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علی هامش الفتنة جدل الرای و النص فی القرن الاول الهجری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23247_203518539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223249_203518539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223251_2035185390">
            <w:r>
              <w:rPr>
                <w:webHidden/>
                <w:rStyle w:val="IndexLink"/>
                <w:rtl w:val="true"/>
              </w:rPr>
              <w:t>فهرس محتویات</w:t>
            </w:r>
            <w:r>
              <w:rPr>
                <w:rStyle w:val="IndexLink"/>
                <w:rtl w:val="true"/>
              </w:rPr>
              <w:tab/>
            </w:r>
            <w:r>
              <w:rPr>
                <w:rStyle w:val="IndexLink"/>
              </w:rPr>
              <w:t>11</w:t>
            </w:r>
          </w:hyperlink>
        </w:p>
        <w:p>
          <w:pPr>
            <w:pStyle w:val="Contents2"/>
            <w:tabs>
              <w:tab w:val="clear" w:pos="8743"/>
              <w:tab w:val="right" w:pos="9026" w:leader="dot"/>
            </w:tabs>
            <w:rPr/>
          </w:pPr>
          <w:hyperlink w:anchor="__RefHeading___Toc3223253_2035185390">
            <w:r>
              <w:rPr>
                <w:webHidden/>
                <w:rStyle w:val="IndexLink"/>
                <w:rtl w:val="true"/>
              </w:rPr>
              <w:t>مقدمة الاستاذ علی الانصاری البویراحمدی</w:t>
            </w:r>
            <w:r>
              <w:rPr>
                <w:rStyle w:val="IndexLink"/>
                <w:rtl w:val="true"/>
              </w:rPr>
              <w:tab/>
            </w:r>
            <w:r>
              <w:rPr>
                <w:rStyle w:val="IndexLink"/>
              </w:rPr>
              <w:t>27</w:t>
            </w:r>
          </w:hyperlink>
        </w:p>
        <w:p>
          <w:pPr>
            <w:pStyle w:val="Contents2"/>
            <w:tabs>
              <w:tab w:val="clear" w:pos="8743"/>
              <w:tab w:val="right" w:pos="9026" w:leader="dot"/>
            </w:tabs>
            <w:rPr/>
          </w:pPr>
          <w:hyperlink w:anchor="__RefHeading___Toc3223255_2035185390">
            <w:r>
              <w:rPr>
                <w:webHidden/>
                <w:rStyle w:val="IndexLink"/>
                <w:rtl w:val="true"/>
              </w:rPr>
              <w:t>مرتکزات</w:t>
            </w:r>
            <w:r>
              <w:rPr>
                <w:rStyle w:val="IndexLink"/>
                <w:rtl w:val="true"/>
              </w:rPr>
              <w:tab/>
            </w:r>
            <w:r>
              <w:rPr>
                <w:rStyle w:val="IndexLink"/>
              </w:rPr>
              <w:t>28</w:t>
            </w:r>
          </w:hyperlink>
        </w:p>
        <w:p>
          <w:pPr>
            <w:pStyle w:val="Contents2"/>
            <w:tabs>
              <w:tab w:val="clear" w:pos="8743"/>
              <w:tab w:val="right" w:pos="9026" w:leader="dot"/>
            </w:tabs>
            <w:rPr/>
          </w:pPr>
          <w:hyperlink w:anchor="__RefHeading___Toc3223257_2035185390">
            <w:r>
              <w:rPr>
                <w:webHidden/>
                <w:rStyle w:val="IndexLink"/>
                <w:rtl w:val="true"/>
              </w:rPr>
              <w:t>مدخل</w:t>
            </w:r>
            <w:r>
              <w:rPr>
                <w:rStyle w:val="IndexLink"/>
                <w:rtl w:val="true"/>
              </w:rPr>
              <w:tab/>
            </w:r>
            <w:r>
              <w:rPr>
                <w:rStyle w:val="IndexLink"/>
              </w:rPr>
              <w:t>30</w:t>
            </w:r>
          </w:hyperlink>
        </w:p>
        <w:p>
          <w:pPr>
            <w:pStyle w:val="Contents2"/>
            <w:tabs>
              <w:tab w:val="clear" w:pos="8743"/>
              <w:tab w:val="right" w:pos="9026" w:leader="dot"/>
            </w:tabs>
            <w:rPr/>
          </w:pPr>
          <w:hyperlink w:anchor="__RefHeading___Toc3223259_2035185390">
            <w:r>
              <w:rPr>
                <w:webHidden/>
                <w:rStyle w:val="IndexLink"/>
                <w:rtl w:val="true"/>
              </w:rPr>
              <w:t>الفصل الأول</w:t>
            </w:r>
            <w:r>
              <w:rPr>
                <w:rStyle w:val="IndexLink"/>
                <w:rtl w:val="true"/>
              </w:rPr>
              <w:tab/>
            </w:r>
            <w:r>
              <w:rPr>
                <w:rStyle w:val="IndexLink"/>
              </w:rPr>
              <w:t>36</w:t>
            </w:r>
          </w:hyperlink>
        </w:p>
        <w:p>
          <w:pPr>
            <w:pStyle w:val="Contents3"/>
            <w:tabs>
              <w:tab w:val="clear" w:pos="8459"/>
              <w:tab w:val="right" w:pos="9026" w:leader="dot"/>
            </w:tabs>
            <w:rPr/>
          </w:pPr>
          <w:hyperlink w:anchor="__RefHeading___Toc3223261_2035185390">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3223263_2035185390">
            <w:r>
              <w:rPr>
                <w:webHidden/>
                <w:rStyle w:val="IndexLink"/>
                <w:rtl w:val="true"/>
              </w:rPr>
              <w:t>متجهات مستقبلیة</w:t>
            </w:r>
            <w:r>
              <w:rPr>
                <w:rStyle w:val="IndexLink"/>
                <w:rtl w:val="true"/>
              </w:rPr>
              <w:tab/>
            </w:r>
            <w:r>
              <w:rPr>
                <w:rStyle w:val="IndexLink"/>
              </w:rPr>
              <w:t>37</w:t>
            </w:r>
          </w:hyperlink>
        </w:p>
        <w:p>
          <w:pPr>
            <w:pStyle w:val="Contents3"/>
            <w:tabs>
              <w:tab w:val="clear" w:pos="8459"/>
              <w:tab w:val="right" w:pos="9026" w:leader="dot"/>
            </w:tabs>
            <w:rPr/>
          </w:pPr>
          <w:hyperlink w:anchor="__RefHeading___Toc3223265_2035185390">
            <w:r>
              <w:rPr>
                <w:webHidden/>
                <w:rStyle w:val="IndexLink"/>
                <w:rtl w:val="true"/>
              </w:rPr>
              <w:t>الفتن بعد عصر النبی صلی الله علیه وآله</w:t>
            </w:r>
            <w:r>
              <w:rPr>
                <w:rStyle w:val="IndexLink"/>
                <w:rtl w:val="true"/>
              </w:rPr>
              <w:tab/>
            </w:r>
            <w:r>
              <w:rPr>
                <w:rStyle w:val="IndexLink"/>
              </w:rPr>
              <w:t>47</w:t>
            </w:r>
          </w:hyperlink>
        </w:p>
        <w:p>
          <w:pPr>
            <w:pStyle w:val="Contents3"/>
            <w:tabs>
              <w:tab w:val="clear" w:pos="8459"/>
              <w:tab w:val="right" w:pos="9026" w:leader="dot"/>
            </w:tabs>
            <w:rPr/>
          </w:pPr>
          <w:hyperlink w:anchor="__RefHeading___Toc3223267_2035185390">
            <w:r>
              <w:rPr>
                <w:webHidden/>
                <w:rStyle w:val="IndexLink"/>
                <w:rtl w:val="true"/>
              </w:rPr>
              <w:t>دلالة الألفاظ</w:t>
            </w:r>
            <w:r>
              <w:rPr>
                <w:rStyle w:val="IndexLink"/>
                <w:rtl w:val="true"/>
              </w:rPr>
              <w:tab/>
            </w:r>
            <w:r>
              <w:rPr>
                <w:rStyle w:val="IndexLink"/>
              </w:rPr>
              <w:t>50</w:t>
            </w:r>
          </w:hyperlink>
        </w:p>
        <w:p>
          <w:pPr>
            <w:pStyle w:val="Contents3"/>
            <w:tabs>
              <w:tab w:val="clear" w:pos="8459"/>
              <w:tab w:val="right" w:pos="9026" w:leader="dot"/>
            </w:tabs>
            <w:rPr/>
          </w:pPr>
          <w:hyperlink w:anchor="__RefHeading___Toc3223269_2035185390">
            <w:r>
              <w:rPr>
                <w:webHidden/>
                <w:rStyle w:val="IndexLink"/>
                <w:rtl w:val="true"/>
              </w:rPr>
              <w:t>استقبال وقائع</w:t>
            </w:r>
            <w:r>
              <w:rPr>
                <w:rStyle w:val="IndexLink"/>
                <w:rtl w:val="true"/>
              </w:rPr>
              <w:tab/>
            </w:r>
            <w:r>
              <w:rPr>
                <w:rStyle w:val="IndexLink"/>
              </w:rPr>
              <w:t>51</w:t>
            </w:r>
          </w:hyperlink>
        </w:p>
        <w:p>
          <w:pPr>
            <w:pStyle w:val="Contents4"/>
            <w:tabs>
              <w:tab w:val="clear" w:pos="8176"/>
              <w:tab w:val="right" w:pos="9026" w:leader="dot"/>
            </w:tabs>
            <w:rPr/>
          </w:pPr>
          <w:hyperlink w:anchor="__RefHeading___Toc3223271_2035185390">
            <w:r>
              <w:rPr>
                <w:webHidden/>
                <w:rStyle w:val="IndexLink"/>
                <w:rtl w:val="true"/>
              </w:rPr>
              <w:t>اخباره صلی الله علیه وآله عن الناکثین والمارقین والقاسطین</w:t>
            </w:r>
            <w:r>
              <w:rPr>
                <w:rStyle w:val="IndexLink"/>
                <w:rtl w:val="true"/>
              </w:rPr>
              <w:tab/>
            </w:r>
            <w:r>
              <w:rPr>
                <w:rStyle w:val="IndexLink"/>
              </w:rPr>
              <w:t>51</w:t>
            </w:r>
          </w:hyperlink>
        </w:p>
        <w:p>
          <w:pPr>
            <w:pStyle w:val="Contents3"/>
            <w:tabs>
              <w:tab w:val="clear" w:pos="8459"/>
              <w:tab w:val="right" w:pos="9026" w:leader="dot"/>
            </w:tabs>
            <w:rPr/>
          </w:pPr>
          <w:hyperlink w:anchor="__RefHeading___Toc3223273_2035185390">
            <w:r>
              <w:rPr>
                <w:webHidden/>
                <w:rStyle w:val="IndexLink"/>
                <w:rtl w:val="true"/>
              </w:rPr>
              <w:t>الحکمان</w:t>
            </w:r>
            <w:r>
              <w:rPr>
                <w:rStyle w:val="IndexLink"/>
                <w:rtl w:val="true"/>
              </w:rPr>
              <w:tab/>
            </w:r>
            <w:r>
              <w:rPr>
                <w:rStyle w:val="IndexLink"/>
              </w:rPr>
              <w:t>53</w:t>
            </w:r>
          </w:hyperlink>
        </w:p>
        <w:p>
          <w:pPr>
            <w:pStyle w:val="Contents4"/>
            <w:tabs>
              <w:tab w:val="clear" w:pos="8176"/>
              <w:tab w:val="right" w:pos="9026" w:leader="dot"/>
            </w:tabs>
            <w:rPr/>
          </w:pPr>
          <w:hyperlink w:anchor="__RefHeading___Toc3223275_203518539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3223277_2035185390">
            <w:r>
              <w:rPr>
                <w:webHidden/>
                <w:rStyle w:val="IndexLink"/>
                <w:rtl w:val="true"/>
              </w:rPr>
              <w:t>أخباره صلی الله علیه وآله عن خروج حکمین فی أمته</w:t>
            </w:r>
            <w:r>
              <w:rPr>
                <w:rStyle w:val="IndexLink"/>
                <w:rtl w:val="true"/>
              </w:rPr>
              <w:tab/>
            </w:r>
            <w:r>
              <w:rPr>
                <w:rStyle w:val="IndexLink"/>
              </w:rPr>
              <w:t>53</w:t>
            </w:r>
          </w:hyperlink>
        </w:p>
        <w:p>
          <w:pPr>
            <w:pStyle w:val="Contents3"/>
            <w:tabs>
              <w:tab w:val="clear" w:pos="8459"/>
              <w:tab w:val="right" w:pos="9026" w:leader="dot"/>
            </w:tabs>
            <w:rPr/>
          </w:pPr>
          <w:hyperlink w:anchor="__RefHeading___Toc3223279_2035185390">
            <w:r>
              <w:rPr>
                <w:webHidden/>
                <w:rStyle w:val="IndexLink"/>
                <w:rtl w:val="true"/>
              </w:rPr>
              <w:t>إشارة</w:t>
            </w:r>
            <w:r>
              <w:rPr>
                <w:rStyle w:val="IndexLink"/>
                <w:rtl w:val="true"/>
              </w:rPr>
              <w:tab/>
            </w:r>
            <w:r>
              <w:rPr>
                <w:rStyle w:val="IndexLink"/>
              </w:rPr>
              <w:t>56</w:t>
            </w:r>
          </w:hyperlink>
        </w:p>
        <w:p>
          <w:pPr>
            <w:pStyle w:val="Contents3"/>
            <w:tabs>
              <w:tab w:val="clear" w:pos="8459"/>
              <w:tab w:val="right" w:pos="9026" w:leader="dot"/>
            </w:tabs>
            <w:rPr/>
          </w:pPr>
          <w:hyperlink w:anchor="__RefHeading___Toc3223281_2035185390">
            <w:r>
              <w:rPr>
                <w:webHidden/>
                <w:rStyle w:val="IndexLink"/>
                <w:rtl w:val="true"/>
              </w:rPr>
              <w:t>علی بن أبی طالب الموقف الرسالی</w:t>
            </w:r>
            <w:r>
              <w:rPr>
                <w:rStyle w:val="IndexLink"/>
                <w:rtl w:val="true"/>
              </w:rPr>
              <w:tab/>
            </w:r>
            <w:r>
              <w:rPr>
                <w:rStyle w:val="IndexLink"/>
              </w:rPr>
              <w:t>56</w:t>
            </w:r>
          </w:hyperlink>
        </w:p>
        <w:p>
          <w:pPr>
            <w:pStyle w:val="Contents3"/>
            <w:tabs>
              <w:tab w:val="clear" w:pos="8459"/>
              <w:tab w:val="right" w:pos="9026" w:leader="dot"/>
            </w:tabs>
            <w:rPr/>
          </w:pPr>
          <w:hyperlink w:anchor="__RefHeading___Toc3223283_2035185390">
            <w:r>
              <w:rPr>
                <w:webHidden/>
                <w:rStyle w:val="IndexLink"/>
                <w:rtl w:val="true"/>
              </w:rPr>
              <w:t>أحق الناس بتولی الأمر</w:t>
            </w:r>
            <w:r>
              <w:rPr>
                <w:rStyle w:val="IndexLink"/>
                <w:rtl w:val="true"/>
              </w:rPr>
              <w:tab/>
            </w:r>
            <w:r>
              <w:rPr>
                <w:rStyle w:val="IndexLink"/>
              </w:rPr>
              <w:t>57</w:t>
            </w:r>
          </w:hyperlink>
        </w:p>
        <w:p>
          <w:pPr>
            <w:pStyle w:val="Contents3"/>
            <w:tabs>
              <w:tab w:val="clear" w:pos="8459"/>
              <w:tab w:val="right" w:pos="9026" w:leader="dot"/>
            </w:tabs>
            <w:rPr/>
          </w:pPr>
          <w:hyperlink w:anchor="__RefHeading___Toc3223285_2035185390">
            <w:r>
              <w:rPr>
                <w:webHidden/>
                <w:rStyle w:val="IndexLink"/>
                <w:rtl w:val="true"/>
              </w:rPr>
              <w:t>موازنة بین موقفی المهاجرین والأنصار</w:t>
            </w:r>
            <w:r>
              <w:rPr>
                <w:rStyle w:val="IndexLink"/>
                <w:rtl w:val="true"/>
              </w:rPr>
              <w:tab/>
            </w:r>
            <w:r>
              <w:rPr>
                <w:rStyle w:val="IndexLink"/>
              </w:rPr>
              <w:t>57</w:t>
            </w:r>
          </w:hyperlink>
        </w:p>
        <w:p>
          <w:pPr>
            <w:pStyle w:val="Contents3"/>
            <w:tabs>
              <w:tab w:val="clear" w:pos="8459"/>
              <w:tab w:val="right" w:pos="9026" w:leader="dot"/>
            </w:tabs>
            <w:rPr/>
          </w:pPr>
          <w:hyperlink w:anchor="__RefHeading___Toc3223287_2035185390">
            <w:r>
              <w:rPr>
                <w:webHidden/>
                <w:rStyle w:val="IndexLink"/>
                <w:rtl w:val="true"/>
              </w:rPr>
              <w:t>الامام والخلفاء</w:t>
            </w:r>
            <w:r>
              <w:rPr>
                <w:rStyle w:val="IndexLink"/>
                <w:rtl w:val="true"/>
              </w:rPr>
              <w:tab/>
            </w:r>
            <w:r>
              <w:rPr>
                <w:rStyle w:val="IndexLink"/>
              </w:rPr>
              <w:t>59</w:t>
            </w:r>
          </w:hyperlink>
        </w:p>
        <w:p>
          <w:pPr>
            <w:pStyle w:val="Contents3"/>
            <w:tabs>
              <w:tab w:val="clear" w:pos="8459"/>
              <w:tab w:val="right" w:pos="9026" w:leader="dot"/>
            </w:tabs>
            <w:rPr/>
          </w:pPr>
          <w:hyperlink w:anchor="__RefHeading___Toc3223289_2035185390">
            <w:r>
              <w:rPr>
                <w:webHidden/>
                <w:rStyle w:val="IndexLink"/>
                <w:rtl w:val="true"/>
              </w:rPr>
              <w:t>فاطمة الزهراء علیه السّلام شاهد الامام و الأمة</w:t>
            </w:r>
            <w:r>
              <w:rPr>
                <w:rStyle w:val="IndexLink"/>
                <w:rtl w:val="true"/>
              </w:rPr>
              <w:tab/>
            </w:r>
            <w:r>
              <w:rPr>
                <w:rStyle w:val="IndexLink"/>
              </w:rPr>
              <w:t>71</w:t>
            </w:r>
          </w:hyperlink>
        </w:p>
        <w:p>
          <w:pPr>
            <w:pStyle w:val="Contents3"/>
            <w:tabs>
              <w:tab w:val="clear" w:pos="8459"/>
              <w:tab w:val="right" w:pos="9026" w:leader="dot"/>
            </w:tabs>
            <w:rPr/>
          </w:pPr>
          <w:hyperlink w:anchor="__RefHeading___Toc3223291_2035185390">
            <w:r>
              <w:rPr>
                <w:webHidden/>
                <w:rStyle w:val="IndexLink"/>
                <w:rtl w:val="true"/>
              </w:rPr>
              <w:t>حواریة بعد البیعة</w:t>
            </w:r>
            <w:r>
              <w:rPr>
                <w:rStyle w:val="IndexLink"/>
                <w:rtl w:val="true"/>
              </w:rPr>
              <w:tab/>
            </w:r>
            <w:r>
              <w:rPr>
                <w:rStyle w:val="IndexLink"/>
              </w:rPr>
              <w:t>72</w:t>
            </w:r>
          </w:hyperlink>
        </w:p>
        <w:p>
          <w:pPr>
            <w:pStyle w:val="Contents3"/>
            <w:tabs>
              <w:tab w:val="clear" w:pos="8459"/>
              <w:tab w:val="right" w:pos="9026" w:leader="dot"/>
            </w:tabs>
            <w:rPr/>
          </w:pPr>
          <w:hyperlink w:anchor="__RefHeading___Toc3223293_2035185390">
            <w:r>
              <w:rPr>
                <w:webHidden/>
                <w:rStyle w:val="IndexLink"/>
                <w:rtl w:val="true"/>
              </w:rPr>
              <w:t>خطبة الزهراء علیهاالسّلام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3223295_2035185390">
            <w:r>
              <w:rPr>
                <w:webHidden/>
                <w:rStyle w:val="IndexLink"/>
                <w:rtl w:val="true"/>
              </w:rPr>
              <w:t>الامام وخلافة أبی بکر</w:t>
            </w:r>
            <w:r>
              <w:rPr>
                <w:rStyle w:val="IndexLink"/>
                <w:rtl w:val="true"/>
              </w:rPr>
              <w:tab/>
            </w:r>
            <w:r>
              <w:rPr>
                <w:rStyle w:val="IndexLink"/>
              </w:rPr>
              <w:t>79</w:t>
            </w:r>
          </w:hyperlink>
        </w:p>
        <w:p>
          <w:pPr>
            <w:pStyle w:val="Contents3"/>
            <w:tabs>
              <w:tab w:val="clear" w:pos="8459"/>
              <w:tab w:val="right" w:pos="9026" w:leader="dot"/>
            </w:tabs>
            <w:rPr/>
          </w:pPr>
          <w:hyperlink w:anchor="__RefHeading___Toc3223297_2035185390">
            <w:r>
              <w:rPr>
                <w:webHidden/>
                <w:rStyle w:val="IndexLink"/>
                <w:rtl w:val="true"/>
              </w:rPr>
              <w:t>الامام والشوری</w:t>
            </w:r>
            <w:r>
              <w:rPr>
                <w:rStyle w:val="IndexLink"/>
                <w:rtl w:val="true"/>
              </w:rPr>
              <w:tab/>
            </w:r>
            <w:r>
              <w:rPr>
                <w:rStyle w:val="IndexLink"/>
              </w:rPr>
              <w:t>79</w:t>
            </w:r>
          </w:hyperlink>
        </w:p>
        <w:p>
          <w:pPr>
            <w:pStyle w:val="Contents3"/>
            <w:tabs>
              <w:tab w:val="clear" w:pos="8459"/>
              <w:tab w:val="right" w:pos="9026" w:leader="dot"/>
            </w:tabs>
            <w:rPr/>
          </w:pPr>
          <w:hyperlink w:anchor="__RefHeading___Toc3223299_2035185390">
            <w:r>
              <w:rPr>
                <w:webHidden/>
                <w:rStyle w:val="IndexLink"/>
                <w:rtl w:val="true"/>
              </w:rPr>
              <w:t>الامام وخلافة عثمان</w:t>
            </w:r>
            <w:r>
              <w:rPr>
                <w:rStyle w:val="IndexLink"/>
                <w:rtl w:val="true"/>
              </w:rPr>
              <w:tab/>
            </w:r>
            <w:r>
              <w:rPr>
                <w:rStyle w:val="IndexLink"/>
              </w:rPr>
              <w:t>80</w:t>
            </w:r>
          </w:hyperlink>
        </w:p>
        <w:p>
          <w:pPr>
            <w:pStyle w:val="Contents3"/>
            <w:tabs>
              <w:tab w:val="clear" w:pos="8459"/>
              <w:tab w:val="right" w:pos="9026" w:leader="dot"/>
            </w:tabs>
            <w:rPr/>
          </w:pPr>
          <w:hyperlink w:anchor="__RefHeading___Toc3223301_2035185390">
            <w:r>
              <w:rPr>
                <w:webHidden/>
                <w:rStyle w:val="IndexLink"/>
                <w:rtl w:val="true"/>
              </w:rPr>
              <w:t>دلالة الألفاظ</w:t>
            </w:r>
            <w:r>
              <w:rPr>
                <w:rStyle w:val="IndexLink"/>
                <w:rtl w:val="true"/>
              </w:rPr>
              <w:t>:</w:t>
              <w:tab/>
            </w:r>
            <w:r>
              <w:rPr>
                <w:rStyle w:val="IndexLink"/>
              </w:rPr>
              <w:t>80</w:t>
            </w:r>
          </w:hyperlink>
        </w:p>
        <w:p>
          <w:pPr>
            <w:pStyle w:val="Contents3"/>
            <w:tabs>
              <w:tab w:val="clear" w:pos="8459"/>
              <w:tab w:val="right" w:pos="9026" w:leader="dot"/>
            </w:tabs>
            <w:rPr/>
          </w:pPr>
          <w:hyperlink w:anchor="__RefHeading___Toc3223303_2035185390">
            <w:r>
              <w:rPr>
                <w:webHidden/>
                <w:rStyle w:val="IndexLink"/>
                <w:rtl w:val="true"/>
              </w:rPr>
              <w:t>رؤیة تقییمیة ونصح</w:t>
            </w:r>
            <w:r>
              <w:rPr>
                <w:rStyle w:val="IndexLink"/>
                <w:rtl w:val="true"/>
              </w:rPr>
              <w:tab/>
            </w:r>
            <w:r>
              <w:rPr>
                <w:rStyle w:val="IndexLink"/>
              </w:rPr>
              <w:t>81</w:t>
            </w:r>
          </w:hyperlink>
        </w:p>
        <w:p>
          <w:pPr>
            <w:pStyle w:val="Contents3"/>
            <w:tabs>
              <w:tab w:val="clear" w:pos="8459"/>
              <w:tab w:val="right" w:pos="9026" w:leader="dot"/>
            </w:tabs>
            <w:rPr/>
          </w:pPr>
          <w:hyperlink w:anchor="__RefHeading___Toc3223305_2035185390">
            <w:r>
              <w:rPr>
                <w:webHidden/>
                <w:rStyle w:val="IndexLink"/>
                <w:rtl w:val="true"/>
              </w:rPr>
              <w:t>إقامة الحق بوجود الناصر لا بالإکراه</w:t>
            </w:r>
            <w:r>
              <w:rPr>
                <w:rStyle w:val="IndexLink"/>
                <w:rtl w:val="true"/>
              </w:rPr>
              <w:tab/>
            </w:r>
            <w:r>
              <w:rPr>
                <w:rStyle w:val="IndexLink"/>
              </w:rPr>
              <w:t>82</w:t>
            </w:r>
          </w:hyperlink>
        </w:p>
        <w:p>
          <w:pPr>
            <w:pStyle w:val="Contents2"/>
            <w:tabs>
              <w:tab w:val="clear" w:pos="8743"/>
              <w:tab w:val="right" w:pos="9026" w:leader="dot"/>
            </w:tabs>
            <w:rPr/>
          </w:pPr>
          <w:hyperlink w:anchor="__RefHeading___Toc3223307_2035185390">
            <w:r>
              <w:rPr>
                <w:webHidden/>
                <w:rStyle w:val="IndexLink"/>
                <w:rtl w:val="true"/>
              </w:rPr>
              <w:t>الفصل الثانی</w:t>
            </w:r>
            <w:r>
              <w:rPr>
                <w:rStyle w:val="IndexLink"/>
                <w:rtl w:val="true"/>
              </w:rPr>
              <w:tab/>
            </w:r>
            <w:r>
              <w:rPr>
                <w:rStyle w:val="IndexLink"/>
              </w:rPr>
              <w:t>84</w:t>
            </w:r>
          </w:hyperlink>
        </w:p>
        <w:p>
          <w:pPr>
            <w:pStyle w:val="Contents3"/>
            <w:tabs>
              <w:tab w:val="clear" w:pos="8459"/>
              <w:tab w:val="right" w:pos="9026" w:leader="dot"/>
            </w:tabs>
            <w:rPr/>
          </w:pPr>
          <w:hyperlink w:anchor="__RefHeading___Toc3223309_2035185390">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3223311_2035185390">
            <w:r>
              <w:rPr>
                <w:webHidden/>
                <w:rStyle w:val="IndexLink"/>
                <w:rtl w:val="true"/>
              </w:rPr>
              <w:t>خلافة عثمان بن عفان</w:t>
            </w:r>
            <w:r>
              <w:rPr>
                <w:rStyle w:val="IndexLink"/>
                <w:rtl w:val="true"/>
              </w:rPr>
              <w:tab/>
            </w:r>
            <w:r>
              <w:rPr>
                <w:rStyle w:val="IndexLink"/>
              </w:rPr>
              <w:t>85</w:t>
            </w:r>
          </w:hyperlink>
        </w:p>
        <w:p>
          <w:pPr>
            <w:pStyle w:val="Contents3"/>
            <w:tabs>
              <w:tab w:val="clear" w:pos="8459"/>
              <w:tab w:val="right" w:pos="9026" w:leader="dot"/>
            </w:tabs>
            <w:rPr/>
          </w:pPr>
          <w:hyperlink w:anchor="__RefHeading___Toc3223313_2035185390">
            <w:r>
              <w:rPr>
                <w:webHidden/>
                <w:rStyle w:val="IndexLink"/>
                <w:rtl w:val="true"/>
              </w:rPr>
              <w:t>الشوری وخلافة عثمان</w:t>
            </w:r>
            <w:r>
              <w:rPr>
                <w:rStyle w:val="IndexLink"/>
                <w:rtl w:val="true"/>
              </w:rPr>
              <w:tab/>
            </w:r>
            <w:r>
              <w:rPr>
                <w:rStyle w:val="IndexLink"/>
              </w:rPr>
              <w:t>85</w:t>
            </w:r>
          </w:hyperlink>
        </w:p>
        <w:p>
          <w:pPr>
            <w:pStyle w:val="Contents3"/>
            <w:tabs>
              <w:tab w:val="clear" w:pos="8459"/>
              <w:tab w:val="right" w:pos="9026" w:leader="dot"/>
            </w:tabs>
            <w:rPr/>
          </w:pPr>
          <w:hyperlink w:anchor="__RefHeading___Toc3223315_2035185390">
            <w:r>
              <w:rPr>
                <w:webHidden/>
                <w:rStyle w:val="IndexLink"/>
                <w:rtl w:val="true"/>
              </w:rPr>
              <w:t>آلیة تطبیق الشوری</w:t>
            </w:r>
            <w:r>
              <w:rPr>
                <w:rStyle w:val="IndexLink"/>
                <w:rtl w:val="true"/>
              </w:rPr>
              <w:tab/>
            </w:r>
            <w:r>
              <w:rPr>
                <w:rStyle w:val="IndexLink"/>
              </w:rPr>
              <w:t>86</w:t>
            </w:r>
          </w:hyperlink>
        </w:p>
        <w:p>
          <w:pPr>
            <w:pStyle w:val="Contents3"/>
            <w:tabs>
              <w:tab w:val="clear" w:pos="8459"/>
              <w:tab w:val="right" w:pos="9026" w:leader="dot"/>
            </w:tabs>
            <w:rPr/>
          </w:pPr>
          <w:hyperlink w:anchor="__RefHeading___Toc3223317_2035185390">
            <w:r>
              <w:rPr>
                <w:webHidden/>
                <w:rStyle w:val="IndexLink"/>
                <w:rtl w:val="true"/>
              </w:rPr>
              <w:t>علی هامش الشوری</w:t>
            </w:r>
            <w:r>
              <w:rPr>
                <w:rStyle w:val="IndexLink"/>
                <w:rtl w:val="true"/>
              </w:rPr>
              <w:tab/>
            </w:r>
            <w:r>
              <w:rPr>
                <w:rStyle w:val="IndexLink"/>
              </w:rPr>
              <w:t>87</w:t>
            </w:r>
          </w:hyperlink>
        </w:p>
        <w:p>
          <w:pPr>
            <w:pStyle w:val="Contents3"/>
            <w:tabs>
              <w:tab w:val="clear" w:pos="8459"/>
              <w:tab w:val="right" w:pos="9026" w:leader="dot"/>
            </w:tabs>
            <w:rPr/>
          </w:pPr>
          <w:hyperlink w:anchor="__RefHeading___Toc3223319_2035185390">
            <w:r>
              <w:rPr>
                <w:webHidden/>
                <w:rStyle w:val="IndexLink"/>
                <w:rtl w:val="true"/>
              </w:rPr>
              <w:t>مآلات بین النص والواقع</w:t>
            </w:r>
            <w:r>
              <w:rPr>
                <w:rStyle w:val="IndexLink"/>
                <w:rtl w:val="true"/>
              </w:rPr>
              <w:tab/>
            </w:r>
            <w:r>
              <w:rPr>
                <w:rStyle w:val="IndexLink"/>
              </w:rPr>
              <w:t>88</w:t>
            </w:r>
          </w:hyperlink>
        </w:p>
        <w:p>
          <w:pPr>
            <w:pStyle w:val="Contents3"/>
            <w:tabs>
              <w:tab w:val="clear" w:pos="8459"/>
              <w:tab w:val="right" w:pos="9026" w:leader="dot"/>
            </w:tabs>
            <w:rPr/>
          </w:pPr>
          <w:hyperlink w:anchor="__RefHeading___Toc3223321_2035185390">
            <w:r>
              <w:rPr>
                <w:webHidden/>
                <w:rStyle w:val="IndexLink"/>
                <w:rtl w:val="true"/>
              </w:rPr>
              <w:t>معاویة وحصار الخلیفة</w:t>
            </w:r>
            <w:r>
              <w:rPr>
                <w:rStyle w:val="IndexLink"/>
                <w:rtl w:val="true"/>
              </w:rPr>
              <w:tab/>
            </w:r>
            <w:r>
              <w:rPr>
                <w:rStyle w:val="IndexLink"/>
              </w:rPr>
              <w:t>92</w:t>
            </w:r>
          </w:hyperlink>
        </w:p>
        <w:p>
          <w:pPr>
            <w:pStyle w:val="Contents3"/>
            <w:tabs>
              <w:tab w:val="clear" w:pos="8459"/>
              <w:tab w:val="right" w:pos="9026" w:leader="dot"/>
            </w:tabs>
            <w:rPr/>
          </w:pPr>
          <w:hyperlink w:anchor="__RefHeading___Toc3223323_2035185390">
            <w:r>
              <w:rPr>
                <w:webHidden/>
                <w:rStyle w:val="IndexLink"/>
                <w:rtl w:val="true"/>
              </w:rPr>
              <w:t>کتاب الخلیفة</w:t>
            </w:r>
            <w:r>
              <w:rPr>
                <w:rStyle w:val="IndexLink"/>
                <w:rtl w:val="true"/>
              </w:rPr>
              <w:tab/>
            </w:r>
            <w:r>
              <w:rPr>
                <w:rStyle w:val="IndexLink"/>
              </w:rPr>
              <w:t>93</w:t>
            </w:r>
          </w:hyperlink>
        </w:p>
        <w:p>
          <w:pPr>
            <w:pStyle w:val="Contents3"/>
            <w:tabs>
              <w:tab w:val="clear" w:pos="8459"/>
              <w:tab w:val="right" w:pos="9026" w:leader="dot"/>
            </w:tabs>
            <w:rPr/>
          </w:pPr>
          <w:hyperlink w:anchor="__RefHeading___Toc3223325_2035185390">
            <w:r>
              <w:rPr>
                <w:webHidden/>
                <w:rStyle w:val="IndexLink"/>
                <w:rtl w:val="true"/>
              </w:rPr>
              <w:t>مواقف</w:t>
            </w:r>
            <w:r>
              <w:rPr>
                <w:rStyle w:val="IndexLink"/>
                <w:rtl w:val="true"/>
              </w:rPr>
              <w:tab/>
            </w:r>
            <w:r>
              <w:rPr>
                <w:rStyle w:val="IndexLink"/>
              </w:rPr>
              <w:t>95</w:t>
            </w:r>
          </w:hyperlink>
        </w:p>
        <w:p>
          <w:pPr>
            <w:pStyle w:val="Contents4"/>
            <w:tabs>
              <w:tab w:val="clear" w:pos="8176"/>
              <w:tab w:val="right" w:pos="9026" w:leader="dot"/>
            </w:tabs>
            <w:rPr/>
          </w:pPr>
          <w:hyperlink w:anchor="__RefHeading___Toc3223327_2035185390">
            <w:r>
              <w:rPr>
                <w:webHidden/>
                <w:rStyle w:val="IndexLink"/>
                <w:rtl w:val="true"/>
              </w:rPr>
              <w:t>موقف عائشة من الخلیفة</w:t>
            </w:r>
            <w:r>
              <w:rPr>
                <w:rStyle w:val="IndexLink"/>
                <w:rtl w:val="true"/>
              </w:rPr>
              <w:tab/>
            </w:r>
            <w:r>
              <w:rPr>
                <w:rStyle w:val="IndexLink"/>
              </w:rPr>
              <w:t>95</w:t>
            </w:r>
          </w:hyperlink>
        </w:p>
        <w:p>
          <w:pPr>
            <w:pStyle w:val="Contents4"/>
            <w:tabs>
              <w:tab w:val="clear" w:pos="8176"/>
              <w:tab w:val="right" w:pos="9026" w:leader="dot"/>
            </w:tabs>
            <w:rPr/>
          </w:pPr>
          <w:hyperlink w:anchor="__RefHeading___Toc3223329_2035185390">
            <w:r>
              <w:rPr>
                <w:webHidden/>
                <w:rStyle w:val="IndexLink"/>
                <w:rtl w:val="true"/>
              </w:rPr>
              <w:t>الولید بن عقبة والی الکوفة</w:t>
            </w:r>
            <w:r>
              <w:rPr>
                <w:rStyle w:val="IndexLink"/>
                <w:rtl w:val="true"/>
              </w:rPr>
              <w:tab/>
            </w:r>
            <w:r>
              <w:rPr>
                <w:rStyle w:val="IndexLink"/>
              </w:rPr>
              <w:t>98</w:t>
            </w:r>
          </w:hyperlink>
        </w:p>
        <w:p>
          <w:pPr>
            <w:pStyle w:val="Contents4"/>
            <w:tabs>
              <w:tab w:val="clear" w:pos="8176"/>
              <w:tab w:val="right" w:pos="9026" w:leader="dot"/>
            </w:tabs>
            <w:rPr/>
          </w:pPr>
          <w:hyperlink w:anchor="__RefHeading___Toc3223331_2035185390">
            <w:r>
              <w:rPr>
                <w:webHidden/>
                <w:rStyle w:val="IndexLink"/>
                <w:rtl w:val="true"/>
              </w:rPr>
              <w:t>سعید بن العاص</w:t>
            </w:r>
            <w:r>
              <w:rPr>
                <w:rStyle w:val="IndexLink"/>
                <w:rtl w:val="true"/>
              </w:rPr>
              <w:tab/>
            </w:r>
            <w:r>
              <w:rPr>
                <w:rStyle w:val="IndexLink"/>
              </w:rPr>
              <w:t>99</w:t>
            </w:r>
          </w:hyperlink>
        </w:p>
        <w:p>
          <w:pPr>
            <w:pStyle w:val="Contents4"/>
            <w:tabs>
              <w:tab w:val="clear" w:pos="8176"/>
              <w:tab w:val="right" w:pos="9026" w:leader="dot"/>
            </w:tabs>
            <w:rPr/>
          </w:pPr>
          <w:hyperlink w:anchor="__RefHeading___Toc3223333_2035185390">
            <w:r>
              <w:rPr>
                <w:webHidden/>
                <w:rStyle w:val="IndexLink"/>
                <w:rtl w:val="true"/>
              </w:rPr>
              <w:t>ومن أفعال سعید بن العاص وتصرّفاته</w:t>
            </w:r>
            <w:r>
              <w:rPr>
                <w:rStyle w:val="IndexLink"/>
                <w:rtl w:val="true"/>
              </w:rPr>
              <w:t>:</w:t>
              <w:tab/>
            </w:r>
            <w:r>
              <w:rPr>
                <w:rStyle w:val="IndexLink"/>
              </w:rPr>
              <w:t>99</w:t>
            </w:r>
          </w:hyperlink>
        </w:p>
        <w:p>
          <w:pPr>
            <w:pStyle w:val="Contents4"/>
            <w:tabs>
              <w:tab w:val="clear" w:pos="8176"/>
              <w:tab w:val="right" w:pos="9026" w:leader="dot"/>
            </w:tabs>
            <w:rPr/>
          </w:pPr>
          <w:hyperlink w:anchor="__RefHeading___Toc3223335_2035185390">
            <w:r>
              <w:rPr>
                <w:webHidden/>
                <w:rStyle w:val="IndexLink"/>
                <w:rtl w:val="true"/>
              </w:rPr>
              <w:t>سعد بن أبی وقّاص وعثمان</w:t>
            </w:r>
            <w:r>
              <w:rPr>
                <w:rStyle w:val="IndexLink"/>
                <w:rtl w:val="true"/>
              </w:rPr>
              <w:tab/>
            </w:r>
            <w:r>
              <w:rPr>
                <w:rStyle w:val="IndexLink"/>
              </w:rPr>
              <w:t>101</w:t>
            </w:r>
          </w:hyperlink>
        </w:p>
        <w:p>
          <w:pPr>
            <w:pStyle w:val="Contents4"/>
            <w:tabs>
              <w:tab w:val="clear" w:pos="8176"/>
              <w:tab w:val="right" w:pos="9026" w:leader="dot"/>
            </w:tabs>
            <w:rPr/>
          </w:pPr>
          <w:hyperlink w:anchor="__RefHeading___Toc3223337_2035185390">
            <w:r>
              <w:rPr>
                <w:webHidden/>
                <w:rStyle w:val="IndexLink"/>
                <w:rtl w:val="true"/>
              </w:rPr>
              <w:t>اجتماع الولاة مع الخلیفة</w:t>
            </w:r>
            <w:r>
              <w:rPr>
                <w:rStyle w:val="IndexLink"/>
                <w:rtl w:val="true"/>
              </w:rPr>
              <w:tab/>
            </w:r>
            <w:r>
              <w:rPr>
                <w:rStyle w:val="IndexLink"/>
              </w:rPr>
              <w:t>103</w:t>
            </w:r>
          </w:hyperlink>
        </w:p>
        <w:p>
          <w:pPr>
            <w:pStyle w:val="Contents4"/>
            <w:tabs>
              <w:tab w:val="clear" w:pos="8176"/>
              <w:tab w:val="right" w:pos="9026" w:leader="dot"/>
            </w:tabs>
            <w:rPr/>
          </w:pPr>
          <w:hyperlink w:anchor="__RefHeading___Toc3223339_2035185390">
            <w:r>
              <w:rPr>
                <w:webHidden/>
                <w:rStyle w:val="IndexLink"/>
                <w:rtl w:val="true"/>
              </w:rPr>
              <w:t>عبد الله بن عامر</w:t>
            </w:r>
            <w:r>
              <w:rPr>
                <w:rStyle w:val="IndexLink"/>
                <w:rtl w:val="true"/>
              </w:rPr>
              <w:tab/>
            </w:r>
            <w:r>
              <w:rPr>
                <w:rStyle w:val="IndexLink"/>
              </w:rPr>
              <w:t>103</w:t>
            </w:r>
          </w:hyperlink>
        </w:p>
        <w:p>
          <w:pPr>
            <w:pStyle w:val="Contents4"/>
            <w:tabs>
              <w:tab w:val="clear" w:pos="8176"/>
              <w:tab w:val="right" w:pos="9026" w:leader="dot"/>
            </w:tabs>
            <w:rPr/>
          </w:pPr>
          <w:hyperlink w:anchor="__RefHeading___Toc3223341_2035185390">
            <w:r>
              <w:rPr>
                <w:webHidden/>
                <w:rStyle w:val="IndexLink"/>
                <w:rtl w:val="true"/>
              </w:rPr>
              <w:t>سعید بن العاص</w:t>
            </w:r>
            <w:r>
              <w:rPr>
                <w:rStyle w:val="IndexLink"/>
                <w:rtl w:val="true"/>
              </w:rPr>
              <w:tab/>
            </w:r>
            <w:r>
              <w:rPr>
                <w:rStyle w:val="IndexLink"/>
              </w:rPr>
              <w:t>103</w:t>
            </w:r>
          </w:hyperlink>
        </w:p>
        <w:p>
          <w:pPr>
            <w:pStyle w:val="Contents4"/>
            <w:tabs>
              <w:tab w:val="clear" w:pos="8176"/>
              <w:tab w:val="right" w:pos="9026" w:leader="dot"/>
            </w:tabs>
            <w:rPr/>
          </w:pPr>
          <w:hyperlink w:anchor="__RefHeading___Toc3223343_2035185390">
            <w:r>
              <w:rPr>
                <w:webHidden/>
                <w:rStyle w:val="IndexLink"/>
                <w:rtl w:val="true"/>
              </w:rPr>
              <w:t>عبد الله بن أبی سرح</w:t>
            </w:r>
            <w:r>
              <w:rPr>
                <w:rStyle w:val="IndexLink"/>
                <w:rtl w:val="true"/>
              </w:rPr>
              <w:tab/>
            </w:r>
            <w:r>
              <w:rPr>
                <w:rStyle w:val="IndexLink"/>
              </w:rPr>
              <w:t>104</w:t>
            </w:r>
          </w:hyperlink>
        </w:p>
        <w:p>
          <w:pPr>
            <w:pStyle w:val="Contents4"/>
            <w:tabs>
              <w:tab w:val="clear" w:pos="8176"/>
              <w:tab w:val="right" w:pos="9026" w:leader="dot"/>
            </w:tabs>
            <w:rPr/>
          </w:pPr>
          <w:hyperlink w:anchor="__RefHeading___Toc3223345_2035185390">
            <w:r>
              <w:rPr>
                <w:webHidden/>
                <w:rStyle w:val="IndexLink"/>
                <w:rtl w:val="true"/>
              </w:rPr>
              <w:t>معاویة بن أبی سفیان</w:t>
            </w:r>
            <w:r>
              <w:rPr>
                <w:rStyle w:val="IndexLink"/>
                <w:rtl w:val="true"/>
              </w:rPr>
              <w:tab/>
            </w:r>
            <w:r>
              <w:rPr>
                <w:rStyle w:val="IndexLink"/>
              </w:rPr>
              <w:t>104</w:t>
            </w:r>
          </w:hyperlink>
        </w:p>
        <w:p>
          <w:pPr>
            <w:pStyle w:val="Contents4"/>
            <w:tabs>
              <w:tab w:val="clear" w:pos="8176"/>
              <w:tab w:val="right" w:pos="9026" w:leader="dot"/>
            </w:tabs>
            <w:rPr/>
          </w:pPr>
          <w:hyperlink w:anchor="__RefHeading___Toc3223347_2035185390">
            <w:r>
              <w:rPr>
                <w:webHidden/>
                <w:rStyle w:val="IndexLink"/>
                <w:rtl w:val="true"/>
              </w:rPr>
              <w:t>علی هامش اجتماع الخلیفة بولاته</w:t>
            </w:r>
            <w:r>
              <w:rPr>
                <w:rStyle w:val="IndexLink"/>
                <w:rtl w:val="true"/>
              </w:rPr>
              <w:tab/>
            </w:r>
            <w:r>
              <w:rPr>
                <w:rStyle w:val="IndexLink"/>
              </w:rPr>
              <w:t>105</w:t>
            </w:r>
          </w:hyperlink>
        </w:p>
        <w:p>
          <w:pPr>
            <w:pStyle w:val="Contents4"/>
            <w:tabs>
              <w:tab w:val="clear" w:pos="8176"/>
              <w:tab w:val="right" w:pos="9026" w:leader="dot"/>
            </w:tabs>
            <w:rPr/>
          </w:pPr>
          <w:hyperlink w:anchor="__RefHeading___Toc3223349_2035185390">
            <w:r>
              <w:rPr>
                <w:webHidden/>
                <w:rStyle w:val="IndexLink"/>
                <w:rtl w:val="true"/>
              </w:rPr>
              <w:t>نموذج من کتب الأمصار إلی الخلیفة</w:t>
            </w:r>
            <w:r>
              <w:rPr>
                <w:rStyle w:val="IndexLink"/>
                <w:rtl w:val="true"/>
              </w:rPr>
              <w:tab/>
            </w:r>
            <w:r>
              <w:rPr>
                <w:rStyle w:val="IndexLink"/>
              </w:rPr>
              <w:t>105</w:t>
            </w:r>
          </w:hyperlink>
        </w:p>
        <w:p>
          <w:pPr>
            <w:pStyle w:val="Contents4"/>
            <w:tabs>
              <w:tab w:val="clear" w:pos="8176"/>
              <w:tab w:val="right" w:pos="9026" w:leader="dot"/>
            </w:tabs>
            <w:rPr/>
          </w:pPr>
          <w:hyperlink w:anchor="__RefHeading___Toc3223351_2035185390">
            <w:r>
              <w:rPr>
                <w:webHidden/>
                <w:rStyle w:val="IndexLink"/>
                <w:rtl w:val="true"/>
              </w:rPr>
              <w:t>کتاب أهل الکوفة</w:t>
            </w:r>
            <w:r>
              <w:rPr>
                <w:rStyle w:val="IndexLink"/>
                <w:rtl w:val="true"/>
              </w:rPr>
              <w:tab/>
            </w:r>
            <w:r>
              <w:rPr>
                <w:rStyle w:val="IndexLink"/>
              </w:rPr>
              <w:t>106</w:t>
            </w:r>
          </w:hyperlink>
        </w:p>
        <w:p>
          <w:pPr>
            <w:pStyle w:val="Contents4"/>
            <w:tabs>
              <w:tab w:val="clear" w:pos="8176"/>
              <w:tab w:val="right" w:pos="9026" w:leader="dot"/>
            </w:tabs>
            <w:rPr/>
          </w:pPr>
          <w:hyperlink w:anchor="__RefHeading___Toc3223353_2035185390">
            <w:r>
              <w:rPr>
                <w:webHidden/>
                <w:rStyle w:val="IndexLink"/>
                <w:rtl w:val="true"/>
              </w:rPr>
              <w:t>کتاب کعب بن عبیدة النهدی إلی الخلیفة</w:t>
            </w:r>
            <w:r>
              <w:rPr>
                <w:rStyle w:val="IndexLink"/>
                <w:rtl w:val="true"/>
              </w:rPr>
              <w:tab/>
            </w:r>
            <w:r>
              <w:rPr>
                <w:rStyle w:val="IndexLink"/>
              </w:rPr>
              <w:t>107</w:t>
            </w:r>
          </w:hyperlink>
        </w:p>
        <w:p>
          <w:pPr>
            <w:pStyle w:val="Contents4"/>
            <w:tabs>
              <w:tab w:val="clear" w:pos="8176"/>
              <w:tab w:val="right" w:pos="9026" w:leader="dot"/>
            </w:tabs>
            <w:rPr/>
          </w:pPr>
          <w:hyperlink w:anchor="__RefHeading___Toc3223355_2035185390">
            <w:r>
              <w:rPr>
                <w:webHidden/>
                <w:rStyle w:val="IndexLink"/>
                <w:rtl w:val="true"/>
              </w:rPr>
              <w:t>رسول أهل الکوفة والخلیفة</w:t>
            </w:r>
            <w:r>
              <w:rPr>
                <w:rStyle w:val="IndexLink"/>
                <w:rtl w:val="true"/>
              </w:rPr>
              <w:tab/>
            </w:r>
            <w:r>
              <w:rPr>
                <w:rStyle w:val="IndexLink"/>
              </w:rPr>
              <w:t>108</w:t>
            </w:r>
          </w:hyperlink>
        </w:p>
        <w:p>
          <w:pPr>
            <w:pStyle w:val="Contents4"/>
            <w:tabs>
              <w:tab w:val="clear" w:pos="8176"/>
              <w:tab w:val="right" w:pos="9026" w:leader="dot"/>
            </w:tabs>
            <w:rPr/>
          </w:pPr>
          <w:hyperlink w:anchor="__RefHeading___Toc3223357_2035185390">
            <w:r>
              <w:rPr>
                <w:webHidden/>
                <w:rStyle w:val="IndexLink"/>
                <w:rtl w:val="true"/>
              </w:rPr>
              <w:t>موقف الزبیر وطلحة</w:t>
            </w:r>
            <w:r>
              <w:rPr>
                <w:rStyle w:val="IndexLink"/>
                <w:rtl w:val="true"/>
              </w:rPr>
              <w:tab/>
            </w:r>
            <w:r>
              <w:rPr>
                <w:rStyle w:val="IndexLink"/>
              </w:rPr>
              <w:t>109</w:t>
            </w:r>
          </w:hyperlink>
        </w:p>
        <w:p>
          <w:pPr>
            <w:pStyle w:val="Contents4"/>
            <w:tabs>
              <w:tab w:val="clear" w:pos="8176"/>
              <w:tab w:val="right" w:pos="9026" w:leader="dot"/>
            </w:tabs>
            <w:rPr/>
          </w:pPr>
          <w:hyperlink w:anchor="__RefHeading___Toc3223359_2035185390">
            <w:r>
              <w:rPr>
                <w:webHidden/>
                <w:rStyle w:val="IndexLink"/>
                <w:rtl w:val="true"/>
              </w:rPr>
              <w:t>الوفد المصری فی المدینة</w:t>
            </w:r>
            <w:r>
              <w:rPr>
                <w:rStyle w:val="IndexLink"/>
                <w:rtl w:val="true"/>
              </w:rPr>
              <w:tab/>
            </w:r>
            <w:r>
              <w:rPr>
                <w:rStyle w:val="IndexLink"/>
              </w:rPr>
              <w:t>110</w:t>
            </w:r>
          </w:hyperlink>
        </w:p>
        <w:p>
          <w:pPr>
            <w:pStyle w:val="Contents4"/>
            <w:tabs>
              <w:tab w:val="clear" w:pos="8176"/>
              <w:tab w:val="right" w:pos="9026" w:leader="dot"/>
            </w:tabs>
            <w:rPr/>
          </w:pPr>
          <w:hyperlink w:anchor="__RefHeading___Toc3223361_2035185390">
            <w:r>
              <w:rPr>
                <w:webHidden/>
                <w:rStyle w:val="IndexLink"/>
                <w:rtl w:val="true"/>
              </w:rPr>
              <w:t>وصیة الامام علی علیه السّلام للوفد المصری</w:t>
            </w:r>
            <w:r>
              <w:rPr>
                <w:rStyle w:val="IndexLink"/>
                <w:rtl w:val="true"/>
              </w:rPr>
              <w:tab/>
            </w:r>
            <w:r>
              <w:rPr>
                <w:rStyle w:val="IndexLink"/>
              </w:rPr>
              <w:t>111</w:t>
            </w:r>
          </w:hyperlink>
        </w:p>
        <w:p>
          <w:pPr>
            <w:pStyle w:val="Contents4"/>
            <w:tabs>
              <w:tab w:val="clear" w:pos="8176"/>
              <w:tab w:val="right" w:pos="9026" w:leader="dot"/>
            </w:tabs>
            <w:rPr/>
          </w:pPr>
          <w:hyperlink w:anchor="__RefHeading___Toc3223363_2035185390">
            <w:r>
              <w:rPr>
                <w:webHidden/>
                <w:rStyle w:val="IndexLink"/>
                <w:rtl w:val="true"/>
              </w:rPr>
              <w:t>حوار الوفد مع الخلیفة</w:t>
            </w:r>
            <w:r>
              <w:rPr>
                <w:rStyle w:val="IndexLink"/>
                <w:rtl w:val="true"/>
              </w:rPr>
              <w:tab/>
            </w:r>
            <w:r>
              <w:rPr>
                <w:rStyle w:val="IndexLink"/>
              </w:rPr>
              <w:t>112</w:t>
            </w:r>
          </w:hyperlink>
        </w:p>
        <w:p>
          <w:pPr>
            <w:pStyle w:val="Contents4"/>
            <w:tabs>
              <w:tab w:val="clear" w:pos="8176"/>
              <w:tab w:val="right" w:pos="9026" w:leader="dot"/>
            </w:tabs>
            <w:rPr/>
          </w:pPr>
          <w:hyperlink w:anchor="__RefHeading___Toc3223365_2035185390">
            <w:r>
              <w:rPr>
                <w:webHidden/>
                <w:rStyle w:val="IndexLink"/>
                <w:rtl w:val="true"/>
              </w:rPr>
              <w:t>موقف الخلیفة من هذه الأحداث</w:t>
            </w:r>
            <w:r>
              <w:rPr>
                <w:rStyle w:val="IndexLink"/>
                <w:rtl w:val="true"/>
              </w:rPr>
              <w:tab/>
            </w:r>
            <w:r>
              <w:rPr>
                <w:rStyle w:val="IndexLink"/>
              </w:rPr>
              <w:t>113</w:t>
            </w:r>
          </w:hyperlink>
        </w:p>
        <w:p>
          <w:pPr>
            <w:pStyle w:val="Contents4"/>
            <w:tabs>
              <w:tab w:val="clear" w:pos="8176"/>
              <w:tab w:val="right" w:pos="9026" w:leader="dot"/>
            </w:tabs>
            <w:rPr/>
          </w:pPr>
          <w:hyperlink w:anchor="__RefHeading___Toc3223367_2035185390">
            <w:r>
              <w:rPr>
                <w:webHidden/>
                <w:rStyle w:val="IndexLink"/>
                <w:rtl w:val="true"/>
              </w:rPr>
              <w:t>الخلیفة والامام علیّ علیه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3223369_2035185390">
            <w:r>
              <w:rPr>
                <w:webHidden/>
                <w:rStyle w:val="IndexLink"/>
                <w:rtl w:val="true"/>
              </w:rPr>
              <w:t>تولیة محمّد بن أبی بکر</w:t>
            </w:r>
            <w:r>
              <w:rPr>
                <w:rStyle w:val="IndexLink"/>
                <w:rtl w:val="true"/>
              </w:rPr>
              <w:tab/>
            </w:r>
            <w:r>
              <w:rPr>
                <w:rStyle w:val="IndexLink"/>
              </w:rPr>
              <w:t>116</w:t>
            </w:r>
          </w:hyperlink>
        </w:p>
        <w:p>
          <w:pPr>
            <w:pStyle w:val="Contents4"/>
            <w:tabs>
              <w:tab w:val="clear" w:pos="8176"/>
              <w:tab w:val="right" w:pos="9026" w:leader="dot"/>
            </w:tabs>
            <w:rPr/>
          </w:pPr>
          <w:hyperlink w:anchor="__RefHeading___Toc3223371_2035185390">
            <w:r>
              <w:rPr>
                <w:webHidden/>
                <w:rStyle w:val="IndexLink"/>
                <w:rtl w:val="true"/>
              </w:rPr>
              <w:t>نصّ کتاب الخلیفة إلی والی مصر</w:t>
            </w:r>
            <w:r>
              <w:rPr>
                <w:rStyle w:val="IndexLink"/>
                <w:rtl w:val="true"/>
              </w:rPr>
              <w:tab/>
            </w:r>
            <w:r>
              <w:rPr>
                <w:rStyle w:val="IndexLink"/>
              </w:rPr>
              <w:t>117</w:t>
            </w:r>
          </w:hyperlink>
        </w:p>
        <w:p>
          <w:pPr>
            <w:pStyle w:val="Contents4"/>
            <w:tabs>
              <w:tab w:val="clear" w:pos="8176"/>
              <w:tab w:val="right" w:pos="9026" w:leader="dot"/>
            </w:tabs>
            <w:rPr/>
          </w:pPr>
          <w:hyperlink w:anchor="__RefHeading___Toc3223373_2035185390">
            <w:r>
              <w:rPr>
                <w:webHidden/>
                <w:rStyle w:val="IndexLink"/>
                <w:rtl w:val="true"/>
              </w:rPr>
              <w:t>أصحاب النبیّ صلی الله علیه وآله والکتاب</w:t>
            </w:r>
            <w:r>
              <w:rPr>
                <w:rStyle w:val="IndexLink"/>
                <w:rtl w:val="true"/>
              </w:rPr>
              <w:tab/>
            </w:r>
            <w:r>
              <w:rPr>
                <w:rStyle w:val="IndexLink"/>
              </w:rPr>
              <w:t>117</w:t>
            </w:r>
          </w:hyperlink>
        </w:p>
        <w:p>
          <w:pPr>
            <w:pStyle w:val="Contents4"/>
            <w:tabs>
              <w:tab w:val="clear" w:pos="8176"/>
              <w:tab w:val="right" w:pos="9026" w:leader="dot"/>
            </w:tabs>
            <w:rPr/>
          </w:pPr>
          <w:hyperlink w:anchor="__RefHeading___Toc3223375_2035185390">
            <w:r>
              <w:rPr>
                <w:webHidden/>
                <w:rStyle w:val="IndexLink"/>
                <w:rtl w:val="true"/>
              </w:rPr>
              <w:t>الخلیفة یطلب النصرة</w:t>
            </w:r>
            <w:r>
              <w:rPr>
                <w:rStyle w:val="IndexLink"/>
                <w:rtl w:val="true"/>
              </w:rPr>
              <w:tab/>
            </w:r>
            <w:r>
              <w:rPr>
                <w:rStyle w:val="IndexLink"/>
              </w:rPr>
              <w:t>119</w:t>
            </w:r>
          </w:hyperlink>
        </w:p>
        <w:p>
          <w:pPr>
            <w:pStyle w:val="Contents4"/>
            <w:tabs>
              <w:tab w:val="clear" w:pos="8176"/>
              <w:tab w:val="right" w:pos="9026" w:leader="dot"/>
            </w:tabs>
            <w:rPr/>
          </w:pPr>
          <w:hyperlink w:anchor="__RefHeading___Toc3223377_2035185390">
            <w:r>
              <w:rPr>
                <w:webHidden/>
                <w:rStyle w:val="IndexLink"/>
                <w:rtl w:val="true"/>
              </w:rPr>
              <w:t>نصّ کتاب الخلیفة إلی ولاته</w:t>
            </w:r>
            <w:r>
              <w:rPr>
                <w:rStyle w:val="IndexLink"/>
                <w:rtl w:val="true"/>
              </w:rPr>
              <w:tab/>
            </w:r>
            <w:r>
              <w:rPr>
                <w:rStyle w:val="IndexLink"/>
              </w:rPr>
              <w:t>120</w:t>
            </w:r>
          </w:hyperlink>
        </w:p>
        <w:p>
          <w:pPr>
            <w:pStyle w:val="Contents4"/>
            <w:tabs>
              <w:tab w:val="clear" w:pos="8176"/>
              <w:tab w:val="right" w:pos="9026" w:leader="dot"/>
            </w:tabs>
            <w:rPr/>
          </w:pPr>
          <w:hyperlink w:anchor="__RefHeading___Toc3223379_2035185390">
            <w:r>
              <w:rPr>
                <w:webHidden/>
                <w:rStyle w:val="IndexLink"/>
                <w:rtl w:val="true"/>
              </w:rPr>
              <w:t>موقف ولاة الخلیفة</w:t>
            </w:r>
            <w:r>
              <w:rPr>
                <w:rStyle w:val="IndexLink"/>
                <w:rtl w:val="true"/>
              </w:rPr>
              <w:tab/>
            </w:r>
            <w:r>
              <w:rPr>
                <w:rStyle w:val="IndexLink"/>
              </w:rPr>
              <w:t>120</w:t>
            </w:r>
          </w:hyperlink>
        </w:p>
        <w:p>
          <w:pPr>
            <w:pStyle w:val="Contents4"/>
            <w:tabs>
              <w:tab w:val="clear" w:pos="8176"/>
              <w:tab w:val="right" w:pos="9026" w:leader="dot"/>
            </w:tabs>
            <w:rPr/>
          </w:pPr>
          <w:hyperlink w:anchor="__RefHeading___Toc3223381_2035185390">
            <w:r>
              <w:rPr>
                <w:webHidden/>
                <w:rStyle w:val="IndexLink"/>
                <w:rtl w:val="true"/>
              </w:rPr>
              <w:t>معاویة بن أبی سفیان</w:t>
            </w:r>
            <w:r>
              <w:rPr>
                <w:rStyle w:val="IndexLink"/>
                <w:rtl w:val="true"/>
              </w:rPr>
              <w:tab/>
            </w:r>
            <w:r>
              <w:rPr>
                <w:rStyle w:val="IndexLink"/>
              </w:rPr>
              <w:t>120</w:t>
            </w:r>
          </w:hyperlink>
        </w:p>
        <w:p>
          <w:pPr>
            <w:pStyle w:val="Contents4"/>
            <w:tabs>
              <w:tab w:val="clear" w:pos="8176"/>
              <w:tab w:val="right" w:pos="9026" w:leader="dot"/>
            </w:tabs>
            <w:rPr/>
          </w:pPr>
          <w:hyperlink w:anchor="__RefHeading___Toc3223383_2035185390">
            <w:r>
              <w:rPr>
                <w:webHidden/>
                <w:rStyle w:val="IndexLink"/>
                <w:rtl w:val="true"/>
              </w:rPr>
              <w:t>عمرو بن العاص والخلیفة</w:t>
            </w:r>
            <w:r>
              <w:rPr>
                <w:rStyle w:val="IndexLink"/>
                <w:rtl w:val="true"/>
              </w:rPr>
              <w:tab/>
            </w:r>
            <w:r>
              <w:rPr>
                <w:rStyle w:val="IndexLink"/>
              </w:rPr>
              <w:t>121</w:t>
            </w:r>
          </w:hyperlink>
        </w:p>
        <w:p>
          <w:pPr>
            <w:pStyle w:val="Contents4"/>
            <w:tabs>
              <w:tab w:val="clear" w:pos="8176"/>
              <w:tab w:val="right" w:pos="9026" w:leader="dot"/>
            </w:tabs>
            <w:rPr/>
          </w:pPr>
          <w:hyperlink w:anchor="__RefHeading___Toc3223385_2035185390">
            <w:r>
              <w:rPr>
                <w:webHidden/>
                <w:rStyle w:val="IndexLink"/>
                <w:rtl w:val="true"/>
              </w:rPr>
              <w:t>موقف الامام علی علیه 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3223387_2035185390">
            <w:r>
              <w:rPr>
                <w:webHidden/>
                <w:rStyle w:val="IndexLink"/>
                <w:rtl w:val="true"/>
              </w:rPr>
              <w:t>الفصل الثالث</w:t>
            </w:r>
            <w:r>
              <w:rPr>
                <w:rStyle w:val="IndexLink"/>
                <w:rtl w:val="true"/>
              </w:rPr>
              <w:tab/>
            </w:r>
            <w:r>
              <w:rPr>
                <w:rStyle w:val="IndexLink"/>
              </w:rPr>
              <w:t>125</w:t>
            </w:r>
          </w:hyperlink>
        </w:p>
        <w:p>
          <w:pPr>
            <w:pStyle w:val="Contents3"/>
            <w:tabs>
              <w:tab w:val="clear" w:pos="8459"/>
              <w:tab w:val="right" w:pos="9026" w:leader="dot"/>
            </w:tabs>
            <w:rPr/>
          </w:pPr>
          <w:hyperlink w:anchor="__RefHeading___Toc3223389_2035185390">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3223391_2035185390">
            <w:r>
              <w:rPr>
                <w:webHidden/>
                <w:rStyle w:val="IndexLink"/>
                <w:rtl w:val="true"/>
              </w:rPr>
              <w:t>بیعة أمیر المؤمنین علی بن أبی طالب 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3223393_2035185390">
            <w:r>
              <w:rPr>
                <w:webHidden/>
                <w:rStyle w:val="IndexLink"/>
                <w:rtl w:val="true"/>
              </w:rPr>
              <w:t>مفاهیم</w:t>
            </w:r>
            <w:r>
              <w:rPr>
                <w:rStyle w:val="IndexLink"/>
                <w:rtl w:val="true"/>
              </w:rPr>
              <w:tab/>
            </w:r>
            <w:r>
              <w:rPr>
                <w:rStyle w:val="IndexLink"/>
              </w:rPr>
              <w:t>127</w:t>
            </w:r>
          </w:hyperlink>
        </w:p>
        <w:p>
          <w:pPr>
            <w:pStyle w:val="Contents4"/>
            <w:tabs>
              <w:tab w:val="clear" w:pos="8176"/>
              <w:tab w:val="right" w:pos="9026" w:leader="dot"/>
            </w:tabs>
            <w:rPr/>
          </w:pPr>
          <w:hyperlink w:anchor="__RefHeading___Toc3223395_2035185390">
            <w:r>
              <w:rPr>
                <w:webHidden/>
                <w:rStyle w:val="IndexLink"/>
                <w:rtl w:val="true"/>
              </w:rPr>
              <w:t>الخلافة</w:t>
            </w:r>
            <w:r>
              <w:rPr>
                <w:rStyle w:val="IndexLink"/>
                <w:rtl w:val="true"/>
              </w:rPr>
              <w:t>:</w:t>
              <w:tab/>
            </w:r>
            <w:r>
              <w:rPr>
                <w:rStyle w:val="IndexLink"/>
              </w:rPr>
              <w:t>127</w:t>
            </w:r>
          </w:hyperlink>
        </w:p>
        <w:p>
          <w:pPr>
            <w:pStyle w:val="Contents3"/>
            <w:tabs>
              <w:tab w:val="clear" w:pos="8459"/>
              <w:tab w:val="right" w:pos="9026" w:leader="dot"/>
            </w:tabs>
            <w:rPr/>
          </w:pPr>
          <w:hyperlink w:anchor="__RefHeading___Toc3223397_2035185390">
            <w:r>
              <w:rPr>
                <w:webHidden/>
                <w:rStyle w:val="IndexLink"/>
                <w:rtl w:val="true"/>
              </w:rPr>
              <w:t>الامام علی علیه السّلام استشراف المستقبل</w:t>
            </w:r>
            <w:r>
              <w:rPr>
                <w:rStyle w:val="IndexLink"/>
                <w:rtl w:val="true"/>
              </w:rPr>
              <w:tab/>
            </w:r>
            <w:r>
              <w:rPr>
                <w:rStyle w:val="IndexLink"/>
              </w:rPr>
              <w:t>132</w:t>
            </w:r>
          </w:hyperlink>
        </w:p>
        <w:p>
          <w:pPr>
            <w:pStyle w:val="Contents3"/>
            <w:tabs>
              <w:tab w:val="clear" w:pos="8459"/>
              <w:tab w:val="right" w:pos="9026" w:leader="dot"/>
            </w:tabs>
            <w:rPr/>
          </w:pPr>
          <w:hyperlink w:anchor="__RefHeading___Toc3223399_2035185390">
            <w:r>
              <w:rPr>
                <w:webHidden/>
                <w:rStyle w:val="IndexLink"/>
                <w:rtl w:val="true"/>
              </w:rPr>
              <w:t>خلافة أمیر المؤمنین 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3223401_2035185390">
            <w:r>
              <w:rPr>
                <w:webHidden/>
                <w:rStyle w:val="IndexLink"/>
                <w:rtl w:val="true"/>
              </w:rPr>
              <w:t>عمار والشرعیة</w:t>
            </w:r>
            <w:r>
              <w:rPr>
                <w:rStyle w:val="IndexLink"/>
                <w:rtl w:val="true"/>
              </w:rPr>
              <w:tab/>
            </w:r>
            <w:r>
              <w:rPr>
                <w:rStyle w:val="IndexLink"/>
              </w:rPr>
              <w:t>137</w:t>
            </w:r>
          </w:hyperlink>
        </w:p>
        <w:p>
          <w:pPr>
            <w:pStyle w:val="Contents4"/>
            <w:tabs>
              <w:tab w:val="clear" w:pos="8176"/>
              <w:tab w:val="right" w:pos="9026" w:leader="dot"/>
            </w:tabs>
            <w:rPr/>
          </w:pPr>
          <w:hyperlink w:anchor="__RefHeading___Toc3223403_2035185390">
            <w:r>
              <w:rPr>
                <w:webHidden/>
                <w:rStyle w:val="IndexLink"/>
                <w:rtl w:val="true"/>
              </w:rPr>
              <w:t>حوارات</w:t>
            </w:r>
            <w:r>
              <w:rPr>
                <w:rStyle w:val="IndexLink"/>
                <w:rtl w:val="true"/>
              </w:rPr>
              <w:tab/>
            </w:r>
            <w:r>
              <w:rPr>
                <w:rStyle w:val="IndexLink"/>
              </w:rPr>
              <w:t>137</w:t>
            </w:r>
          </w:hyperlink>
        </w:p>
        <w:p>
          <w:pPr>
            <w:pStyle w:val="Contents5"/>
            <w:tabs>
              <w:tab w:val="clear" w:pos="7892"/>
              <w:tab w:val="right" w:pos="9026" w:leader="dot"/>
            </w:tabs>
            <w:rPr/>
          </w:pPr>
          <w:hyperlink w:anchor="__RefHeading___Toc3223405_2035185390">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3223407_2035185390">
            <w:r>
              <w:rPr>
                <w:webHidden/>
                <w:rStyle w:val="IndexLink"/>
                <w:rtl w:val="true"/>
              </w:rPr>
              <w:t>عبد الله بن عمر</w:t>
            </w:r>
            <w:r>
              <w:rPr>
                <w:rStyle w:val="IndexLink"/>
                <w:rtl w:val="true"/>
              </w:rPr>
              <w:tab/>
            </w:r>
            <w:r>
              <w:rPr>
                <w:rStyle w:val="IndexLink"/>
              </w:rPr>
              <w:t>137</w:t>
            </w:r>
          </w:hyperlink>
        </w:p>
        <w:p>
          <w:pPr>
            <w:pStyle w:val="Contents6"/>
            <w:tabs>
              <w:tab w:val="clear" w:pos="7609"/>
              <w:tab w:val="right" w:pos="9026" w:leader="dot"/>
            </w:tabs>
            <w:rPr/>
          </w:pPr>
          <w:hyperlink w:anchor="__RefHeading___Toc3223409_2035185390">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3223411_2035185390">
            <w:r>
              <w:rPr>
                <w:webHidden/>
                <w:rStyle w:val="IndexLink"/>
                <w:rtl w:val="true"/>
              </w:rPr>
              <w:t>الحواریة الأولی</w:t>
            </w:r>
            <w:r>
              <w:rPr>
                <w:rStyle w:val="IndexLink"/>
                <w:rtl w:val="true"/>
              </w:rPr>
              <w:tab/>
            </w:r>
            <w:r>
              <w:rPr>
                <w:rStyle w:val="IndexLink"/>
              </w:rPr>
              <w:t>137</w:t>
            </w:r>
          </w:hyperlink>
        </w:p>
        <w:p>
          <w:pPr>
            <w:pStyle w:val="Contents6"/>
            <w:tabs>
              <w:tab w:val="clear" w:pos="7609"/>
              <w:tab w:val="right" w:pos="9026" w:leader="dot"/>
            </w:tabs>
            <w:rPr/>
          </w:pPr>
          <w:hyperlink w:anchor="__RefHeading___Toc3223413_2035185390">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3223415_2035185390">
            <w:r>
              <w:rPr>
                <w:webHidden/>
                <w:rStyle w:val="IndexLink"/>
                <w:rtl w:val="true"/>
              </w:rPr>
              <w:t>الدلالة الأولی</w:t>
            </w:r>
            <w:r>
              <w:rPr>
                <w:rStyle w:val="IndexLink"/>
                <w:rtl w:val="true"/>
              </w:rPr>
              <w:tab/>
            </w:r>
            <w:r>
              <w:rPr>
                <w:rStyle w:val="IndexLink"/>
              </w:rPr>
              <w:t>138</w:t>
            </w:r>
          </w:hyperlink>
        </w:p>
        <w:p>
          <w:pPr>
            <w:pStyle w:val="Contents6"/>
            <w:tabs>
              <w:tab w:val="clear" w:pos="7609"/>
              <w:tab w:val="right" w:pos="9026" w:leader="dot"/>
            </w:tabs>
            <w:rPr/>
          </w:pPr>
          <w:hyperlink w:anchor="__RefHeading___Toc3223417_2035185390">
            <w:r>
              <w:rPr>
                <w:webHidden/>
                <w:rStyle w:val="IndexLink"/>
                <w:rtl w:val="true"/>
              </w:rPr>
              <w:t>الدلالة الثانیة</w:t>
            </w:r>
            <w:r>
              <w:rPr>
                <w:rStyle w:val="IndexLink"/>
                <w:rtl w:val="true"/>
              </w:rPr>
              <w:tab/>
            </w:r>
            <w:r>
              <w:rPr>
                <w:rStyle w:val="IndexLink"/>
              </w:rPr>
              <w:t>138</w:t>
            </w:r>
          </w:hyperlink>
        </w:p>
        <w:p>
          <w:pPr>
            <w:pStyle w:val="Contents6"/>
            <w:tabs>
              <w:tab w:val="clear" w:pos="7609"/>
              <w:tab w:val="right" w:pos="9026" w:leader="dot"/>
            </w:tabs>
            <w:rPr/>
          </w:pPr>
          <w:hyperlink w:anchor="__RefHeading___Toc3223419_2035185390">
            <w:r>
              <w:rPr>
                <w:webHidden/>
                <w:rStyle w:val="IndexLink"/>
                <w:rtl w:val="true"/>
              </w:rPr>
              <w:t>الحواریة الثانیة</w:t>
            </w:r>
            <w:r>
              <w:rPr>
                <w:rStyle w:val="IndexLink"/>
                <w:rtl w:val="true"/>
              </w:rPr>
              <w:tab/>
            </w:r>
            <w:r>
              <w:rPr>
                <w:rStyle w:val="IndexLink"/>
              </w:rPr>
              <w:t>138</w:t>
            </w:r>
          </w:hyperlink>
        </w:p>
        <w:p>
          <w:pPr>
            <w:pStyle w:val="Contents6"/>
            <w:tabs>
              <w:tab w:val="clear" w:pos="7609"/>
              <w:tab w:val="right" w:pos="9026" w:leader="dot"/>
            </w:tabs>
            <w:rPr/>
          </w:pPr>
          <w:hyperlink w:anchor="__RefHeading___Toc3223421_2035185390">
            <w:r>
              <w:rPr>
                <w:webHidden/>
                <w:rStyle w:val="IndexLink"/>
                <w:rtl w:val="true"/>
              </w:rPr>
              <w:t>لولا ما فی یدی لبایعت علیاً</w:t>
            </w:r>
            <w:r>
              <w:rPr>
                <w:rStyle w:val="IndexLink"/>
                <w:rtl w:val="true"/>
              </w:rPr>
              <w:tab/>
            </w:r>
            <w:r>
              <w:rPr>
                <w:rStyle w:val="IndexLink"/>
              </w:rPr>
              <w:t>138</w:t>
            </w:r>
          </w:hyperlink>
        </w:p>
        <w:p>
          <w:pPr>
            <w:pStyle w:val="Contents6"/>
            <w:tabs>
              <w:tab w:val="clear" w:pos="7609"/>
              <w:tab w:val="right" w:pos="9026" w:leader="dot"/>
            </w:tabs>
            <w:rPr/>
          </w:pPr>
          <w:hyperlink w:anchor="__RefHeading___Toc3223423_2035185390">
            <w:r>
              <w:rPr>
                <w:webHidden/>
                <w:rStyle w:val="IndexLink"/>
                <w:rtl w:val="true"/>
              </w:rPr>
              <w:t>محمد بن مسلمة الأنصاری</w:t>
            </w:r>
            <w:r>
              <w:rPr>
                <w:rStyle w:val="IndexLink"/>
                <w:rtl w:val="true"/>
              </w:rPr>
              <w:tab/>
            </w:r>
            <w:r>
              <w:rPr>
                <w:rStyle w:val="IndexLink"/>
              </w:rPr>
              <w:t>138</w:t>
            </w:r>
          </w:hyperlink>
        </w:p>
        <w:p>
          <w:pPr>
            <w:pStyle w:val="Contents6"/>
            <w:tabs>
              <w:tab w:val="clear" w:pos="7609"/>
              <w:tab w:val="right" w:pos="9026" w:leader="dot"/>
            </w:tabs>
            <w:rPr/>
          </w:pPr>
          <w:hyperlink w:anchor="__RefHeading___Toc3223425_2035185390">
            <w:r>
              <w:rPr>
                <w:webHidden/>
                <w:rStyle w:val="IndexLink"/>
                <w:rtl w:val="true"/>
              </w:rPr>
              <w:t>محمد بن مسلمة</w:t>
            </w:r>
            <w:r>
              <w:rPr>
                <w:rStyle w:val="IndexLink"/>
                <w:rtl w:val="true"/>
              </w:rPr>
              <w:t>:</w:t>
              <w:tab/>
            </w:r>
            <w:r>
              <w:rPr>
                <w:rStyle w:val="IndexLink"/>
              </w:rPr>
              <w:t>138</w:t>
            </w:r>
          </w:hyperlink>
        </w:p>
        <w:p>
          <w:pPr>
            <w:pStyle w:val="Contents6"/>
            <w:tabs>
              <w:tab w:val="clear" w:pos="7609"/>
              <w:tab w:val="right" w:pos="9026" w:leader="dot"/>
            </w:tabs>
            <w:rPr/>
          </w:pPr>
          <w:hyperlink w:anchor="__RefHeading___Toc3223427_2035185390">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3223429_2035185390">
            <w:r>
              <w:rPr>
                <w:webHidden/>
                <w:rStyle w:val="IndexLink"/>
                <w:rtl w:val="true"/>
              </w:rPr>
              <w:t>الدلالة الأولی</w:t>
            </w:r>
            <w:r>
              <w:rPr>
                <w:rStyle w:val="IndexLink"/>
                <w:rtl w:val="true"/>
              </w:rPr>
              <w:t>:</w:t>
              <w:tab/>
            </w:r>
            <w:r>
              <w:rPr>
                <w:rStyle w:val="IndexLink"/>
              </w:rPr>
              <w:t>139</w:t>
            </w:r>
          </w:hyperlink>
        </w:p>
        <w:p>
          <w:pPr>
            <w:pStyle w:val="Contents6"/>
            <w:tabs>
              <w:tab w:val="clear" w:pos="7609"/>
              <w:tab w:val="right" w:pos="9026" w:leader="dot"/>
            </w:tabs>
            <w:rPr/>
          </w:pPr>
          <w:hyperlink w:anchor="__RefHeading___Toc3223431_2035185390">
            <w:r>
              <w:rPr>
                <w:webHidden/>
                <w:rStyle w:val="IndexLink"/>
                <w:rtl w:val="true"/>
              </w:rPr>
              <w:t>الدلالة الثانیة</w:t>
            </w:r>
            <w:r>
              <w:rPr>
                <w:rStyle w:val="IndexLink"/>
                <w:rtl w:val="true"/>
              </w:rPr>
              <w:t>:</w:t>
              <w:tab/>
            </w:r>
            <w:r>
              <w:rPr>
                <w:rStyle w:val="IndexLink"/>
              </w:rPr>
              <w:t>139</w:t>
            </w:r>
          </w:hyperlink>
        </w:p>
        <w:p>
          <w:pPr>
            <w:pStyle w:val="Contents6"/>
            <w:tabs>
              <w:tab w:val="clear" w:pos="7609"/>
              <w:tab w:val="right" w:pos="9026" w:leader="dot"/>
            </w:tabs>
            <w:rPr/>
          </w:pPr>
          <w:hyperlink w:anchor="__RefHeading___Toc3223433_2035185390">
            <w:r>
              <w:rPr>
                <w:webHidden/>
                <w:rStyle w:val="IndexLink"/>
                <w:rtl w:val="true"/>
              </w:rPr>
              <w:t>الحواریة الثالثة</w:t>
            </w:r>
            <w:r>
              <w:rPr>
                <w:rStyle w:val="IndexLink"/>
                <w:rtl w:val="true"/>
              </w:rPr>
              <w:tab/>
            </w:r>
            <w:r>
              <w:rPr>
                <w:rStyle w:val="IndexLink"/>
              </w:rPr>
              <w:t>140</w:t>
            </w:r>
          </w:hyperlink>
        </w:p>
        <w:p>
          <w:pPr>
            <w:pStyle w:val="Contents6"/>
            <w:tabs>
              <w:tab w:val="clear" w:pos="7609"/>
              <w:tab w:val="right" w:pos="9026" w:leader="dot"/>
            </w:tabs>
            <w:rPr/>
          </w:pPr>
          <w:hyperlink w:anchor="__RefHeading___Toc3223435_2035185390">
            <w:r>
              <w:rPr>
                <w:webHidden/>
                <w:rStyle w:val="IndexLink"/>
                <w:rtl w:val="true"/>
              </w:rPr>
              <w:t>أعطنی سیفاً یقول هذا مسلم وهذا کافر</w:t>
            </w:r>
            <w:r>
              <w:rPr>
                <w:rStyle w:val="IndexLink"/>
                <w:rtl w:val="true"/>
              </w:rPr>
              <w:t>.</w:t>
              <w:tab/>
            </w:r>
            <w:r>
              <w:rPr>
                <w:rStyle w:val="IndexLink"/>
              </w:rPr>
              <w:t>140</w:t>
            </w:r>
          </w:hyperlink>
        </w:p>
        <w:p>
          <w:pPr>
            <w:pStyle w:val="Contents6"/>
            <w:tabs>
              <w:tab w:val="clear" w:pos="7609"/>
              <w:tab w:val="right" w:pos="9026" w:leader="dot"/>
            </w:tabs>
            <w:rPr/>
          </w:pPr>
          <w:hyperlink w:anchor="__RefHeading___Toc3223437_2035185390">
            <w:r>
              <w:rPr>
                <w:webHidden/>
                <w:rStyle w:val="IndexLink"/>
                <w:rtl w:val="true"/>
              </w:rPr>
              <w:t>سعد بن أبی وقاص</w:t>
            </w:r>
            <w:r>
              <w:rPr>
                <w:rStyle w:val="IndexLink"/>
                <w:rtl w:val="true"/>
              </w:rPr>
              <w:tab/>
            </w:r>
            <w:r>
              <w:rPr>
                <w:rStyle w:val="IndexLink"/>
              </w:rPr>
              <w:t>140</w:t>
            </w:r>
          </w:hyperlink>
        </w:p>
        <w:p>
          <w:pPr>
            <w:pStyle w:val="Contents6"/>
            <w:tabs>
              <w:tab w:val="clear" w:pos="7609"/>
              <w:tab w:val="right" w:pos="9026" w:leader="dot"/>
            </w:tabs>
            <w:rPr/>
          </w:pPr>
          <w:hyperlink w:anchor="__RefHeading___Toc3223439_2035185390">
            <w:r>
              <w:rPr>
                <w:webHidden/>
                <w:rStyle w:val="IndexLink"/>
                <w:rtl w:val="true"/>
              </w:rPr>
              <w:t>موقف أمیر المؤمنین</w:t>
            </w:r>
            <w:r>
              <w:rPr>
                <w:rStyle w:val="IndexLink"/>
                <w:rtl w:val="true"/>
              </w:rPr>
              <w:tab/>
            </w:r>
            <w:r>
              <w:rPr>
                <w:rStyle w:val="IndexLink"/>
              </w:rPr>
              <w:t>140</w:t>
            </w:r>
          </w:hyperlink>
        </w:p>
        <w:p>
          <w:pPr>
            <w:pStyle w:val="Contents6"/>
            <w:tabs>
              <w:tab w:val="clear" w:pos="7609"/>
              <w:tab w:val="right" w:pos="9026" w:leader="dot"/>
            </w:tabs>
            <w:rPr/>
          </w:pPr>
          <w:hyperlink w:anchor="__RefHeading___Toc3223441_2035185390">
            <w:r>
              <w:rPr>
                <w:webHidden/>
                <w:rStyle w:val="IndexLink"/>
                <w:rtl w:val="true"/>
              </w:rPr>
              <w:t>تقییم عمار لمعاویة</w:t>
            </w:r>
            <w:r>
              <w:rPr>
                <w:rStyle w:val="IndexLink"/>
                <w:rtl w:val="true"/>
              </w:rPr>
              <w:tab/>
            </w:r>
            <w:r>
              <w:rPr>
                <w:rStyle w:val="IndexLink"/>
              </w:rPr>
              <w:t>141</w:t>
            </w:r>
          </w:hyperlink>
        </w:p>
        <w:p>
          <w:pPr>
            <w:pStyle w:val="Contents6"/>
            <w:tabs>
              <w:tab w:val="clear" w:pos="7609"/>
              <w:tab w:val="right" w:pos="9026" w:leader="dot"/>
            </w:tabs>
            <w:rPr/>
          </w:pPr>
          <w:hyperlink w:anchor="__RefHeading___Toc3223443_2035185390">
            <w:r>
              <w:rPr>
                <w:webHidden/>
                <w:rStyle w:val="IndexLink"/>
                <w:rtl w:val="true"/>
              </w:rPr>
              <w:t>حواریة الاربعة</w:t>
            </w:r>
            <w:r>
              <w:rPr>
                <w:rStyle w:val="IndexLink"/>
                <w:rtl w:val="true"/>
              </w:rPr>
              <w:tab/>
            </w:r>
            <w:r>
              <w:rPr>
                <w:rStyle w:val="IndexLink"/>
              </w:rPr>
              <w:t>141</w:t>
            </w:r>
          </w:hyperlink>
        </w:p>
        <w:p>
          <w:pPr>
            <w:pStyle w:val="Contents6"/>
            <w:tabs>
              <w:tab w:val="clear" w:pos="7609"/>
              <w:tab w:val="right" w:pos="9026" w:leader="dot"/>
            </w:tabs>
            <w:rPr/>
          </w:pPr>
          <w:hyperlink w:anchor="__RefHeading___Toc3223445_2035185390">
            <w:r>
              <w:rPr>
                <w:webHidden/>
                <w:rStyle w:val="IndexLink"/>
                <w:rtl w:val="true"/>
              </w:rPr>
              <w:t>ادخلتنی فی ضیق بعد السعة</w:t>
            </w:r>
            <w:r>
              <w:rPr>
                <w:rStyle w:val="IndexLink"/>
                <w:rtl w:val="true"/>
              </w:rPr>
              <w:tab/>
            </w:r>
            <w:r>
              <w:rPr>
                <w:rStyle w:val="IndexLink"/>
              </w:rPr>
              <w:t>141</w:t>
            </w:r>
          </w:hyperlink>
        </w:p>
        <w:p>
          <w:pPr>
            <w:pStyle w:val="Contents6"/>
            <w:tabs>
              <w:tab w:val="clear" w:pos="7609"/>
              <w:tab w:val="right" w:pos="9026" w:leader="dot"/>
            </w:tabs>
            <w:rPr/>
          </w:pPr>
          <w:hyperlink w:anchor="__RefHeading___Toc3223447_2035185390">
            <w:r>
              <w:rPr>
                <w:webHidden/>
                <w:rStyle w:val="IndexLink"/>
                <w:rtl w:val="true"/>
              </w:rPr>
              <w:t>ابن عباس لعثمان</w:t>
            </w:r>
            <w:r>
              <w:rPr>
                <w:rStyle w:val="IndexLink"/>
                <w:rtl w:val="true"/>
              </w:rPr>
              <w:tab/>
            </w:r>
            <w:r>
              <w:rPr>
                <w:rStyle w:val="IndexLink"/>
              </w:rPr>
              <w:t>141</w:t>
            </w:r>
          </w:hyperlink>
        </w:p>
        <w:p>
          <w:pPr>
            <w:pStyle w:val="Contents6"/>
            <w:tabs>
              <w:tab w:val="clear" w:pos="7609"/>
              <w:tab w:val="right" w:pos="9026" w:leader="dot"/>
            </w:tabs>
            <w:rPr/>
          </w:pPr>
          <w:hyperlink w:anchor="__RefHeading___Toc3223449_2035185390">
            <w:r>
              <w:rPr>
                <w:webHidden/>
                <w:rStyle w:val="IndexLink"/>
                <w:rtl w:val="true"/>
              </w:rPr>
              <w:t>وهذا ما قاله معاویة للخلیفة فی هذه الجلسة</w:t>
            </w:r>
            <w:r>
              <w:rPr>
                <w:rStyle w:val="IndexLink"/>
                <w:rtl w:val="true"/>
              </w:rPr>
              <w:t>:</w:t>
              <w:tab/>
            </w:r>
            <w:r>
              <w:rPr>
                <w:rStyle w:val="IndexLink"/>
              </w:rPr>
              <w:t>141</w:t>
            </w:r>
          </w:hyperlink>
        </w:p>
        <w:p>
          <w:pPr>
            <w:pStyle w:val="Contents6"/>
            <w:tabs>
              <w:tab w:val="clear" w:pos="7609"/>
              <w:tab w:val="right" w:pos="9026" w:leader="dot"/>
            </w:tabs>
            <w:rPr/>
          </w:pPr>
          <w:hyperlink w:anchor="__RefHeading___Toc3223451_2035185390">
            <w:r>
              <w:rPr>
                <w:webHidden/>
                <w:rStyle w:val="IndexLink"/>
                <w:rtl w:val="true"/>
              </w:rPr>
              <w:t>عمرو بن العاص</w:t>
            </w:r>
            <w:r>
              <w:rPr>
                <w:rStyle w:val="IndexLink"/>
                <w:rtl w:val="true"/>
              </w:rPr>
              <w:tab/>
            </w:r>
            <w:r>
              <w:rPr>
                <w:rStyle w:val="IndexLink"/>
              </w:rPr>
              <w:t>142</w:t>
            </w:r>
          </w:hyperlink>
        </w:p>
        <w:p>
          <w:pPr>
            <w:pStyle w:val="Contents6"/>
            <w:tabs>
              <w:tab w:val="clear" w:pos="7609"/>
              <w:tab w:val="right" w:pos="9026" w:leader="dot"/>
            </w:tabs>
            <w:rPr/>
          </w:pPr>
          <w:hyperlink w:anchor="__RefHeading___Toc3223453_2035185390">
            <w:r>
              <w:rPr>
                <w:webHidden/>
                <w:rStyle w:val="IndexLink"/>
                <w:rtl w:val="true"/>
              </w:rPr>
              <w:t>سیکولوجیة عمرو بن العاص فی التعامل</w:t>
            </w:r>
            <w:r>
              <w:rPr>
                <w:rStyle w:val="IndexLink"/>
                <w:rtl w:val="true"/>
              </w:rPr>
              <w:tab/>
            </w:r>
            <w:r>
              <w:rPr>
                <w:rStyle w:val="IndexLink"/>
              </w:rPr>
              <w:t>144</w:t>
            </w:r>
          </w:hyperlink>
        </w:p>
        <w:p>
          <w:pPr>
            <w:pStyle w:val="Contents6"/>
            <w:tabs>
              <w:tab w:val="clear" w:pos="7609"/>
              <w:tab w:val="right" w:pos="9026" w:leader="dot"/>
            </w:tabs>
            <w:rPr/>
          </w:pPr>
          <w:hyperlink w:anchor="__RefHeading___Toc3223455_2035185390">
            <w:r>
              <w:rPr>
                <w:webHidden/>
                <w:rStyle w:val="IndexLink"/>
                <w:rtl w:val="true"/>
              </w:rPr>
              <w:t>من أقوال عمرو لمعاویة</w:t>
            </w:r>
            <w:r>
              <w:rPr>
                <w:rStyle w:val="IndexLink"/>
                <w:rtl w:val="true"/>
              </w:rPr>
              <w:tab/>
            </w:r>
            <w:r>
              <w:rPr>
                <w:rStyle w:val="IndexLink"/>
              </w:rPr>
              <w:t>145</w:t>
            </w:r>
          </w:hyperlink>
        </w:p>
        <w:p>
          <w:pPr>
            <w:pStyle w:val="Contents6"/>
            <w:tabs>
              <w:tab w:val="clear" w:pos="7609"/>
              <w:tab w:val="right" w:pos="9026" w:leader="dot"/>
            </w:tabs>
            <w:rPr/>
          </w:pPr>
          <w:hyperlink w:anchor="__RefHeading___Toc3223457_2035185390">
            <w:r>
              <w:rPr>
                <w:webHidden/>
                <w:rStyle w:val="IndexLink"/>
                <w:rtl w:val="true"/>
              </w:rPr>
              <w:t>موقف معاویة من البیعة</w:t>
            </w:r>
            <w:r>
              <w:rPr>
                <w:rStyle w:val="IndexLink"/>
                <w:rtl w:val="true"/>
              </w:rPr>
              <w:tab/>
            </w:r>
            <w:r>
              <w:rPr>
                <w:rStyle w:val="IndexLink"/>
              </w:rPr>
              <w:t>147</w:t>
            </w:r>
          </w:hyperlink>
        </w:p>
        <w:p>
          <w:pPr>
            <w:pStyle w:val="Contents6"/>
            <w:tabs>
              <w:tab w:val="clear" w:pos="7609"/>
              <w:tab w:val="right" w:pos="9026" w:leader="dot"/>
            </w:tabs>
            <w:rPr/>
          </w:pPr>
          <w:hyperlink w:anchor="__RefHeading___Toc3223459_2035185390">
            <w:r>
              <w:rPr>
                <w:webHidden/>
                <w:rStyle w:val="IndexLink"/>
                <w:rtl w:val="true"/>
              </w:rPr>
              <w:t>قبل رفع المصحف</w:t>
            </w:r>
            <w:r>
              <w:rPr>
                <w:rStyle w:val="IndexLink"/>
                <w:rtl w:val="true"/>
              </w:rPr>
              <w:tab/>
            </w:r>
            <w:r>
              <w:rPr>
                <w:rStyle w:val="IndexLink"/>
              </w:rPr>
              <w:t>149</w:t>
            </w:r>
          </w:hyperlink>
        </w:p>
        <w:p>
          <w:pPr>
            <w:pStyle w:val="Contents6"/>
            <w:tabs>
              <w:tab w:val="clear" w:pos="7609"/>
              <w:tab w:val="right" w:pos="9026" w:leader="dot"/>
            </w:tabs>
            <w:rPr/>
          </w:pPr>
          <w:hyperlink w:anchor="__RefHeading___Toc3223461_2035185390">
            <w:r>
              <w:rPr>
                <w:webHidden/>
                <w:rStyle w:val="IndexLink"/>
                <w:rtl w:val="true"/>
              </w:rPr>
              <w:t>من کتب الامام علیه السّلام لمعاویة</w:t>
            </w:r>
            <w:r>
              <w:rPr>
                <w:rStyle w:val="IndexLink"/>
                <w:rtl w:val="true"/>
              </w:rPr>
              <w:tab/>
            </w:r>
            <w:r>
              <w:rPr>
                <w:rStyle w:val="IndexLink"/>
              </w:rPr>
              <w:t>152</w:t>
            </w:r>
          </w:hyperlink>
        </w:p>
        <w:p>
          <w:pPr>
            <w:pStyle w:val="Contents6"/>
            <w:tabs>
              <w:tab w:val="clear" w:pos="7609"/>
              <w:tab w:val="right" w:pos="9026" w:leader="dot"/>
            </w:tabs>
            <w:rPr/>
          </w:pPr>
          <w:hyperlink w:anchor="__RefHeading___Toc3223463_2035185390">
            <w:r>
              <w:rPr>
                <w:webHidden/>
                <w:rStyle w:val="IndexLink"/>
                <w:rtl w:val="true"/>
              </w:rPr>
              <w:t>کتابه علیه السّلام إلی جریر بن عبد الله البجلی لما أرسله إلی معاویة</w:t>
            </w:r>
            <w:r>
              <w:rPr>
                <w:rStyle w:val="IndexLink"/>
                <w:rtl w:val="true"/>
              </w:rPr>
              <w:tab/>
            </w:r>
            <w:r>
              <w:rPr>
                <w:rStyle w:val="IndexLink"/>
              </w:rPr>
              <w:t>153</w:t>
            </w:r>
          </w:hyperlink>
        </w:p>
        <w:p>
          <w:pPr>
            <w:pStyle w:val="Contents5"/>
            <w:tabs>
              <w:tab w:val="clear" w:pos="7892"/>
              <w:tab w:val="right" w:pos="9026" w:leader="dot"/>
            </w:tabs>
            <w:rPr/>
          </w:pPr>
          <w:hyperlink w:anchor="__RefHeading___Toc3223465_2035185390">
            <w:r>
              <w:rPr>
                <w:webHidden/>
                <w:rStyle w:val="IndexLink"/>
                <w:rtl w:val="true"/>
              </w:rPr>
              <w:t>وقعة الجمل</w:t>
            </w:r>
            <w:r>
              <w:rPr>
                <w:rStyle w:val="IndexLink"/>
                <w:rtl w:val="true"/>
              </w:rPr>
              <w:tab/>
            </w:r>
            <w:r>
              <w:rPr>
                <w:rStyle w:val="IndexLink"/>
              </w:rPr>
              <w:t>154</w:t>
            </w:r>
          </w:hyperlink>
        </w:p>
        <w:p>
          <w:pPr>
            <w:pStyle w:val="Contents6"/>
            <w:tabs>
              <w:tab w:val="clear" w:pos="7609"/>
              <w:tab w:val="right" w:pos="9026" w:leader="dot"/>
            </w:tabs>
            <w:rPr/>
          </w:pPr>
          <w:hyperlink w:anchor="__RefHeading___Toc3223467_2035185390">
            <w:r>
              <w:rPr>
                <w:webHidden/>
                <w:rStyle w:val="IndexLink"/>
                <w:rtl w:val="true"/>
              </w:rPr>
              <w:t>الناکثون</w:t>
            </w:r>
            <w:r>
              <w:rPr>
                <w:rStyle w:val="IndexLink"/>
                <w:rtl w:val="true"/>
              </w:rPr>
              <w:tab/>
            </w:r>
            <w:r>
              <w:rPr>
                <w:rStyle w:val="IndexLink"/>
              </w:rPr>
              <w:t>154</w:t>
            </w:r>
          </w:hyperlink>
        </w:p>
        <w:p>
          <w:pPr>
            <w:pStyle w:val="Contents6"/>
            <w:tabs>
              <w:tab w:val="clear" w:pos="7609"/>
              <w:tab w:val="right" w:pos="9026" w:leader="dot"/>
            </w:tabs>
            <w:rPr/>
          </w:pPr>
          <w:hyperlink w:anchor="__RefHeading___Toc3223469_2035185390">
            <w:r>
              <w:rPr>
                <w:webHidden/>
                <w:rStyle w:val="IndexLink"/>
                <w:rtl w:val="true"/>
              </w:rPr>
              <w:t>المدعمات الروائیّة والنقلیّة</w:t>
            </w:r>
            <w:r>
              <w:rPr>
                <w:rStyle w:val="IndexLink"/>
                <w:rtl w:val="true"/>
              </w:rPr>
              <w:t>:</w:t>
              <w:tab/>
            </w:r>
            <w:r>
              <w:rPr>
                <w:rStyle w:val="IndexLink"/>
              </w:rPr>
              <w:t>155</w:t>
            </w:r>
          </w:hyperlink>
        </w:p>
        <w:p>
          <w:pPr>
            <w:pStyle w:val="Contents6"/>
            <w:tabs>
              <w:tab w:val="clear" w:pos="7609"/>
              <w:tab w:val="right" w:pos="9026" w:leader="dot"/>
            </w:tabs>
            <w:rPr/>
          </w:pPr>
          <w:hyperlink w:anchor="__RefHeading___Toc3223471_2035185390">
            <w:r>
              <w:rPr>
                <w:webHidden/>
                <w:rStyle w:val="IndexLink"/>
                <w:rtl w:val="true"/>
              </w:rPr>
              <w:t>أمّ سلمة تحذّر عائشة</w:t>
            </w:r>
            <w:r>
              <w:rPr>
                <w:rStyle w:val="IndexLink"/>
                <w:rtl w:val="true"/>
              </w:rPr>
              <w:t>:</w:t>
              <w:tab/>
            </w:r>
            <w:r>
              <w:rPr>
                <w:rStyle w:val="IndexLink"/>
              </w:rPr>
              <w:t>155</w:t>
            </w:r>
          </w:hyperlink>
        </w:p>
        <w:p>
          <w:pPr>
            <w:pStyle w:val="Contents6"/>
            <w:tabs>
              <w:tab w:val="clear" w:pos="7609"/>
              <w:tab w:val="right" w:pos="9026" w:leader="dot"/>
            </w:tabs>
            <w:rPr/>
          </w:pPr>
          <w:hyperlink w:anchor="__RefHeading___Toc3223473_2035185390">
            <w:r>
              <w:rPr>
                <w:webHidden/>
                <w:rStyle w:val="IndexLink"/>
                <w:rtl w:val="true"/>
              </w:rPr>
              <w:t>تشخیص موقف عائشة</w:t>
            </w:r>
            <w:r>
              <w:rPr>
                <w:rStyle w:val="IndexLink"/>
                <w:rtl w:val="true"/>
              </w:rPr>
              <w:t>:</w:t>
              <w:tab/>
            </w:r>
            <w:r>
              <w:rPr>
                <w:rStyle w:val="IndexLink"/>
              </w:rPr>
              <w:t>156</w:t>
            </w:r>
          </w:hyperlink>
        </w:p>
        <w:p>
          <w:pPr>
            <w:pStyle w:val="Contents6"/>
            <w:tabs>
              <w:tab w:val="clear" w:pos="7609"/>
              <w:tab w:val="right" w:pos="9026" w:leader="dot"/>
            </w:tabs>
            <w:rPr/>
          </w:pPr>
          <w:hyperlink w:anchor="__RefHeading___Toc3223475_2035185390">
            <w:r>
              <w:rPr>
                <w:webHidden/>
                <w:rStyle w:val="IndexLink"/>
                <w:rtl w:val="true"/>
              </w:rPr>
              <w:t>إشارات الامام علیّ علیه السّلام</w:t>
            </w:r>
            <w:r>
              <w:rPr>
                <w:rStyle w:val="IndexLink"/>
                <w:rtl w:val="true"/>
              </w:rPr>
              <w:t>:</w:t>
              <w:tab/>
            </w:r>
            <w:r>
              <w:rPr>
                <w:rStyle w:val="IndexLink"/>
              </w:rPr>
              <w:t>157</w:t>
            </w:r>
          </w:hyperlink>
        </w:p>
        <w:p>
          <w:pPr>
            <w:pStyle w:val="Contents6"/>
            <w:tabs>
              <w:tab w:val="clear" w:pos="7609"/>
              <w:tab w:val="right" w:pos="9026" w:leader="dot"/>
            </w:tabs>
            <w:rPr/>
          </w:pPr>
          <w:hyperlink w:anchor="__RefHeading___Toc3223477_2035185390">
            <w:r>
              <w:rPr>
                <w:webHidden/>
                <w:rStyle w:val="IndexLink"/>
                <w:rtl w:val="true"/>
              </w:rPr>
              <w:t>تشخیص موقف طلحة</w:t>
            </w:r>
            <w:r>
              <w:rPr>
                <w:rStyle w:val="IndexLink"/>
                <w:rtl w:val="true"/>
              </w:rPr>
              <w:t>:</w:t>
              <w:tab/>
            </w:r>
            <w:r>
              <w:rPr>
                <w:rStyle w:val="IndexLink"/>
              </w:rPr>
              <w:t>157</w:t>
            </w:r>
          </w:hyperlink>
        </w:p>
        <w:p>
          <w:pPr>
            <w:pStyle w:val="Contents6"/>
            <w:tabs>
              <w:tab w:val="clear" w:pos="7609"/>
              <w:tab w:val="right" w:pos="9026" w:leader="dot"/>
            </w:tabs>
            <w:rPr/>
          </w:pPr>
          <w:hyperlink w:anchor="__RefHeading___Toc3223479_2035185390">
            <w:r>
              <w:rPr>
                <w:webHidden/>
                <w:rStyle w:val="IndexLink"/>
                <w:rtl w:val="true"/>
              </w:rPr>
              <w:t>جیش الامام علیه السّلام</w:t>
            </w:r>
            <w:r>
              <w:rPr>
                <w:rStyle w:val="IndexLink"/>
                <w:rtl w:val="true"/>
              </w:rPr>
              <w:tab/>
            </w:r>
            <w:r>
              <w:rPr>
                <w:rStyle w:val="IndexLink"/>
              </w:rPr>
              <w:t>158</w:t>
            </w:r>
          </w:hyperlink>
        </w:p>
        <w:p>
          <w:pPr>
            <w:pStyle w:val="Contents6"/>
            <w:tabs>
              <w:tab w:val="clear" w:pos="7609"/>
              <w:tab w:val="right" w:pos="9026" w:leader="dot"/>
            </w:tabs>
            <w:rPr/>
          </w:pPr>
          <w:hyperlink w:anchor="__RefHeading___Toc3223481_2035185390">
            <w:r>
              <w:rPr>
                <w:webHidden/>
                <w:rStyle w:val="IndexLink"/>
                <w:rtl w:val="true"/>
              </w:rPr>
              <w:t>جیش أهل الجمل</w:t>
            </w:r>
            <w:r>
              <w:rPr>
                <w:rStyle w:val="IndexLink"/>
                <w:rtl w:val="true"/>
              </w:rPr>
              <w:tab/>
            </w:r>
            <w:r>
              <w:rPr>
                <w:rStyle w:val="IndexLink"/>
              </w:rPr>
              <w:t>158</w:t>
            </w:r>
          </w:hyperlink>
        </w:p>
        <w:p>
          <w:pPr>
            <w:pStyle w:val="Contents6"/>
            <w:tabs>
              <w:tab w:val="clear" w:pos="7609"/>
              <w:tab w:val="right" w:pos="9026" w:leader="dot"/>
            </w:tabs>
            <w:rPr/>
          </w:pPr>
          <w:hyperlink w:anchor="__RefHeading___Toc3223483_2035185390">
            <w:r>
              <w:rPr>
                <w:webHidden/>
                <w:rStyle w:val="IndexLink"/>
                <w:rtl w:val="true"/>
              </w:rPr>
              <w:t>دوافع الحرب</w:t>
            </w:r>
            <w:r>
              <w:rPr>
                <w:rStyle w:val="IndexLink"/>
                <w:rtl w:val="true"/>
              </w:rPr>
              <w:tab/>
            </w:r>
            <w:r>
              <w:rPr>
                <w:rStyle w:val="IndexLink"/>
              </w:rPr>
              <w:t>158</w:t>
            </w:r>
          </w:hyperlink>
        </w:p>
        <w:p>
          <w:pPr>
            <w:pStyle w:val="Contents6"/>
            <w:tabs>
              <w:tab w:val="clear" w:pos="7609"/>
              <w:tab w:val="right" w:pos="9026" w:leader="dot"/>
            </w:tabs>
            <w:rPr/>
          </w:pPr>
          <w:hyperlink w:anchor="__RefHeading___Toc3223485_2035185390">
            <w:r>
              <w:rPr>
                <w:webHidden/>
                <w:rStyle w:val="IndexLink"/>
                <w:rtl w:val="true"/>
              </w:rPr>
              <w:t>الرسول صلی الله علیه وآله والناکثون</w:t>
            </w:r>
            <w:r>
              <w:rPr>
                <w:rStyle w:val="IndexLink"/>
                <w:rtl w:val="true"/>
              </w:rPr>
              <w:tab/>
            </w:r>
            <w:r>
              <w:rPr>
                <w:rStyle w:val="IndexLink"/>
              </w:rPr>
              <w:t>159</w:t>
            </w:r>
          </w:hyperlink>
        </w:p>
        <w:p>
          <w:pPr>
            <w:pStyle w:val="Contents6"/>
            <w:tabs>
              <w:tab w:val="clear" w:pos="7609"/>
              <w:tab w:val="right" w:pos="9026" w:leader="dot"/>
            </w:tabs>
            <w:rPr/>
          </w:pPr>
          <w:hyperlink w:anchor="__RefHeading___Toc3223487_2035185390">
            <w:r>
              <w:rPr>
                <w:webHidden/>
                <w:rStyle w:val="IndexLink"/>
                <w:rtl w:val="true"/>
              </w:rPr>
              <w:t>خروج بعض نساء النبی صلی الله علیه وآله</w:t>
            </w:r>
            <w:r>
              <w:rPr>
                <w:rStyle w:val="IndexLink"/>
                <w:rtl w:val="true"/>
              </w:rPr>
              <w:tab/>
            </w:r>
            <w:r>
              <w:rPr>
                <w:rStyle w:val="IndexLink"/>
              </w:rPr>
              <w:t>160</w:t>
            </w:r>
          </w:hyperlink>
        </w:p>
        <w:p>
          <w:pPr>
            <w:pStyle w:val="Contents6"/>
            <w:tabs>
              <w:tab w:val="clear" w:pos="7609"/>
              <w:tab w:val="right" w:pos="9026" w:leader="dot"/>
            </w:tabs>
            <w:rPr/>
          </w:pPr>
          <w:hyperlink w:anchor="__RefHeading___Toc3223489_2035185390">
            <w:r>
              <w:rPr>
                <w:webHidden/>
                <w:rStyle w:val="IndexLink"/>
                <w:rtl w:val="true"/>
              </w:rPr>
              <w:t>إشارتان</w:t>
            </w:r>
            <w:r>
              <w:rPr>
                <w:rStyle w:val="IndexLink"/>
                <w:rtl w:val="true"/>
              </w:rPr>
              <w:tab/>
            </w:r>
            <w:r>
              <w:rPr>
                <w:rStyle w:val="IndexLink"/>
              </w:rPr>
              <w:t>160</w:t>
            </w:r>
          </w:hyperlink>
        </w:p>
        <w:p>
          <w:pPr>
            <w:pStyle w:val="Contents6"/>
            <w:tabs>
              <w:tab w:val="clear" w:pos="7609"/>
              <w:tab w:val="right" w:pos="9026" w:leader="dot"/>
            </w:tabs>
            <w:rPr/>
          </w:pPr>
          <w:hyperlink w:anchor="__RefHeading___Toc3223491_2035185390">
            <w:r>
              <w:rPr>
                <w:webHidden/>
                <w:rStyle w:val="IndexLink"/>
                <w:rtl w:val="true"/>
              </w:rPr>
              <w:t>سیر الأحداث وتتابعها</w:t>
            </w:r>
            <w:r>
              <w:rPr>
                <w:rStyle w:val="IndexLink"/>
                <w:rtl w:val="true"/>
              </w:rPr>
              <w:tab/>
            </w:r>
            <w:r>
              <w:rPr>
                <w:rStyle w:val="IndexLink"/>
              </w:rPr>
              <w:t>162</w:t>
            </w:r>
          </w:hyperlink>
        </w:p>
        <w:p>
          <w:pPr>
            <w:pStyle w:val="Contents6"/>
            <w:tabs>
              <w:tab w:val="clear" w:pos="7609"/>
              <w:tab w:val="right" w:pos="9026" w:leader="dot"/>
            </w:tabs>
            <w:rPr/>
          </w:pPr>
          <w:hyperlink w:anchor="__RefHeading___Toc3223493_2035185390">
            <w:r>
              <w:rPr>
                <w:webHidden/>
                <w:rStyle w:val="IndexLink"/>
                <w:rtl w:val="true"/>
              </w:rPr>
              <w:t>الکوفة</w:t>
            </w:r>
            <w:r>
              <w:rPr>
                <w:rStyle w:val="IndexLink"/>
                <w:rtl w:val="true"/>
              </w:rPr>
              <w:tab/>
            </w:r>
            <w:r>
              <w:rPr>
                <w:rStyle w:val="IndexLink"/>
              </w:rPr>
              <w:t>163</w:t>
            </w:r>
          </w:hyperlink>
        </w:p>
        <w:p>
          <w:pPr>
            <w:pStyle w:val="Contents6"/>
            <w:tabs>
              <w:tab w:val="clear" w:pos="7609"/>
              <w:tab w:val="right" w:pos="9026" w:leader="dot"/>
            </w:tabs>
            <w:rPr/>
          </w:pPr>
          <w:hyperlink w:anchor="__RefHeading___Toc3223495_2035185390">
            <w:r>
              <w:rPr>
                <w:webHidden/>
                <w:rStyle w:val="IndexLink"/>
                <w:rtl w:val="true"/>
              </w:rPr>
              <w:t>خطبة أبی موسی الأشعری</w:t>
            </w:r>
            <w:r>
              <w:rPr>
                <w:rStyle w:val="IndexLink"/>
                <w:rtl w:val="true"/>
              </w:rPr>
              <w:tab/>
            </w:r>
            <w:r>
              <w:rPr>
                <w:rStyle w:val="IndexLink"/>
              </w:rPr>
              <w:t>163</w:t>
            </w:r>
          </w:hyperlink>
        </w:p>
        <w:p>
          <w:pPr>
            <w:pStyle w:val="Contents6"/>
            <w:tabs>
              <w:tab w:val="clear" w:pos="7609"/>
              <w:tab w:val="right" w:pos="9026" w:leader="dot"/>
            </w:tabs>
            <w:rPr/>
          </w:pPr>
          <w:hyperlink w:anchor="__RefHeading___Toc3223497_2035185390">
            <w:r>
              <w:rPr>
                <w:webHidden/>
                <w:rStyle w:val="IndexLink"/>
                <w:rtl w:val="true"/>
              </w:rPr>
              <w:t>خطبة عمّار بن یاسر</w:t>
            </w:r>
            <w:r>
              <w:rPr>
                <w:rStyle w:val="IndexLink"/>
                <w:rtl w:val="true"/>
              </w:rPr>
              <w:tab/>
            </w:r>
            <w:r>
              <w:rPr>
                <w:rStyle w:val="IndexLink"/>
              </w:rPr>
              <w:t>164</w:t>
            </w:r>
          </w:hyperlink>
        </w:p>
        <w:p>
          <w:pPr>
            <w:pStyle w:val="Contents6"/>
            <w:tabs>
              <w:tab w:val="clear" w:pos="7609"/>
              <w:tab w:val="right" w:pos="9026" w:leader="dot"/>
            </w:tabs>
            <w:rPr/>
          </w:pPr>
          <w:hyperlink w:anchor="__RefHeading___Toc3223499_2035185390">
            <w:r>
              <w:rPr>
                <w:webHidden/>
                <w:rStyle w:val="IndexLink"/>
                <w:rtl w:val="true"/>
              </w:rPr>
              <w:t>کتاب الامام علیه السّلام إلی أهل الکوفة</w:t>
            </w:r>
            <w:r>
              <w:rPr>
                <w:rStyle w:val="IndexLink"/>
                <w:rtl w:val="true"/>
              </w:rPr>
              <w:tab/>
            </w:r>
            <w:r>
              <w:rPr>
                <w:rStyle w:val="IndexLink"/>
              </w:rPr>
              <w:t>165</w:t>
            </w:r>
          </w:hyperlink>
        </w:p>
        <w:p>
          <w:pPr>
            <w:pStyle w:val="Contents6"/>
            <w:tabs>
              <w:tab w:val="clear" w:pos="7609"/>
              <w:tab w:val="right" w:pos="9026" w:leader="dot"/>
            </w:tabs>
            <w:rPr/>
          </w:pPr>
          <w:hyperlink w:anchor="__RefHeading___Toc3223501_2035185390">
            <w:r>
              <w:rPr>
                <w:webHidden/>
                <w:rStyle w:val="IndexLink"/>
                <w:rtl w:val="true"/>
              </w:rPr>
              <w:t xml:space="preserve">کتاب أمّ المؤمنین أمّ سلمة </w:t>
            </w:r>
            <w:r>
              <w:rPr>
                <w:rStyle w:val="IndexLink"/>
                <w:rtl w:val="true"/>
              </w:rPr>
              <w:t>(</w:t>
            </w:r>
            <w:r>
              <w:rPr>
                <w:rStyle w:val="IndexLink"/>
                <w:rtl w:val="true"/>
              </w:rPr>
              <w:t>رضوان الله علیها</w:t>
            </w:r>
            <w:r>
              <w:rPr>
                <w:rStyle w:val="IndexLink"/>
                <w:rtl w:val="true"/>
              </w:rPr>
              <w:t>)</w:t>
              <w:tab/>
            </w:r>
            <w:r>
              <w:rPr>
                <w:rStyle w:val="IndexLink"/>
              </w:rPr>
              <w:t>165</w:t>
            </w:r>
          </w:hyperlink>
        </w:p>
        <w:p>
          <w:pPr>
            <w:pStyle w:val="Contents6"/>
            <w:tabs>
              <w:tab w:val="clear" w:pos="7609"/>
              <w:tab w:val="right" w:pos="9026" w:leader="dot"/>
            </w:tabs>
            <w:rPr/>
          </w:pPr>
          <w:hyperlink w:anchor="__RefHeading___Toc3223503_2035185390">
            <w:r>
              <w:rPr>
                <w:webHidden/>
                <w:rStyle w:val="IndexLink"/>
                <w:rtl w:val="true"/>
              </w:rPr>
              <w:t>نصّ الکتاب</w:t>
            </w:r>
            <w:r>
              <w:rPr>
                <w:rStyle w:val="IndexLink"/>
                <w:rtl w:val="true"/>
              </w:rPr>
              <w:tab/>
            </w:r>
            <w:r>
              <w:rPr>
                <w:rStyle w:val="IndexLink"/>
              </w:rPr>
              <w:t>166</w:t>
            </w:r>
          </w:hyperlink>
        </w:p>
        <w:p>
          <w:pPr>
            <w:pStyle w:val="Contents6"/>
            <w:tabs>
              <w:tab w:val="clear" w:pos="7609"/>
              <w:tab w:val="right" w:pos="9026" w:leader="dot"/>
            </w:tabs>
            <w:rPr/>
          </w:pPr>
          <w:hyperlink w:anchor="__RefHeading___Toc3223505_2035185390">
            <w:r>
              <w:rPr>
                <w:webHidden/>
                <w:rStyle w:val="IndexLink"/>
                <w:rtl w:val="true"/>
              </w:rPr>
              <w:t>کتاب أمّ الفضل بنت الحارث</w:t>
            </w:r>
            <w:r>
              <w:rPr>
                <w:rStyle w:val="IndexLink"/>
                <w:rtl w:val="true"/>
              </w:rPr>
              <w:tab/>
            </w:r>
            <w:r>
              <w:rPr>
                <w:rStyle w:val="IndexLink"/>
              </w:rPr>
              <w:t>166</w:t>
            </w:r>
          </w:hyperlink>
        </w:p>
        <w:p>
          <w:pPr>
            <w:pStyle w:val="Contents6"/>
            <w:tabs>
              <w:tab w:val="clear" w:pos="7609"/>
              <w:tab w:val="right" w:pos="9026" w:leader="dot"/>
            </w:tabs>
            <w:rPr/>
          </w:pPr>
          <w:hyperlink w:anchor="__RefHeading___Toc3223507_2035185390">
            <w:r>
              <w:rPr>
                <w:webHidden/>
                <w:rStyle w:val="IndexLink"/>
                <w:rtl w:val="true"/>
              </w:rPr>
              <w:t>کتاب زید بن صوحان إلی عائشة</w:t>
            </w:r>
            <w:r>
              <w:rPr>
                <w:rStyle w:val="IndexLink"/>
                <w:rtl w:val="true"/>
              </w:rPr>
              <w:tab/>
            </w:r>
            <w:r>
              <w:rPr>
                <w:rStyle w:val="IndexLink"/>
              </w:rPr>
              <w:t>166</w:t>
            </w:r>
          </w:hyperlink>
        </w:p>
        <w:p>
          <w:pPr>
            <w:pStyle w:val="Contents6"/>
            <w:tabs>
              <w:tab w:val="clear" w:pos="7609"/>
              <w:tab w:val="right" w:pos="9026" w:leader="dot"/>
            </w:tabs>
            <w:rPr/>
          </w:pPr>
          <w:hyperlink w:anchor="__RefHeading___Toc3223509_2035185390">
            <w:r>
              <w:rPr>
                <w:webHidden/>
                <w:rStyle w:val="IndexLink"/>
                <w:rtl w:val="true"/>
              </w:rPr>
              <w:t>ثأرکم علی أعجاز الإبل</w:t>
            </w:r>
            <w:r>
              <w:rPr>
                <w:rStyle w:val="IndexLink"/>
                <w:rtl w:val="true"/>
              </w:rPr>
              <w:tab/>
            </w:r>
            <w:r>
              <w:rPr>
                <w:rStyle w:val="IndexLink"/>
              </w:rPr>
              <w:t>167</w:t>
            </w:r>
          </w:hyperlink>
        </w:p>
        <w:p>
          <w:pPr>
            <w:pStyle w:val="Contents6"/>
            <w:tabs>
              <w:tab w:val="clear" w:pos="7609"/>
              <w:tab w:val="right" w:pos="9026" w:leader="dot"/>
            </w:tabs>
            <w:rPr/>
          </w:pPr>
          <w:hyperlink w:anchor="__RefHeading___Toc3223511_2035185390">
            <w:r>
              <w:rPr>
                <w:webHidden/>
                <w:rStyle w:val="IndexLink"/>
                <w:rtl w:val="true"/>
              </w:rPr>
              <w:t>أهل الجمل</w:t>
            </w:r>
            <w:r>
              <w:rPr>
                <w:rStyle w:val="IndexLink"/>
                <w:rtl w:val="true"/>
              </w:rPr>
              <w:t xml:space="preserve">: </w:t>
            </w:r>
            <w:r>
              <w:rPr>
                <w:rStyle w:val="IndexLink"/>
                <w:rtl w:val="true"/>
              </w:rPr>
              <w:t>التخطیط والتحرّک</w:t>
            </w:r>
            <w:r>
              <w:rPr>
                <w:rStyle w:val="IndexLink"/>
                <w:rtl w:val="true"/>
              </w:rPr>
              <w:tab/>
            </w:r>
            <w:r>
              <w:rPr>
                <w:rStyle w:val="IndexLink"/>
              </w:rPr>
              <w:t>168</w:t>
            </w:r>
          </w:hyperlink>
        </w:p>
        <w:p>
          <w:pPr>
            <w:pStyle w:val="Contents6"/>
            <w:tabs>
              <w:tab w:val="clear" w:pos="7609"/>
              <w:tab w:val="right" w:pos="9026" w:leader="dot"/>
            </w:tabs>
            <w:rPr/>
          </w:pPr>
          <w:hyperlink w:anchor="__RefHeading___Toc3223513_2035185390">
            <w:r>
              <w:rPr>
                <w:webHidden/>
                <w:rStyle w:val="IndexLink"/>
                <w:rtl w:val="true"/>
              </w:rPr>
              <w:t>اطمئنان مروان من علی</w:t>
            </w:r>
            <w:r>
              <w:rPr>
                <w:rStyle w:val="IndexLink"/>
                <w:rtl w:val="true"/>
              </w:rPr>
              <w:tab/>
            </w:r>
            <w:r>
              <w:rPr>
                <w:rStyle w:val="IndexLink"/>
              </w:rPr>
              <w:t>169</w:t>
            </w:r>
          </w:hyperlink>
        </w:p>
        <w:p>
          <w:pPr>
            <w:pStyle w:val="Contents6"/>
            <w:tabs>
              <w:tab w:val="clear" w:pos="7609"/>
              <w:tab w:val="right" w:pos="9026" w:leader="dot"/>
            </w:tabs>
            <w:rPr/>
          </w:pPr>
          <w:hyperlink w:anchor="__RefHeading___Toc3223515_2035185390">
            <w:r>
              <w:rPr>
                <w:webHidden/>
                <w:rStyle w:val="IndexLink"/>
                <w:rtl w:val="true"/>
              </w:rPr>
              <w:t>مروان والبیعة لطلحة والزبیر</w:t>
            </w:r>
            <w:r>
              <w:rPr>
                <w:rStyle w:val="IndexLink"/>
                <w:rtl w:val="true"/>
              </w:rPr>
              <w:tab/>
            </w:r>
            <w:r>
              <w:rPr>
                <w:rStyle w:val="IndexLink"/>
              </w:rPr>
              <w:t>169</w:t>
            </w:r>
          </w:hyperlink>
        </w:p>
        <w:p>
          <w:pPr>
            <w:pStyle w:val="Contents6"/>
            <w:tabs>
              <w:tab w:val="clear" w:pos="7609"/>
              <w:tab w:val="right" w:pos="9026" w:leader="dot"/>
            </w:tabs>
            <w:rPr/>
          </w:pPr>
          <w:hyperlink w:anchor="__RefHeading___Toc3223517_2035185390">
            <w:r>
              <w:rPr>
                <w:webHidden/>
                <w:rStyle w:val="IndexLink"/>
                <w:rtl w:val="true"/>
              </w:rPr>
              <w:t>کتب أهل الجمل إلی البصرة</w:t>
            </w:r>
            <w:r>
              <w:rPr>
                <w:rStyle w:val="IndexLink"/>
                <w:rtl w:val="true"/>
              </w:rPr>
              <w:tab/>
            </w:r>
            <w:r>
              <w:rPr>
                <w:rStyle w:val="IndexLink"/>
              </w:rPr>
              <w:t>170</w:t>
            </w:r>
          </w:hyperlink>
        </w:p>
        <w:p>
          <w:pPr>
            <w:pStyle w:val="Contents6"/>
            <w:tabs>
              <w:tab w:val="clear" w:pos="7609"/>
              <w:tab w:val="right" w:pos="9026" w:leader="dot"/>
            </w:tabs>
            <w:rPr/>
          </w:pPr>
          <w:hyperlink w:anchor="__RefHeading___Toc3223519_2035185390">
            <w:r>
              <w:rPr>
                <w:webHidden/>
                <w:rStyle w:val="IndexLink"/>
                <w:rtl w:val="true"/>
              </w:rPr>
              <w:t>کتاب کعب بن مسور</w:t>
            </w:r>
            <w:r>
              <w:rPr>
                <w:rStyle w:val="IndexLink"/>
                <w:rtl w:val="true"/>
              </w:rPr>
              <w:tab/>
            </w:r>
            <w:r>
              <w:rPr>
                <w:rStyle w:val="IndexLink"/>
              </w:rPr>
              <w:t>171</w:t>
            </w:r>
          </w:hyperlink>
        </w:p>
        <w:p>
          <w:pPr>
            <w:pStyle w:val="Contents6"/>
            <w:tabs>
              <w:tab w:val="clear" w:pos="7609"/>
              <w:tab w:val="right" w:pos="9026" w:leader="dot"/>
            </w:tabs>
            <w:rPr/>
          </w:pPr>
          <w:hyperlink w:anchor="__RefHeading___Toc3223521_2035185390">
            <w:r>
              <w:rPr>
                <w:webHidden/>
                <w:rStyle w:val="IndexLink"/>
                <w:rtl w:val="true"/>
              </w:rPr>
              <w:t>کلمة لعبد الله بن خلف</w:t>
            </w:r>
            <w:r>
              <w:rPr>
                <w:rStyle w:val="IndexLink"/>
                <w:rtl w:val="true"/>
              </w:rPr>
              <w:tab/>
            </w:r>
            <w:r>
              <w:rPr>
                <w:rStyle w:val="IndexLink"/>
              </w:rPr>
              <w:t>172</w:t>
            </w:r>
          </w:hyperlink>
        </w:p>
        <w:p>
          <w:pPr>
            <w:pStyle w:val="Contents6"/>
            <w:tabs>
              <w:tab w:val="clear" w:pos="7609"/>
              <w:tab w:val="right" w:pos="9026" w:leader="dot"/>
            </w:tabs>
            <w:rPr/>
          </w:pPr>
          <w:hyperlink w:anchor="__RefHeading___Toc3223523_2035185390">
            <w:r>
              <w:rPr>
                <w:webHidden/>
                <w:rStyle w:val="IndexLink"/>
                <w:rtl w:val="true"/>
              </w:rPr>
              <w:t>قتلة عثمان معک</w:t>
            </w:r>
            <w:r>
              <w:rPr>
                <w:rStyle w:val="IndexLink"/>
                <w:rtl w:val="true"/>
              </w:rPr>
              <w:tab/>
            </w:r>
            <w:r>
              <w:rPr>
                <w:rStyle w:val="IndexLink"/>
              </w:rPr>
              <w:t>172</w:t>
            </w:r>
          </w:hyperlink>
        </w:p>
        <w:p>
          <w:pPr>
            <w:pStyle w:val="Contents6"/>
            <w:tabs>
              <w:tab w:val="clear" w:pos="7609"/>
              <w:tab w:val="right" w:pos="9026" w:leader="dot"/>
            </w:tabs>
            <w:rPr/>
          </w:pPr>
          <w:hyperlink w:anchor="__RefHeading___Toc3223525_2035185390">
            <w:r>
              <w:rPr>
                <w:webHidden/>
                <w:rStyle w:val="IndexLink"/>
                <w:rtl w:val="true"/>
              </w:rPr>
              <w:t>طلحة وأهل البصرة</w:t>
            </w:r>
            <w:r>
              <w:rPr>
                <w:rStyle w:val="IndexLink"/>
                <w:rtl w:val="true"/>
              </w:rPr>
              <w:tab/>
            </w:r>
            <w:r>
              <w:rPr>
                <w:rStyle w:val="IndexLink"/>
              </w:rPr>
              <w:t>173</w:t>
            </w:r>
          </w:hyperlink>
        </w:p>
        <w:p>
          <w:pPr>
            <w:pStyle w:val="Contents6"/>
            <w:tabs>
              <w:tab w:val="clear" w:pos="7609"/>
              <w:tab w:val="right" w:pos="9026" w:leader="dot"/>
            </w:tabs>
            <w:rPr/>
          </w:pPr>
          <w:hyperlink w:anchor="__RefHeading___Toc3223527_2035185390">
            <w:r>
              <w:rPr>
                <w:webHidden/>
                <w:rStyle w:val="IndexLink"/>
                <w:rtl w:val="true"/>
              </w:rPr>
              <w:t>الناکثون و والی البصرة</w:t>
            </w:r>
            <w:r>
              <w:rPr>
                <w:rStyle w:val="IndexLink"/>
                <w:rtl w:val="true"/>
              </w:rPr>
              <w:tab/>
            </w:r>
            <w:r>
              <w:rPr>
                <w:rStyle w:val="IndexLink"/>
              </w:rPr>
              <w:t>174</w:t>
            </w:r>
          </w:hyperlink>
        </w:p>
        <w:p>
          <w:pPr>
            <w:pStyle w:val="Contents6"/>
            <w:tabs>
              <w:tab w:val="clear" w:pos="7609"/>
              <w:tab w:val="right" w:pos="9026" w:leader="dot"/>
            </w:tabs>
            <w:rPr/>
          </w:pPr>
          <w:hyperlink w:anchor="__RefHeading___Toc3223529_2035185390">
            <w:r>
              <w:rPr>
                <w:webHidden/>
                <w:rStyle w:val="IndexLink"/>
                <w:rtl w:val="true"/>
              </w:rPr>
              <w:t>نصّ کتاب الصلح</w:t>
            </w:r>
            <w:r>
              <w:rPr>
                <w:rStyle w:val="IndexLink"/>
                <w:rtl w:val="true"/>
              </w:rPr>
              <w:tab/>
            </w:r>
            <w:r>
              <w:rPr>
                <w:rStyle w:val="IndexLink"/>
              </w:rPr>
              <w:t>175</w:t>
            </w:r>
          </w:hyperlink>
        </w:p>
        <w:p>
          <w:pPr>
            <w:pStyle w:val="Contents6"/>
            <w:tabs>
              <w:tab w:val="clear" w:pos="7609"/>
              <w:tab w:val="right" w:pos="9026" w:leader="dot"/>
            </w:tabs>
            <w:rPr/>
          </w:pPr>
          <w:hyperlink w:anchor="__RefHeading___Toc3223531_2035185390">
            <w:r>
              <w:rPr>
                <w:webHidden/>
                <w:rStyle w:val="IndexLink"/>
                <w:rtl w:val="true"/>
              </w:rPr>
              <w:t>نقض العهد</w:t>
            </w:r>
            <w:r>
              <w:rPr>
                <w:rStyle w:val="IndexLink"/>
                <w:rtl w:val="true"/>
              </w:rPr>
              <w:tab/>
            </w:r>
            <w:r>
              <w:rPr>
                <w:rStyle w:val="IndexLink"/>
              </w:rPr>
              <w:t>176</w:t>
            </w:r>
          </w:hyperlink>
        </w:p>
        <w:p>
          <w:pPr>
            <w:pStyle w:val="Contents6"/>
            <w:tabs>
              <w:tab w:val="clear" w:pos="7609"/>
              <w:tab w:val="right" w:pos="9026" w:leader="dot"/>
            </w:tabs>
            <w:rPr/>
          </w:pPr>
          <w:hyperlink w:anchor="__RefHeading___Toc3223533_2035185390">
            <w:r>
              <w:rPr>
                <w:webHidden/>
                <w:rStyle w:val="IndexLink"/>
                <w:rtl w:val="true"/>
              </w:rPr>
              <w:t>الإغارة علی بیت المال</w:t>
            </w:r>
            <w:r>
              <w:rPr>
                <w:rStyle w:val="IndexLink"/>
                <w:rtl w:val="true"/>
              </w:rPr>
              <w:tab/>
            </w:r>
            <w:r>
              <w:rPr>
                <w:rStyle w:val="IndexLink"/>
              </w:rPr>
              <w:t>177</w:t>
            </w:r>
          </w:hyperlink>
        </w:p>
        <w:p>
          <w:pPr>
            <w:pStyle w:val="Contents6"/>
            <w:tabs>
              <w:tab w:val="clear" w:pos="7609"/>
              <w:tab w:val="right" w:pos="9026" w:leader="dot"/>
            </w:tabs>
            <w:rPr/>
          </w:pPr>
          <w:hyperlink w:anchor="__RefHeading___Toc3223535_2035185390">
            <w:r>
              <w:rPr>
                <w:webHidden/>
                <w:rStyle w:val="IndexLink"/>
                <w:rtl w:val="true"/>
              </w:rPr>
              <w:t>الامام علی علیه السّلام والناکثون</w:t>
            </w:r>
            <w:r>
              <w:rPr>
                <w:rStyle w:val="IndexLink"/>
                <w:rtl w:val="true"/>
              </w:rPr>
              <w:tab/>
            </w:r>
            <w:r>
              <w:rPr>
                <w:rStyle w:val="IndexLink"/>
              </w:rPr>
              <w:t>178</w:t>
            </w:r>
          </w:hyperlink>
        </w:p>
        <w:p>
          <w:pPr>
            <w:pStyle w:val="Contents6"/>
            <w:tabs>
              <w:tab w:val="clear" w:pos="7609"/>
              <w:tab w:val="right" w:pos="9026" w:leader="dot"/>
            </w:tabs>
            <w:rPr/>
          </w:pPr>
          <w:hyperlink w:anchor="__RefHeading___Toc3223537_2035185390">
            <w:r>
              <w:rPr>
                <w:webHidden/>
                <w:rStyle w:val="IndexLink"/>
                <w:rtl w:val="true"/>
              </w:rPr>
              <w:t>أهم إحداثات أهل الجمل</w:t>
            </w:r>
            <w:r>
              <w:rPr>
                <w:rStyle w:val="IndexLink"/>
                <w:rtl w:val="true"/>
              </w:rPr>
              <w:t>:</w:t>
              <w:tab/>
            </w:r>
            <w:r>
              <w:rPr>
                <w:rStyle w:val="IndexLink"/>
              </w:rPr>
              <w:t>178</w:t>
            </w:r>
          </w:hyperlink>
        </w:p>
        <w:p>
          <w:pPr>
            <w:pStyle w:val="Contents6"/>
            <w:tabs>
              <w:tab w:val="clear" w:pos="7609"/>
              <w:tab w:val="right" w:pos="9026" w:leader="dot"/>
            </w:tabs>
            <w:rPr/>
          </w:pPr>
          <w:hyperlink w:anchor="__RefHeading___Toc3223539_2035185390">
            <w:r>
              <w:rPr>
                <w:webHidden/>
                <w:rStyle w:val="IndexLink"/>
                <w:rtl w:val="true"/>
              </w:rPr>
              <w:t>قراءة أخری لمواقف أهل الجمل</w:t>
            </w:r>
            <w:r>
              <w:rPr>
                <w:rStyle w:val="IndexLink"/>
                <w:rtl w:val="true"/>
              </w:rPr>
              <w:tab/>
            </w:r>
            <w:r>
              <w:rPr>
                <w:rStyle w:val="IndexLink"/>
              </w:rPr>
              <w:t>179</w:t>
            </w:r>
          </w:hyperlink>
        </w:p>
        <w:p>
          <w:pPr>
            <w:pStyle w:val="Contents6"/>
            <w:tabs>
              <w:tab w:val="clear" w:pos="7609"/>
              <w:tab w:val="right" w:pos="9026" w:leader="dot"/>
            </w:tabs>
            <w:rPr/>
          </w:pPr>
          <w:hyperlink w:anchor="__RefHeading___Toc3223541_2035185390">
            <w:r>
              <w:rPr>
                <w:webHidden/>
                <w:rStyle w:val="IndexLink"/>
                <w:rtl w:val="true"/>
              </w:rPr>
              <w:t>الزبیر</w:t>
            </w:r>
            <w:r>
              <w:rPr>
                <w:rStyle w:val="IndexLink"/>
                <w:rtl w:val="true"/>
              </w:rPr>
              <w:t>:</w:t>
              <w:tab/>
            </w:r>
            <w:r>
              <w:rPr>
                <w:rStyle w:val="IndexLink"/>
              </w:rPr>
              <w:t>179</w:t>
            </w:r>
          </w:hyperlink>
        </w:p>
        <w:p>
          <w:pPr>
            <w:pStyle w:val="Contents6"/>
            <w:tabs>
              <w:tab w:val="clear" w:pos="7609"/>
              <w:tab w:val="right" w:pos="9026" w:leader="dot"/>
            </w:tabs>
            <w:rPr/>
          </w:pPr>
          <w:hyperlink w:anchor="__RefHeading___Toc3223543_2035185390">
            <w:r>
              <w:rPr>
                <w:webHidden/>
                <w:rStyle w:val="IndexLink"/>
                <w:rtl w:val="true"/>
              </w:rPr>
              <w:t>تصویره علیه السّلام لخروجهم علیه</w:t>
            </w:r>
            <w:r>
              <w:rPr>
                <w:rStyle w:val="IndexLink"/>
                <w:rtl w:val="true"/>
              </w:rPr>
              <w:tab/>
            </w:r>
            <w:r>
              <w:rPr>
                <w:rStyle w:val="IndexLink"/>
              </w:rPr>
              <w:t>180</w:t>
            </w:r>
          </w:hyperlink>
        </w:p>
        <w:p>
          <w:pPr>
            <w:pStyle w:val="Contents6"/>
            <w:tabs>
              <w:tab w:val="clear" w:pos="7609"/>
              <w:tab w:val="right" w:pos="9026" w:leader="dot"/>
            </w:tabs>
            <w:rPr/>
          </w:pPr>
          <w:hyperlink w:anchor="__RefHeading___Toc3223545_2035185390">
            <w:r>
              <w:rPr>
                <w:webHidden/>
                <w:rStyle w:val="IndexLink"/>
                <w:rtl w:val="true"/>
              </w:rPr>
              <w:t>قتل جیش برجل</w:t>
            </w:r>
            <w:r>
              <w:rPr>
                <w:rStyle w:val="IndexLink"/>
                <w:rtl w:val="true"/>
              </w:rPr>
              <w:tab/>
            </w:r>
            <w:r>
              <w:rPr>
                <w:rStyle w:val="IndexLink"/>
              </w:rPr>
              <w:t>181</w:t>
            </w:r>
          </w:hyperlink>
        </w:p>
        <w:p>
          <w:pPr>
            <w:pStyle w:val="Contents6"/>
            <w:tabs>
              <w:tab w:val="clear" w:pos="7609"/>
              <w:tab w:val="right" w:pos="9026" w:leader="dot"/>
            </w:tabs>
            <w:rPr/>
          </w:pPr>
          <w:hyperlink w:anchor="__RefHeading___Toc3223547_2035185390">
            <w:r>
              <w:rPr>
                <w:webHidden/>
                <w:rStyle w:val="IndexLink"/>
                <w:rtl w:val="true"/>
              </w:rPr>
              <w:t>کتب الامام علیه السّلام لقادة حرب الجمل</w:t>
            </w:r>
            <w:r>
              <w:rPr>
                <w:rStyle w:val="IndexLink"/>
                <w:rtl w:val="true"/>
              </w:rPr>
              <w:tab/>
            </w:r>
            <w:r>
              <w:rPr>
                <w:rStyle w:val="IndexLink"/>
              </w:rPr>
              <w:t>182</w:t>
            </w:r>
          </w:hyperlink>
        </w:p>
        <w:p>
          <w:pPr>
            <w:pStyle w:val="Contents6"/>
            <w:tabs>
              <w:tab w:val="clear" w:pos="7609"/>
              <w:tab w:val="right" w:pos="9026" w:leader="dot"/>
            </w:tabs>
            <w:rPr/>
          </w:pPr>
          <w:hyperlink w:anchor="__RefHeading___Toc3223549_2035185390">
            <w:r>
              <w:rPr>
                <w:webHidden/>
                <w:rStyle w:val="IndexLink"/>
                <w:rtl w:val="true"/>
              </w:rPr>
              <w:t>کتاب الامام علیه السّلام إلی عائشة</w:t>
            </w:r>
            <w:r>
              <w:rPr>
                <w:rStyle w:val="IndexLink"/>
                <w:rtl w:val="true"/>
              </w:rPr>
              <w:t>:</w:t>
              <w:tab/>
            </w:r>
            <w:r>
              <w:rPr>
                <w:rStyle w:val="IndexLink"/>
              </w:rPr>
              <w:t>183</w:t>
            </w:r>
          </w:hyperlink>
        </w:p>
        <w:p>
          <w:pPr>
            <w:pStyle w:val="Contents6"/>
            <w:tabs>
              <w:tab w:val="clear" w:pos="7609"/>
              <w:tab w:val="right" w:pos="9026" w:leader="dot"/>
            </w:tabs>
            <w:rPr/>
          </w:pPr>
          <w:hyperlink w:anchor="__RefHeading___Toc3223551_2035185390">
            <w:r>
              <w:rPr>
                <w:webHidden/>
                <w:rStyle w:val="IndexLink"/>
                <w:rtl w:val="true"/>
              </w:rPr>
              <w:t>خطبة الامام علیه السّلام یوم الجمل</w:t>
            </w:r>
            <w:r>
              <w:rPr>
                <w:rStyle w:val="IndexLink"/>
                <w:rtl w:val="true"/>
              </w:rPr>
              <w:tab/>
            </w:r>
            <w:r>
              <w:rPr>
                <w:rStyle w:val="IndexLink"/>
              </w:rPr>
              <w:t>184</w:t>
            </w:r>
          </w:hyperlink>
        </w:p>
        <w:p>
          <w:pPr>
            <w:pStyle w:val="Contents6"/>
            <w:tabs>
              <w:tab w:val="clear" w:pos="7609"/>
              <w:tab w:val="right" w:pos="9026" w:leader="dot"/>
            </w:tabs>
            <w:rPr/>
          </w:pPr>
          <w:hyperlink w:anchor="__RefHeading___Toc3223553_2035185390">
            <w:r>
              <w:rPr>
                <w:webHidden/>
                <w:rStyle w:val="IndexLink"/>
                <w:rtl w:val="true"/>
              </w:rPr>
              <w:t>لم یکونوا أنصار عثمان</w:t>
            </w:r>
            <w:r>
              <w:rPr>
                <w:rStyle w:val="IndexLink"/>
                <w:rtl w:val="true"/>
              </w:rPr>
              <w:tab/>
            </w:r>
            <w:r>
              <w:rPr>
                <w:rStyle w:val="IndexLink"/>
              </w:rPr>
              <w:t>185</w:t>
            </w:r>
          </w:hyperlink>
        </w:p>
        <w:p>
          <w:pPr>
            <w:pStyle w:val="Contents6"/>
            <w:tabs>
              <w:tab w:val="clear" w:pos="7609"/>
              <w:tab w:val="right" w:pos="9026" w:leader="dot"/>
            </w:tabs>
            <w:rPr/>
          </w:pPr>
          <w:hyperlink w:anchor="__RefHeading___Toc3223555_2035185390">
            <w:r>
              <w:rPr>
                <w:webHidden/>
                <w:rStyle w:val="IndexLink"/>
                <w:rtl w:val="true"/>
              </w:rPr>
              <w:t>معاویة والناکثون</w:t>
            </w:r>
            <w:r>
              <w:rPr>
                <w:rStyle w:val="IndexLink"/>
                <w:rtl w:val="true"/>
              </w:rPr>
              <w:tab/>
            </w:r>
            <w:r>
              <w:rPr>
                <w:rStyle w:val="IndexLink"/>
              </w:rPr>
              <w:t>185</w:t>
            </w:r>
          </w:hyperlink>
        </w:p>
        <w:p>
          <w:pPr>
            <w:pStyle w:val="Contents6"/>
            <w:tabs>
              <w:tab w:val="clear" w:pos="7609"/>
              <w:tab w:val="right" w:pos="9026" w:leader="dot"/>
            </w:tabs>
            <w:rPr/>
          </w:pPr>
          <w:hyperlink w:anchor="__RefHeading___Toc3223557_2035185390">
            <w:r>
              <w:rPr>
                <w:webHidden/>
                <w:rStyle w:val="IndexLink"/>
                <w:rtl w:val="true"/>
              </w:rPr>
              <w:t>أحداث ما قبل الوقعة</w:t>
            </w:r>
            <w:r>
              <w:rPr>
                <w:rStyle w:val="IndexLink"/>
                <w:rtl w:val="true"/>
              </w:rPr>
              <w:tab/>
            </w:r>
            <w:r>
              <w:rPr>
                <w:rStyle w:val="IndexLink"/>
              </w:rPr>
              <w:t>187</w:t>
            </w:r>
          </w:hyperlink>
        </w:p>
        <w:p>
          <w:pPr>
            <w:pStyle w:val="Contents6"/>
            <w:tabs>
              <w:tab w:val="clear" w:pos="7609"/>
              <w:tab w:val="right" w:pos="9026" w:leader="dot"/>
            </w:tabs>
            <w:rPr/>
          </w:pPr>
          <w:hyperlink w:anchor="__RefHeading___Toc3223559_2035185390">
            <w:r>
              <w:rPr>
                <w:webHidden/>
                <w:rStyle w:val="IndexLink"/>
                <w:rtl w:val="true"/>
              </w:rPr>
              <w:t>انصراف الزبیر</w:t>
            </w:r>
            <w:r>
              <w:rPr>
                <w:rStyle w:val="IndexLink"/>
                <w:rtl w:val="true"/>
              </w:rPr>
              <w:t>:</w:t>
              <w:tab/>
            </w:r>
            <w:r>
              <w:rPr>
                <w:rStyle w:val="IndexLink"/>
              </w:rPr>
              <w:t>187</w:t>
            </w:r>
          </w:hyperlink>
        </w:p>
        <w:p>
          <w:pPr>
            <w:pStyle w:val="Contents6"/>
            <w:tabs>
              <w:tab w:val="clear" w:pos="7609"/>
              <w:tab w:val="right" w:pos="9026" w:leader="dot"/>
            </w:tabs>
            <w:rPr/>
          </w:pPr>
          <w:hyperlink w:anchor="__RefHeading___Toc3223561_2035185390">
            <w:r>
              <w:rPr>
                <w:webHidden/>
                <w:rStyle w:val="IndexLink"/>
                <w:rtl w:val="true"/>
              </w:rPr>
              <w:t>الزبیر وعائشة</w:t>
            </w:r>
            <w:r>
              <w:rPr>
                <w:rStyle w:val="IndexLink"/>
                <w:rtl w:val="true"/>
              </w:rPr>
              <w:t>:</w:t>
              <w:tab/>
            </w:r>
            <w:r>
              <w:rPr>
                <w:rStyle w:val="IndexLink"/>
              </w:rPr>
              <w:t>188</w:t>
            </w:r>
          </w:hyperlink>
        </w:p>
        <w:p>
          <w:pPr>
            <w:pStyle w:val="Contents6"/>
            <w:tabs>
              <w:tab w:val="clear" w:pos="7609"/>
              <w:tab w:val="right" w:pos="9026" w:leader="dot"/>
            </w:tabs>
            <w:rPr/>
          </w:pPr>
          <w:hyperlink w:anchor="__RefHeading___Toc3223563_2035185390">
            <w:r>
              <w:rPr>
                <w:webHidden/>
                <w:rStyle w:val="IndexLink"/>
                <w:rtl w:val="true"/>
              </w:rPr>
              <w:t>بدء القتال</w:t>
            </w:r>
            <w:r>
              <w:rPr>
                <w:rStyle w:val="IndexLink"/>
                <w:rtl w:val="true"/>
              </w:rPr>
              <w:tab/>
            </w:r>
            <w:r>
              <w:rPr>
                <w:rStyle w:val="IndexLink"/>
              </w:rPr>
              <w:t>190</w:t>
            </w:r>
          </w:hyperlink>
        </w:p>
        <w:p>
          <w:pPr>
            <w:pStyle w:val="Contents6"/>
            <w:tabs>
              <w:tab w:val="clear" w:pos="7609"/>
              <w:tab w:val="right" w:pos="9026" w:leader="dot"/>
            </w:tabs>
            <w:rPr/>
          </w:pPr>
          <w:hyperlink w:anchor="__RefHeading___Toc3223565_2035185390">
            <w:r>
              <w:rPr>
                <w:webHidden/>
                <w:rStyle w:val="IndexLink"/>
                <w:rtl w:val="true"/>
              </w:rPr>
              <w:t>عدد من حضر وقعة الجمل</w:t>
            </w:r>
            <w:r>
              <w:rPr>
                <w:rStyle w:val="IndexLink"/>
                <w:rtl w:val="true"/>
              </w:rPr>
              <w:tab/>
            </w:r>
            <w:r>
              <w:rPr>
                <w:rStyle w:val="IndexLink"/>
              </w:rPr>
              <w:t>191</w:t>
            </w:r>
          </w:hyperlink>
        </w:p>
        <w:p>
          <w:pPr>
            <w:pStyle w:val="Contents6"/>
            <w:tabs>
              <w:tab w:val="clear" w:pos="7609"/>
              <w:tab w:val="right" w:pos="9026" w:leader="dot"/>
            </w:tabs>
            <w:rPr/>
          </w:pPr>
          <w:hyperlink w:anchor="__RefHeading___Toc3223567_2035185390">
            <w:r>
              <w:rPr>
                <w:webHidden/>
                <w:rStyle w:val="IndexLink"/>
                <w:rtl w:val="true"/>
              </w:rPr>
              <w:t>بیعة أهل البصرة</w:t>
            </w:r>
            <w:r>
              <w:rPr>
                <w:rStyle w:val="IndexLink"/>
                <w:rtl w:val="true"/>
              </w:rPr>
              <w:tab/>
            </w:r>
            <w:r>
              <w:rPr>
                <w:rStyle w:val="IndexLink"/>
              </w:rPr>
              <w:t>192</w:t>
            </w:r>
          </w:hyperlink>
        </w:p>
        <w:p>
          <w:pPr>
            <w:pStyle w:val="Contents6"/>
            <w:tabs>
              <w:tab w:val="clear" w:pos="7609"/>
              <w:tab w:val="right" w:pos="9026" w:leader="dot"/>
            </w:tabs>
            <w:rPr/>
          </w:pPr>
          <w:hyperlink w:anchor="__RefHeading___Toc3223569_2035185390">
            <w:r>
              <w:rPr>
                <w:webHidden/>
                <w:rStyle w:val="IndexLink"/>
                <w:rtl w:val="true"/>
              </w:rPr>
              <w:t>کتاب الامام علیه السّلام إلی عامله بالکوفة</w:t>
            </w:r>
            <w:r>
              <w:rPr>
                <w:rStyle w:val="IndexLink"/>
                <w:rtl w:val="true"/>
              </w:rPr>
              <w:tab/>
            </w:r>
            <w:r>
              <w:rPr>
                <w:rStyle w:val="IndexLink"/>
              </w:rPr>
              <w:t>192</w:t>
            </w:r>
          </w:hyperlink>
        </w:p>
        <w:p>
          <w:pPr>
            <w:pStyle w:val="Contents6"/>
            <w:tabs>
              <w:tab w:val="clear" w:pos="7609"/>
              <w:tab w:val="right" w:pos="9026" w:leader="dot"/>
            </w:tabs>
            <w:rPr/>
          </w:pPr>
          <w:hyperlink w:anchor="__RefHeading___Toc3223571_2035185390">
            <w:r>
              <w:rPr>
                <w:webHidden/>
                <w:rStyle w:val="IndexLink"/>
                <w:rtl w:val="true"/>
              </w:rPr>
              <w:t>ترحیل عائشة إلی المدینة</w:t>
            </w:r>
            <w:r>
              <w:rPr>
                <w:rStyle w:val="IndexLink"/>
                <w:rtl w:val="true"/>
              </w:rPr>
              <w:tab/>
            </w:r>
            <w:r>
              <w:rPr>
                <w:rStyle w:val="IndexLink"/>
              </w:rPr>
              <w:t>192</w:t>
            </w:r>
          </w:hyperlink>
        </w:p>
        <w:p>
          <w:pPr>
            <w:pStyle w:val="Contents6"/>
            <w:tabs>
              <w:tab w:val="clear" w:pos="7609"/>
              <w:tab w:val="right" w:pos="9026" w:leader="dot"/>
            </w:tabs>
            <w:rPr/>
          </w:pPr>
          <w:hyperlink w:anchor="__RefHeading___Toc3223573_2035185390">
            <w:r>
              <w:rPr>
                <w:webHidden/>
                <w:rStyle w:val="IndexLink"/>
                <w:rtl w:val="true"/>
              </w:rPr>
              <w:t>سیرة الامام علیه السّلام مع أهل الجمل</w:t>
            </w:r>
            <w:r>
              <w:rPr>
                <w:rStyle w:val="IndexLink"/>
                <w:rtl w:val="true"/>
              </w:rPr>
              <w:tab/>
            </w:r>
            <w:r>
              <w:rPr>
                <w:rStyle w:val="IndexLink"/>
              </w:rPr>
              <w:t>194</w:t>
            </w:r>
          </w:hyperlink>
        </w:p>
        <w:p>
          <w:pPr>
            <w:pStyle w:val="Contents6"/>
            <w:tabs>
              <w:tab w:val="clear" w:pos="7609"/>
              <w:tab w:val="right" w:pos="9026" w:leader="dot"/>
            </w:tabs>
            <w:rPr/>
          </w:pPr>
          <w:hyperlink w:anchor="__RefHeading___Toc3223575_2035185390">
            <w:r>
              <w:rPr>
                <w:webHidden/>
                <w:rStyle w:val="IndexLink"/>
                <w:rtl w:val="true"/>
              </w:rPr>
              <w:t>القاسطون</w:t>
            </w:r>
            <w:r>
              <w:rPr>
                <w:rStyle w:val="IndexLink"/>
                <w:rtl w:val="true"/>
              </w:rPr>
              <w:tab/>
            </w:r>
            <w:r>
              <w:rPr>
                <w:rStyle w:val="IndexLink"/>
              </w:rPr>
              <w:t>196</w:t>
            </w:r>
          </w:hyperlink>
        </w:p>
        <w:p>
          <w:pPr>
            <w:pStyle w:val="Contents6"/>
            <w:tabs>
              <w:tab w:val="clear" w:pos="7609"/>
              <w:tab w:val="right" w:pos="9026" w:leader="dot"/>
            </w:tabs>
            <w:rPr/>
          </w:pPr>
          <w:hyperlink w:anchor="__RefHeading___Toc3223577_2035185390">
            <w:r>
              <w:rPr>
                <w:webHidden/>
                <w:rStyle w:val="IndexLink"/>
                <w:rtl w:val="true"/>
              </w:rPr>
              <w:t>وقعة صفین</w:t>
            </w:r>
            <w:r>
              <w:rPr>
                <w:rStyle w:val="IndexLink"/>
                <w:rtl w:val="true"/>
              </w:rPr>
              <w:tab/>
            </w:r>
            <w:r>
              <w:rPr>
                <w:rStyle w:val="IndexLink"/>
              </w:rPr>
              <w:t>196</w:t>
            </w:r>
          </w:hyperlink>
        </w:p>
        <w:p>
          <w:pPr>
            <w:pStyle w:val="Contents6"/>
            <w:tabs>
              <w:tab w:val="clear" w:pos="7609"/>
              <w:tab w:val="right" w:pos="9026" w:leader="dot"/>
            </w:tabs>
            <w:rPr/>
          </w:pPr>
          <w:hyperlink w:anchor="__RefHeading___Toc3223579_2035185390">
            <w:r>
              <w:rPr>
                <w:webHidden/>
                <w:rStyle w:val="IndexLink"/>
                <w:rtl w:val="true"/>
              </w:rPr>
              <w:t>أطراف الصراع</w:t>
            </w:r>
            <w:r>
              <w:rPr>
                <w:rStyle w:val="IndexLink"/>
                <w:rtl w:val="true"/>
              </w:rPr>
              <w:t>:</w:t>
              <w:tab/>
            </w:r>
            <w:r>
              <w:rPr>
                <w:rStyle w:val="IndexLink"/>
              </w:rPr>
              <w:t>198</w:t>
            </w:r>
          </w:hyperlink>
        </w:p>
        <w:p>
          <w:pPr>
            <w:pStyle w:val="Contents6"/>
            <w:tabs>
              <w:tab w:val="clear" w:pos="7609"/>
              <w:tab w:val="right" w:pos="9026" w:leader="dot"/>
            </w:tabs>
            <w:rPr/>
          </w:pPr>
          <w:hyperlink w:anchor="__RefHeading___Toc3223581_2035185390">
            <w:r>
              <w:rPr>
                <w:webHidden/>
                <w:rStyle w:val="IndexLink"/>
                <w:rtl w:val="true"/>
              </w:rPr>
              <w:t>قمیص عثمان</w:t>
            </w:r>
            <w:r>
              <w:rPr>
                <w:rStyle w:val="IndexLink"/>
                <w:rtl w:val="true"/>
              </w:rPr>
              <w:t>:</w:t>
              <w:tab/>
            </w:r>
            <w:r>
              <w:rPr>
                <w:rStyle w:val="IndexLink"/>
              </w:rPr>
              <w:t>199</w:t>
            </w:r>
          </w:hyperlink>
        </w:p>
        <w:p>
          <w:pPr>
            <w:pStyle w:val="Contents6"/>
            <w:tabs>
              <w:tab w:val="clear" w:pos="7609"/>
              <w:tab w:val="right" w:pos="9026" w:leader="dot"/>
            </w:tabs>
            <w:rPr/>
          </w:pPr>
          <w:hyperlink w:anchor="__RefHeading___Toc3223583_2035185390">
            <w:r>
              <w:rPr>
                <w:webHidden/>
                <w:rStyle w:val="IndexLink"/>
                <w:rtl w:val="true"/>
              </w:rPr>
              <w:t>سیر الأحداث</w:t>
            </w:r>
            <w:r>
              <w:rPr>
                <w:rStyle w:val="IndexLink"/>
                <w:rtl w:val="true"/>
              </w:rPr>
              <w:t>:</w:t>
              <w:tab/>
            </w:r>
            <w:r>
              <w:rPr>
                <w:rStyle w:val="IndexLink"/>
              </w:rPr>
              <w:t>200</w:t>
            </w:r>
          </w:hyperlink>
        </w:p>
        <w:p>
          <w:pPr>
            <w:pStyle w:val="Contents6"/>
            <w:tabs>
              <w:tab w:val="clear" w:pos="7609"/>
              <w:tab w:val="right" w:pos="9026" w:leader="dot"/>
            </w:tabs>
            <w:rPr/>
          </w:pPr>
          <w:hyperlink w:anchor="__RefHeading___Toc3223585_2035185390">
            <w:r>
              <w:rPr>
                <w:webHidden/>
                <w:rStyle w:val="IndexLink"/>
                <w:rtl w:val="true"/>
              </w:rPr>
              <w:t>مبعوث الامام علیه السّلام إلی معاویة</w:t>
            </w:r>
            <w:r>
              <w:rPr>
                <w:rStyle w:val="IndexLink"/>
                <w:rtl w:val="true"/>
              </w:rPr>
              <w:tab/>
            </w:r>
            <w:r>
              <w:rPr>
                <w:rStyle w:val="IndexLink"/>
              </w:rPr>
              <w:t>200</w:t>
            </w:r>
          </w:hyperlink>
        </w:p>
        <w:p>
          <w:pPr>
            <w:pStyle w:val="Contents6"/>
            <w:tabs>
              <w:tab w:val="clear" w:pos="7609"/>
              <w:tab w:val="right" w:pos="9026" w:leader="dot"/>
            </w:tabs>
            <w:rPr/>
          </w:pPr>
          <w:hyperlink w:anchor="__RefHeading___Toc3223587_2035185390">
            <w:r>
              <w:rPr>
                <w:webHidden/>
                <w:rStyle w:val="IndexLink"/>
                <w:rtl w:val="true"/>
              </w:rPr>
              <w:t>نص کتاب الامام علی علیه السّلام لمعاویة؛ وقد أرسله إلیه بعد وقعة الجمل</w:t>
            </w:r>
            <w:r>
              <w:rPr>
                <w:rStyle w:val="IndexLink"/>
                <w:rtl w:val="true"/>
              </w:rPr>
              <w:t>:</w:t>
              <w:tab/>
            </w:r>
            <w:r>
              <w:rPr>
                <w:rStyle w:val="IndexLink"/>
              </w:rPr>
              <w:t>200</w:t>
            </w:r>
          </w:hyperlink>
        </w:p>
        <w:p>
          <w:pPr>
            <w:pStyle w:val="Contents6"/>
            <w:tabs>
              <w:tab w:val="clear" w:pos="7609"/>
              <w:tab w:val="right" w:pos="9026" w:leader="dot"/>
            </w:tabs>
            <w:rPr/>
          </w:pPr>
          <w:hyperlink w:anchor="__RefHeading___Toc3223589_2035185390">
            <w:r>
              <w:rPr>
                <w:webHidden/>
                <w:rStyle w:val="IndexLink"/>
                <w:rtl w:val="true"/>
              </w:rPr>
              <w:t>مبایعة أهل الشام</w:t>
            </w:r>
            <w:r>
              <w:rPr>
                <w:rStyle w:val="IndexLink"/>
                <w:rtl w:val="true"/>
              </w:rPr>
              <w:tab/>
            </w:r>
            <w:r>
              <w:rPr>
                <w:rStyle w:val="IndexLink"/>
              </w:rPr>
              <w:t>203</w:t>
            </w:r>
          </w:hyperlink>
        </w:p>
        <w:p>
          <w:pPr>
            <w:pStyle w:val="Contents6"/>
            <w:tabs>
              <w:tab w:val="clear" w:pos="7609"/>
              <w:tab w:val="right" w:pos="9026" w:leader="dot"/>
            </w:tabs>
            <w:rPr/>
          </w:pPr>
          <w:hyperlink w:anchor="__RefHeading___Toc3223591_2035185390">
            <w:r>
              <w:rPr>
                <w:webHidden/>
                <w:rStyle w:val="IndexLink"/>
                <w:rtl w:val="true"/>
              </w:rPr>
              <w:t>کتاب معاویة</w:t>
            </w:r>
            <w:r>
              <w:rPr>
                <w:rStyle w:val="IndexLink"/>
                <w:rtl w:val="true"/>
              </w:rPr>
              <w:tab/>
            </w:r>
            <w:r>
              <w:rPr>
                <w:rStyle w:val="IndexLink"/>
              </w:rPr>
              <w:t>204</w:t>
            </w:r>
          </w:hyperlink>
        </w:p>
        <w:p>
          <w:pPr>
            <w:pStyle w:val="Contents6"/>
            <w:tabs>
              <w:tab w:val="clear" w:pos="7609"/>
              <w:tab w:val="right" w:pos="9026" w:leader="dot"/>
            </w:tabs>
            <w:rPr/>
          </w:pPr>
          <w:hyperlink w:anchor="__RefHeading___Toc3223593_2035185390">
            <w:r>
              <w:rPr>
                <w:webHidden/>
                <w:rStyle w:val="IndexLink"/>
                <w:rtl w:val="true"/>
              </w:rPr>
              <w:t>کتاب الامام علیه السّلام لمعاویة</w:t>
            </w:r>
            <w:r>
              <w:rPr>
                <w:rStyle w:val="IndexLink"/>
                <w:rtl w:val="true"/>
              </w:rPr>
              <w:tab/>
            </w:r>
            <w:r>
              <w:rPr>
                <w:rStyle w:val="IndexLink"/>
              </w:rPr>
              <w:t>204</w:t>
            </w:r>
          </w:hyperlink>
        </w:p>
        <w:p>
          <w:pPr>
            <w:pStyle w:val="Contents6"/>
            <w:tabs>
              <w:tab w:val="clear" w:pos="7609"/>
              <w:tab w:val="right" w:pos="9026" w:leader="dot"/>
            </w:tabs>
            <w:rPr/>
          </w:pPr>
          <w:hyperlink w:anchor="__RefHeading___Toc3223595_2035185390">
            <w:r>
              <w:rPr>
                <w:webHidden/>
                <w:rStyle w:val="IndexLink"/>
                <w:rtl w:val="true"/>
              </w:rPr>
              <w:t>سهم أهل البیت علیه السّلام</w:t>
            </w:r>
            <w:r>
              <w:rPr>
                <w:rStyle w:val="IndexLink"/>
                <w:rtl w:val="true"/>
              </w:rPr>
              <w:tab/>
            </w:r>
            <w:r>
              <w:rPr>
                <w:rStyle w:val="IndexLink"/>
              </w:rPr>
              <w:t>206</w:t>
            </w:r>
          </w:hyperlink>
        </w:p>
        <w:p>
          <w:pPr>
            <w:pStyle w:val="Contents6"/>
            <w:tabs>
              <w:tab w:val="clear" w:pos="7609"/>
              <w:tab w:val="right" w:pos="9026" w:leader="dot"/>
            </w:tabs>
            <w:rPr/>
          </w:pPr>
          <w:hyperlink w:anchor="__RefHeading___Toc3223597_2035185390">
            <w:r>
              <w:rPr>
                <w:webHidden/>
                <w:rStyle w:val="IndexLink"/>
                <w:rtl w:val="true"/>
              </w:rPr>
              <w:t>الإبطاء عن الخلفاء</w:t>
            </w:r>
            <w:r>
              <w:rPr>
                <w:rStyle w:val="IndexLink"/>
                <w:rtl w:val="true"/>
              </w:rPr>
              <w:t>:</w:t>
              <w:tab/>
            </w:r>
            <w:r>
              <w:rPr>
                <w:rStyle w:val="IndexLink"/>
              </w:rPr>
              <w:t>206</w:t>
            </w:r>
          </w:hyperlink>
        </w:p>
        <w:p>
          <w:pPr>
            <w:pStyle w:val="Contents6"/>
            <w:tabs>
              <w:tab w:val="clear" w:pos="7609"/>
              <w:tab w:val="right" w:pos="9026" w:leader="dot"/>
            </w:tabs>
            <w:rPr/>
          </w:pPr>
          <w:hyperlink w:anchor="__RefHeading___Toc3223599_2035185390">
            <w:r>
              <w:rPr>
                <w:webHidden/>
                <w:rStyle w:val="IndexLink"/>
                <w:rtl w:val="true"/>
              </w:rPr>
              <w:t>البغی علی عثمان</w:t>
            </w:r>
            <w:r>
              <w:rPr>
                <w:rStyle w:val="IndexLink"/>
                <w:rtl w:val="true"/>
              </w:rPr>
              <w:tab/>
            </w:r>
            <w:r>
              <w:rPr>
                <w:rStyle w:val="IndexLink"/>
              </w:rPr>
              <w:t>207</w:t>
            </w:r>
          </w:hyperlink>
        </w:p>
        <w:p>
          <w:pPr>
            <w:pStyle w:val="Contents6"/>
            <w:tabs>
              <w:tab w:val="clear" w:pos="7609"/>
              <w:tab w:val="right" w:pos="9026" w:leader="dot"/>
            </w:tabs>
            <w:rPr/>
          </w:pPr>
          <w:hyperlink w:anchor="__RefHeading___Toc3223601_2035185390">
            <w:r>
              <w:rPr>
                <w:webHidden/>
                <w:rStyle w:val="IndexLink"/>
                <w:rtl w:val="true"/>
              </w:rPr>
              <w:t>قتلة عثمان</w:t>
            </w:r>
            <w:r>
              <w:rPr>
                <w:rStyle w:val="IndexLink"/>
                <w:rtl w:val="true"/>
              </w:rPr>
              <w:tab/>
            </w:r>
            <w:r>
              <w:rPr>
                <w:rStyle w:val="IndexLink"/>
              </w:rPr>
              <w:t>207</w:t>
            </w:r>
          </w:hyperlink>
        </w:p>
        <w:p>
          <w:pPr>
            <w:pStyle w:val="Contents6"/>
            <w:tabs>
              <w:tab w:val="clear" w:pos="7609"/>
              <w:tab w:val="right" w:pos="9026" w:leader="dot"/>
            </w:tabs>
            <w:rPr/>
          </w:pPr>
          <w:hyperlink w:anchor="__RefHeading___Toc3223603_2035185390">
            <w:r>
              <w:rPr>
                <w:webHidden/>
                <w:rStyle w:val="IndexLink"/>
                <w:rtl w:val="true"/>
              </w:rPr>
              <w:t>طلب البیعة</w:t>
            </w:r>
            <w:r>
              <w:rPr>
                <w:rStyle w:val="IndexLink"/>
                <w:rtl w:val="true"/>
              </w:rPr>
              <w:tab/>
            </w:r>
            <w:r>
              <w:rPr>
                <w:rStyle w:val="IndexLink"/>
              </w:rPr>
              <w:t>207</w:t>
            </w:r>
          </w:hyperlink>
        </w:p>
        <w:p>
          <w:pPr>
            <w:pStyle w:val="Contents6"/>
            <w:tabs>
              <w:tab w:val="clear" w:pos="7609"/>
              <w:tab w:val="right" w:pos="9026" w:leader="dot"/>
            </w:tabs>
            <w:rPr/>
          </w:pPr>
          <w:hyperlink w:anchor="__RefHeading___Toc3223605_2035185390">
            <w:r>
              <w:rPr>
                <w:webHidden/>
                <w:rStyle w:val="IndexLink"/>
                <w:rtl w:val="true"/>
              </w:rPr>
              <w:t>الإیمان یجمع ویفرق</w:t>
            </w:r>
            <w:r>
              <w:rPr>
                <w:rStyle w:val="IndexLink"/>
                <w:rtl w:val="true"/>
              </w:rPr>
              <w:tab/>
            </w:r>
            <w:r>
              <w:rPr>
                <w:rStyle w:val="IndexLink"/>
              </w:rPr>
              <w:t>208</w:t>
            </w:r>
          </w:hyperlink>
        </w:p>
        <w:p>
          <w:pPr>
            <w:pStyle w:val="Contents6"/>
            <w:tabs>
              <w:tab w:val="clear" w:pos="7609"/>
              <w:tab w:val="right" w:pos="9026" w:leader="dot"/>
            </w:tabs>
            <w:rPr/>
          </w:pPr>
          <w:hyperlink w:anchor="__RefHeading___Toc3223607_2035185390">
            <w:r>
              <w:rPr>
                <w:webHidden/>
                <w:rStyle w:val="IndexLink"/>
                <w:rtl w:val="true"/>
              </w:rPr>
              <w:t>الراهب والامام علی علیه السّلام</w:t>
            </w:r>
            <w:r>
              <w:rPr>
                <w:rStyle w:val="IndexLink"/>
                <w:rtl w:val="true"/>
              </w:rPr>
              <w:tab/>
            </w:r>
            <w:r>
              <w:rPr>
                <w:rStyle w:val="IndexLink"/>
              </w:rPr>
              <w:t>209</w:t>
            </w:r>
          </w:hyperlink>
        </w:p>
        <w:p>
          <w:pPr>
            <w:pStyle w:val="Contents6"/>
            <w:tabs>
              <w:tab w:val="clear" w:pos="7609"/>
              <w:tab w:val="right" w:pos="9026" w:leader="dot"/>
            </w:tabs>
            <w:rPr/>
          </w:pPr>
          <w:hyperlink w:anchor="__RefHeading___Toc3223609_2035185390">
            <w:r>
              <w:rPr>
                <w:webHidden/>
                <w:rStyle w:val="IndexLink"/>
                <w:rtl w:val="true"/>
              </w:rPr>
              <w:t>کتاب الامام علی علیه السّلام لجریر البجلی</w:t>
            </w:r>
            <w:r>
              <w:rPr>
                <w:rStyle w:val="IndexLink"/>
                <w:rtl w:val="true"/>
              </w:rPr>
              <w:t>:</w:t>
              <w:tab/>
            </w:r>
            <w:r>
              <w:rPr>
                <w:rStyle w:val="IndexLink"/>
              </w:rPr>
              <w:t>210</w:t>
            </w:r>
          </w:hyperlink>
        </w:p>
        <w:p>
          <w:pPr>
            <w:pStyle w:val="Contents6"/>
            <w:tabs>
              <w:tab w:val="clear" w:pos="7609"/>
              <w:tab w:val="right" w:pos="9026" w:leader="dot"/>
            </w:tabs>
            <w:rPr/>
          </w:pPr>
          <w:hyperlink w:anchor="__RefHeading___Toc3223611_2035185390">
            <w:r>
              <w:rPr>
                <w:webHidden/>
                <w:rStyle w:val="IndexLink"/>
                <w:rtl w:val="true"/>
              </w:rPr>
              <w:t>نص الکتاب</w:t>
            </w:r>
            <w:r>
              <w:rPr>
                <w:rStyle w:val="IndexLink"/>
                <w:rtl w:val="true"/>
              </w:rPr>
              <w:t>:</w:t>
              <w:tab/>
            </w:r>
            <w:r>
              <w:rPr>
                <w:rStyle w:val="IndexLink"/>
              </w:rPr>
              <w:t>210</w:t>
            </w:r>
          </w:hyperlink>
        </w:p>
        <w:p>
          <w:pPr>
            <w:pStyle w:val="Contents6"/>
            <w:tabs>
              <w:tab w:val="clear" w:pos="7609"/>
              <w:tab w:val="right" w:pos="9026" w:leader="dot"/>
            </w:tabs>
            <w:rPr/>
          </w:pPr>
          <w:hyperlink w:anchor="__RefHeading___Toc3223613_2035185390">
            <w:r>
              <w:rPr>
                <w:webHidden/>
                <w:rStyle w:val="IndexLink"/>
                <w:rtl w:val="true"/>
              </w:rPr>
              <w:t>موقف جریر البجلی</w:t>
            </w:r>
            <w:r>
              <w:rPr>
                <w:rStyle w:val="IndexLink"/>
                <w:rtl w:val="true"/>
              </w:rPr>
              <w:tab/>
            </w:r>
            <w:r>
              <w:rPr>
                <w:rStyle w:val="IndexLink"/>
              </w:rPr>
              <w:t>211</w:t>
            </w:r>
          </w:hyperlink>
        </w:p>
        <w:p>
          <w:pPr>
            <w:pStyle w:val="Contents6"/>
            <w:tabs>
              <w:tab w:val="clear" w:pos="7609"/>
              <w:tab w:val="right" w:pos="9026" w:leader="dot"/>
            </w:tabs>
            <w:rPr/>
          </w:pPr>
          <w:hyperlink w:anchor="__RefHeading___Toc3223615_2035185390">
            <w:r>
              <w:rPr>
                <w:webHidden/>
                <w:rStyle w:val="IndexLink"/>
                <w:rtl w:val="true"/>
              </w:rPr>
              <w:t>کتاب الامام علیه السّلام للأشعث بن قیس</w:t>
            </w:r>
            <w:r>
              <w:rPr>
                <w:rStyle w:val="IndexLink"/>
                <w:rtl w:val="true"/>
              </w:rPr>
              <w:t>:</w:t>
              <w:tab/>
            </w:r>
            <w:r>
              <w:rPr>
                <w:rStyle w:val="IndexLink"/>
              </w:rPr>
              <w:t>211</w:t>
            </w:r>
          </w:hyperlink>
        </w:p>
        <w:p>
          <w:pPr>
            <w:pStyle w:val="Contents6"/>
            <w:tabs>
              <w:tab w:val="clear" w:pos="7609"/>
              <w:tab w:val="right" w:pos="9026" w:leader="dot"/>
            </w:tabs>
            <w:rPr/>
          </w:pPr>
          <w:hyperlink w:anchor="__RefHeading___Toc3223617_2035185390">
            <w:r>
              <w:rPr>
                <w:webHidden/>
                <w:rStyle w:val="IndexLink"/>
                <w:rtl w:val="true"/>
              </w:rPr>
              <w:t>موقف الأشعث</w:t>
            </w:r>
            <w:r>
              <w:rPr>
                <w:rStyle w:val="IndexLink"/>
                <w:rtl w:val="true"/>
              </w:rPr>
              <w:t>:</w:t>
              <w:tab/>
            </w:r>
            <w:r>
              <w:rPr>
                <w:rStyle w:val="IndexLink"/>
              </w:rPr>
              <w:t>212</w:t>
            </w:r>
          </w:hyperlink>
        </w:p>
        <w:p>
          <w:pPr>
            <w:pStyle w:val="Contents6"/>
            <w:tabs>
              <w:tab w:val="clear" w:pos="7609"/>
              <w:tab w:val="right" w:pos="9026" w:leader="dot"/>
            </w:tabs>
            <w:rPr/>
          </w:pPr>
          <w:hyperlink w:anchor="__RefHeading___Toc3223619_2035185390">
            <w:r>
              <w:rPr>
                <w:webHidden/>
                <w:rStyle w:val="IndexLink"/>
                <w:rtl w:val="true"/>
              </w:rPr>
              <w:t>وقعة أهل الجزیرة</w:t>
            </w:r>
            <w:r>
              <w:rPr>
                <w:rStyle w:val="IndexLink"/>
                <w:rtl w:val="true"/>
              </w:rPr>
              <w:tab/>
            </w:r>
            <w:r>
              <w:rPr>
                <w:rStyle w:val="IndexLink"/>
              </w:rPr>
              <w:t>214</w:t>
            </w:r>
          </w:hyperlink>
        </w:p>
        <w:p>
          <w:pPr>
            <w:pStyle w:val="Contents6"/>
            <w:tabs>
              <w:tab w:val="clear" w:pos="7609"/>
              <w:tab w:val="right" w:pos="9026" w:leader="dot"/>
            </w:tabs>
            <w:rPr/>
          </w:pPr>
          <w:hyperlink w:anchor="__RefHeading___Toc3223621_2035185390">
            <w:r>
              <w:rPr>
                <w:webHidden/>
                <w:rStyle w:val="IndexLink"/>
                <w:rtl w:val="true"/>
              </w:rPr>
              <w:t xml:space="preserve">القاسطون </w:t>
            </w:r>
            <w:r>
              <w:rPr>
                <w:rStyle w:val="IndexLink"/>
                <w:rtl w:val="true"/>
              </w:rPr>
              <w:t xml:space="preserve">/ </w:t>
            </w:r>
            <w:r>
              <w:rPr>
                <w:rStyle w:val="IndexLink"/>
                <w:rtl w:val="true"/>
              </w:rPr>
              <w:t>تداول وتحالفات</w:t>
            </w:r>
            <w:r>
              <w:rPr>
                <w:rStyle w:val="IndexLink"/>
                <w:rtl w:val="true"/>
              </w:rPr>
              <w:tab/>
            </w:r>
            <w:r>
              <w:rPr>
                <w:rStyle w:val="IndexLink"/>
              </w:rPr>
              <w:t>214</w:t>
            </w:r>
          </w:hyperlink>
        </w:p>
        <w:p>
          <w:pPr>
            <w:pStyle w:val="Contents6"/>
            <w:tabs>
              <w:tab w:val="clear" w:pos="7609"/>
              <w:tab w:val="right" w:pos="9026" w:leader="dot"/>
            </w:tabs>
            <w:rPr/>
          </w:pPr>
          <w:hyperlink w:anchor="__RefHeading___Toc3223623_2035185390">
            <w:r>
              <w:rPr>
                <w:webHidden/>
                <w:rStyle w:val="IndexLink"/>
                <w:rtl w:val="true"/>
              </w:rPr>
              <w:t>کتاب معاویة إلی عمرو بن العاص</w:t>
            </w:r>
            <w:r>
              <w:rPr>
                <w:rStyle w:val="IndexLink"/>
                <w:rtl w:val="true"/>
              </w:rPr>
              <w:tab/>
            </w:r>
            <w:r>
              <w:rPr>
                <w:rStyle w:val="IndexLink"/>
              </w:rPr>
              <w:t>215</w:t>
            </w:r>
          </w:hyperlink>
        </w:p>
        <w:p>
          <w:pPr>
            <w:pStyle w:val="Contents6"/>
            <w:tabs>
              <w:tab w:val="clear" w:pos="7609"/>
              <w:tab w:val="right" w:pos="9026" w:leader="dot"/>
            </w:tabs>
            <w:rPr/>
          </w:pPr>
          <w:hyperlink w:anchor="__RefHeading___Toc3223625_2035185390">
            <w:r>
              <w:rPr>
                <w:webHidden/>
                <w:rStyle w:val="IndexLink"/>
                <w:rtl w:val="true"/>
              </w:rPr>
              <w:t>استشارة غیر ملزمة</w:t>
            </w:r>
            <w:r>
              <w:rPr>
                <w:rStyle w:val="IndexLink"/>
                <w:rtl w:val="true"/>
              </w:rPr>
              <w:tab/>
            </w:r>
            <w:r>
              <w:rPr>
                <w:rStyle w:val="IndexLink"/>
              </w:rPr>
              <w:t>215</w:t>
            </w:r>
          </w:hyperlink>
        </w:p>
        <w:p>
          <w:pPr>
            <w:pStyle w:val="Contents6"/>
            <w:tabs>
              <w:tab w:val="clear" w:pos="7609"/>
              <w:tab w:val="right" w:pos="9026" w:leader="dot"/>
            </w:tabs>
            <w:rPr/>
          </w:pPr>
          <w:hyperlink w:anchor="__RefHeading___Toc3223627_2035185390">
            <w:r>
              <w:rPr>
                <w:webHidden/>
                <w:rStyle w:val="IndexLink"/>
                <w:rtl w:val="true"/>
              </w:rPr>
              <w:t>عمرو وولدیه</w:t>
            </w:r>
            <w:r>
              <w:rPr>
                <w:rStyle w:val="IndexLink"/>
                <w:rtl w:val="true"/>
              </w:rPr>
              <w:t>:</w:t>
              <w:tab/>
            </w:r>
            <w:r>
              <w:rPr>
                <w:rStyle w:val="IndexLink"/>
              </w:rPr>
              <w:t>215</w:t>
            </w:r>
          </w:hyperlink>
        </w:p>
        <w:p>
          <w:pPr>
            <w:pStyle w:val="Contents6"/>
            <w:tabs>
              <w:tab w:val="clear" w:pos="7609"/>
              <w:tab w:val="right" w:pos="9026" w:leader="dot"/>
            </w:tabs>
            <w:rPr/>
          </w:pPr>
          <w:hyperlink w:anchor="__RefHeading___Toc3223629_2035185390">
            <w:r>
              <w:rPr>
                <w:webHidden/>
                <w:rStyle w:val="IndexLink"/>
                <w:rtl w:val="true"/>
              </w:rPr>
              <w:t>معاویة و عمرو</w:t>
            </w:r>
            <w:r>
              <w:rPr>
                <w:rStyle w:val="IndexLink"/>
                <w:rtl w:val="true"/>
              </w:rPr>
              <w:tab/>
            </w:r>
            <w:r>
              <w:rPr>
                <w:rStyle w:val="IndexLink"/>
              </w:rPr>
              <w:t>216</w:t>
            </w:r>
          </w:hyperlink>
        </w:p>
        <w:p>
          <w:pPr>
            <w:pStyle w:val="Contents6"/>
            <w:tabs>
              <w:tab w:val="clear" w:pos="7609"/>
              <w:tab w:val="right" w:pos="9026" w:leader="dot"/>
            </w:tabs>
            <w:rPr/>
          </w:pPr>
          <w:hyperlink w:anchor="__RefHeading___Toc3223631_2035185390">
            <w:r>
              <w:rPr>
                <w:webHidden/>
                <w:rStyle w:val="IndexLink"/>
                <w:rtl w:val="true"/>
              </w:rPr>
              <w:t>الولید بن عقبة ومعاویة</w:t>
            </w:r>
            <w:r>
              <w:rPr>
                <w:rStyle w:val="IndexLink"/>
                <w:rtl w:val="true"/>
              </w:rPr>
              <w:tab/>
            </w:r>
            <w:r>
              <w:rPr>
                <w:rStyle w:val="IndexLink"/>
              </w:rPr>
              <w:t>217</w:t>
            </w:r>
          </w:hyperlink>
        </w:p>
        <w:p>
          <w:pPr>
            <w:pStyle w:val="Contents6"/>
            <w:tabs>
              <w:tab w:val="clear" w:pos="7609"/>
              <w:tab w:val="right" w:pos="9026" w:leader="dot"/>
            </w:tabs>
            <w:rPr/>
          </w:pPr>
          <w:hyperlink w:anchor="__RefHeading___Toc3223633_2035185390">
            <w:r>
              <w:rPr>
                <w:webHidden/>
                <w:rStyle w:val="IndexLink"/>
                <w:rtl w:val="true"/>
              </w:rPr>
              <w:t>شیوخ الشام والقمیص</w:t>
            </w:r>
            <w:r>
              <w:rPr>
                <w:rStyle w:val="IndexLink"/>
                <w:rtl w:val="true"/>
              </w:rPr>
              <w:tab/>
            </w:r>
            <w:r>
              <w:rPr>
                <w:rStyle w:val="IndexLink"/>
              </w:rPr>
              <w:t>218</w:t>
            </w:r>
          </w:hyperlink>
        </w:p>
        <w:p>
          <w:pPr>
            <w:pStyle w:val="Contents6"/>
            <w:tabs>
              <w:tab w:val="clear" w:pos="7609"/>
              <w:tab w:val="right" w:pos="9026" w:leader="dot"/>
            </w:tabs>
            <w:rPr/>
          </w:pPr>
          <w:hyperlink w:anchor="__RefHeading___Toc3223635_2035185390">
            <w:r>
              <w:rPr>
                <w:webHidden/>
                <w:rStyle w:val="IndexLink"/>
                <w:rtl w:val="true"/>
              </w:rPr>
              <w:t>کتاب معاویة إلی شرحبیل</w:t>
            </w:r>
            <w:r>
              <w:rPr>
                <w:rStyle w:val="IndexLink"/>
                <w:rtl w:val="true"/>
              </w:rPr>
              <w:t>:</w:t>
              <w:tab/>
            </w:r>
            <w:r>
              <w:rPr>
                <w:rStyle w:val="IndexLink"/>
              </w:rPr>
              <w:t>219</w:t>
            </w:r>
          </w:hyperlink>
        </w:p>
        <w:p>
          <w:pPr>
            <w:pStyle w:val="Contents6"/>
            <w:tabs>
              <w:tab w:val="clear" w:pos="7609"/>
              <w:tab w:val="right" w:pos="9026" w:leader="dot"/>
            </w:tabs>
            <w:rPr/>
          </w:pPr>
          <w:hyperlink w:anchor="__RefHeading___Toc3223637_2035185390">
            <w:r>
              <w:rPr>
                <w:webHidden/>
                <w:rStyle w:val="IndexLink"/>
                <w:rtl w:val="true"/>
              </w:rPr>
              <w:t>مبایعة عمرو بن العاص</w:t>
            </w:r>
            <w:r>
              <w:rPr>
                <w:rStyle w:val="IndexLink"/>
                <w:rtl w:val="true"/>
              </w:rPr>
              <w:tab/>
            </w:r>
            <w:r>
              <w:rPr>
                <w:rStyle w:val="IndexLink"/>
              </w:rPr>
              <w:t>220</w:t>
            </w:r>
          </w:hyperlink>
        </w:p>
        <w:p>
          <w:pPr>
            <w:pStyle w:val="Contents6"/>
            <w:tabs>
              <w:tab w:val="clear" w:pos="7609"/>
              <w:tab w:val="right" w:pos="9026" w:leader="dot"/>
            </w:tabs>
            <w:rPr/>
          </w:pPr>
          <w:hyperlink w:anchor="__RefHeading___Toc3223639_2035185390">
            <w:r>
              <w:rPr>
                <w:webHidden/>
                <w:rStyle w:val="IndexLink"/>
                <w:rtl w:val="true"/>
              </w:rPr>
              <w:t>کتب معاویة إلی أهل المدینة</w:t>
            </w:r>
            <w:r>
              <w:rPr>
                <w:rStyle w:val="IndexLink"/>
                <w:rtl w:val="true"/>
              </w:rPr>
              <w:tab/>
            </w:r>
            <w:r>
              <w:rPr>
                <w:rStyle w:val="IndexLink"/>
              </w:rPr>
              <w:t>223</w:t>
            </w:r>
          </w:hyperlink>
        </w:p>
        <w:p>
          <w:pPr>
            <w:pStyle w:val="Contents6"/>
            <w:tabs>
              <w:tab w:val="clear" w:pos="7609"/>
              <w:tab w:val="right" w:pos="9026" w:leader="dot"/>
            </w:tabs>
            <w:rPr/>
          </w:pPr>
          <w:hyperlink w:anchor="__RefHeading___Toc3223641_2035185390">
            <w:r>
              <w:rPr>
                <w:webHidden/>
                <w:rStyle w:val="IndexLink"/>
                <w:rtl w:val="true"/>
              </w:rPr>
              <w:t>کتابة إلی أهل المدینة ومکة</w:t>
            </w:r>
            <w:r>
              <w:rPr>
                <w:rStyle w:val="IndexLink"/>
                <w:rtl w:val="true"/>
              </w:rPr>
              <w:t>:</w:t>
              <w:tab/>
            </w:r>
            <w:r>
              <w:rPr>
                <w:rStyle w:val="IndexLink"/>
              </w:rPr>
              <w:t>223</w:t>
            </w:r>
          </w:hyperlink>
        </w:p>
        <w:p>
          <w:pPr>
            <w:pStyle w:val="Contents6"/>
            <w:tabs>
              <w:tab w:val="clear" w:pos="7609"/>
              <w:tab w:val="right" w:pos="9026" w:leader="dot"/>
            </w:tabs>
            <w:rPr/>
          </w:pPr>
          <w:hyperlink w:anchor="__RefHeading___Toc3223643_2035185390">
            <w:r>
              <w:rPr>
                <w:webHidden/>
                <w:rStyle w:val="IndexLink"/>
                <w:rtl w:val="true"/>
              </w:rPr>
              <w:t>کتاب معاویة إلی ابن عمر</w:t>
            </w:r>
            <w:r>
              <w:rPr>
                <w:rStyle w:val="IndexLink"/>
                <w:rtl w:val="true"/>
              </w:rPr>
              <w:tab/>
            </w:r>
            <w:r>
              <w:rPr>
                <w:rStyle w:val="IndexLink"/>
              </w:rPr>
              <w:t>224</w:t>
            </w:r>
          </w:hyperlink>
        </w:p>
        <w:p>
          <w:pPr>
            <w:pStyle w:val="Contents6"/>
            <w:tabs>
              <w:tab w:val="clear" w:pos="7609"/>
              <w:tab w:val="right" w:pos="9026" w:leader="dot"/>
            </w:tabs>
            <w:rPr/>
          </w:pPr>
          <w:hyperlink w:anchor="__RefHeading___Toc3223645_2035185390">
            <w:r>
              <w:rPr>
                <w:webHidden/>
                <w:rStyle w:val="IndexLink"/>
                <w:rtl w:val="true"/>
              </w:rPr>
              <w:t>کتاب سعد بن أبی وقاص</w:t>
            </w:r>
            <w:r>
              <w:rPr>
                <w:rStyle w:val="IndexLink"/>
                <w:rtl w:val="true"/>
              </w:rPr>
              <w:tab/>
            </w:r>
            <w:r>
              <w:rPr>
                <w:rStyle w:val="IndexLink"/>
              </w:rPr>
              <w:t>224</w:t>
            </w:r>
          </w:hyperlink>
        </w:p>
        <w:p>
          <w:pPr>
            <w:pStyle w:val="Contents6"/>
            <w:tabs>
              <w:tab w:val="clear" w:pos="7609"/>
              <w:tab w:val="right" w:pos="9026" w:leader="dot"/>
            </w:tabs>
            <w:rPr/>
          </w:pPr>
          <w:hyperlink w:anchor="__RefHeading___Toc3223647_2035185390">
            <w:r>
              <w:rPr>
                <w:webHidden/>
                <w:rStyle w:val="IndexLink"/>
                <w:rtl w:val="true"/>
              </w:rPr>
              <w:t>کتاب محمد بن مسلمة الأنصاری</w:t>
            </w:r>
            <w:r>
              <w:rPr>
                <w:rStyle w:val="IndexLink"/>
                <w:rtl w:val="true"/>
              </w:rPr>
              <w:tab/>
            </w:r>
            <w:r>
              <w:rPr>
                <w:rStyle w:val="IndexLink"/>
              </w:rPr>
              <w:t>225</w:t>
            </w:r>
          </w:hyperlink>
        </w:p>
        <w:p>
          <w:pPr>
            <w:pStyle w:val="Contents6"/>
            <w:tabs>
              <w:tab w:val="clear" w:pos="7609"/>
              <w:tab w:val="right" w:pos="9026" w:leader="dot"/>
            </w:tabs>
            <w:rPr/>
          </w:pPr>
          <w:hyperlink w:anchor="__RefHeading___Toc3223649_2035185390">
            <w:r>
              <w:rPr>
                <w:webHidden/>
                <w:rStyle w:val="IndexLink"/>
                <w:rtl w:val="true"/>
              </w:rPr>
              <w:t>کتاب محمد بن مسلمة إلی معاویة</w:t>
            </w:r>
            <w:r>
              <w:rPr>
                <w:rStyle w:val="IndexLink"/>
                <w:rtl w:val="true"/>
              </w:rPr>
              <w:t>:</w:t>
              <w:tab/>
            </w:r>
            <w:r>
              <w:rPr>
                <w:rStyle w:val="IndexLink"/>
              </w:rPr>
              <w:t>225</w:t>
            </w:r>
          </w:hyperlink>
        </w:p>
        <w:p>
          <w:pPr>
            <w:pStyle w:val="Contents6"/>
            <w:tabs>
              <w:tab w:val="clear" w:pos="7609"/>
              <w:tab w:val="right" w:pos="9026" w:leader="dot"/>
            </w:tabs>
            <w:rPr/>
          </w:pPr>
          <w:hyperlink w:anchor="__RefHeading___Toc3223651_2035185390">
            <w:r>
              <w:rPr>
                <w:webHidden/>
                <w:rStyle w:val="IndexLink"/>
                <w:rtl w:val="true"/>
              </w:rPr>
              <w:t>إشارات وتشخیصات</w:t>
            </w:r>
            <w:r>
              <w:rPr>
                <w:rStyle w:val="IndexLink"/>
                <w:rtl w:val="true"/>
              </w:rPr>
              <w:tab/>
            </w:r>
            <w:r>
              <w:rPr>
                <w:rStyle w:val="IndexLink"/>
              </w:rPr>
              <w:t>227</w:t>
            </w:r>
          </w:hyperlink>
        </w:p>
        <w:p>
          <w:pPr>
            <w:pStyle w:val="Contents6"/>
            <w:tabs>
              <w:tab w:val="clear" w:pos="7609"/>
              <w:tab w:val="right" w:pos="9026" w:leader="dot"/>
            </w:tabs>
            <w:rPr/>
          </w:pPr>
          <w:hyperlink w:anchor="__RefHeading___Toc3223653_2035185390">
            <w:r>
              <w:rPr>
                <w:webHidden/>
                <w:rStyle w:val="IndexLink"/>
                <w:rtl w:val="true"/>
              </w:rPr>
              <w:t>رسالة عمرو بن العاص لابن عباس</w:t>
            </w:r>
            <w:r>
              <w:rPr>
                <w:rStyle w:val="IndexLink"/>
                <w:rtl w:val="true"/>
              </w:rPr>
              <w:tab/>
            </w:r>
            <w:r>
              <w:rPr>
                <w:rStyle w:val="IndexLink"/>
              </w:rPr>
              <w:t>227</w:t>
            </w:r>
          </w:hyperlink>
        </w:p>
        <w:p>
          <w:pPr>
            <w:pStyle w:val="Contents6"/>
            <w:tabs>
              <w:tab w:val="clear" w:pos="7609"/>
              <w:tab w:val="right" w:pos="9026" w:leader="dot"/>
            </w:tabs>
            <w:rPr/>
          </w:pPr>
          <w:hyperlink w:anchor="__RefHeading___Toc3223655_2035185390">
            <w:r>
              <w:rPr>
                <w:webHidden/>
                <w:rStyle w:val="IndexLink"/>
                <w:rtl w:val="true"/>
              </w:rPr>
              <w:t>جواب ابن عباس</w:t>
            </w:r>
            <w:r>
              <w:rPr>
                <w:rStyle w:val="IndexLink"/>
                <w:rtl w:val="true"/>
              </w:rPr>
              <w:tab/>
            </w:r>
            <w:r>
              <w:rPr>
                <w:rStyle w:val="IndexLink"/>
              </w:rPr>
              <w:t>228</w:t>
            </w:r>
          </w:hyperlink>
        </w:p>
        <w:p>
          <w:pPr>
            <w:pStyle w:val="Contents6"/>
            <w:tabs>
              <w:tab w:val="clear" w:pos="7609"/>
              <w:tab w:val="right" w:pos="9026" w:leader="dot"/>
            </w:tabs>
            <w:rPr/>
          </w:pPr>
          <w:hyperlink w:anchor="__RefHeading___Toc3223657_2035185390">
            <w:r>
              <w:rPr>
                <w:webHidden/>
                <w:rStyle w:val="IndexLink"/>
                <w:rtl w:val="true"/>
              </w:rPr>
              <w:t>مع معاویة</w:t>
            </w:r>
            <w:r>
              <w:rPr>
                <w:rStyle w:val="IndexLink"/>
                <w:rtl w:val="true"/>
              </w:rPr>
              <w:tab/>
            </w:r>
            <w:r>
              <w:rPr>
                <w:rStyle w:val="IndexLink"/>
              </w:rPr>
              <w:t>230</w:t>
            </w:r>
          </w:hyperlink>
        </w:p>
        <w:p>
          <w:pPr>
            <w:pStyle w:val="Contents6"/>
            <w:tabs>
              <w:tab w:val="clear" w:pos="7609"/>
              <w:tab w:val="right" w:pos="9026" w:leader="dot"/>
            </w:tabs>
            <w:rPr/>
          </w:pPr>
          <w:hyperlink w:anchor="__RefHeading___Toc3223659_2035185390">
            <w:r>
              <w:rPr>
                <w:webHidden/>
                <w:rStyle w:val="IndexLink"/>
                <w:rtl w:val="true"/>
              </w:rPr>
              <w:t>البدایة</w:t>
            </w:r>
            <w:r>
              <w:rPr>
                <w:rStyle w:val="IndexLink"/>
                <w:rtl w:val="true"/>
              </w:rPr>
              <w:t xml:space="preserve">: </w:t>
            </w:r>
            <w:r>
              <w:rPr>
                <w:rStyle w:val="IndexLink"/>
                <w:rtl w:val="true"/>
              </w:rPr>
              <w:t>الدعوة للبیعة</w:t>
            </w:r>
            <w:r>
              <w:rPr>
                <w:rStyle w:val="IndexLink"/>
                <w:rtl w:val="true"/>
              </w:rPr>
              <w:tab/>
            </w:r>
            <w:r>
              <w:rPr>
                <w:rStyle w:val="IndexLink"/>
              </w:rPr>
              <w:t>230</w:t>
            </w:r>
          </w:hyperlink>
        </w:p>
        <w:p>
          <w:pPr>
            <w:pStyle w:val="Contents6"/>
            <w:tabs>
              <w:tab w:val="clear" w:pos="7609"/>
              <w:tab w:val="right" w:pos="9026" w:leader="dot"/>
            </w:tabs>
            <w:rPr/>
          </w:pPr>
          <w:hyperlink w:anchor="__RefHeading___Toc3223661_2035185390">
            <w:r>
              <w:rPr>
                <w:webHidden/>
                <w:rStyle w:val="IndexLink"/>
                <w:rtl w:val="true"/>
              </w:rPr>
              <w:t>کتاب الامام علیه السّلام إلی جریر</w:t>
            </w:r>
            <w:r>
              <w:rPr>
                <w:rStyle w:val="IndexLink"/>
                <w:rtl w:val="true"/>
              </w:rPr>
              <w:tab/>
            </w:r>
            <w:r>
              <w:rPr>
                <w:rStyle w:val="IndexLink"/>
              </w:rPr>
              <w:t>230</w:t>
            </w:r>
          </w:hyperlink>
        </w:p>
        <w:p>
          <w:pPr>
            <w:pStyle w:val="Contents6"/>
            <w:tabs>
              <w:tab w:val="clear" w:pos="7609"/>
              <w:tab w:val="right" w:pos="9026" w:leader="dot"/>
            </w:tabs>
            <w:rPr/>
          </w:pPr>
          <w:hyperlink w:anchor="__RefHeading___Toc3223663_2035185390">
            <w:r>
              <w:rPr>
                <w:webHidden/>
                <w:rStyle w:val="IndexLink"/>
                <w:rtl w:val="true"/>
              </w:rPr>
              <w:t>حقیقة معاویة</w:t>
            </w:r>
            <w:r>
              <w:rPr>
                <w:rStyle w:val="IndexLink"/>
                <w:rtl w:val="true"/>
              </w:rPr>
              <w:tab/>
            </w:r>
            <w:r>
              <w:rPr>
                <w:rStyle w:val="IndexLink"/>
              </w:rPr>
              <w:t>231</w:t>
            </w:r>
          </w:hyperlink>
        </w:p>
        <w:p>
          <w:pPr>
            <w:pStyle w:val="Contents6"/>
            <w:tabs>
              <w:tab w:val="clear" w:pos="7609"/>
              <w:tab w:val="right" w:pos="9026" w:leader="dot"/>
            </w:tabs>
            <w:rPr/>
          </w:pPr>
          <w:hyperlink w:anchor="__RefHeading___Toc3223665_2035185390">
            <w:r>
              <w:rPr>
                <w:webHidden/>
                <w:rStyle w:val="IndexLink"/>
                <w:rtl w:val="true"/>
              </w:rPr>
              <w:t>وصف الامام علیه السّلام لعمرو بن العاص</w:t>
            </w:r>
            <w:r>
              <w:rPr>
                <w:rStyle w:val="IndexLink"/>
                <w:rtl w:val="true"/>
              </w:rPr>
              <w:tab/>
            </w:r>
            <w:r>
              <w:rPr>
                <w:rStyle w:val="IndexLink"/>
              </w:rPr>
              <w:t>232</w:t>
            </w:r>
          </w:hyperlink>
        </w:p>
        <w:p>
          <w:pPr>
            <w:pStyle w:val="Contents6"/>
            <w:tabs>
              <w:tab w:val="clear" w:pos="7609"/>
              <w:tab w:val="right" w:pos="9026" w:leader="dot"/>
            </w:tabs>
            <w:rPr/>
          </w:pPr>
          <w:hyperlink w:anchor="__RefHeading___Toc3223667_2035185390">
            <w:r>
              <w:rPr>
                <w:webHidden/>
                <w:rStyle w:val="IndexLink"/>
                <w:rtl w:val="true"/>
              </w:rPr>
              <w:t>تشخیص الامام علیه السّلام لجنده ومقاتلیه</w:t>
            </w:r>
            <w:r>
              <w:rPr>
                <w:rStyle w:val="IndexLink"/>
                <w:rtl w:val="true"/>
              </w:rPr>
              <w:tab/>
            </w:r>
            <w:r>
              <w:rPr>
                <w:rStyle w:val="IndexLink"/>
              </w:rPr>
              <w:t>234</w:t>
            </w:r>
          </w:hyperlink>
        </w:p>
        <w:p>
          <w:pPr>
            <w:pStyle w:val="Contents6"/>
            <w:tabs>
              <w:tab w:val="clear" w:pos="7609"/>
              <w:tab w:val="right" w:pos="9026" w:leader="dot"/>
            </w:tabs>
            <w:rPr/>
          </w:pPr>
          <w:hyperlink w:anchor="__RefHeading___Toc3223669_2035185390">
            <w:r>
              <w:rPr>
                <w:webHidden/>
                <w:rStyle w:val="IndexLink"/>
                <w:rtl w:val="true"/>
              </w:rPr>
              <w:t>خطبة الامام علیه السّلام یصف فیها غارة علی الأنبار</w:t>
            </w:r>
            <w:r>
              <w:rPr>
                <w:rStyle w:val="IndexLink"/>
                <w:rtl w:val="true"/>
              </w:rPr>
              <w:tab/>
            </w:r>
            <w:r>
              <w:rPr>
                <w:rStyle w:val="IndexLink"/>
              </w:rPr>
              <w:t>235</w:t>
            </w:r>
          </w:hyperlink>
        </w:p>
        <w:p>
          <w:pPr>
            <w:pStyle w:val="Contents6"/>
            <w:tabs>
              <w:tab w:val="clear" w:pos="7609"/>
              <w:tab w:val="right" w:pos="9026" w:leader="dot"/>
            </w:tabs>
            <w:rPr/>
          </w:pPr>
          <w:hyperlink w:anchor="__RefHeading___Toc3223671_2035185390">
            <w:r>
              <w:rPr>
                <w:webHidden/>
                <w:rStyle w:val="IndexLink"/>
                <w:rtl w:val="true"/>
              </w:rPr>
              <w:t>خطبة الامام الحسن بن علی علیه السّلام</w:t>
            </w:r>
            <w:r>
              <w:rPr>
                <w:rStyle w:val="IndexLink"/>
                <w:rtl w:val="true"/>
              </w:rPr>
              <w:tab/>
            </w:r>
            <w:r>
              <w:rPr>
                <w:rStyle w:val="IndexLink"/>
              </w:rPr>
              <w:t>236</w:t>
            </w:r>
          </w:hyperlink>
        </w:p>
        <w:p>
          <w:pPr>
            <w:pStyle w:val="Contents6"/>
            <w:tabs>
              <w:tab w:val="clear" w:pos="7609"/>
              <w:tab w:val="right" w:pos="9026" w:leader="dot"/>
            </w:tabs>
            <w:rPr/>
          </w:pPr>
          <w:hyperlink w:anchor="__RefHeading___Toc3223673_2035185390">
            <w:r>
              <w:rPr>
                <w:webHidden/>
                <w:rStyle w:val="IndexLink"/>
                <w:rtl w:val="true"/>
              </w:rPr>
              <w:t>خطبة الامام الحسین علیه السّلام</w:t>
            </w:r>
            <w:r>
              <w:rPr>
                <w:rStyle w:val="IndexLink"/>
                <w:rtl w:val="true"/>
              </w:rPr>
              <w:t>:</w:t>
              <w:tab/>
            </w:r>
            <w:r>
              <w:rPr>
                <w:rStyle w:val="IndexLink"/>
              </w:rPr>
              <w:t>236</w:t>
            </w:r>
          </w:hyperlink>
        </w:p>
        <w:p>
          <w:pPr>
            <w:pStyle w:val="Contents6"/>
            <w:tabs>
              <w:tab w:val="clear" w:pos="7609"/>
              <w:tab w:val="right" w:pos="9026" w:leader="dot"/>
            </w:tabs>
            <w:rPr/>
          </w:pPr>
          <w:hyperlink w:anchor="__RefHeading___Toc3223675_2035185390">
            <w:r>
              <w:rPr>
                <w:webHidden/>
                <w:rStyle w:val="IndexLink"/>
                <w:rtl w:val="true"/>
              </w:rPr>
              <w:t>معاویة یساوم مبعوث الخلیفة</w:t>
            </w:r>
            <w:r>
              <w:rPr>
                <w:rStyle w:val="IndexLink"/>
                <w:rtl w:val="true"/>
              </w:rPr>
              <w:tab/>
            </w:r>
            <w:r>
              <w:rPr>
                <w:rStyle w:val="IndexLink"/>
              </w:rPr>
              <w:t>237</w:t>
            </w:r>
          </w:hyperlink>
        </w:p>
        <w:p>
          <w:pPr>
            <w:pStyle w:val="Contents6"/>
            <w:tabs>
              <w:tab w:val="clear" w:pos="7609"/>
              <w:tab w:val="right" w:pos="9026" w:leader="dot"/>
            </w:tabs>
            <w:rPr/>
          </w:pPr>
          <w:hyperlink w:anchor="__RefHeading___Toc3223677_2035185390">
            <w:r>
              <w:rPr>
                <w:webHidden/>
                <w:rStyle w:val="IndexLink"/>
                <w:rtl w:val="true"/>
              </w:rPr>
              <w:t>کتاب علی إلی جریر</w:t>
            </w:r>
            <w:r>
              <w:rPr>
                <w:rStyle w:val="IndexLink"/>
                <w:rtl w:val="true"/>
              </w:rPr>
              <w:tab/>
            </w:r>
            <w:r>
              <w:rPr>
                <w:rStyle w:val="IndexLink"/>
              </w:rPr>
              <w:t>238</w:t>
            </w:r>
          </w:hyperlink>
        </w:p>
        <w:p>
          <w:pPr>
            <w:pStyle w:val="Contents6"/>
            <w:tabs>
              <w:tab w:val="clear" w:pos="7609"/>
              <w:tab w:val="right" w:pos="9026" w:leader="dot"/>
            </w:tabs>
            <w:rPr/>
          </w:pPr>
          <w:hyperlink w:anchor="__RefHeading___Toc3223679_2035185390">
            <w:r>
              <w:rPr>
                <w:webHidden/>
                <w:rStyle w:val="IndexLink"/>
                <w:rtl w:val="true"/>
              </w:rPr>
              <w:t>موقف مالک بن حبیب</w:t>
            </w:r>
            <w:r>
              <w:rPr>
                <w:rStyle w:val="IndexLink"/>
                <w:rtl w:val="true"/>
              </w:rPr>
              <w:tab/>
            </w:r>
            <w:r>
              <w:rPr>
                <w:rStyle w:val="IndexLink"/>
              </w:rPr>
              <w:t>238</w:t>
            </w:r>
          </w:hyperlink>
        </w:p>
        <w:p>
          <w:pPr>
            <w:pStyle w:val="Contents6"/>
            <w:tabs>
              <w:tab w:val="clear" w:pos="7609"/>
              <w:tab w:val="right" w:pos="9026" w:leader="dot"/>
            </w:tabs>
            <w:rPr/>
          </w:pPr>
          <w:hyperlink w:anchor="__RefHeading___Toc3223681_2035185390">
            <w:r>
              <w:rPr>
                <w:webHidden/>
                <w:rStyle w:val="IndexLink"/>
                <w:rtl w:val="true"/>
              </w:rPr>
              <w:t>کتاب الامام علیه السّلام إلی عماله</w:t>
            </w:r>
            <w:r>
              <w:rPr>
                <w:rStyle w:val="IndexLink"/>
                <w:rtl w:val="true"/>
              </w:rPr>
              <w:tab/>
            </w:r>
            <w:r>
              <w:rPr>
                <w:rStyle w:val="IndexLink"/>
              </w:rPr>
              <w:t>239</w:t>
            </w:r>
          </w:hyperlink>
        </w:p>
        <w:p>
          <w:pPr>
            <w:pStyle w:val="Contents6"/>
            <w:tabs>
              <w:tab w:val="clear" w:pos="7609"/>
              <w:tab w:val="right" w:pos="9026" w:leader="dot"/>
            </w:tabs>
            <w:rPr/>
          </w:pPr>
          <w:hyperlink w:anchor="__RefHeading___Toc3223683_2035185390">
            <w:r>
              <w:rPr>
                <w:webHidden/>
                <w:rStyle w:val="IndexLink"/>
                <w:rtl w:val="true"/>
              </w:rPr>
              <w:t>سید التابعین</w:t>
            </w:r>
            <w:r>
              <w:rPr>
                <w:rStyle w:val="IndexLink"/>
                <w:rtl w:val="true"/>
              </w:rPr>
              <w:tab/>
            </w:r>
            <w:r>
              <w:rPr>
                <w:rStyle w:val="IndexLink"/>
              </w:rPr>
              <w:t>239</w:t>
            </w:r>
          </w:hyperlink>
        </w:p>
        <w:p>
          <w:pPr>
            <w:pStyle w:val="Contents6"/>
            <w:tabs>
              <w:tab w:val="clear" w:pos="7609"/>
              <w:tab w:val="right" w:pos="9026" w:leader="dot"/>
            </w:tabs>
            <w:rPr/>
          </w:pPr>
          <w:hyperlink w:anchor="__RefHeading___Toc3223685_2035185390">
            <w:r>
              <w:rPr>
                <w:webHidden/>
                <w:rStyle w:val="IndexLink"/>
                <w:rtl w:val="true"/>
              </w:rPr>
              <w:t>التوجه إلی صفین</w:t>
            </w:r>
            <w:r>
              <w:rPr>
                <w:rStyle w:val="IndexLink"/>
                <w:rtl w:val="true"/>
              </w:rPr>
              <w:tab/>
            </w:r>
            <w:r>
              <w:rPr>
                <w:rStyle w:val="IndexLink"/>
              </w:rPr>
              <w:t>240</w:t>
            </w:r>
          </w:hyperlink>
        </w:p>
        <w:p>
          <w:pPr>
            <w:pStyle w:val="Contents6"/>
            <w:tabs>
              <w:tab w:val="clear" w:pos="7609"/>
              <w:tab w:val="right" w:pos="9026" w:leader="dot"/>
            </w:tabs>
            <w:rPr/>
          </w:pPr>
          <w:hyperlink w:anchor="__RefHeading___Toc3223687_2035185390">
            <w:r>
              <w:rPr>
                <w:webHidden/>
                <w:rStyle w:val="IndexLink"/>
                <w:rtl w:val="true"/>
              </w:rPr>
              <w:t>الخطبة</w:t>
            </w:r>
            <w:r>
              <w:rPr>
                <w:rStyle w:val="IndexLink"/>
                <w:rtl w:val="true"/>
              </w:rPr>
              <w:tab/>
            </w:r>
            <w:r>
              <w:rPr>
                <w:rStyle w:val="IndexLink"/>
              </w:rPr>
              <w:t>240</w:t>
            </w:r>
          </w:hyperlink>
        </w:p>
        <w:p>
          <w:pPr>
            <w:pStyle w:val="Contents6"/>
            <w:tabs>
              <w:tab w:val="clear" w:pos="7609"/>
              <w:tab w:val="right" w:pos="9026" w:leader="dot"/>
            </w:tabs>
            <w:rPr/>
          </w:pPr>
          <w:hyperlink w:anchor="__RefHeading___Toc3223689_2035185390">
            <w:r>
              <w:rPr>
                <w:webHidden/>
                <w:rStyle w:val="IndexLink"/>
                <w:rtl w:val="true"/>
              </w:rPr>
              <w:t>الإخبار عن مقتل الحسین علیه السّلام</w:t>
            </w:r>
            <w:r>
              <w:rPr>
                <w:rStyle w:val="IndexLink"/>
                <w:rtl w:val="true"/>
              </w:rPr>
              <w:tab/>
            </w:r>
            <w:r>
              <w:rPr>
                <w:rStyle w:val="IndexLink"/>
              </w:rPr>
              <w:t>241</w:t>
            </w:r>
          </w:hyperlink>
        </w:p>
        <w:p>
          <w:pPr>
            <w:pStyle w:val="Contents6"/>
            <w:tabs>
              <w:tab w:val="clear" w:pos="7609"/>
              <w:tab w:val="right" w:pos="9026" w:leader="dot"/>
            </w:tabs>
            <w:rPr/>
          </w:pPr>
          <w:hyperlink w:anchor="__RefHeading___Toc3223691_2035185390">
            <w:r>
              <w:rPr>
                <w:webHidden/>
                <w:rStyle w:val="IndexLink"/>
                <w:rtl w:val="true"/>
              </w:rPr>
              <w:t>النزول بصفین</w:t>
            </w:r>
            <w:r>
              <w:rPr>
                <w:rStyle w:val="IndexLink"/>
                <w:rtl w:val="true"/>
              </w:rPr>
              <w:tab/>
            </w:r>
            <w:r>
              <w:rPr>
                <w:rStyle w:val="IndexLink"/>
              </w:rPr>
              <w:t>242</w:t>
            </w:r>
          </w:hyperlink>
        </w:p>
        <w:p>
          <w:pPr>
            <w:pStyle w:val="Contents6"/>
            <w:tabs>
              <w:tab w:val="clear" w:pos="7609"/>
              <w:tab w:val="right" w:pos="9026" w:leader="dot"/>
            </w:tabs>
            <w:rPr/>
          </w:pPr>
          <w:hyperlink w:anchor="__RefHeading___Toc3223693_2035185390">
            <w:r>
              <w:rPr>
                <w:webHidden/>
                <w:rStyle w:val="IndexLink"/>
                <w:rtl w:val="true"/>
              </w:rPr>
              <w:t>من آداب الحرب فی الإسلام</w:t>
            </w:r>
            <w:r>
              <w:rPr>
                <w:rStyle w:val="IndexLink"/>
                <w:rtl w:val="true"/>
              </w:rPr>
              <w:tab/>
            </w:r>
            <w:r>
              <w:rPr>
                <w:rStyle w:val="IndexLink"/>
              </w:rPr>
              <w:t>244</w:t>
            </w:r>
          </w:hyperlink>
        </w:p>
        <w:p>
          <w:pPr>
            <w:pStyle w:val="Contents6"/>
            <w:tabs>
              <w:tab w:val="clear" w:pos="7609"/>
              <w:tab w:val="right" w:pos="9026" w:leader="dot"/>
            </w:tabs>
            <w:rPr/>
          </w:pPr>
          <w:hyperlink w:anchor="__RefHeading___Toc3223695_2035185390">
            <w:r>
              <w:rPr>
                <w:webHidden/>
                <w:rStyle w:val="IndexLink"/>
                <w:rtl w:val="true"/>
              </w:rPr>
              <w:t>الغلبة علی الماء</w:t>
            </w:r>
            <w:r>
              <w:rPr>
                <w:rStyle w:val="IndexLink"/>
                <w:rtl w:val="true"/>
              </w:rPr>
              <w:tab/>
            </w:r>
            <w:r>
              <w:rPr>
                <w:rStyle w:val="IndexLink"/>
              </w:rPr>
              <w:t>244</w:t>
            </w:r>
          </w:hyperlink>
        </w:p>
        <w:p>
          <w:pPr>
            <w:pStyle w:val="Contents6"/>
            <w:tabs>
              <w:tab w:val="clear" w:pos="7609"/>
              <w:tab w:val="right" w:pos="9026" w:leader="dot"/>
            </w:tabs>
            <w:rPr/>
          </w:pPr>
          <w:hyperlink w:anchor="__RefHeading___Toc3223697_2035185390">
            <w:r>
              <w:rPr>
                <w:webHidden/>
                <w:rStyle w:val="IndexLink"/>
                <w:rtl w:val="true"/>
              </w:rPr>
              <w:t>الخُلقیة الأمویة</w:t>
            </w:r>
            <w:r>
              <w:rPr>
                <w:rStyle w:val="IndexLink"/>
                <w:rtl w:val="true"/>
              </w:rPr>
              <w:tab/>
            </w:r>
            <w:r>
              <w:rPr>
                <w:rStyle w:val="IndexLink"/>
              </w:rPr>
              <w:t>244</w:t>
            </w:r>
          </w:hyperlink>
        </w:p>
        <w:p>
          <w:pPr>
            <w:pStyle w:val="Contents6"/>
            <w:tabs>
              <w:tab w:val="clear" w:pos="7609"/>
              <w:tab w:val="right" w:pos="9026" w:leader="dot"/>
            </w:tabs>
            <w:rPr/>
          </w:pPr>
          <w:hyperlink w:anchor="__RefHeading___Toc3223699_2035185390">
            <w:r>
              <w:rPr>
                <w:webHidden/>
                <w:rStyle w:val="IndexLink"/>
                <w:rtl w:val="true"/>
              </w:rPr>
              <w:t>إستشارة معاویة</w:t>
            </w:r>
            <w:r>
              <w:rPr>
                <w:rStyle w:val="IndexLink"/>
                <w:rtl w:val="true"/>
              </w:rPr>
              <w:tab/>
            </w:r>
            <w:r>
              <w:rPr>
                <w:rStyle w:val="IndexLink"/>
              </w:rPr>
              <w:t>245</w:t>
            </w:r>
          </w:hyperlink>
        </w:p>
        <w:p>
          <w:pPr>
            <w:pStyle w:val="Contents6"/>
            <w:tabs>
              <w:tab w:val="clear" w:pos="7609"/>
              <w:tab w:val="right" w:pos="9026" w:leader="dot"/>
            </w:tabs>
            <w:rPr/>
          </w:pPr>
          <w:hyperlink w:anchor="__RefHeading___Toc3223701_2035185390">
            <w:r>
              <w:rPr>
                <w:webHidden/>
                <w:rStyle w:val="IndexLink"/>
                <w:rtl w:val="true"/>
              </w:rPr>
              <w:t>الدعوة إلی الطاعة والجماعة</w:t>
            </w:r>
            <w:r>
              <w:rPr>
                <w:rStyle w:val="IndexLink"/>
                <w:rtl w:val="true"/>
              </w:rPr>
              <w:tab/>
            </w:r>
            <w:r>
              <w:rPr>
                <w:rStyle w:val="IndexLink"/>
              </w:rPr>
              <w:t>246</w:t>
            </w:r>
          </w:hyperlink>
        </w:p>
        <w:p>
          <w:pPr>
            <w:pStyle w:val="Contents6"/>
            <w:tabs>
              <w:tab w:val="clear" w:pos="7609"/>
              <w:tab w:val="right" w:pos="9026" w:leader="dot"/>
            </w:tabs>
            <w:rPr/>
          </w:pPr>
          <w:hyperlink w:anchor="__RefHeading___Toc3223703_2035185390">
            <w:r>
              <w:rPr>
                <w:webHidden/>
                <w:rStyle w:val="IndexLink"/>
                <w:rtl w:val="true"/>
              </w:rPr>
              <w:t>معاویة وزیاد بن خصفة</w:t>
            </w:r>
            <w:r>
              <w:rPr>
                <w:rStyle w:val="IndexLink"/>
                <w:rtl w:val="true"/>
              </w:rPr>
              <w:tab/>
            </w:r>
            <w:r>
              <w:rPr>
                <w:rStyle w:val="IndexLink"/>
              </w:rPr>
              <w:t>248</w:t>
            </w:r>
          </w:hyperlink>
        </w:p>
        <w:p>
          <w:pPr>
            <w:pStyle w:val="Contents6"/>
            <w:tabs>
              <w:tab w:val="clear" w:pos="7609"/>
              <w:tab w:val="right" w:pos="9026" w:leader="dot"/>
            </w:tabs>
            <w:rPr/>
          </w:pPr>
          <w:hyperlink w:anchor="__RefHeading___Toc3223705_2035185390">
            <w:r>
              <w:rPr>
                <w:webHidden/>
                <w:rStyle w:val="IndexLink"/>
                <w:rtl w:val="true"/>
              </w:rPr>
              <w:t>حجة أخری قبل الحرب</w:t>
            </w:r>
            <w:r>
              <w:rPr>
                <w:rStyle w:val="IndexLink"/>
                <w:rtl w:val="true"/>
              </w:rPr>
              <w:tab/>
            </w:r>
            <w:r>
              <w:rPr>
                <w:rStyle w:val="IndexLink"/>
              </w:rPr>
              <w:t>249</w:t>
            </w:r>
          </w:hyperlink>
        </w:p>
        <w:p>
          <w:pPr>
            <w:pStyle w:val="Contents6"/>
            <w:tabs>
              <w:tab w:val="clear" w:pos="7609"/>
              <w:tab w:val="right" w:pos="9026" w:leader="dot"/>
            </w:tabs>
            <w:rPr/>
          </w:pPr>
          <w:hyperlink w:anchor="__RefHeading___Toc3223707_2035185390">
            <w:r>
              <w:rPr>
                <w:webHidden/>
                <w:rStyle w:val="IndexLink"/>
                <w:rtl w:val="true"/>
              </w:rPr>
              <w:t>ما ورد من الأحادیث فی معاویة</w:t>
            </w:r>
            <w:r>
              <w:rPr>
                <w:rStyle w:val="IndexLink"/>
                <w:rtl w:val="true"/>
              </w:rPr>
              <w:tab/>
            </w:r>
            <w:r>
              <w:rPr>
                <w:rStyle w:val="IndexLink"/>
              </w:rPr>
              <w:t>249</w:t>
            </w:r>
          </w:hyperlink>
        </w:p>
        <w:p>
          <w:pPr>
            <w:pStyle w:val="Contents6"/>
            <w:tabs>
              <w:tab w:val="clear" w:pos="7609"/>
              <w:tab w:val="right" w:pos="9026" w:leader="dot"/>
            </w:tabs>
            <w:rPr/>
          </w:pPr>
          <w:hyperlink w:anchor="__RefHeading___Toc3223709_2035185390">
            <w:r>
              <w:rPr>
                <w:webHidden/>
                <w:rStyle w:val="IndexLink"/>
                <w:rtl w:val="true"/>
              </w:rPr>
              <w:t>فرقوا بین معاویة وعمرو</w:t>
            </w:r>
            <w:r>
              <w:rPr>
                <w:rStyle w:val="IndexLink"/>
                <w:rtl w:val="true"/>
              </w:rPr>
              <w:t>.</w:t>
              <w:tab/>
            </w:r>
            <w:r>
              <w:rPr>
                <w:rStyle w:val="IndexLink"/>
              </w:rPr>
              <w:t>250</w:t>
            </w:r>
          </w:hyperlink>
        </w:p>
        <w:p>
          <w:pPr>
            <w:pStyle w:val="Contents6"/>
            <w:tabs>
              <w:tab w:val="clear" w:pos="7609"/>
              <w:tab w:val="right" w:pos="9026" w:leader="dot"/>
            </w:tabs>
            <w:rPr/>
          </w:pPr>
          <w:hyperlink w:anchor="__RefHeading___Toc3223711_2035185390">
            <w:r>
              <w:rPr>
                <w:webHidden/>
                <w:rStyle w:val="IndexLink"/>
                <w:rtl w:val="true"/>
              </w:rPr>
              <w:t>بدء القتال</w:t>
            </w:r>
            <w:r>
              <w:rPr>
                <w:rStyle w:val="IndexLink"/>
                <w:rtl w:val="true"/>
              </w:rPr>
              <w:tab/>
            </w:r>
            <w:r>
              <w:rPr>
                <w:rStyle w:val="IndexLink"/>
              </w:rPr>
              <w:t>251</w:t>
            </w:r>
          </w:hyperlink>
        </w:p>
        <w:p>
          <w:pPr>
            <w:pStyle w:val="Contents6"/>
            <w:tabs>
              <w:tab w:val="clear" w:pos="7609"/>
              <w:tab w:val="right" w:pos="9026" w:leader="dot"/>
            </w:tabs>
            <w:rPr/>
          </w:pPr>
          <w:hyperlink w:anchor="__RefHeading___Toc3223713_2035185390">
            <w:r>
              <w:rPr>
                <w:webHidden/>
                <w:rStyle w:val="IndexLink"/>
                <w:rtl w:val="true"/>
              </w:rPr>
              <w:t>أهل الشام ومعاویة</w:t>
            </w:r>
            <w:r>
              <w:rPr>
                <w:rStyle w:val="IndexLink"/>
                <w:rtl w:val="true"/>
              </w:rPr>
              <w:tab/>
            </w:r>
            <w:r>
              <w:rPr>
                <w:rStyle w:val="IndexLink"/>
              </w:rPr>
              <w:t>253</w:t>
            </w:r>
          </w:hyperlink>
        </w:p>
        <w:p>
          <w:pPr>
            <w:pStyle w:val="Contents6"/>
            <w:tabs>
              <w:tab w:val="clear" w:pos="7609"/>
              <w:tab w:val="right" w:pos="9026" w:leader="dot"/>
            </w:tabs>
            <w:rPr/>
          </w:pPr>
          <w:hyperlink w:anchor="__RefHeading___Toc3223715_2035185390">
            <w:r>
              <w:rPr>
                <w:webHidden/>
                <w:rStyle w:val="IndexLink"/>
                <w:rtl w:val="true"/>
              </w:rPr>
              <w:t>لواء عقده رسول الله صلی الله علیه وآله</w:t>
            </w:r>
            <w:r>
              <w:rPr>
                <w:rStyle w:val="IndexLink"/>
                <w:rtl w:val="true"/>
              </w:rPr>
              <w:tab/>
            </w:r>
            <w:r>
              <w:rPr>
                <w:rStyle w:val="IndexLink"/>
              </w:rPr>
              <w:t>254</w:t>
            </w:r>
          </w:hyperlink>
        </w:p>
        <w:p>
          <w:pPr>
            <w:pStyle w:val="Contents2"/>
            <w:tabs>
              <w:tab w:val="clear" w:pos="8743"/>
              <w:tab w:val="right" w:pos="9026" w:leader="dot"/>
            </w:tabs>
            <w:rPr/>
          </w:pPr>
          <w:hyperlink w:anchor="__RefHeading___Toc3223717_2035185390">
            <w:r>
              <w:rPr>
                <w:webHidden/>
                <w:rStyle w:val="IndexLink"/>
                <w:rtl w:val="true"/>
              </w:rPr>
              <w:t>الفصل الرابع</w:t>
            </w:r>
            <w:r>
              <w:rPr>
                <w:rStyle w:val="IndexLink"/>
                <w:rtl w:val="true"/>
              </w:rPr>
              <w:tab/>
            </w:r>
            <w:r>
              <w:rPr>
                <w:rStyle w:val="IndexLink"/>
              </w:rPr>
              <w:t>255</w:t>
            </w:r>
          </w:hyperlink>
        </w:p>
        <w:p>
          <w:pPr>
            <w:pStyle w:val="Contents3"/>
            <w:tabs>
              <w:tab w:val="clear" w:pos="8459"/>
              <w:tab w:val="right" w:pos="9026" w:leader="dot"/>
            </w:tabs>
            <w:rPr/>
          </w:pPr>
          <w:hyperlink w:anchor="__RefHeading___Toc3223719_2035185390">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3223721_2035185390">
            <w:r>
              <w:rPr>
                <w:webHidden/>
                <w:rStyle w:val="IndexLink"/>
                <w:rtl w:val="true"/>
              </w:rPr>
              <w:t>الخوارج</w:t>
            </w:r>
            <w:r>
              <w:rPr>
                <w:rStyle w:val="IndexLink"/>
                <w:rtl w:val="true"/>
              </w:rPr>
              <w:tab/>
            </w:r>
            <w:r>
              <w:rPr>
                <w:rStyle w:val="IndexLink"/>
              </w:rPr>
              <w:t>256</w:t>
            </w:r>
          </w:hyperlink>
        </w:p>
        <w:p>
          <w:pPr>
            <w:pStyle w:val="Contents3"/>
            <w:tabs>
              <w:tab w:val="clear" w:pos="8459"/>
              <w:tab w:val="right" w:pos="9026" w:leader="dot"/>
            </w:tabs>
            <w:rPr/>
          </w:pPr>
          <w:hyperlink w:anchor="__RefHeading___Toc3223723_2035185390">
            <w:r>
              <w:rPr>
                <w:webHidden/>
                <w:rStyle w:val="IndexLink"/>
                <w:rtl w:val="true"/>
              </w:rPr>
              <w:t>الراسبی</w:t>
            </w:r>
            <w:r>
              <w:rPr>
                <w:rStyle w:val="IndexLink"/>
                <w:rtl w:val="true"/>
              </w:rPr>
              <w:t xml:space="preserve">/ </w:t>
            </w:r>
            <w:r>
              <w:rPr>
                <w:rStyle w:val="IndexLink"/>
                <w:rtl w:val="true"/>
              </w:rPr>
              <w:t>وهب بن عبد الله</w:t>
            </w:r>
            <w:r>
              <w:rPr>
                <w:rStyle w:val="IndexLink"/>
                <w:rtl w:val="true"/>
              </w:rPr>
              <w:tab/>
            </w:r>
            <w:r>
              <w:rPr>
                <w:rStyle w:val="IndexLink"/>
              </w:rPr>
              <w:t>256</w:t>
            </w:r>
          </w:hyperlink>
        </w:p>
        <w:p>
          <w:pPr>
            <w:pStyle w:val="Contents3"/>
            <w:tabs>
              <w:tab w:val="clear" w:pos="8459"/>
              <w:tab w:val="right" w:pos="9026" w:leader="dot"/>
            </w:tabs>
            <w:rPr/>
          </w:pPr>
          <w:hyperlink w:anchor="__RefHeading___Toc3223725_2035185390">
            <w:r>
              <w:rPr>
                <w:webHidden/>
                <w:rStyle w:val="IndexLink"/>
                <w:rtl w:val="true"/>
              </w:rPr>
              <w:t>التحکیم ونتائجه</w:t>
            </w:r>
            <w:r>
              <w:rPr>
                <w:rStyle w:val="IndexLink"/>
                <w:rtl w:val="true"/>
              </w:rPr>
              <w:tab/>
            </w:r>
            <w:r>
              <w:rPr>
                <w:rStyle w:val="IndexLink"/>
              </w:rPr>
              <w:t>261</w:t>
            </w:r>
          </w:hyperlink>
        </w:p>
        <w:p>
          <w:pPr>
            <w:pStyle w:val="Contents3"/>
            <w:tabs>
              <w:tab w:val="clear" w:pos="8459"/>
              <w:tab w:val="right" w:pos="9026" w:leader="dot"/>
            </w:tabs>
            <w:rPr/>
          </w:pPr>
          <w:hyperlink w:anchor="__RefHeading___Toc3223727_2035185390">
            <w:r>
              <w:rPr>
                <w:webHidden/>
                <w:rStyle w:val="IndexLink"/>
                <w:rtl w:val="true"/>
              </w:rPr>
              <w:t>مواقف من التحکیم</w:t>
            </w:r>
            <w:r>
              <w:rPr>
                <w:rStyle w:val="IndexLink"/>
                <w:rtl w:val="true"/>
              </w:rPr>
              <w:tab/>
            </w:r>
            <w:r>
              <w:rPr>
                <w:rStyle w:val="IndexLink"/>
              </w:rPr>
              <w:t>262</w:t>
            </w:r>
          </w:hyperlink>
        </w:p>
        <w:p>
          <w:pPr>
            <w:pStyle w:val="Contents3"/>
            <w:tabs>
              <w:tab w:val="clear" w:pos="8459"/>
              <w:tab w:val="right" w:pos="9026" w:leader="dot"/>
            </w:tabs>
            <w:rPr/>
          </w:pPr>
          <w:hyperlink w:anchor="__RefHeading___Toc3223729_2035185390">
            <w:r>
              <w:rPr>
                <w:webHidden/>
                <w:rStyle w:val="IndexLink"/>
                <w:rtl w:val="true"/>
              </w:rPr>
              <w:t>موقف الامام علیه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3223731_2035185390">
            <w:r>
              <w:rPr>
                <w:webHidden/>
                <w:rStyle w:val="IndexLink"/>
                <w:rtl w:val="true"/>
              </w:rPr>
              <w:t>حکایة لمصعب بن الزبیر</w:t>
            </w:r>
            <w:r>
              <w:rPr>
                <w:rStyle w:val="IndexLink"/>
                <w:rtl w:val="true"/>
              </w:rPr>
              <w:tab/>
            </w:r>
            <w:r>
              <w:rPr>
                <w:rStyle w:val="IndexLink"/>
              </w:rPr>
              <w:t>264</w:t>
            </w:r>
          </w:hyperlink>
        </w:p>
        <w:p>
          <w:pPr>
            <w:pStyle w:val="Contents3"/>
            <w:tabs>
              <w:tab w:val="clear" w:pos="8459"/>
              <w:tab w:val="right" w:pos="9026" w:leader="dot"/>
            </w:tabs>
            <w:rPr/>
          </w:pPr>
          <w:hyperlink w:anchor="__RefHeading___Toc3223733_2035185390">
            <w:r>
              <w:rPr>
                <w:webHidden/>
                <w:rStyle w:val="IndexLink"/>
                <w:rtl w:val="true"/>
              </w:rPr>
              <w:t>موقف عقائدی</w:t>
            </w:r>
            <w:r>
              <w:rPr>
                <w:rStyle w:val="IndexLink"/>
                <w:rtl w:val="true"/>
              </w:rPr>
              <w:tab/>
            </w:r>
            <w:r>
              <w:rPr>
                <w:rStyle w:val="IndexLink"/>
              </w:rPr>
              <w:t>265</w:t>
            </w:r>
          </w:hyperlink>
        </w:p>
        <w:p>
          <w:pPr>
            <w:pStyle w:val="Contents3"/>
            <w:tabs>
              <w:tab w:val="clear" w:pos="8459"/>
              <w:tab w:val="right" w:pos="9026" w:leader="dot"/>
            </w:tabs>
            <w:rPr/>
          </w:pPr>
          <w:hyperlink w:anchor="__RefHeading___Toc3223735_2035185390">
            <w:r>
              <w:rPr>
                <w:webHidden/>
                <w:rStyle w:val="IndexLink"/>
                <w:rtl w:val="true"/>
              </w:rPr>
              <w:t>معاویة یطلب الأمان</w:t>
            </w:r>
            <w:r>
              <w:rPr>
                <w:rStyle w:val="IndexLink"/>
                <w:rtl w:val="true"/>
              </w:rPr>
              <w:tab/>
            </w:r>
            <w:r>
              <w:rPr>
                <w:rStyle w:val="IndexLink"/>
              </w:rPr>
              <w:t>265</w:t>
            </w:r>
          </w:hyperlink>
        </w:p>
        <w:p>
          <w:pPr>
            <w:pStyle w:val="Contents3"/>
            <w:tabs>
              <w:tab w:val="clear" w:pos="8459"/>
              <w:tab w:val="right" w:pos="9026" w:leader="dot"/>
            </w:tabs>
            <w:rPr/>
          </w:pPr>
          <w:hyperlink w:anchor="__RefHeading___Toc3223737_2035185390">
            <w:r>
              <w:rPr>
                <w:webHidden/>
                <w:rStyle w:val="IndexLink"/>
                <w:rtl w:val="true"/>
              </w:rPr>
              <w:t>الأشعث ومعاویة</w:t>
            </w:r>
            <w:r>
              <w:rPr>
                <w:rStyle w:val="IndexLink"/>
                <w:rtl w:val="true"/>
              </w:rPr>
              <w:tab/>
            </w:r>
            <w:r>
              <w:rPr>
                <w:rStyle w:val="IndexLink"/>
              </w:rPr>
              <w:t>266</w:t>
            </w:r>
          </w:hyperlink>
        </w:p>
        <w:p>
          <w:pPr>
            <w:pStyle w:val="Contents3"/>
            <w:tabs>
              <w:tab w:val="clear" w:pos="8459"/>
              <w:tab w:val="right" w:pos="9026" w:leader="dot"/>
            </w:tabs>
            <w:rPr/>
          </w:pPr>
          <w:hyperlink w:anchor="__RefHeading___Toc3223739_2035185390">
            <w:r>
              <w:rPr>
                <w:webHidden/>
                <w:rStyle w:val="IndexLink"/>
                <w:rtl w:val="true"/>
              </w:rPr>
              <w:t>الامام علیه السّلام وأبو موسی</w:t>
            </w:r>
            <w:r>
              <w:rPr>
                <w:rStyle w:val="IndexLink"/>
                <w:rtl w:val="true"/>
              </w:rPr>
              <w:tab/>
            </w:r>
            <w:r>
              <w:rPr>
                <w:rStyle w:val="IndexLink"/>
              </w:rPr>
              <w:t>266</w:t>
            </w:r>
          </w:hyperlink>
        </w:p>
        <w:p>
          <w:pPr>
            <w:pStyle w:val="Contents3"/>
            <w:tabs>
              <w:tab w:val="clear" w:pos="8459"/>
              <w:tab w:val="right" w:pos="9026" w:leader="dot"/>
            </w:tabs>
            <w:rPr/>
          </w:pPr>
          <w:hyperlink w:anchor="__RefHeading___Toc3223741_2035185390">
            <w:r>
              <w:rPr>
                <w:webHidden/>
                <w:rStyle w:val="IndexLink"/>
                <w:rtl w:val="true"/>
              </w:rPr>
              <w:t>مواقف ضد اختیار الأشعری</w:t>
            </w:r>
            <w:r>
              <w:rPr>
                <w:rStyle w:val="IndexLink"/>
                <w:rtl w:val="true"/>
              </w:rPr>
              <w:tab/>
            </w:r>
            <w:r>
              <w:rPr>
                <w:rStyle w:val="IndexLink"/>
              </w:rPr>
              <w:t>267</w:t>
            </w:r>
          </w:hyperlink>
        </w:p>
        <w:p>
          <w:pPr>
            <w:pStyle w:val="Contents3"/>
            <w:tabs>
              <w:tab w:val="clear" w:pos="8459"/>
              <w:tab w:val="right" w:pos="9026" w:leader="dot"/>
            </w:tabs>
            <w:rPr/>
          </w:pPr>
          <w:hyperlink w:anchor="__RefHeading___Toc3223743_2035185390">
            <w:r>
              <w:rPr>
                <w:webHidden/>
                <w:rStyle w:val="IndexLink"/>
                <w:rtl w:val="true"/>
              </w:rPr>
              <w:t>صحیفة التحکیم</w:t>
            </w:r>
            <w:r>
              <w:rPr>
                <w:rStyle w:val="IndexLink"/>
                <w:rtl w:val="true"/>
              </w:rPr>
              <w:tab/>
            </w:r>
            <w:r>
              <w:rPr>
                <w:rStyle w:val="IndexLink"/>
              </w:rPr>
              <w:t>270</w:t>
            </w:r>
          </w:hyperlink>
        </w:p>
        <w:p>
          <w:pPr>
            <w:pStyle w:val="Contents4"/>
            <w:tabs>
              <w:tab w:val="clear" w:pos="8176"/>
              <w:tab w:val="right" w:pos="9026" w:leader="dot"/>
            </w:tabs>
            <w:rPr/>
          </w:pPr>
          <w:hyperlink w:anchor="__RefHeading___Toc3223745_2035185390">
            <w:r>
              <w:rPr>
                <w:webHidden/>
                <w:rStyle w:val="IndexLink"/>
                <w:rtl w:val="true"/>
              </w:rPr>
              <w:t>الاختلاف فی کتابتها</w:t>
            </w:r>
            <w:r>
              <w:rPr>
                <w:rStyle w:val="IndexLink"/>
                <w:rtl w:val="true"/>
              </w:rPr>
              <w:tab/>
            </w:r>
            <w:r>
              <w:rPr>
                <w:rStyle w:val="IndexLink"/>
              </w:rPr>
              <w:t>270</w:t>
            </w:r>
          </w:hyperlink>
        </w:p>
        <w:p>
          <w:pPr>
            <w:pStyle w:val="Contents4"/>
            <w:tabs>
              <w:tab w:val="clear" w:pos="8176"/>
              <w:tab w:val="right" w:pos="9026" w:leader="dot"/>
            </w:tabs>
            <w:rPr/>
          </w:pPr>
          <w:hyperlink w:anchor="__RefHeading___Toc3223747_2035185390">
            <w:r>
              <w:rPr>
                <w:webHidden/>
                <w:rStyle w:val="IndexLink"/>
                <w:rtl w:val="true"/>
              </w:rPr>
              <w:t>نص الصحیفة</w:t>
            </w:r>
            <w:r>
              <w:rPr>
                <w:rStyle w:val="IndexLink"/>
                <w:rtl w:val="true"/>
              </w:rPr>
              <w:tab/>
            </w:r>
            <w:r>
              <w:rPr>
                <w:rStyle w:val="IndexLink"/>
              </w:rPr>
              <w:t>271</w:t>
            </w:r>
          </w:hyperlink>
        </w:p>
        <w:p>
          <w:pPr>
            <w:pStyle w:val="Contents4"/>
            <w:tabs>
              <w:tab w:val="clear" w:pos="8176"/>
              <w:tab w:val="right" w:pos="9026" w:leader="dot"/>
            </w:tabs>
            <w:rPr/>
          </w:pPr>
          <w:hyperlink w:anchor="__RefHeading___Toc3223749_2035185390">
            <w:r>
              <w:rPr>
                <w:webHidden/>
                <w:rStyle w:val="IndexLink"/>
                <w:rtl w:val="true"/>
              </w:rPr>
              <w:t>آراء فی صحیفة التحکیم</w:t>
            </w:r>
            <w:r>
              <w:rPr>
                <w:rStyle w:val="IndexLink"/>
                <w:rtl w:val="true"/>
              </w:rPr>
              <w:tab/>
            </w:r>
            <w:r>
              <w:rPr>
                <w:rStyle w:val="IndexLink"/>
              </w:rPr>
              <w:t>273</w:t>
            </w:r>
          </w:hyperlink>
        </w:p>
        <w:p>
          <w:pPr>
            <w:pStyle w:val="Contents5"/>
            <w:tabs>
              <w:tab w:val="clear" w:pos="7892"/>
              <w:tab w:val="right" w:pos="9026" w:leader="dot"/>
            </w:tabs>
            <w:rPr/>
          </w:pPr>
          <w:hyperlink w:anchor="__RefHeading___Toc3223751_2035185390">
            <w:r>
              <w:rPr>
                <w:webHidden/>
                <w:rStyle w:val="IndexLink"/>
                <w:rtl w:val="true"/>
              </w:rPr>
              <w:t>موقف الأشتر من الصحیفة</w:t>
            </w:r>
            <w:r>
              <w:rPr>
                <w:rStyle w:val="IndexLink"/>
                <w:rtl w:val="true"/>
              </w:rPr>
              <w:tab/>
            </w:r>
            <w:r>
              <w:rPr>
                <w:rStyle w:val="IndexLink"/>
              </w:rPr>
              <w:t>273</w:t>
            </w:r>
          </w:hyperlink>
        </w:p>
        <w:p>
          <w:pPr>
            <w:pStyle w:val="Contents5"/>
            <w:tabs>
              <w:tab w:val="clear" w:pos="7892"/>
              <w:tab w:val="right" w:pos="9026" w:leader="dot"/>
            </w:tabs>
            <w:rPr/>
          </w:pPr>
          <w:hyperlink w:anchor="__RefHeading___Toc3223753_2035185390">
            <w:r>
              <w:rPr>
                <w:webHidden/>
                <w:rStyle w:val="IndexLink"/>
                <w:rtl w:val="true"/>
              </w:rPr>
              <w:t>سلیمان بن صرد الخزاعی</w:t>
            </w:r>
            <w:r>
              <w:rPr>
                <w:rStyle w:val="IndexLink"/>
                <w:rtl w:val="true"/>
              </w:rPr>
              <w:tab/>
            </w:r>
            <w:r>
              <w:rPr>
                <w:rStyle w:val="IndexLink"/>
              </w:rPr>
              <w:t>274</w:t>
            </w:r>
          </w:hyperlink>
        </w:p>
        <w:p>
          <w:pPr>
            <w:pStyle w:val="Contents5"/>
            <w:tabs>
              <w:tab w:val="clear" w:pos="7892"/>
              <w:tab w:val="right" w:pos="9026" w:leader="dot"/>
            </w:tabs>
            <w:rPr/>
          </w:pPr>
          <w:hyperlink w:anchor="__RefHeading___Toc3223755_2035185390">
            <w:r>
              <w:rPr>
                <w:webHidden/>
                <w:rStyle w:val="IndexLink"/>
                <w:rtl w:val="true"/>
              </w:rPr>
              <w:t>محرز بن جریش</w:t>
            </w:r>
            <w:r>
              <w:rPr>
                <w:rStyle w:val="IndexLink"/>
                <w:rtl w:val="true"/>
              </w:rPr>
              <w:tab/>
            </w:r>
            <w:r>
              <w:rPr>
                <w:rStyle w:val="IndexLink"/>
              </w:rPr>
              <w:t>274</w:t>
            </w:r>
          </w:hyperlink>
        </w:p>
        <w:p>
          <w:pPr>
            <w:pStyle w:val="Contents5"/>
            <w:tabs>
              <w:tab w:val="clear" w:pos="7892"/>
              <w:tab w:val="right" w:pos="9026" w:leader="dot"/>
            </w:tabs>
            <w:rPr/>
          </w:pPr>
          <w:hyperlink w:anchor="__RefHeading___Toc3223757_2035185390">
            <w:r>
              <w:rPr>
                <w:webHidden/>
                <w:rStyle w:val="IndexLink"/>
                <w:rtl w:val="true"/>
              </w:rPr>
              <w:t>شعار الخوارج</w:t>
            </w:r>
            <w:r>
              <w:rPr>
                <w:rStyle w:val="IndexLink"/>
                <w:rtl w:val="true"/>
              </w:rPr>
              <w:tab/>
            </w:r>
            <w:r>
              <w:rPr>
                <w:rStyle w:val="IndexLink"/>
              </w:rPr>
              <w:t>274</w:t>
            </w:r>
          </w:hyperlink>
        </w:p>
        <w:p>
          <w:pPr>
            <w:pStyle w:val="Contents5"/>
            <w:tabs>
              <w:tab w:val="clear" w:pos="7892"/>
              <w:tab w:val="right" w:pos="9026" w:leader="dot"/>
            </w:tabs>
            <w:rPr/>
          </w:pPr>
          <w:hyperlink w:anchor="__RefHeading___Toc3223759_2035185390">
            <w:r>
              <w:rPr>
                <w:webHidden/>
                <w:rStyle w:val="IndexLink"/>
                <w:rtl w:val="true"/>
              </w:rPr>
              <w:t>خطبة الامام علی علیه السّلام بعد الصلح</w:t>
            </w:r>
            <w:r>
              <w:rPr>
                <w:rStyle w:val="IndexLink"/>
                <w:rtl w:val="true"/>
              </w:rPr>
              <w:tab/>
            </w:r>
            <w:r>
              <w:rPr>
                <w:rStyle w:val="IndexLink"/>
              </w:rPr>
              <w:t>275</w:t>
            </w:r>
          </w:hyperlink>
        </w:p>
        <w:p>
          <w:pPr>
            <w:pStyle w:val="Contents5"/>
            <w:tabs>
              <w:tab w:val="clear" w:pos="7892"/>
              <w:tab w:val="right" w:pos="9026" w:leader="dot"/>
            </w:tabs>
            <w:rPr/>
          </w:pPr>
          <w:hyperlink w:anchor="__RefHeading___Toc3223761_2035185390">
            <w:r>
              <w:rPr>
                <w:webHidden/>
                <w:rStyle w:val="IndexLink"/>
                <w:rtl w:val="true"/>
              </w:rPr>
              <w:t>وصایا لأبی موسی الأشعری</w:t>
            </w:r>
            <w:r>
              <w:rPr>
                <w:rStyle w:val="IndexLink"/>
                <w:rtl w:val="true"/>
              </w:rPr>
              <w:tab/>
            </w:r>
            <w:r>
              <w:rPr>
                <w:rStyle w:val="IndexLink"/>
              </w:rPr>
              <w:t>276</w:t>
            </w:r>
          </w:hyperlink>
        </w:p>
        <w:p>
          <w:pPr>
            <w:pStyle w:val="Contents5"/>
            <w:tabs>
              <w:tab w:val="clear" w:pos="7892"/>
              <w:tab w:val="right" w:pos="9026" w:leader="dot"/>
            </w:tabs>
            <w:rPr/>
          </w:pPr>
          <w:hyperlink w:anchor="__RefHeading___Toc3223763_2035185390">
            <w:r>
              <w:rPr>
                <w:webHidden/>
                <w:rStyle w:val="IndexLink"/>
                <w:rtl w:val="true"/>
              </w:rPr>
              <w:t>شریح بن هانئ</w:t>
            </w:r>
            <w:r>
              <w:rPr>
                <w:rStyle w:val="IndexLink"/>
                <w:rtl w:val="true"/>
              </w:rPr>
              <w:tab/>
            </w:r>
            <w:r>
              <w:rPr>
                <w:rStyle w:val="IndexLink"/>
              </w:rPr>
              <w:t>277</w:t>
            </w:r>
          </w:hyperlink>
        </w:p>
        <w:p>
          <w:pPr>
            <w:pStyle w:val="Contents5"/>
            <w:tabs>
              <w:tab w:val="clear" w:pos="7892"/>
              <w:tab w:val="right" w:pos="9026" w:leader="dot"/>
            </w:tabs>
            <w:rPr/>
          </w:pPr>
          <w:hyperlink w:anchor="__RefHeading___Toc3223765_2035185390">
            <w:r>
              <w:rPr>
                <w:webHidden/>
                <w:rStyle w:val="IndexLink"/>
                <w:rtl w:val="true"/>
              </w:rPr>
              <w:t>الأحنف بن قیس</w:t>
            </w:r>
            <w:r>
              <w:rPr>
                <w:rStyle w:val="IndexLink"/>
                <w:rtl w:val="true"/>
              </w:rPr>
              <w:tab/>
            </w:r>
            <w:r>
              <w:rPr>
                <w:rStyle w:val="IndexLink"/>
              </w:rPr>
              <w:t>277</w:t>
            </w:r>
          </w:hyperlink>
        </w:p>
        <w:p>
          <w:pPr>
            <w:pStyle w:val="Contents5"/>
            <w:tabs>
              <w:tab w:val="clear" w:pos="7892"/>
              <w:tab w:val="right" w:pos="9026" w:leader="dot"/>
            </w:tabs>
            <w:rPr/>
          </w:pPr>
          <w:hyperlink w:anchor="__RefHeading___Toc3223767_2035185390">
            <w:r>
              <w:rPr>
                <w:webHidden/>
                <w:rStyle w:val="IndexLink"/>
                <w:rtl w:val="true"/>
              </w:rPr>
              <w:t>عدی بن حاتم الطائی</w:t>
            </w:r>
            <w:r>
              <w:rPr>
                <w:rStyle w:val="IndexLink"/>
                <w:rtl w:val="true"/>
              </w:rPr>
              <w:tab/>
            </w:r>
            <w:r>
              <w:rPr>
                <w:rStyle w:val="IndexLink"/>
              </w:rPr>
              <w:t>277</w:t>
            </w:r>
          </w:hyperlink>
        </w:p>
        <w:p>
          <w:pPr>
            <w:pStyle w:val="Contents5"/>
            <w:tabs>
              <w:tab w:val="clear" w:pos="7892"/>
              <w:tab w:val="right" w:pos="9026" w:leader="dot"/>
            </w:tabs>
            <w:rPr/>
          </w:pPr>
          <w:hyperlink w:anchor="__RefHeading___Toc3223769_2035185390">
            <w:r>
              <w:rPr>
                <w:webHidden/>
                <w:rStyle w:val="IndexLink"/>
                <w:rtl w:val="true"/>
              </w:rPr>
              <w:t>عبد الله بن عباس</w:t>
            </w:r>
            <w:r>
              <w:rPr>
                <w:rStyle w:val="IndexLink"/>
                <w:rtl w:val="true"/>
              </w:rPr>
              <w:tab/>
            </w:r>
            <w:r>
              <w:rPr>
                <w:rStyle w:val="IndexLink"/>
              </w:rPr>
              <w:t>278</w:t>
            </w:r>
          </w:hyperlink>
        </w:p>
        <w:p>
          <w:pPr>
            <w:pStyle w:val="Contents3"/>
            <w:tabs>
              <w:tab w:val="clear" w:pos="8459"/>
              <w:tab w:val="right" w:pos="9026" w:leader="dot"/>
            </w:tabs>
            <w:rPr/>
          </w:pPr>
          <w:hyperlink w:anchor="__RefHeading___Toc3223771_2035185390">
            <w:r>
              <w:rPr>
                <w:webHidden/>
                <w:rStyle w:val="IndexLink"/>
                <w:rtl w:val="true"/>
              </w:rPr>
              <w:t>الحکمان</w:t>
            </w:r>
            <w:r>
              <w:rPr>
                <w:rStyle w:val="IndexLink"/>
                <w:rtl w:val="true"/>
              </w:rPr>
              <w:tab/>
            </w:r>
            <w:r>
              <w:rPr>
                <w:rStyle w:val="IndexLink"/>
              </w:rPr>
              <w:t>279</w:t>
            </w:r>
          </w:hyperlink>
        </w:p>
        <w:p>
          <w:pPr>
            <w:pStyle w:val="Contents4"/>
            <w:tabs>
              <w:tab w:val="clear" w:pos="8176"/>
              <w:tab w:val="right" w:pos="9026" w:leader="dot"/>
            </w:tabs>
            <w:rPr/>
          </w:pPr>
          <w:hyperlink w:anchor="__RefHeading___Toc3223773_2035185390">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3223775_2035185390">
            <w:r>
              <w:rPr>
                <w:webHidden/>
                <w:rStyle w:val="IndexLink"/>
                <w:rtl w:val="true"/>
              </w:rPr>
              <w:t>أخبار الرسول صلی الله علیه وآله عن الحکمین</w:t>
            </w:r>
            <w:r>
              <w:rPr>
                <w:rStyle w:val="IndexLink"/>
                <w:rtl w:val="true"/>
              </w:rPr>
              <w:tab/>
            </w:r>
            <w:r>
              <w:rPr>
                <w:rStyle w:val="IndexLink"/>
              </w:rPr>
              <w:t>279</w:t>
            </w:r>
          </w:hyperlink>
        </w:p>
        <w:p>
          <w:pPr>
            <w:pStyle w:val="Contents4"/>
            <w:tabs>
              <w:tab w:val="clear" w:pos="8176"/>
              <w:tab w:val="right" w:pos="9026" w:leader="dot"/>
            </w:tabs>
            <w:rPr/>
          </w:pPr>
          <w:hyperlink w:anchor="__RefHeading___Toc3223777_2035185390">
            <w:r>
              <w:rPr>
                <w:webHidden/>
                <w:rStyle w:val="IndexLink"/>
                <w:rtl w:val="true"/>
              </w:rPr>
              <w:t>روایة الیعقوبی</w:t>
            </w:r>
            <w:r>
              <w:rPr>
                <w:rStyle w:val="IndexLink"/>
                <w:rtl w:val="true"/>
              </w:rPr>
              <w:tab/>
            </w:r>
            <w:r>
              <w:rPr>
                <w:rStyle w:val="IndexLink"/>
              </w:rPr>
              <w:t>280</w:t>
            </w:r>
          </w:hyperlink>
        </w:p>
        <w:p>
          <w:pPr>
            <w:pStyle w:val="Contents4"/>
            <w:tabs>
              <w:tab w:val="clear" w:pos="8176"/>
              <w:tab w:val="right" w:pos="9026" w:leader="dot"/>
            </w:tabs>
            <w:rPr/>
          </w:pPr>
          <w:hyperlink w:anchor="__RefHeading___Toc3223779_2035185390">
            <w:r>
              <w:rPr>
                <w:webHidden/>
                <w:rStyle w:val="IndexLink"/>
                <w:rtl w:val="true"/>
              </w:rPr>
              <w:t>روایة المسعودی</w:t>
            </w:r>
            <w:r>
              <w:rPr>
                <w:rStyle w:val="IndexLink"/>
                <w:rtl w:val="true"/>
              </w:rPr>
              <w:tab/>
            </w:r>
            <w:r>
              <w:rPr>
                <w:rStyle w:val="IndexLink"/>
              </w:rPr>
              <w:t>281</w:t>
            </w:r>
          </w:hyperlink>
        </w:p>
        <w:p>
          <w:pPr>
            <w:pStyle w:val="Contents4"/>
            <w:tabs>
              <w:tab w:val="clear" w:pos="8176"/>
              <w:tab w:val="right" w:pos="9026" w:leader="dot"/>
            </w:tabs>
            <w:rPr/>
          </w:pPr>
          <w:hyperlink w:anchor="__RefHeading___Toc3223781_2035185390">
            <w:r>
              <w:rPr>
                <w:webHidden/>
                <w:rStyle w:val="IndexLink"/>
                <w:rtl w:val="true"/>
              </w:rPr>
              <w:t>روایة ابن کثیر</w:t>
            </w:r>
            <w:r>
              <w:rPr>
                <w:rStyle w:val="IndexLink"/>
                <w:rtl w:val="true"/>
              </w:rPr>
              <w:tab/>
            </w:r>
            <w:r>
              <w:rPr>
                <w:rStyle w:val="IndexLink"/>
              </w:rPr>
              <w:t>282</w:t>
            </w:r>
          </w:hyperlink>
        </w:p>
        <w:p>
          <w:pPr>
            <w:pStyle w:val="Contents4"/>
            <w:tabs>
              <w:tab w:val="clear" w:pos="8176"/>
              <w:tab w:val="right" w:pos="9026" w:leader="dot"/>
            </w:tabs>
            <w:rPr/>
          </w:pPr>
          <w:hyperlink w:anchor="__RefHeading___Toc3223783_2035185390">
            <w:r>
              <w:rPr>
                <w:webHidden/>
                <w:rStyle w:val="IndexLink"/>
                <w:rtl w:val="true"/>
              </w:rPr>
              <w:t>ما اشترط علی الحکمین</w:t>
            </w:r>
            <w:r>
              <w:rPr>
                <w:rStyle w:val="IndexLink"/>
                <w:rtl w:val="true"/>
              </w:rPr>
              <w:tab/>
            </w:r>
            <w:r>
              <w:rPr>
                <w:rStyle w:val="IndexLink"/>
              </w:rPr>
              <w:t>283</w:t>
            </w:r>
          </w:hyperlink>
        </w:p>
        <w:p>
          <w:pPr>
            <w:pStyle w:val="Contents4"/>
            <w:tabs>
              <w:tab w:val="clear" w:pos="8176"/>
              <w:tab w:val="right" w:pos="9026" w:leader="dot"/>
            </w:tabs>
            <w:rPr/>
          </w:pPr>
          <w:hyperlink w:anchor="__RefHeading___Toc3223785_2035185390">
            <w:r>
              <w:rPr>
                <w:webHidden/>
                <w:rStyle w:val="IndexLink"/>
                <w:rtl w:val="true"/>
              </w:rPr>
              <w:t>وصیة الامام علی لعمرو بن العاص</w:t>
            </w:r>
            <w:r>
              <w:rPr>
                <w:rStyle w:val="IndexLink"/>
                <w:rtl w:val="true"/>
              </w:rPr>
              <w:tab/>
            </w:r>
            <w:r>
              <w:rPr>
                <w:rStyle w:val="IndexLink"/>
              </w:rPr>
              <w:t>283</w:t>
            </w:r>
          </w:hyperlink>
        </w:p>
        <w:p>
          <w:pPr>
            <w:pStyle w:val="Contents4"/>
            <w:tabs>
              <w:tab w:val="clear" w:pos="8176"/>
              <w:tab w:val="right" w:pos="9026" w:leader="dot"/>
            </w:tabs>
            <w:rPr/>
          </w:pPr>
          <w:hyperlink w:anchor="__RefHeading___Toc3223787_2035185390">
            <w:r>
              <w:rPr>
                <w:webHidden/>
                <w:rStyle w:val="IndexLink"/>
                <w:rtl w:val="true"/>
              </w:rPr>
              <w:t>اجتماع وتداول الحکمین</w:t>
            </w:r>
            <w:r>
              <w:rPr>
                <w:rStyle w:val="IndexLink"/>
                <w:rtl w:val="true"/>
              </w:rPr>
              <w:tab/>
            </w:r>
            <w:r>
              <w:rPr>
                <w:rStyle w:val="IndexLink"/>
              </w:rPr>
              <w:t>284</w:t>
            </w:r>
          </w:hyperlink>
        </w:p>
        <w:p>
          <w:pPr>
            <w:pStyle w:val="Contents4"/>
            <w:tabs>
              <w:tab w:val="clear" w:pos="8176"/>
              <w:tab w:val="right" w:pos="9026" w:leader="dot"/>
            </w:tabs>
            <w:rPr/>
          </w:pPr>
          <w:hyperlink w:anchor="__RefHeading___Toc3223789_2035185390">
            <w:r>
              <w:rPr>
                <w:webHidden/>
                <w:rStyle w:val="IndexLink"/>
                <w:rtl w:val="true"/>
              </w:rPr>
              <w:t>تداول وحوار الحکمین</w:t>
            </w:r>
            <w:r>
              <w:rPr>
                <w:rStyle w:val="IndexLink"/>
                <w:rtl w:val="true"/>
              </w:rPr>
              <w:tab/>
            </w:r>
            <w:r>
              <w:rPr>
                <w:rStyle w:val="IndexLink"/>
              </w:rPr>
              <w:t>286</w:t>
            </w:r>
          </w:hyperlink>
        </w:p>
        <w:p>
          <w:pPr>
            <w:pStyle w:val="Contents4"/>
            <w:tabs>
              <w:tab w:val="clear" w:pos="8176"/>
              <w:tab w:val="right" w:pos="9026" w:leader="dot"/>
            </w:tabs>
            <w:rPr/>
          </w:pPr>
          <w:hyperlink w:anchor="__RefHeading___Toc3223791_2035185390">
            <w:r>
              <w:rPr>
                <w:webHidden/>
                <w:rStyle w:val="IndexLink"/>
                <w:rtl w:val="true"/>
              </w:rPr>
              <w:t>نتیجة التحکیم</w:t>
            </w:r>
            <w:r>
              <w:rPr>
                <w:rStyle w:val="IndexLink"/>
                <w:rtl w:val="true"/>
              </w:rPr>
              <w:tab/>
            </w:r>
            <w:r>
              <w:rPr>
                <w:rStyle w:val="IndexLink"/>
              </w:rPr>
              <w:t>290</w:t>
            </w:r>
          </w:hyperlink>
        </w:p>
        <w:p>
          <w:pPr>
            <w:pStyle w:val="Contents5"/>
            <w:tabs>
              <w:tab w:val="clear" w:pos="7892"/>
              <w:tab w:val="right" w:pos="9026" w:leader="dot"/>
            </w:tabs>
            <w:rPr/>
          </w:pPr>
          <w:hyperlink w:anchor="__RefHeading___Toc3223793_2035185390">
            <w:r>
              <w:rPr>
                <w:webHidden/>
                <w:rStyle w:val="IndexLink"/>
                <w:rtl w:val="true"/>
              </w:rPr>
              <w:t>إعلان ما اتفق علیه الحکمان</w:t>
            </w:r>
            <w:r>
              <w:rPr>
                <w:rStyle w:val="IndexLink"/>
                <w:rtl w:val="true"/>
              </w:rPr>
              <w:tab/>
            </w:r>
            <w:r>
              <w:rPr>
                <w:rStyle w:val="IndexLink"/>
              </w:rPr>
              <w:t>290</w:t>
            </w:r>
          </w:hyperlink>
        </w:p>
        <w:p>
          <w:pPr>
            <w:pStyle w:val="Contents5"/>
            <w:tabs>
              <w:tab w:val="clear" w:pos="7892"/>
              <w:tab w:val="right" w:pos="9026" w:leader="dot"/>
            </w:tabs>
            <w:rPr/>
          </w:pPr>
          <w:hyperlink w:anchor="__RefHeading___Toc3223795_2035185390">
            <w:r>
              <w:rPr>
                <w:webHidden/>
                <w:rStyle w:val="IndexLink"/>
                <w:rtl w:val="true"/>
              </w:rPr>
              <w:t>آخر خطبة</w:t>
            </w:r>
            <w:r>
              <w:rPr>
                <w:rStyle w:val="IndexLink"/>
                <w:rtl w:val="true"/>
              </w:rPr>
              <w:tab/>
            </w:r>
            <w:r>
              <w:rPr>
                <w:rStyle w:val="IndexLink"/>
              </w:rPr>
              <w:t>293</w:t>
            </w:r>
          </w:hyperlink>
        </w:p>
        <w:p>
          <w:pPr>
            <w:pStyle w:val="Contents5"/>
            <w:tabs>
              <w:tab w:val="clear" w:pos="7892"/>
              <w:tab w:val="right" w:pos="9026" w:leader="dot"/>
            </w:tabs>
            <w:rPr/>
          </w:pPr>
          <w:hyperlink w:anchor="__RefHeading___Toc3223797_2035185390">
            <w:r>
              <w:rPr>
                <w:webHidden/>
                <w:rStyle w:val="IndexLink"/>
                <w:rtl w:val="true"/>
              </w:rPr>
              <w:t>حقکم وحقی علیکم</w:t>
            </w:r>
            <w:r>
              <w:rPr>
                <w:rStyle w:val="IndexLink"/>
                <w:rtl w:val="true"/>
              </w:rPr>
              <w:tab/>
            </w:r>
            <w:r>
              <w:rPr>
                <w:rStyle w:val="IndexLink"/>
              </w:rPr>
              <w:t>295</w:t>
            </w:r>
          </w:hyperlink>
        </w:p>
        <w:p>
          <w:pPr>
            <w:pStyle w:val="Contents4"/>
            <w:tabs>
              <w:tab w:val="clear" w:pos="8176"/>
              <w:tab w:val="right" w:pos="9026" w:leader="dot"/>
            </w:tabs>
            <w:rPr/>
          </w:pPr>
          <w:hyperlink w:anchor="__RefHeading___Toc3223799_2035185390">
            <w:r>
              <w:rPr>
                <w:webHidden/>
                <w:rStyle w:val="IndexLink"/>
                <w:rtl w:val="true"/>
              </w:rPr>
              <w:t>اختلال التوازن</w:t>
            </w:r>
            <w:r>
              <w:rPr>
                <w:rStyle w:val="IndexLink"/>
                <w:rtl w:val="true"/>
              </w:rPr>
              <w:t xml:space="preserve">/ </w:t>
            </w:r>
            <w:r>
              <w:rPr>
                <w:rStyle w:val="IndexLink"/>
                <w:rtl w:val="true"/>
              </w:rPr>
              <w:t>المأمور آمر</w:t>
            </w:r>
            <w:r>
              <w:rPr>
                <w:rStyle w:val="IndexLink"/>
                <w:rtl w:val="true"/>
              </w:rPr>
              <w:tab/>
            </w:r>
            <w:r>
              <w:rPr>
                <w:rStyle w:val="IndexLink"/>
              </w:rPr>
              <w:t>297</w:t>
            </w:r>
          </w:hyperlink>
        </w:p>
        <w:p>
          <w:pPr>
            <w:pStyle w:val="Contents5"/>
            <w:tabs>
              <w:tab w:val="clear" w:pos="7892"/>
              <w:tab w:val="right" w:pos="9026" w:leader="dot"/>
            </w:tabs>
            <w:rPr/>
          </w:pPr>
          <w:hyperlink w:anchor="__RefHeading___Toc3223801_2035185390">
            <w:r>
              <w:rPr>
                <w:webHidden/>
                <w:rStyle w:val="IndexLink"/>
                <w:rtl w:val="true"/>
              </w:rPr>
              <w:t>اقتد بفعل عثمان</w:t>
            </w:r>
            <w:r>
              <w:rPr>
                <w:rStyle w:val="IndexLink"/>
                <w:rtl w:val="true"/>
              </w:rPr>
              <w:tab/>
            </w:r>
            <w:r>
              <w:rPr>
                <w:rStyle w:val="IndexLink"/>
              </w:rPr>
              <w:t>297</w:t>
            </w:r>
          </w:hyperlink>
        </w:p>
        <w:p>
          <w:pPr>
            <w:pStyle w:val="Contents5"/>
            <w:tabs>
              <w:tab w:val="clear" w:pos="7892"/>
              <w:tab w:val="right" w:pos="9026" w:leader="dot"/>
            </w:tabs>
            <w:rPr/>
          </w:pPr>
          <w:hyperlink w:anchor="__RefHeading___Toc3223803_2035185390">
            <w:r>
              <w:rPr>
                <w:webHidden/>
                <w:rStyle w:val="IndexLink"/>
                <w:rtl w:val="true"/>
              </w:rPr>
              <w:t>استشراف المستقبل</w:t>
            </w:r>
            <w:r>
              <w:rPr>
                <w:rStyle w:val="IndexLink"/>
                <w:rtl w:val="true"/>
              </w:rPr>
              <w:tab/>
            </w:r>
            <w:r>
              <w:rPr>
                <w:rStyle w:val="IndexLink"/>
              </w:rPr>
              <w:t>297</w:t>
            </w:r>
          </w:hyperlink>
        </w:p>
        <w:p>
          <w:pPr>
            <w:pStyle w:val="Contents5"/>
            <w:tabs>
              <w:tab w:val="clear" w:pos="7892"/>
              <w:tab w:val="right" w:pos="9026" w:leader="dot"/>
            </w:tabs>
            <w:rPr/>
          </w:pPr>
          <w:hyperlink w:anchor="__RefHeading___Toc3223805_2035185390">
            <w:r>
              <w:rPr>
                <w:webHidden/>
                <w:rStyle w:val="IndexLink"/>
                <w:rtl w:val="true"/>
              </w:rPr>
              <w:t>شاهد</w:t>
            </w:r>
            <w:r>
              <w:rPr>
                <w:rStyle w:val="IndexLink"/>
                <w:rtl w:val="true"/>
              </w:rPr>
              <w:tab/>
            </w:r>
            <w:r>
              <w:rPr>
                <w:rStyle w:val="IndexLink"/>
              </w:rPr>
              <w:t>298</w:t>
            </w:r>
          </w:hyperlink>
        </w:p>
        <w:p>
          <w:pPr>
            <w:pStyle w:val="Contents5"/>
            <w:tabs>
              <w:tab w:val="clear" w:pos="7892"/>
              <w:tab w:val="right" w:pos="9026" w:leader="dot"/>
            </w:tabs>
            <w:rPr/>
          </w:pPr>
          <w:hyperlink w:anchor="__RefHeading___Toc3223807_2035185390">
            <w:r>
              <w:rPr>
                <w:webHidden/>
                <w:rStyle w:val="IndexLink"/>
                <w:rtl w:val="true"/>
              </w:rPr>
              <w:t>شراء الذمم</w:t>
            </w:r>
            <w:r>
              <w:rPr>
                <w:rStyle w:val="IndexLink"/>
                <w:rtl w:val="true"/>
              </w:rPr>
              <w:tab/>
            </w:r>
            <w:r>
              <w:rPr>
                <w:rStyle w:val="IndexLink"/>
              </w:rPr>
              <w:t>299</w:t>
            </w:r>
          </w:hyperlink>
        </w:p>
        <w:p>
          <w:pPr>
            <w:pStyle w:val="Contents5"/>
            <w:tabs>
              <w:tab w:val="clear" w:pos="7892"/>
              <w:tab w:val="right" w:pos="9026" w:leader="dot"/>
            </w:tabs>
            <w:rPr/>
          </w:pPr>
          <w:hyperlink w:anchor="__RefHeading___Toc3223809_2035185390">
            <w:r>
              <w:rPr>
                <w:webHidden/>
                <w:rStyle w:val="IndexLink"/>
                <w:rtl w:val="true"/>
              </w:rPr>
              <w:t>ترکة أمیر المؤمنین وخلیفة المسلمین علیه السّلام</w:t>
            </w:r>
            <w:r>
              <w:rPr>
                <w:rStyle w:val="IndexLink"/>
                <w:rtl w:val="true"/>
              </w:rPr>
              <w:tab/>
            </w:r>
            <w:r>
              <w:rPr>
                <w:rStyle w:val="IndexLink"/>
              </w:rPr>
              <w:t>299</w:t>
            </w:r>
          </w:hyperlink>
        </w:p>
        <w:p>
          <w:pPr>
            <w:pStyle w:val="Contents5"/>
            <w:tabs>
              <w:tab w:val="clear" w:pos="7892"/>
              <w:tab w:val="right" w:pos="9026" w:leader="dot"/>
            </w:tabs>
            <w:rPr/>
          </w:pPr>
          <w:hyperlink w:anchor="__RefHeading___Toc3223811_2035185390">
            <w:r>
              <w:rPr>
                <w:webHidden/>
                <w:rStyle w:val="IndexLink"/>
                <w:rtl w:val="true"/>
              </w:rPr>
              <w:t>یقین</w:t>
            </w:r>
            <w:r>
              <w:rPr>
                <w:rStyle w:val="IndexLink"/>
                <w:rtl w:val="true"/>
              </w:rPr>
              <w:tab/>
            </w:r>
            <w:r>
              <w:rPr>
                <w:rStyle w:val="IndexLink"/>
              </w:rPr>
              <w:t>300</w:t>
            </w:r>
          </w:hyperlink>
        </w:p>
        <w:p>
          <w:pPr>
            <w:pStyle w:val="Contents5"/>
            <w:tabs>
              <w:tab w:val="clear" w:pos="7892"/>
              <w:tab w:val="right" w:pos="9026" w:leader="dot"/>
            </w:tabs>
            <w:rPr/>
          </w:pPr>
          <w:hyperlink w:anchor="__RefHeading___Toc3223813_2035185390">
            <w:r>
              <w:rPr>
                <w:webHidden/>
                <w:rStyle w:val="IndexLink"/>
                <w:rtl w:val="true"/>
              </w:rPr>
              <w:t>آخر وصایاه علیه 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3223815_2035185390">
            <w:r>
              <w:rPr>
                <w:webHidden/>
                <w:rStyle w:val="IndexLink"/>
                <w:rtl w:val="true"/>
              </w:rPr>
              <w:t>خلافة الامام الحسن بن علی علیهما السّلام</w:t>
            </w:r>
            <w:r>
              <w:rPr>
                <w:rStyle w:val="IndexLink"/>
                <w:rtl w:val="true"/>
              </w:rPr>
              <w:tab/>
            </w:r>
            <w:r>
              <w:rPr>
                <w:rStyle w:val="IndexLink"/>
              </w:rPr>
              <w:t>302</w:t>
            </w:r>
          </w:hyperlink>
        </w:p>
        <w:p>
          <w:pPr>
            <w:pStyle w:val="Contents5"/>
            <w:tabs>
              <w:tab w:val="clear" w:pos="7892"/>
              <w:tab w:val="right" w:pos="9026" w:leader="dot"/>
            </w:tabs>
            <w:rPr/>
          </w:pPr>
          <w:hyperlink w:anchor="__RefHeading___Toc3223817_2035185390">
            <w:r>
              <w:rPr>
                <w:webHidden/>
                <w:rStyle w:val="IndexLink"/>
                <w:rtl w:val="true"/>
              </w:rPr>
              <w:t>مبایعة الامام الحسن علیه السّلام بالخلافة</w:t>
            </w:r>
            <w:r>
              <w:rPr>
                <w:rStyle w:val="IndexLink"/>
                <w:rtl w:val="true"/>
              </w:rPr>
              <w:t>:</w:t>
              <w:tab/>
            </w:r>
            <w:r>
              <w:rPr>
                <w:rStyle w:val="IndexLink"/>
              </w:rPr>
              <w:t>302</w:t>
            </w:r>
          </w:hyperlink>
        </w:p>
        <w:p>
          <w:pPr>
            <w:pStyle w:val="Contents5"/>
            <w:tabs>
              <w:tab w:val="clear" w:pos="7892"/>
              <w:tab w:val="right" w:pos="9026" w:leader="dot"/>
            </w:tabs>
            <w:rPr/>
          </w:pPr>
          <w:hyperlink w:anchor="__RefHeading___Toc3223819_2035185390">
            <w:r>
              <w:rPr>
                <w:webHidden/>
                <w:rStyle w:val="IndexLink"/>
                <w:rtl w:val="true"/>
              </w:rPr>
              <w:t>موقف الامام الحسن علیه السّلام من معاویة</w:t>
            </w:r>
            <w:r>
              <w:rPr>
                <w:rStyle w:val="IndexLink"/>
                <w:rtl w:val="true"/>
              </w:rPr>
              <w:tab/>
            </w:r>
            <w:r>
              <w:rPr>
                <w:rStyle w:val="IndexLink"/>
              </w:rPr>
              <w:t>304</w:t>
            </w:r>
          </w:hyperlink>
        </w:p>
        <w:p>
          <w:pPr>
            <w:pStyle w:val="Contents5"/>
            <w:tabs>
              <w:tab w:val="clear" w:pos="7892"/>
              <w:tab w:val="right" w:pos="9026" w:leader="dot"/>
            </w:tabs>
            <w:rPr/>
          </w:pPr>
          <w:hyperlink w:anchor="__RefHeading___Toc3223821_2035185390">
            <w:r>
              <w:rPr>
                <w:webHidden/>
                <w:rStyle w:val="IndexLink"/>
                <w:rtl w:val="true"/>
              </w:rPr>
              <w:t>صلح الامام الحسن علیه السّلام الأسباب والدوافع</w:t>
            </w:r>
            <w:r>
              <w:rPr>
                <w:rStyle w:val="IndexLink"/>
                <w:rtl w:val="true"/>
              </w:rPr>
              <w:t>:</w:t>
              <w:tab/>
            </w:r>
            <w:r>
              <w:rPr>
                <w:rStyle w:val="IndexLink"/>
              </w:rPr>
              <w:t>304</w:t>
            </w:r>
          </w:hyperlink>
        </w:p>
        <w:p>
          <w:pPr>
            <w:pStyle w:val="Contents4"/>
            <w:tabs>
              <w:tab w:val="clear" w:pos="8176"/>
              <w:tab w:val="right" w:pos="9026" w:leader="dot"/>
            </w:tabs>
            <w:rPr/>
          </w:pPr>
          <w:hyperlink w:anchor="__RefHeading___Toc3223823_2035185390">
            <w:r>
              <w:rPr>
                <w:webHidden/>
                <w:rStyle w:val="IndexLink"/>
                <w:rtl w:val="true"/>
              </w:rPr>
              <w:t xml:space="preserve">الأسباب المباشرة </w:t>
            </w:r>
            <w:r>
              <w:rPr>
                <w:rStyle w:val="IndexLink"/>
                <w:rtl w:val="true"/>
              </w:rPr>
              <w:t>(</w:t>
            </w:r>
            <w:r>
              <w:rPr>
                <w:rStyle w:val="IndexLink"/>
                <w:rtl w:val="true"/>
              </w:rPr>
              <w:t>للصلح</w:t>
            </w:r>
            <w:r>
              <w:rPr>
                <w:rStyle w:val="IndexLink"/>
                <w:rtl w:val="true"/>
              </w:rPr>
              <w:t>):</w:t>
              <w:tab/>
            </w:r>
            <w:r>
              <w:rPr>
                <w:rStyle w:val="IndexLink"/>
              </w:rPr>
              <w:t>306</w:t>
            </w:r>
          </w:hyperlink>
        </w:p>
        <w:p>
          <w:pPr>
            <w:pStyle w:val="Contents5"/>
            <w:tabs>
              <w:tab w:val="clear" w:pos="7892"/>
              <w:tab w:val="right" w:pos="9026" w:leader="dot"/>
            </w:tabs>
            <w:rPr/>
          </w:pPr>
          <w:hyperlink w:anchor="__RefHeading___Toc3223825_2035185390">
            <w:r>
              <w:rPr>
                <w:webHidden/>
                <w:rStyle w:val="IndexLink"/>
              </w:rPr>
              <w:t>1</w:t>
            </w:r>
            <w:r>
              <w:rPr>
                <w:rStyle w:val="IndexLink"/>
                <w:rtl w:val="true"/>
              </w:rPr>
              <w:t xml:space="preserve">- </w:t>
            </w:r>
            <w:r>
              <w:rPr>
                <w:rStyle w:val="IndexLink"/>
                <w:rtl w:val="true"/>
              </w:rPr>
              <w:t>کراهة الناس للحرب</w:t>
            </w:r>
            <w:r>
              <w:rPr>
                <w:rStyle w:val="IndexLink"/>
                <w:rtl w:val="true"/>
              </w:rPr>
              <w:t>:</w:t>
              <w:tab/>
            </w:r>
            <w:r>
              <w:rPr>
                <w:rStyle w:val="IndexLink"/>
              </w:rPr>
              <w:t>306</w:t>
            </w:r>
          </w:hyperlink>
        </w:p>
        <w:p>
          <w:pPr>
            <w:pStyle w:val="Contents5"/>
            <w:tabs>
              <w:tab w:val="clear" w:pos="7892"/>
              <w:tab w:val="right" w:pos="9026" w:leader="dot"/>
            </w:tabs>
            <w:rPr/>
          </w:pPr>
          <w:hyperlink w:anchor="__RefHeading___Toc3223827_2035185390">
            <w:r>
              <w:rPr>
                <w:webHidden/>
                <w:rStyle w:val="IndexLink"/>
              </w:rPr>
              <w:t>2</w:t>
            </w:r>
            <w:r>
              <w:rPr>
                <w:rStyle w:val="IndexLink"/>
                <w:rtl w:val="true"/>
              </w:rPr>
              <w:t xml:space="preserve">- </w:t>
            </w:r>
            <w:r>
              <w:rPr>
                <w:rStyle w:val="IndexLink"/>
                <w:rtl w:val="true"/>
              </w:rPr>
              <w:t>تأجیل الحرب</w:t>
            </w:r>
            <w:r>
              <w:rPr>
                <w:rStyle w:val="IndexLink"/>
                <w:rtl w:val="true"/>
              </w:rPr>
              <w:t>:</w:t>
              <w:tab/>
            </w:r>
            <w:r>
              <w:rPr>
                <w:rStyle w:val="IndexLink"/>
              </w:rPr>
              <w:t>306</w:t>
            </w:r>
          </w:hyperlink>
        </w:p>
        <w:p>
          <w:pPr>
            <w:pStyle w:val="Contents5"/>
            <w:tabs>
              <w:tab w:val="clear" w:pos="7892"/>
              <w:tab w:val="right" w:pos="9026" w:leader="dot"/>
            </w:tabs>
            <w:rPr/>
          </w:pPr>
          <w:hyperlink w:anchor="__RefHeading___Toc3223829_2035185390">
            <w:r>
              <w:rPr>
                <w:webHidden/>
                <w:rStyle w:val="IndexLink"/>
              </w:rPr>
              <w:t>3</w:t>
            </w:r>
            <w:r>
              <w:rPr>
                <w:rStyle w:val="IndexLink"/>
                <w:rtl w:val="true"/>
              </w:rPr>
              <w:t xml:space="preserve">- </w:t>
            </w:r>
            <w:r>
              <w:rPr>
                <w:rStyle w:val="IndexLink"/>
                <w:rtl w:val="true"/>
              </w:rPr>
              <w:t>ضعف الوازع الدینی</w:t>
            </w:r>
            <w:r>
              <w:rPr>
                <w:rStyle w:val="IndexLink"/>
                <w:rtl w:val="true"/>
              </w:rPr>
              <w:t>:</w:t>
              <w:tab/>
            </w:r>
            <w:r>
              <w:rPr>
                <w:rStyle w:val="IndexLink"/>
              </w:rPr>
              <w:t>306</w:t>
            </w:r>
          </w:hyperlink>
        </w:p>
        <w:p>
          <w:pPr>
            <w:pStyle w:val="Contents3"/>
            <w:tabs>
              <w:tab w:val="clear" w:pos="8459"/>
              <w:tab w:val="right" w:pos="9026" w:leader="dot"/>
            </w:tabs>
            <w:rPr/>
          </w:pPr>
          <w:hyperlink w:anchor="__RefHeading___Toc3223831_2035185390">
            <w:r>
              <w:rPr>
                <w:webHidden/>
                <w:rStyle w:val="IndexLink"/>
                <w:rtl w:val="true"/>
              </w:rPr>
              <w:t>جیش الامام الحسن علیه السّلام</w:t>
            </w:r>
            <w:r>
              <w:rPr>
                <w:rStyle w:val="IndexLink"/>
                <w:rtl w:val="true"/>
              </w:rPr>
              <w:t>:</w:t>
              <w:tab/>
            </w:r>
            <w:r>
              <w:rPr>
                <w:rStyle w:val="IndexLink"/>
              </w:rPr>
              <w:t>307</w:t>
            </w:r>
          </w:hyperlink>
        </w:p>
        <w:p>
          <w:pPr>
            <w:pStyle w:val="Contents3"/>
            <w:tabs>
              <w:tab w:val="clear" w:pos="8459"/>
              <w:tab w:val="right" w:pos="9026" w:leader="dot"/>
            </w:tabs>
            <w:rPr/>
          </w:pPr>
          <w:hyperlink w:anchor="__RefHeading___Toc3223833_2035185390">
            <w:r>
              <w:rPr>
                <w:webHidden/>
                <w:rStyle w:val="IndexLink"/>
                <w:rtl w:val="true"/>
              </w:rPr>
              <w:t>علی هامش صلح الامام الحسن علیه 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3223835_2035185390">
            <w:r>
              <w:rPr>
                <w:webHidden/>
                <w:rStyle w:val="IndexLink"/>
                <w:rtl w:val="true"/>
              </w:rPr>
              <w:t>رؤیة تحلیلیة</w:t>
            </w:r>
            <w:r>
              <w:rPr>
                <w:rStyle w:val="IndexLink"/>
                <w:rtl w:val="true"/>
              </w:rPr>
              <w:tab/>
            </w:r>
            <w:r>
              <w:rPr>
                <w:rStyle w:val="IndexLink"/>
              </w:rPr>
              <w:t>309</w:t>
            </w:r>
          </w:hyperlink>
        </w:p>
        <w:p>
          <w:pPr>
            <w:pStyle w:val="Contents5"/>
            <w:tabs>
              <w:tab w:val="clear" w:pos="7892"/>
              <w:tab w:val="right" w:pos="9026" w:leader="dot"/>
            </w:tabs>
            <w:rPr/>
          </w:pPr>
          <w:hyperlink w:anchor="__RefHeading___Toc3223837_203518539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3223839_2035185390">
            <w:r>
              <w:rPr>
                <w:webHidden/>
                <w:rStyle w:val="IndexLink"/>
                <w:rtl w:val="true"/>
              </w:rPr>
              <w:t>الأولی</w:t>
            </w:r>
            <w:r>
              <w:rPr>
                <w:rStyle w:val="IndexLink"/>
                <w:rtl w:val="true"/>
              </w:rPr>
              <w:t>:</w:t>
              <w:tab/>
            </w:r>
            <w:r>
              <w:rPr>
                <w:rStyle w:val="IndexLink"/>
              </w:rPr>
              <w:t>311</w:t>
            </w:r>
          </w:hyperlink>
        </w:p>
        <w:p>
          <w:pPr>
            <w:pStyle w:val="Contents5"/>
            <w:tabs>
              <w:tab w:val="clear" w:pos="7892"/>
              <w:tab w:val="right" w:pos="9026" w:leader="dot"/>
            </w:tabs>
            <w:rPr/>
          </w:pPr>
          <w:hyperlink w:anchor="__RefHeading___Toc3223841_2035185390">
            <w:r>
              <w:rPr>
                <w:webHidden/>
                <w:rStyle w:val="IndexLink"/>
                <w:rtl w:val="true"/>
              </w:rPr>
              <w:t>والثانیة</w:t>
            </w:r>
            <w:r>
              <w:rPr>
                <w:rStyle w:val="IndexLink"/>
                <w:rtl w:val="true"/>
              </w:rPr>
              <w:t>:</w:t>
            </w:r>
            <w:r>
              <w:rPr>
                <w:rStyle w:val="IndexLink"/>
                <w:rtl w:val="true"/>
              </w:rPr>
              <w:t>الظروف الموضوعیة</w:t>
            </w:r>
            <w:r>
              <w:rPr>
                <w:rStyle w:val="IndexLink"/>
                <w:rtl w:val="true"/>
              </w:rPr>
              <w:tab/>
            </w:r>
            <w:r>
              <w:rPr>
                <w:rStyle w:val="IndexLink"/>
              </w:rPr>
              <w:t>312</w:t>
            </w:r>
          </w:hyperlink>
        </w:p>
        <w:p>
          <w:pPr>
            <w:pStyle w:val="Contents6"/>
            <w:tabs>
              <w:tab w:val="clear" w:pos="7609"/>
              <w:tab w:val="right" w:pos="9026" w:leader="dot"/>
            </w:tabs>
            <w:rPr/>
          </w:pPr>
          <w:hyperlink w:anchor="__RefHeading___Toc3223843_2035185390">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3223845_2035185390">
            <w:r>
              <w:rPr>
                <w:webHidden/>
                <w:rStyle w:val="IndexLink"/>
                <w:rtl w:val="true"/>
              </w:rPr>
              <w:t>بنود معاهدة الصلح</w:t>
            </w:r>
            <w:r>
              <w:rPr>
                <w:rStyle w:val="IndexLink"/>
                <w:rtl w:val="true"/>
              </w:rPr>
              <w:tab/>
            </w:r>
            <w:r>
              <w:rPr>
                <w:rStyle w:val="IndexLink"/>
              </w:rPr>
              <w:t>312</w:t>
            </w:r>
          </w:hyperlink>
        </w:p>
        <w:p>
          <w:pPr>
            <w:pStyle w:val="Contents6"/>
            <w:tabs>
              <w:tab w:val="clear" w:pos="7609"/>
              <w:tab w:val="right" w:pos="9026" w:leader="dot"/>
            </w:tabs>
            <w:rPr/>
          </w:pPr>
          <w:hyperlink w:anchor="__RefHeading___Toc3223847_2035185390">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3223849_2035185390">
            <w:r>
              <w:rPr>
                <w:webHidden/>
                <w:rStyle w:val="IndexLink"/>
                <w:rtl w:val="true"/>
              </w:rPr>
              <w:t>المادة الأولی</w:t>
            </w:r>
            <w:r>
              <w:rPr>
                <w:rStyle w:val="IndexLink"/>
                <w:rtl w:val="true"/>
              </w:rPr>
              <w:t>:</w:t>
              <w:tab/>
            </w:r>
            <w:r>
              <w:rPr>
                <w:rStyle w:val="IndexLink"/>
              </w:rPr>
              <w:t>312</w:t>
            </w:r>
          </w:hyperlink>
        </w:p>
        <w:p>
          <w:pPr>
            <w:pStyle w:val="Contents6"/>
            <w:tabs>
              <w:tab w:val="clear" w:pos="7609"/>
              <w:tab w:val="right" w:pos="9026" w:leader="dot"/>
            </w:tabs>
            <w:rPr/>
          </w:pPr>
          <w:hyperlink w:anchor="__RefHeading___Toc3223851_2035185390">
            <w:r>
              <w:rPr>
                <w:webHidden/>
                <w:rStyle w:val="IndexLink"/>
                <w:rtl w:val="true"/>
              </w:rPr>
              <w:t>المادة الثانیة</w:t>
            </w:r>
            <w:r>
              <w:rPr>
                <w:rStyle w:val="IndexLink"/>
                <w:rtl w:val="true"/>
              </w:rPr>
              <w:t>:</w:t>
              <w:tab/>
            </w:r>
            <w:r>
              <w:rPr>
                <w:rStyle w:val="IndexLink"/>
              </w:rPr>
              <w:t>313</w:t>
            </w:r>
          </w:hyperlink>
        </w:p>
        <w:p>
          <w:pPr>
            <w:pStyle w:val="Contents6"/>
            <w:tabs>
              <w:tab w:val="clear" w:pos="7609"/>
              <w:tab w:val="right" w:pos="9026" w:leader="dot"/>
            </w:tabs>
            <w:rPr/>
          </w:pPr>
          <w:hyperlink w:anchor="__RefHeading___Toc3223853_2035185390">
            <w:r>
              <w:rPr>
                <w:webHidden/>
                <w:rStyle w:val="IndexLink"/>
                <w:rtl w:val="true"/>
              </w:rPr>
              <w:t>المادة الثالثة</w:t>
            </w:r>
            <w:r>
              <w:rPr>
                <w:rStyle w:val="IndexLink"/>
                <w:rtl w:val="true"/>
              </w:rPr>
              <w:t>:</w:t>
              <w:tab/>
            </w:r>
            <w:r>
              <w:rPr>
                <w:rStyle w:val="IndexLink"/>
              </w:rPr>
              <w:t>313</w:t>
            </w:r>
          </w:hyperlink>
        </w:p>
        <w:p>
          <w:pPr>
            <w:pStyle w:val="Contents6"/>
            <w:tabs>
              <w:tab w:val="clear" w:pos="7609"/>
              <w:tab w:val="right" w:pos="9026" w:leader="dot"/>
            </w:tabs>
            <w:rPr/>
          </w:pPr>
          <w:hyperlink w:anchor="__RefHeading___Toc3223855_2035185390">
            <w:r>
              <w:rPr>
                <w:webHidden/>
                <w:rStyle w:val="IndexLink"/>
                <w:rtl w:val="true"/>
              </w:rPr>
              <w:t>المادة الرابعة</w:t>
            </w:r>
            <w:r>
              <w:rPr>
                <w:rStyle w:val="IndexLink"/>
                <w:rtl w:val="true"/>
              </w:rPr>
              <w:t>:</w:t>
              <w:tab/>
            </w:r>
            <w:r>
              <w:rPr>
                <w:rStyle w:val="IndexLink"/>
              </w:rPr>
              <w:t>313</w:t>
            </w:r>
          </w:hyperlink>
        </w:p>
        <w:p>
          <w:pPr>
            <w:pStyle w:val="Contents6"/>
            <w:tabs>
              <w:tab w:val="clear" w:pos="7609"/>
              <w:tab w:val="right" w:pos="9026" w:leader="dot"/>
            </w:tabs>
            <w:rPr/>
          </w:pPr>
          <w:hyperlink w:anchor="__RefHeading___Toc3223857_2035185390">
            <w:r>
              <w:rPr>
                <w:webHidden/>
                <w:rStyle w:val="IndexLink"/>
                <w:rtl w:val="true"/>
              </w:rPr>
              <w:t>المادة الخامسة</w:t>
            </w:r>
            <w:r>
              <w:rPr>
                <w:rStyle w:val="IndexLink"/>
                <w:rtl w:val="true"/>
              </w:rPr>
              <w:t>:</w:t>
              <w:tab/>
            </w:r>
            <w:r>
              <w:rPr>
                <w:rStyle w:val="IndexLink"/>
              </w:rPr>
              <w:t>313</w:t>
            </w:r>
          </w:hyperlink>
        </w:p>
        <w:p>
          <w:pPr>
            <w:pStyle w:val="Contents3"/>
            <w:tabs>
              <w:tab w:val="clear" w:pos="8459"/>
              <w:tab w:val="right" w:pos="9026" w:leader="dot"/>
            </w:tabs>
            <w:rPr/>
          </w:pPr>
          <w:hyperlink w:anchor="__RefHeading___Toc3223859_2035185390">
            <w:r>
              <w:rPr>
                <w:webHidden/>
                <w:rStyle w:val="IndexLink"/>
                <w:rtl w:val="true"/>
              </w:rPr>
              <w:t>نتائج ومعطیات صلح الامام الحسن علیه السّلام</w:t>
            </w:r>
            <w:r>
              <w:rPr>
                <w:rStyle w:val="IndexLink"/>
                <w:rtl w:val="true"/>
              </w:rPr>
              <w:t>:</w:t>
              <w:tab/>
            </w:r>
            <w:r>
              <w:rPr>
                <w:rStyle w:val="IndexLink"/>
              </w:rPr>
              <w:t>314</w:t>
            </w:r>
          </w:hyperlink>
        </w:p>
        <w:p>
          <w:pPr>
            <w:pStyle w:val="Contents4"/>
            <w:tabs>
              <w:tab w:val="clear" w:pos="8176"/>
              <w:tab w:val="right" w:pos="9026" w:leader="dot"/>
            </w:tabs>
            <w:rPr/>
          </w:pPr>
          <w:hyperlink w:anchor="__RefHeading___Toc3223861_2035185390">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3223863_2035185390">
            <w:r>
              <w:rPr>
                <w:webHidden/>
                <w:rStyle w:val="IndexLink"/>
                <w:rtl w:val="true"/>
              </w:rPr>
              <w:t>معاویة</w:t>
            </w:r>
            <w:r>
              <w:rPr>
                <w:rStyle w:val="IndexLink"/>
                <w:rtl w:val="true"/>
              </w:rPr>
              <w:tab/>
            </w:r>
            <w:r>
              <w:rPr>
                <w:rStyle w:val="IndexLink"/>
              </w:rPr>
              <w:t>317</w:t>
            </w:r>
          </w:hyperlink>
        </w:p>
        <w:p>
          <w:pPr>
            <w:pStyle w:val="Contents5"/>
            <w:tabs>
              <w:tab w:val="clear" w:pos="7892"/>
              <w:tab w:val="right" w:pos="9026" w:leader="dot"/>
            </w:tabs>
            <w:rPr/>
          </w:pPr>
          <w:hyperlink w:anchor="__RefHeading___Toc3223865_2035185390">
            <w:r>
              <w:rPr>
                <w:webHidden/>
                <w:rStyle w:val="IndexLink"/>
                <w:rtl w:val="true"/>
              </w:rPr>
              <w:t>من ولایة الشام إلی خلافة المسلمین</w:t>
            </w:r>
            <w:r>
              <w:rPr>
                <w:rStyle w:val="IndexLink"/>
                <w:rtl w:val="true"/>
              </w:rPr>
              <w:tab/>
            </w:r>
            <w:r>
              <w:rPr>
                <w:rStyle w:val="IndexLink"/>
              </w:rPr>
              <w:t>317</w:t>
            </w:r>
          </w:hyperlink>
        </w:p>
        <w:p>
          <w:pPr>
            <w:pStyle w:val="Contents4"/>
            <w:tabs>
              <w:tab w:val="clear" w:pos="8176"/>
              <w:tab w:val="right" w:pos="9026" w:leader="dot"/>
            </w:tabs>
            <w:rPr/>
          </w:pPr>
          <w:hyperlink w:anchor="__RefHeading___Toc3223867_2035185390">
            <w:r>
              <w:rPr>
                <w:webHidden/>
                <w:rStyle w:val="IndexLink"/>
                <w:rtl w:val="true"/>
              </w:rPr>
              <w:t>الدولة الأمویة</w:t>
            </w:r>
            <w:r>
              <w:rPr>
                <w:rStyle w:val="IndexLink"/>
                <w:rtl w:val="true"/>
              </w:rPr>
              <w:tab/>
            </w:r>
            <w:r>
              <w:rPr>
                <w:rStyle w:val="IndexLink"/>
              </w:rPr>
              <w:t>319</w:t>
            </w:r>
          </w:hyperlink>
        </w:p>
        <w:p>
          <w:pPr>
            <w:pStyle w:val="Contents5"/>
            <w:tabs>
              <w:tab w:val="clear" w:pos="7892"/>
              <w:tab w:val="right" w:pos="9026" w:leader="dot"/>
            </w:tabs>
            <w:rPr/>
          </w:pPr>
          <w:hyperlink w:anchor="__RefHeading___Toc3223869_2035185390">
            <w:r>
              <w:rPr>
                <w:webHidden/>
                <w:rStyle w:val="IndexLink"/>
                <w:rtl w:val="true"/>
              </w:rPr>
              <w:t>النشوء وعوامل السقوط</w:t>
            </w:r>
            <w:r>
              <w:rPr>
                <w:rStyle w:val="IndexLink"/>
                <w:rtl w:val="true"/>
              </w:rPr>
              <w:tab/>
            </w:r>
            <w:r>
              <w:rPr>
                <w:rStyle w:val="IndexLink"/>
              </w:rPr>
              <w:t>319</w:t>
            </w:r>
          </w:hyperlink>
        </w:p>
        <w:p>
          <w:pPr>
            <w:pStyle w:val="Contents5"/>
            <w:tabs>
              <w:tab w:val="clear" w:pos="7892"/>
              <w:tab w:val="right" w:pos="9026" w:leader="dot"/>
            </w:tabs>
            <w:rPr/>
          </w:pPr>
          <w:hyperlink w:anchor="__RefHeading___Toc3223871_2035185390">
            <w:r>
              <w:rPr>
                <w:webHidden/>
                <w:rStyle w:val="IndexLink"/>
                <w:rtl w:val="true"/>
              </w:rPr>
              <w:t>العوامل الممهدة لنشأة الدولة الأمویة</w:t>
            </w:r>
            <w:r>
              <w:rPr>
                <w:rStyle w:val="IndexLink"/>
                <w:rtl w:val="true"/>
              </w:rPr>
              <w:tab/>
            </w:r>
            <w:r>
              <w:rPr>
                <w:rStyle w:val="IndexLink"/>
              </w:rPr>
              <w:t>320</w:t>
            </w:r>
          </w:hyperlink>
        </w:p>
        <w:p>
          <w:pPr>
            <w:pStyle w:val="Contents5"/>
            <w:tabs>
              <w:tab w:val="clear" w:pos="7892"/>
              <w:tab w:val="right" w:pos="9026" w:leader="dot"/>
            </w:tabs>
            <w:rPr/>
          </w:pPr>
          <w:hyperlink w:anchor="__RefHeading___Toc3223873_2035185390">
            <w:r>
              <w:rPr>
                <w:webHidden/>
                <w:rStyle w:val="IndexLink"/>
                <w:rtl w:val="true"/>
              </w:rPr>
              <w:t>مُدعم</w:t>
            </w:r>
            <w:r>
              <w:rPr>
                <w:rStyle w:val="IndexLink"/>
                <w:rtl w:val="true"/>
              </w:rPr>
              <w:t>:</w:t>
              <w:tab/>
            </w:r>
            <w:r>
              <w:rPr>
                <w:rStyle w:val="IndexLink"/>
              </w:rPr>
              <w:t>322</w:t>
            </w:r>
          </w:hyperlink>
        </w:p>
        <w:p>
          <w:pPr>
            <w:pStyle w:val="Contents5"/>
            <w:tabs>
              <w:tab w:val="clear" w:pos="7892"/>
              <w:tab w:val="right" w:pos="9026" w:leader="dot"/>
            </w:tabs>
            <w:rPr/>
          </w:pPr>
          <w:hyperlink w:anchor="__RefHeading___Toc3223875_2035185390">
            <w:r>
              <w:rPr>
                <w:webHidden/>
                <w:rStyle w:val="IndexLink"/>
                <w:rtl w:val="true"/>
              </w:rPr>
              <w:t>أسباب سقوط الدولة الأمویة</w:t>
            </w:r>
            <w:r>
              <w:rPr>
                <w:rStyle w:val="IndexLink"/>
                <w:rtl w:val="true"/>
              </w:rPr>
              <w:tab/>
            </w:r>
            <w:r>
              <w:rPr>
                <w:rStyle w:val="IndexLink"/>
              </w:rPr>
              <w:t>326</w:t>
            </w:r>
          </w:hyperlink>
        </w:p>
        <w:p>
          <w:pPr>
            <w:pStyle w:val="Contents6"/>
            <w:tabs>
              <w:tab w:val="clear" w:pos="7609"/>
              <w:tab w:val="right" w:pos="9026" w:leader="dot"/>
            </w:tabs>
            <w:rPr/>
          </w:pPr>
          <w:hyperlink w:anchor="__RefHeading___Toc3223877_2035185390">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3223879_2035185390">
            <w:r>
              <w:rPr>
                <w:webHidden/>
                <w:rStyle w:val="IndexLink"/>
                <w:rtl w:val="true"/>
              </w:rPr>
              <w:t>أولاً</w:t>
            </w:r>
            <w:r>
              <w:rPr>
                <w:rStyle w:val="IndexLink"/>
                <w:rtl w:val="true"/>
              </w:rPr>
              <w:t xml:space="preserve">: </w:t>
            </w:r>
            <w:r>
              <w:rPr>
                <w:rStyle w:val="IndexLink"/>
                <w:rtl w:val="true"/>
              </w:rPr>
              <w:t>عدم شرعیة الدولة الأمویة</w:t>
            </w:r>
            <w:r>
              <w:rPr>
                <w:rStyle w:val="IndexLink"/>
                <w:rtl w:val="true"/>
              </w:rPr>
              <w:tab/>
            </w:r>
            <w:r>
              <w:rPr>
                <w:rStyle w:val="IndexLink"/>
              </w:rPr>
              <w:t>327</w:t>
            </w:r>
          </w:hyperlink>
        </w:p>
        <w:p>
          <w:pPr>
            <w:pStyle w:val="Contents6"/>
            <w:tabs>
              <w:tab w:val="clear" w:pos="7609"/>
              <w:tab w:val="right" w:pos="9026" w:leader="dot"/>
            </w:tabs>
            <w:rPr/>
          </w:pPr>
          <w:hyperlink w:anchor="__RefHeading___Toc3223881_2035185390">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3223883_2035185390">
            <w:r>
              <w:rPr>
                <w:webHidden/>
                <w:rStyle w:val="IndexLink"/>
                <w:rtl w:val="true"/>
              </w:rPr>
              <w:t>من المروی التاریخی</w:t>
            </w:r>
            <w:r>
              <w:rPr>
                <w:rStyle w:val="IndexLink"/>
                <w:rtl w:val="true"/>
              </w:rPr>
              <w:tab/>
            </w:r>
            <w:r>
              <w:rPr>
                <w:rStyle w:val="IndexLink"/>
              </w:rPr>
              <w:t>328</w:t>
            </w:r>
          </w:hyperlink>
        </w:p>
        <w:p>
          <w:pPr>
            <w:pStyle w:val="Contents6"/>
            <w:tabs>
              <w:tab w:val="clear" w:pos="7609"/>
              <w:tab w:val="right" w:pos="9026" w:leader="dot"/>
            </w:tabs>
            <w:rPr/>
          </w:pPr>
          <w:hyperlink w:anchor="__RefHeading___Toc3223885_2035185390">
            <w:r>
              <w:rPr>
                <w:webHidden/>
                <w:rStyle w:val="IndexLink"/>
                <w:rtl w:val="true"/>
              </w:rPr>
              <w:t>خلیفتان</w:t>
            </w:r>
            <w:r>
              <w:rPr>
                <w:rStyle w:val="IndexLink"/>
                <w:rtl w:val="true"/>
              </w:rPr>
              <w:tab/>
            </w:r>
            <w:r>
              <w:rPr>
                <w:rStyle w:val="IndexLink"/>
              </w:rPr>
              <w:t>328</w:t>
            </w:r>
          </w:hyperlink>
        </w:p>
        <w:p>
          <w:pPr>
            <w:pStyle w:val="Contents6"/>
            <w:tabs>
              <w:tab w:val="clear" w:pos="7609"/>
              <w:tab w:val="right" w:pos="9026" w:leader="dot"/>
            </w:tabs>
            <w:rPr/>
          </w:pPr>
          <w:hyperlink w:anchor="__RefHeading___Toc3223887_2035185390">
            <w:r>
              <w:rPr>
                <w:webHidden/>
                <w:rStyle w:val="IndexLink"/>
                <w:rtl w:val="true"/>
              </w:rPr>
              <w:t>ثانیاً</w:t>
            </w:r>
            <w:r>
              <w:rPr>
                <w:rStyle w:val="IndexLink"/>
                <w:rtl w:val="true"/>
              </w:rPr>
              <w:t>:</w:t>
              <w:tab/>
            </w:r>
            <w:r>
              <w:rPr>
                <w:rStyle w:val="IndexLink"/>
              </w:rPr>
              <w:t>328</w:t>
            </w:r>
          </w:hyperlink>
        </w:p>
        <w:p>
          <w:pPr>
            <w:pStyle w:val="Contents6"/>
            <w:tabs>
              <w:tab w:val="clear" w:pos="7609"/>
              <w:tab w:val="right" w:pos="9026" w:leader="dot"/>
            </w:tabs>
            <w:rPr/>
          </w:pPr>
          <w:hyperlink w:anchor="__RefHeading___Toc3223889_2035185390">
            <w:r>
              <w:rPr>
                <w:webHidden/>
                <w:rStyle w:val="IndexLink"/>
                <w:rtl w:val="true"/>
              </w:rPr>
              <w:t>ثالثاً</w:t>
            </w:r>
            <w:r>
              <w:rPr>
                <w:rStyle w:val="IndexLink"/>
                <w:rtl w:val="true"/>
              </w:rPr>
              <w:t xml:space="preserve">: </w:t>
            </w:r>
            <w:r>
              <w:rPr>
                <w:rStyle w:val="IndexLink"/>
                <w:rtl w:val="true"/>
              </w:rPr>
              <w:t>الثورات والحروب الداخلیة</w:t>
            </w:r>
            <w:r>
              <w:rPr>
                <w:rStyle w:val="IndexLink"/>
                <w:rtl w:val="true"/>
              </w:rPr>
              <w:tab/>
            </w:r>
            <w:r>
              <w:rPr>
                <w:rStyle w:val="IndexLink"/>
              </w:rPr>
              <w:t>329</w:t>
            </w:r>
          </w:hyperlink>
        </w:p>
        <w:p>
          <w:pPr>
            <w:pStyle w:val="Contents6"/>
            <w:tabs>
              <w:tab w:val="clear" w:pos="7609"/>
              <w:tab w:val="right" w:pos="9026" w:leader="dot"/>
            </w:tabs>
            <w:rPr/>
          </w:pPr>
          <w:hyperlink w:anchor="__RefHeading___Toc3223891_2035185390">
            <w:r>
              <w:rPr>
                <w:webHidden/>
                <w:rStyle w:val="IndexLink"/>
                <w:rtl w:val="true"/>
              </w:rPr>
              <w:t>رابعاً</w:t>
            </w:r>
            <w:r>
              <w:rPr>
                <w:rStyle w:val="IndexLink"/>
                <w:rtl w:val="true"/>
              </w:rPr>
              <w:t xml:space="preserve">: </w:t>
            </w:r>
            <w:r>
              <w:rPr>
                <w:rStyle w:val="IndexLink"/>
                <w:rtl w:val="true"/>
              </w:rPr>
              <w:t>ولایة العهد وتوریث السلطان</w:t>
            </w:r>
            <w:r>
              <w:rPr>
                <w:rStyle w:val="IndexLink"/>
                <w:rtl w:val="true"/>
              </w:rPr>
              <w:tab/>
            </w:r>
            <w:r>
              <w:rPr>
                <w:rStyle w:val="IndexLink"/>
              </w:rPr>
              <w:t>329</w:t>
            </w:r>
          </w:hyperlink>
        </w:p>
        <w:p>
          <w:pPr>
            <w:pStyle w:val="Contents6"/>
            <w:tabs>
              <w:tab w:val="clear" w:pos="7609"/>
              <w:tab w:val="right" w:pos="9026" w:leader="dot"/>
            </w:tabs>
            <w:rPr/>
          </w:pPr>
          <w:hyperlink w:anchor="__RefHeading___Toc3223893_2035185390">
            <w:r>
              <w:rPr>
                <w:webHidden/>
                <w:rStyle w:val="IndexLink"/>
                <w:rtl w:val="true"/>
              </w:rPr>
              <w:t>خامساً</w:t>
            </w:r>
            <w:r>
              <w:rPr>
                <w:rStyle w:val="IndexLink"/>
                <w:rtl w:val="true"/>
              </w:rPr>
              <w:t xml:space="preserve">: </w:t>
            </w:r>
            <w:r>
              <w:rPr>
                <w:rStyle w:val="IndexLink"/>
                <w:rtl w:val="true"/>
              </w:rPr>
              <w:t>إحیاء العصبیة القبلیة</w:t>
            </w:r>
            <w:r>
              <w:rPr>
                <w:rStyle w:val="IndexLink"/>
                <w:rtl w:val="true"/>
              </w:rPr>
              <w:tab/>
            </w:r>
            <w:r>
              <w:rPr>
                <w:rStyle w:val="IndexLink"/>
              </w:rPr>
              <w:t>330</w:t>
            </w:r>
          </w:hyperlink>
        </w:p>
        <w:p>
          <w:pPr>
            <w:pStyle w:val="Contents4"/>
            <w:tabs>
              <w:tab w:val="clear" w:pos="8176"/>
              <w:tab w:val="right" w:pos="9026" w:leader="dot"/>
            </w:tabs>
            <w:rPr/>
          </w:pPr>
          <w:hyperlink w:anchor="__RefHeading___Toc3223895_2035185390">
            <w:r>
              <w:rPr>
                <w:webHidden/>
                <w:rStyle w:val="IndexLink"/>
                <w:rtl w:val="true"/>
              </w:rPr>
              <w:t>نموذج مروی</w:t>
            </w:r>
            <w:r>
              <w:rPr>
                <w:rStyle w:val="IndexLink"/>
                <w:rtl w:val="true"/>
              </w:rPr>
              <w:t>:</w:t>
              <w:tab/>
            </w:r>
            <w:r>
              <w:rPr>
                <w:rStyle w:val="IndexLink"/>
              </w:rPr>
              <w:t>330</w:t>
            </w:r>
          </w:hyperlink>
        </w:p>
        <w:p>
          <w:pPr>
            <w:pStyle w:val="Contents5"/>
            <w:tabs>
              <w:tab w:val="clear" w:pos="7892"/>
              <w:tab w:val="right" w:pos="9026" w:leader="dot"/>
            </w:tabs>
            <w:rPr/>
          </w:pPr>
          <w:hyperlink w:anchor="__RefHeading___Toc3223897_2035185390">
            <w:r>
              <w:rPr>
                <w:webHidden/>
                <w:rStyle w:val="IndexLink"/>
                <w:rtl w:val="true"/>
              </w:rPr>
              <w:t>خطبة الحجاج فی أهل العراق</w:t>
            </w:r>
            <w:r>
              <w:rPr>
                <w:rStyle w:val="IndexLink"/>
                <w:rtl w:val="true"/>
              </w:rPr>
              <w:tab/>
            </w:r>
            <w:r>
              <w:rPr>
                <w:rStyle w:val="IndexLink"/>
              </w:rPr>
              <w:t>330</w:t>
            </w:r>
          </w:hyperlink>
        </w:p>
        <w:p>
          <w:pPr>
            <w:pStyle w:val="Contents5"/>
            <w:tabs>
              <w:tab w:val="clear" w:pos="7892"/>
              <w:tab w:val="right" w:pos="9026" w:leader="dot"/>
            </w:tabs>
            <w:rPr/>
          </w:pPr>
          <w:hyperlink w:anchor="__RefHeading___Toc3223899_2035185390">
            <w:r>
              <w:rPr>
                <w:webHidden/>
                <w:rStyle w:val="IndexLink"/>
                <w:rtl w:val="true"/>
              </w:rPr>
              <w:t>تقییم</w:t>
            </w:r>
            <w:r>
              <w:rPr>
                <w:rStyle w:val="IndexLink"/>
                <w:rtl w:val="true"/>
              </w:rPr>
              <w:tab/>
            </w:r>
            <w:r>
              <w:rPr>
                <w:rStyle w:val="IndexLink"/>
              </w:rPr>
              <w:t>333</w:t>
            </w:r>
          </w:hyperlink>
        </w:p>
        <w:p>
          <w:pPr>
            <w:pStyle w:val="Contents6"/>
            <w:tabs>
              <w:tab w:val="clear" w:pos="7609"/>
              <w:tab w:val="right" w:pos="9026" w:leader="dot"/>
            </w:tabs>
            <w:rPr/>
          </w:pPr>
          <w:hyperlink w:anchor="__RefHeading___Toc3223901_2035185390">
            <w:r>
              <w:rPr>
                <w:webHidden/>
                <w:rStyle w:val="IndexLink"/>
                <w:rtl w:val="true"/>
              </w:rPr>
              <w:t>الممارسة الأمویة وواقع التجربة الإسلامیة</w:t>
            </w:r>
            <w:r>
              <w:rPr>
                <w:rStyle w:val="IndexLink"/>
                <w:rtl w:val="true"/>
              </w:rPr>
              <w:tab/>
            </w:r>
            <w:r>
              <w:rPr>
                <w:rStyle w:val="IndexLink"/>
              </w:rPr>
              <w:t>333</w:t>
            </w:r>
          </w:hyperlink>
        </w:p>
        <w:p>
          <w:pPr>
            <w:pStyle w:val="Contents2"/>
            <w:tabs>
              <w:tab w:val="clear" w:pos="8743"/>
              <w:tab w:val="right" w:pos="9026" w:leader="dot"/>
            </w:tabs>
            <w:rPr/>
          </w:pPr>
          <w:hyperlink w:anchor="__RefHeading___Toc3223903_2035185390">
            <w:r>
              <w:rPr>
                <w:webHidden/>
                <w:rStyle w:val="IndexLink"/>
                <w:rtl w:val="true"/>
              </w:rPr>
              <w:t>مصادر و مراجع الکتاب</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90_124401"/>
      <w:bookmarkStart w:id="1" w:name="pg10590_124401"/>
      <w:bookmarkEnd w:id="1"/>
    </w:p>
    <w:p>
      <w:pPr>
        <w:pStyle w:val="Heading2"/>
        <w:numPr>
          <w:ilvl w:val="1"/>
          <w:numId w:val="1"/>
        </w:numPr>
        <w:rPr/>
      </w:pPr>
      <w:bookmarkStart w:id="2" w:name="pg10590_124401"/>
      <w:bookmarkStart w:id="3" w:name="__RefHeading___Toc3223247_203518539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عبدالرزاق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هامش‌الفتنة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جدل‌الرای والنص فی‌القرن‌الاول‌الهجری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عبدالرزاق‌هادی الصالحی؛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المجمع‌العالمی لمعرفةالشیعة والتشیع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شیعه‌شناسی؛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شومیز</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گالینگور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هامش‌الفتنة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هامش‌الفتنة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سیاست و حکومت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فتنه‌انگیزی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فتنه‌انگیزی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۲۷۴۰۴۱۳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23249_2035185390"/>
      <w:bookmarkStart w:id="6" w:name="_Toc2"/>
      <w:bookmarkEnd w:id="5"/>
      <w:r>
        <w:rPr>
          <w:rtl w:val="true"/>
        </w:rPr>
        <w:t>اشارة</w:t>
      </w:r>
      <w:bookmarkStart w:id="7" w:name="pg10590_124408"/>
      <w:bookmarkEnd w:id="6"/>
    </w:p>
    <w:p>
      <w:pPr>
        <w:pStyle w:val="Heading2"/>
        <w:numPr>
          <w:ilvl w:val="1"/>
          <w:numId w:val="1"/>
        </w:numPr>
        <w:rPr/>
      </w:pPr>
      <w:bookmarkStart w:id="8" w:name="__RefHeading___Toc3223251_2035185390"/>
      <w:bookmarkStart w:id="9" w:name="_Toc3"/>
      <w:bookmarkEnd w:id="7"/>
      <w:bookmarkEnd w:id="8"/>
      <w:r>
        <w:rPr>
          <w:rtl w:val="true"/>
        </w:rPr>
        <w:t>فهرس محتویات</w:t>
      </w:r>
      <w:bookmarkEnd w:id="9"/>
    </w:p>
    <w:p>
      <w:pPr>
        <w:pStyle w:val="BookText"/>
        <w:rPr/>
      </w:pPr>
      <w:r>
        <w:rPr>
          <w:rFonts w:ascii="IRNazanin" w:hAnsi="IRNazanin" w:eastAsia="IRNazanin"/>
          <w:color w:val="111111"/>
          <w:sz w:val="28"/>
          <w:sz w:val="28"/>
          <w:szCs w:val="28"/>
          <w:rtl w:val="true"/>
          <w:lang w:bidi="fa-IR"/>
        </w:rPr>
        <w:t xml:space="preserve">مقدمة الاستاذ علی الانصاری البویراحمدی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مرتکزات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 xml:space="preserve">متجهات مستقبلیة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الفتن بعد عصر النبی صلی الله علیه وآله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دلالة الألفاظ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استقبال وقائع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اخباره صلی الله علیه وآله عن الناکثین والمارقین والقاسطین </w:t>
      </w:r>
      <w:r>
        <w:rPr>
          <w:rFonts w:eastAsia="IRNazanin" w:cs="IRNazanin"/>
          <w:color w:val="111111"/>
          <w:sz w:val="28"/>
          <w:szCs w:val="28"/>
          <w:lang w:bidi="fa-IR"/>
        </w:rPr>
        <w:t>54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أخباره صلی الله علیه وآله عن خروج حکمین فی أمته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علی بن أبی طالب الموقف الرسالی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أحق الناس بتولی الأمر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موازنة بین موقفی المهاجرین والأنصار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الامام والخلفاء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فاطمة الزهراء علیه السّلام شاهد الامام و الأمة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حواریة بعد البیعة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خطبة الزهراء علیهاالسّلام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الامام وخلافة أبی بکر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الامام والشوری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الامام وخلافة عثمان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دلالة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رؤیة تقییمیة ونصح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إقامة الحق بوجود الناصر لا بالإکراه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Amiri" w:hAnsi="Amiri" w:eastAsia="Amiri" w:cs="Amiri"/>
          <w:color w:val="111111"/>
          <w:sz w:val="28"/>
          <w:sz w:val="28"/>
          <w:szCs w:val="28"/>
          <w:rtl w:val="true"/>
          <w:lang w:bidi="ar-SA"/>
        </w:rPr>
        <w:t xml:space="preserve">خلافة عثمان بن عفان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الشوری وخلافة عثمان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آلیة تطبیق الشوری </w:t>
      </w:r>
      <w:r>
        <w:rPr>
          <w:rFonts w:eastAsia="IRNazanin" w:cs="IRNazanin"/>
          <w:color w:val="111111"/>
          <w:sz w:val="28"/>
          <w:szCs w:val="28"/>
          <w:lang w:bidi="fa-IR"/>
        </w:rPr>
        <w:t>91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هامش الشوری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مآلات بین النص والواقع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معاویة وحصار الخلیفة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کتاب الخلیفة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مواقف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موقف عائشة من الخلیفة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الولید بن عقبة والی الکوفة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سعید بن العاص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ومن أفعال سعید بن العاص وتصرّفاته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سعد بن أبی وقّاص وعثمان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اجتماع الولاة مع الخلیفة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عبد الله بن عامر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سعید بن العاص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عبد الله بن أبی سرح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معاویة بن أبی سفیان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علی هامش اجتماع الخلیفة بولاته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نموذج من کتب الأمصار إلی الخلیفة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کتاب أهل الکوفة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کتاب کعب بن عبیدة النهدی إلی الخلیفة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رسول أهل الکوفة والخلیفة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موقف الزبیر وطلحة </w:t>
      </w:r>
      <w:r>
        <w:rPr>
          <w:rFonts w:eastAsia="IRNazanin" w:cs="IRNazanin"/>
          <w:color w:val="111111"/>
          <w:sz w:val="28"/>
          <w:szCs w:val="28"/>
          <w:lang w:bidi="fa-IR"/>
        </w:rPr>
        <w:t>114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الوفد المصری فی المدینة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وصیة الامام علی علیه السّلام للوفد المصری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حوار الوفد مع الخلیفة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موقف الخلیفة من هذه الأحداث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الخلیفة والامام علیّ علیه السّلام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تولیة محمّد بن أبی بکر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نصّ کتاب الخلیفة إلی والی مصر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أصحاب النبیّ صلی الله علیه وآله والکتاب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الخلیفة یطلب النصرة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نصّ کتاب الخلیفة إلی ولاته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موقف ولاة الخلیفة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معاویة بن أبی سفیان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عمرو بن العاص والخلیفة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موقف الامام علی علیه السّلام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 xml:space="preserve">بیعة أمیر المؤمنین علی بن أبی طالب علیه السّلام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الامام علی علیه السّلام استشراف المستقبل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خلافة أمیر المؤمنین علیه السّلام </w:t>
      </w:r>
      <w:r>
        <w:rPr>
          <w:rFonts w:eastAsia="IRNazanin" w:cs="IRNazanin"/>
          <w:color w:val="111111"/>
          <w:sz w:val="28"/>
          <w:szCs w:val="28"/>
          <w:lang w:bidi="fa-IR"/>
        </w:rPr>
        <w:t>140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والشرعیة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حوارات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الحواریة الأولی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الدلالة الأولی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الدلالة الثانیة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الحواریة الثانیة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لولا ما فی یدی لبایعت علیاً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بن مسلمة الأنصاری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الحواریة الثالثة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أعطنی سیفاً یقول هذا مسلم وهذا کافر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سعد بن أبی وقاص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موقف أمیر المؤمنین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تقییم عمار لمعاویة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حواریة الاربعة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ادخلتنی فی ضیق بعد السعة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ابن عباس لعثمان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وهذا ما قاله معاویة للخلیفة فی هذه الجلسة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148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سیکولوجیة عمرو بن العاص فی التعامل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من أقوال عمرو لمعاویة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موقف معاویة من البیعة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قبل رفع المصحف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من کتب الامام علیه السّلام لمعاویة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کتابه علیه السّلام إلی جریر بن عبد الله البجلی لما أرسله إلی معاویة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وقعة الجمل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الناکثون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المدعمات الروائیّة والنقلیّة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أمّ سلمة تحذّر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تشخیص موقف 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إشارات الامام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تشخیص موقف طلحة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جیش الامام علیه السّلام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جیش أهل الجمل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دوافع الحرب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الرسول صلی الله علیه وآله والناکثون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خروج بعض نساء النبی صلی الله علیه وآله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إشارتان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سیر الأحداث وتتابعها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lang w:bidi="fa-IR"/>
        </w:rPr>
        <w:t>170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خطبة أبی موسی الأشعری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خطبة عمّار بن یاسر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کتاب الامام علیه السّلام إلی أهل الکوفة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کتاب أمّ المؤمنین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نصّ الکتاب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کتاب أمّ الفضل بنت الحارث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کتاب زید بن صوحان إلی عائشة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ثأرکم علی أعجاز الإبل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أهل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التخطیط والتحرّک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اطمئنان مروان من علی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مروان والبیعة لطلحة والزبیر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کتب أهل الجمل إلی البصرة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کتاب کعب بن مسور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کلمة لعبد الله بن خلف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قتلة عثمان معک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طلحة وأهل البصرة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الناکثون و والی البصرة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نصّ کتاب الصلح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نقض العهد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الإغارة علی بیت المال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الامام علی علیه السّلام والناکثون </w:t>
      </w:r>
      <w:r>
        <w:rPr>
          <w:rFonts w:eastAsia="IRNazanin" w:cs="IRNazanin"/>
          <w:color w:val="111111"/>
          <w:sz w:val="28"/>
          <w:szCs w:val="28"/>
          <w:lang w:bidi="fa-IR"/>
        </w:rPr>
        <w:t>185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أهم إحداثات أهل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قراءة أخری لمواقف أهل الجمل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تصویره علیه السّلام لخروجهم علیه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قتل جیش برجل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کتب الامام علیه السّلام لقادة حرب الجمل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کتاب الامام علیه السّلام إلی 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خطبة الامام علیه السّلام یوم الجمل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لم یکونوا أنصار عثمان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معاویة والناکثون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أحداث ما قبل الوقعة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انصراف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الزبیر وعائشة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بدء القتال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عدد من حضر وقعة الجمل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بیعة أهل البصرة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کتاب الامام علیه السّلام إلی عامله بالکوفة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ترحیل عائشة إلی المدینة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سیرة الامام علیه السّلام مع أهل الجمل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القاسطون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203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أطراف الصراع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قمیص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سیر الأحداث</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مبعوث الامام علیه السّلام إلی معاویة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نص کتاب الامام علی علیه السّلام لمعاویة؛ وقد أرسله إلیه بعد وقعة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مبایعة أهل الشام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کتاب معاویة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کتاب الامام علیه السّلام لمعاویة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سهم أهل البیت علیه السّلام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الإبطاء عن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البغی علی عثمان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قتلة عثمان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طلب البیعة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الإیمان یجمع ویفرق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الراهب والامام علی علیه السّلام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کتاب الامام علی علیه السّلام لجریر البجلی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نص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موقف جریر البجلی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کتاب الامام علیه السّلام للأشعث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موقف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وقعة أهل الجزیرة </w:t>
      </w:r>
      <w:r>
        <w:rPr>
          <w:rFonts w:eastAsia="IRNazanin" w:cs="IRNazanin"/>
          <w:color w:val="111111"/>
          <w:sz w:val="28"/>
          <w:szCs w:val="28"/>
          <w:lang w:bidi="fa-IR"/>
        </w:rPr>
        <w:t>221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تداول وتحالفات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کتاب معاویة إلی عمرو بن العاص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استشارة غیر ملزمة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معاویة و عمرو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الولید بن عقبة ومعاویة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شیوخ الشام والقمیص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کتاب معاویة إلی شرحبیل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مبایعة عمرو بن العاص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کتب معاویة إلی أهل المدینة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کتابة إلی أهل المدینة ومکة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کتاب معاویة إلی ابن عمر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کتاب سعد بن أبی وقاص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کتاب محمد بن مسلمة الأنصاری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کتاب محمد بن مسلمة إلی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إشارات وتشخیصات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رسالة عمرو بن العاص لابن عباس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جواب ابن عباس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مع معاویة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للبیعة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کتاب الامام علیه السّلام إلی جریر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حقیقة معاویة </w:t>
      </w:r>
      <w:r>
        <w:rPr>
          <w:rFonts w:eastAsia="IRNazanin" w:cs="IRNazanin"/>
          <w:color w:val="111111"/>
          <w:sz w:val="28"/>
          <w:szCs w:val="28"/>
          <w:lang w:bidi="fa-IR"/>
        </w:rPr>
        <w:t>238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الامام علیه السّلام لعمرو بن العاص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تشخیص الامام علیه السّلام لجنده ومقاتلیه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خطبة الامام علیه السّلام یصف فیها غارة علی الأنبار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خطبة الامام الحسن بن علی علیه السّلام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ثم قام الحسن بن علی خطیباً فقال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خطبة الامام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معاویة یساوم مبعوث الخلیفة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کتاب علی إلی جریر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موقف مالک بن حبیب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کتاب الامام علیه السّلام إلی عماله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سید التابعین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التوجه إلی صفین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الإخبار عن مقتل الحسین علیه السّلام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النزول بصفین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من آداب الحرب فی الإسلام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الغلبة علی الماء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الخُلقیة الأمویة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إستشارة معاویة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الدعوة إلی الطاعة والجماعة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معاویة وزیاد بن خصفة </w:t>
      </w:r>
      <w:r>
        <w:rPr>
          <w:rFonts w:eastAsia="IRNazanin" w:cs="IRNazanin"/>
          <w:color w:val="111111"/>
          <w:sz w:val="28"/>
          <w:szCs w:val="28"/>
          <w:lang w:bidi="fa-IR"/>
        </w:rPr>
        <w:t>255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أخری قبل الحرب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ما ورد من الأحادیث فی معاویة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فرقوا بین معاویة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بدء القتال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أهل الشام ومعاویة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لواء عقده رسول الله صلی الله علیه وآله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الراسبی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عبد الله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التحکیم ونتائجه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مواقف من التحکیم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موقف الامام علیه السّلام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فقال الامام علی علیه السّلام لهم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حکایة لمصعب بن الزبیر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موقف عقائدی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معاویة یطلب الأمان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الأشعث ومعاویة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الامام علیه السّلام وأبو موسی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مواقف ضد اختیار الأشعری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صحیفة التحکیم </w:t>
      </w:r>
      <w:r>
        <w:rPr>
          <w:rFonts w:eastAsia="IRNazanin" w:cs="IRNazanin"/>
          <w:color w:val="111111"/>
          <w:sz w:val="28"/>
          <w:szCs w:val="28"/>
          <w:lang w:bidi="fa-IR"/>
        </w:rPr>
        <w:t>279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الاختلاف فی کتابتها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نص الصحیفة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آراء فی صحیفة التحکیم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موقف الأشتر من الصحیفة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سلیمان بن صرد الخزاعی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محرز بن جریش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شعار الخوارج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خطبة الامام علی علیه السّلام بعد الصلح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وصایا لأبی موسی الأشعری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شریح بن هانئ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الأحنف بن قیس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عدی بن حاتم الطائی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الحکمان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أخبار الرسول صلی الله علیه وآله عن الحکمین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روایة الیعقوبی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روایة المسعودی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روایة ابن کثیر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ما اشترط علی الحکمین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وصیة الامام علی لعمرو بن العاص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اجتماع وتداول الحکمین </w:t>
      </w:r>
      <w:r>
        <w:rPr>
          <w:rFonts w:eastAsia="IRNazanin" w:cs="IRNazanin"/>
          <w:color w:val="111111"/>
          <w:sz w:val="28"/>
          <w:szCs w:val="28"/>
          <w:lang w:bidi="fa-IR"/>
        </w:rPr>
        <w:t>293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تداول وحوار الحکمین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ولنعد لحوارات الحکمین وما دار بینهما، وما خلصا إلیه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نتیجة التحکیم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إعلان ما اتفق علیه الحکمان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آخر خطبة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حقکم وحقی علیکم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اختلال التوازن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آمر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اقتد بفعل عثمان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استشراف المستقبل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شراء الذمم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ترکة أمیر المؤمنین وخلیفة المسلمین علیه السّلام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آخر وصایاه علیه السّلام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خلافة الامام الحسن بن علی علیهماالسّلام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مبایعة الامام الحسن علیه السّلام بالخلافة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موقف الامام الحسن علیه السّلام من معاویة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صلح الامام الحسن علیه السّلام الأسباب والدوافع</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الأسباب 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الناس للحرب</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تأجیل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الوازع الدینی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جیش الامام الحسن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علی هامش صلح الامام الحسن علیه السّلام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رؤیة تحلیلیة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الظروف الموضوعیة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بنود معاهدة الصلح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المادة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المادة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المادة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المادة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المادة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نتائج ومعطیات صلح الامام الحسن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من ولایة الشام إلی خلافة المسلمین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الدولة الأمویة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النشوء وعوامل السقوط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العوامل الممهدة لنشأة الدولة الأمویة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مُدعم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أسباب سقوط الدولة الأمویة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شرعیة الدولة الأمویة </w:t>
      </w:r>
      <w:r>
        <w:rPr>
          <w:rFonts w:eastAsia="IRNazanin" w:cs="IRNazanin"/>
          <w:color w:val="111111"/>
          <w:sz w:val="28"/>
          <w:szCs w:val="28"/>
          <w:lang w:bidi="fa-IR"/>
        </w:rPr>
        <w:t>336</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المروی التاریخی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خلیفتان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الثورات والحروب الداخلیة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العهد وتوریث السلطان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العصبیة القبلیة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نموذج مروی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خطبة الحجاج فی أهل العراق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تقییم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الممارسة الأمویة وواقع التجربة الإسلامیة </w:t>
      </w:r>
      <w:r>
        <w:rPr>
          <w:rFonts w:eastAsia="IRNazanin" w:cs="IRNazanin"/>
          <w:color w:val="111111"/>
          <w:sz w:val="28"/>
          <w:szCs w:val="28"/>
          <w:lang w:bidi="fa-IR"/>
        </w:rPr>
        <w:t>342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و مراجع الکتاب </w:t>
      </w:r>
      <w:r>
        <w:rPr>
          <w:rFonts w:eastAsia="IRNazanin" w:cs="IRNazanin"/>
          <w:color w:val="111111"/>
          <w:sz w:val="28"/>
          <w:szCs w:val="28"/>
          <w:lang w:bidi="fa-IR"/>
        </w:rPr>
        <w:t>347</w:t>
      </w:r>
      <w:bookmarkStart w:id="10" w:name="pg10590_12442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223253_2035185390"/>
      <w:bookmarkStart w:id="12" w:name="_Toc4"/>
      <w:bookmarkEnd w:id="10"/>
      <w:bookmarkEnd w:id="11"/>
      <w:r>
        <w:rPr>
          <w:rtl w:val="true"/>
        </w:rPr>
        <w:t>مقدمة الاستاذ علی الانصاری البویراحمدی</w:t>
      </w:r>
      <w:bookmarkStart w:id="13" w:name="pg10590_124430"/>
      <w:bookmarkEnd w:id="12"/>
    </w:p>
    <w:p>
      <w:pPr>
        <w:pStyle w:val="Heading2"/>
        <w:numPr>
          <w:ilvl w:val="1"/>
          <w:numId w:val="1"/>
        </w:numPr>
        <w:rPr/>
      </w:pPr>
      <w:bookmarkStart w:id="14" w:name="__RefHeading___Toc3223255_2035185390"/>
      <w:bookmarkStart w:id="15" w:name="_Toc5"/>
      <w:bookmarkEnd w:id="13"/>
      <w:bookmarkEnd w:id="14"/>
      <w:r>
        <w:rPr>
          <w:rtl w:val="true"/>
        </w:rPr>
        <w:t>مرتکزات</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بعدی فتنة، فإذا کان ذلک، فالزموا علی بن أبی طالب، فإنه الفاروق بین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 صلی الله علیه وآله</w:t>
      </w:r>
    </w:p>
    <w:p>
      <w:pPr>
        <w:pStyle w:val="BookText"/>
        <w:rPr/>
      </w:pPr>
      <w:r>
        <w:rPr>
          <w:rFonts w:ascii="IRNazanin" w:hAnsi="IRNazanin" w:eastAsia="IRNazanin"/>
          <w:color w:val="111111"/>
          <w:sz w:val="28"/>
          <w:sz w:val="28"/>
          <w:szCs w:val="28"/>
          <w:rtl w:val="true"/>
          <w:lang w:bidi="fa-IR"/>
        </w:rPr>
        <w:t>کنز العمال، المتقی الهندی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فإنی فقأت عین الفتنة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علی بن أبی طالب علیه السّلام</w:t>
      </w:r>
    </w:p>
    <w:p>
      <w:pPr>
        <w:pStyle w:val="BookText"/>
        <w:rPr/>
      </w:pPr>
      <w:r>
        <w:rPr>
          <w:rFonts w:ascii="IRNazanin" w:hAnsi="IRNazanin" w:eastAsia="IRNazanin"/>
          <w:color w:val="111111"/>
          <w:sz w:val="28"/>
          <w:sz w:val="28"/>
          <w:szCs w:val="28"/>
          <w:rtl w:val="true"/>
          <w:lang w:bidi="fa-IR"/>
        </w:rPr>
        <w:t>نهج البلاغة، شرح محمد عبده، دار المعرفة،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أنصروا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إنه لعلی الحق آخراً وأولاً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أشهد إنی قد بایعت علیاً والحمد لله الذی أبقانی إلی هذا الیوم، ثم أوصی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کونا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فستکون له حروب کثیرة، واجتهدا أن تستشهدا معه، فإنه والله علی الحق، ومن خالفه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بن الیمان</w:t>
      </w:r>
    </w:p>
    <w:p>
      <w:pPr>
        <w:pStyle w:val="BookText"/>
        <w:rPr/>
      </w:pPr>
      <w:r>
        <w:rPr>
          <w:rFonts w:ascii="IRNazanin" w:hAnsi="IRNazanin" w:eastAsia="IRNazanin"/>
          <w:color w:val="111111"/>
          <w:sz w:val="28"/>
          <w:sz w:val="28"/>
          <w:szCs w:val="28"/>
          <w:rtl w:val="true"/>
          <w:lang w:bidi="fa-IR"/>
        </w:rPr>
        <w:t>مروج الذهب، المسعودی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النبی صلی الله علیه وآله، وکان مع معاویة أعاریب الیمن لخم وجذام وغیرهم من القبائل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البخاری، التاریخ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أنا نظرنا فی السنة نظراً سلیماً لرأینا أن ما صنعناه نحن المسلمین یوم السقیفة، کان سبباً لکل المتاعب التی لقیتها أمة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مؤنس</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الإسلام، طبع دار الزهراء للإعلام العربی،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bookmarkStart w:id="16" w:name="pg10590_124432"/>
    </w:p>
    <w:p>
      <w:pPr>
        <w:pStyle w:val="Heading2"/>
        <w:numPr>
          <w:ilvl w:val="1"/>
          <w:numId w:val="1"/>
        </w:numPr>
        <w:rPr/>
      </w:pPr>
      <w:bookmarkStart w:id="17" w:name="__RefHeading___Toc3223257_2035185390"/>
      <w:bookmarkStart w:id="18" w:name="_Toc6"/>
      <w:bookmarkEnd w:id="16"/>
      <w:bookmarkEnd w:id="17"/>
      <w:r>
        <w:rPr>
          <w:rtl w:val="true"/>
        </w:rPr>
        <w:t>مدخل</w:t>
      </w:r>
      <w:bookmarkEnd w:id="18"/>
    </w:p>
    <w:p>
      <w:pPr>
        <w:pStyle w:val="BookText"/>
        <w:rPr/>
      </w:pPr>
      <w:r>
        <w:rPr>
          <w:rFonts w:ascii="IRNazanin" w:hAnsi="IRNazanin" w:eastAsia="IRNazanin"/>
          <w:color w:val="111111"/>
          <w:sz w:val="28"/>
          <w:sz w:val="28"/>
          <w:szCs w:val="28"/>
          <w:rtl w:val="true"/>
          <w:lang w:bidi="fa-IR"/>
        </w:rPr>
        <w:t xml:space="preserve">إنَّ جملة مواقف وأحداث وظواهر برزت بعید رحیل الرسول الأعظم صلی الله علیه وآله کان لها الدور الأبرز فی المنعطف التاریخی فی حیاة الأمة و دولة الإسلامیة، لما له من صلة بالتأسیس لمستقبل الرسالة والأمة، ولما اکتنفه من تداعیات أُنشئ وفقاً له منهج لتداول السلطة کان معبراً عن الواقع التطبیقی للتجربة التی أعقبت سجالات السقیفة والنزاع علی اقتسام ترکة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عبر عنها الفرقاء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للمسلم أن یقف عند تلک التداعیات ناظراً إلیها من خلال مرجعیته الإسلامیة، وما أسسه الرسول الأعظم صلی الله علیه وآله لمستقبل الرسالة الإسلامیة بعالمیتها وشمولیتها زمانیاً ومکانیاً، کی یتمیز موقف ویمتاز هو عن سابقیه ممن قرأ واقفاً علی تلک التداعیات وما أعقبها من تجسمات الواقع متخذاً منها مرجعاً للحکم والاحتکام حتی علی حساب المرجعیة الأم فی أحایین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لتداول السلطة منهج واضح بَیِّن من خلال الواقع التطبیقی، فالاجتهادات قد تجاوزت تداول السلطة إلی میادین الرسالة الأخری تبریراً للأمر الواقع والتجربة التی قامت بُعید رحیل الرسول صلی الله علیه وآله، خصوصاً إذا ما اتخذنا من التأسیسات القرآنیة متجهاً عاماً فی ما رسمته للإنسان کخلیفة لله علی أرضه، حاملاً للأمانة، یضاف إلی ذلک التکلیف والمسؤولیة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یترتب علیهما کل ما یکون مظهراً للخلافة والأمانة والتی تحملها الإنسان وقد أشفق سواه من المخلوقات من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الرسول صلی الله علیه وآله مثلاً یساوی فی العطاء بین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تأسیس مرجعی شمولی وعام لکل زمان ومکان وتبعه أبو بکر الخلیفة الأول علی هذا المنحی، إلا أن الخلیفة الثانی عمر بن الخطاب اجتهد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کثیر الاجتهادات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السنة والسیرة النبویة المبارکة؛ ففرق فی العطاء متذرعاً بأن من قاتل مع الرسول صلی الله علیه وآله لیس کمن قاتله فکان هذا التأسیس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منفذاً لمن تولی أمر المسلمین فیما بعد لیمیز بین أهله وسواهم وموالیه عن غیرهم، بل تعدی ذلک لتکون الأمصار معیاراً فی هذا التفاوت، إذا ما کان هناک توزیع لبیت مال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التسمیة وحدها تمنع وضع مثل تلک الفوارق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ولیکون السواد وهو مما أفاء الله تعالی علی جنده بأسیافهم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 بستان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رَجُلاً قدّم فیه رِجْلاً لم ترجع إلیه، أو قدّم فیه یداً لقُطِعت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یُری مبرر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لخلق مثل تلک الفوارق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وفق التأسیس المفهومی الرسالی، کما لا یُعلم أساس لاستحسان الرواة والمؤرخین وأهل السیر والفقهاء لتلک الاجتهادات وغیرها، فلم یتوقفوا علیها، کما أهملها أهل المناقبیة والتفضیل التسلسلی علی اعتلاء سدة الحکم وتولی الأمر، وبأی سبیل کان ذلک وبأیة وسیلة، غلبة، قهراً، أو عهداً وبیعة، رضاً أو کراهیة</w:t>
      </w:r>
      <w:r>
        <w:rPr>
          <w:rStyle w:val="FootnoteAnchor"/>
          <w:rtl w:val="true"/>
        </w:rPr>
        <w:footnoteReference w:id="3"/>
      </w:r>
      <w:r>
        <w:rPr>
          <w:rFonts w:ascii="IRNazanin" w:hAnsi="IRNazanin" w:eastAsia="IRNazanin"/>
          <w:color w:val="111111"/>
          <w:sz w:val="28"/>
          <w:sz w:val="28"/>
          <w:szCs w:val="28"/>
          <w:rtl w:val="true"/>
          <w:lang w:bidi="fa-IR"/>
        </w:rPr>
        <w:t>، وما شاکل ذلک من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تسمیات ومسمیات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انتزعت مما آل إلیه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تمت للرسالة والرسول صلی الله علیه وآله بأیة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إذا ما تولی عثمان بن عفان کانت مساحة الاجتهاد مقابل النص تتسع یوماً بعد یوم وتتجاوز حدودها لتعم کل من یمت بصلة الی خلیفة سواء کان خارج دائرة السلطة أو داخلها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فاستأثر الخلیفة ببیت المال، وحمل آل أبی معیط علی رقاب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فبدأ بأبی ذر صاحب رسول الله صلی الله علیه وآله فنفاه إلی الشام، ولما کان لمعاویة هدف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ینافس علیه حسب وصیة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إلی الخلفیة طالباً منه أن یبعد عنه صاحب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رسالة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للخلیفة فی الشام شغلٌ، فلیبعد أبا ذر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فأبوذر قد أفسد الشام</w:t>
      </w:r>
      <w:r>
        <w:rPr>
          <w:rStyle w:val="FootnoteAnchor"/>
          <w:rtl w:val="true"/>
        </w:rPr>
        <w:footnoteReference w:id="4"/>
      </w:r>
      <w:r>
        <w:rPr>
          <w:rFonts w:ascii="IRNazanin" w:hAnsi="IRNazanin" w:eastAsia="IRNazanin"/>
          <w:color w:val="111111"/>
          <w:sz w:val="28"/>
          <w:sz w:val="28"/>
          <w:szCs w:val="28"/>
          <w:rtl w:val="true"/>
          <w:lang w:bidi="fa-IR"/>
        </w:rPr>
        <w:t xml:space="preserve">، فکان صوت أبی ذرمنذر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واقع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بنهایة الجاه الأموی لو خلیَّ حُراً فی الشام، فأمر الخلیفة أن یرسل إلیه لینفیه هو بدوره إلی الربذة لیموت وحیداً وتدفنه عصابة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نبوءة الرسول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یحدث أبا ذر عما سیناله فی مستقبل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یُحَکِّم الخلیفة آله ورهطه فی الولایات ویتخذ من مروان مستشاراً ووزیراً، فیؤول خاتم الخلافة إلیه لیختم به علی قتل وتحریق الصحابة وابنائهم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ولیتخذوا عباد الله خولاً وماله دولة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إذا ما ثار المسلمون بعد مکتابات بین الصحابة فی المدینة والأمصار،تطلق علیهم أم المؤمنین 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طغام، غوغاء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الامام فی البلد الحرام فی الشهر الحرام، وهی أول من أمال حرفه</w:t>
      </w:r>
      <w:r>
        <w:rPr>
          <w:rStyle w:val="FootnoteAnchor"/>
          <w:rtl w:val="true"/>
        </w:rPr>
        <w:footnoteReference w:id="5"/>
      </w:r>
      <w:r>
        <w:rPr>
          <w:rFonts w:ascii="IRNazanin" w:hAnsi="IRNazanin" w:eastAsia="IRNazanin"/>
          <w:color w:val="111111"/>
          <w:sz w:val="28"/>
          <w:sz w:val="28"/>
          <w:szCs w:val="28"/>
          <w:rtl w:val="true"/>
          <w:lang w:bidi="fa-IR"/>
        </w:rPr>
        <w:t>حسب المروی فی التاریخ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من بعد ذلک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قتله ظالم وخاذله معذور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انحیاز صارخ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لتسمی تلک الأحداث التی قادها الصحابة وأهل الأمصار ضد 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یراها سید قطب</w:t>
      </w:r>
      <w:r>
        <w:rPr>
          <w:rStyle w:val="FootnoteAnchor"/>
          <w:rtl w:val="true"/>
        </w:rPr>
        <w:footnoteReference w:id="6"/>
      </w:r>
      <w:r>
        <w:rPr>
          <w:rFonts w:ascii="IRNazanin" w:hAnsi="IRNazanin" w:eastAsia="IRNazanin"/>
          <w:color w:val="111111"/>
          <w:sz w:val="28"/>
          <w:sz w:val="28"/>
          <w:szCs w:val="28"/>
          <w:rtl w:val="true"/>
          <w:lang w:bidi="fa-IR"/>
        </w:rPr>
        <w:t xml:space="preserve">أنها أقرب إلی روح الإسلام من سلوک الخلیفة ومعاضدیه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بالفتنة والفتنة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أن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المعیار الذی تم أو یتم وفقاً له إطلاق تلک التسمیات؟ والتی یقع تحت ظلالها – فضلاً عن التزییف وإضفاء شرعیة للسلوک والمواقف التی تتقاطع مع الرسالة الإسلامیة بکل تفصیلاتها وتفاصیلها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تشویه واتهام لصحابة أجلاء شهد لهم الرسول صلی الله علیه وآله بالإیمان وحسن المآل وعدم التبدیل بعده، فضلاً عن مظاهر سلوکهم التی کانت منسجمة مع المرجعیة الإسلامیة ومبادئها وغائیتها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نقلها من ینقل ذمهم وتجریحهم فیما دَوَّنَهُ، ولکن بتفاوت صفحات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نهایة الخلیفة الثالث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أُصطلح علیه بالفتنة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وبلغةِ مؤیدی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وتولی الامام علی بن أبی طالب علیه السّلام أمر الأمة، فانسحبت تلک التداعیات حاملة معها العقدة القرشیة لتکون بجملتها موقف تصدًّ وعصیان، فتحشدت القوی المتنافرة ضد شرعیة الخلیفة ومن ثم الاصطفاف المصلحی والخروج علیه فی حروب ثلاث مزقت الجماعة ومجتمع الأخوة، مع ما صحبها من آلاف الشهداء والقتلی ولتثمر فیما بعد الملک</w:t>
      </w:r>
    </w:p>
    <w:p>
      <w:pPr>
        <w:pStyle w:val="BookText"/>
        <w:rPr/>
      </w:pPr>
      <w:r>
        <w:rPr>
          <w:rFonts w:ascii="IRNazanin" w:hAnsi="IRNazanin" w:eastAsia="IRNazanin"/>
          <w:color w:val="111111"/>
          <w:sz w:val="28"/>
          <w:sz w:val="28"/>
          <w:szCs w:val="28"/>
          <w:rtl w:val="true"/>
          <w:lang w:bidi="fa-IR"/>
        </w:rPr>
        <w:t>الأموی العضوض أو الهرقلیة والکسرویة</w:t>
      </w:r>
      <w:r>
        <w:rPr>
          <w:rStyle w:val="FootnoteAnchor"/>
          <w:rtl w:val="true"/>
        </w:rPr>
        <w:footnoteReference w:id="8"/>
      </w:r>
      <w:r>
        <w:rPr>
          <w:rFonts w:ascii="IRNazanin" w:hAnsi="IRNazanin" w:eastAsia="IRNazanin"/>
          <w:color w:val="111111"/>
          <w:sz w:val="28"/>
          <w:sz w:val="28"/>
          <w:szCs w:val="28"/>
          <w:rtl w:val="true"/>
          <w:lang w:bidi="fa-IR"/>
        </w:rPr>
        <w:t xml:space="preserve">، فلم یبق من الإسلام إلا الرسم، ومزق القرآن، وتحققت نبوءة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وخشیته من المستقبل – حیث إنه قد نبه أبا بکر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تنازعوا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سیؤول إلیه الأمر لو ولیه من لیس من الأنصار أو المهاجرین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استبیحت المدینة ثلاثاً وسبیت نساء الذین آووا المهاجرین ونصروا الرسول والرسالة یوم همت قریش بقتل الرسول صلی الله علیه وآله، فقصدهم مهاجراً إلیهم للاحتماء والانتصار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هذه التجسمات وسواها کیف سیتسنی لعلی بن أبی طالب علیه السّلام أن یوطد دعائم الدولة وینشر مبادئ الرسالة وتلک التحدیات یتترس بها أعداء الرسالة التقلیدیین وسواهم ممن یحمل علی علی قتله لمشرکی قریش، فضلاً عن الضامرین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البغض أو الشر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والمتطلعین إلی التسلط والسلطة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لهم ما لعلی فی نفوس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فهذه المحاولة تتوسم أن تعطی صورة بملامح واضحة متأسسة علی إبعاد التقاطع بین الرأی والنص والاحتکام إلیه – أی إلی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ترسیم معالم تلک الصورة للأحداث والظواهر التی اکتنفت التاریخ الإسلامی خلال الحقبة الزمنیة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استضافات لأحداث سابقة أو لاحقة لها متجه وهدفیة الرسالة الإسلامیة وعالمیتها وشمولیتها لظرفی الزمان والمکان لأولویات کثیرة منها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الدراسات والقراءات التی تناولت هذه الفترة هی تجلیات لتبریر وتحسین صورة الفاعلین والناقلین دون الاستظلال فی فضاء المرجعیة کحاکم فی الاختلاف، وبالتالی یتسنی لنا فهم واقعیة الرسالة الإسلامیة، ووعی الأحداث والظواهر علی وفق</w:t>
      </w:r>
    </w:p>
    <w:p>
      <w:pPr>
        <w:pStyle w:val="BookText"/>
        <w:rPr/>
      </w:pPr>
      <w:r>
        <w:rPr>
          <w:rFonts w:ascii="IRNazanin" w:hAnsi="IRNazanin" w:eastAsia="IRNazanin"/>
          <w:color w:val="111111"/>
          <w:sz w:val="28"/>
          <w:sz w:val="28"/>
          <w:szCs w:val="28"/>
          <w:rtl w:val="true"/>
          <w:lang w:bidi="fa-IR"/>
        </w:rPr>
        <w:t>هذا الفهم المنسجم شکلاً ومضموناً مع المرجعیة الإسلامیة؛ وإنْ تباین وتقاطع مع الواقع التطبیقی للتجربة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ونرجو من الله تعالی السداد فی ما نأمل خدمةً للرسالة والأمة، فإن بلغناه کان الغایة، وان قصرنا فتلک محاولة وخطوة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أولاً وآخراً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هادی الصالحی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bookmarkStart w:id="19" w:name="pg10590_124438"/>
    </w:p>
    <w:p>
      <w:pPr>
        <w:pStyle w:val="Heading2"/>
        <w:numPr>
          <w:ilvl w:val="1"/>
          <w:numId w:val="1"/>
        </w:numPr>
        <w:rPr/>
      </w:pPr>
      <w:bookmarkStart w:id="20" w:name="__RefHeading___Toc3223259_2035185390"/>
      <w:bookmarkStart w:id="21" w:name="_Toc7"/>
      <w:bookmarkEnd w:id="19"/>
      <w:bookmarkEnd w:id="20"/>
      <w:r>
        <w:rPr>
          <w:rtl w:val="true"/>
        </w:rPr>
        <w:t>الفصل الأول</w:t>
      </w:r>
      <w:bookmarkEnd w:id="2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3223261_2035185390"/>
      <w:bookmarkStart w:id="23" w:name="_Toc8"/>
      <w:bookmarkEnd w:id="22"/>
      <w:r>
        <w:rPr>
          <w:rtl w:val="true"/>
        </w:rPr>
        <w:t>اشارة</w:t>
      </w:r>
      <w:bookmarkStart w:id="24" w:name="pg10590_124440"/>
      <w:bookmarkEnd w:id="23"/>
    </w:p>
    <w:p>
      <w:pPr>
        <w:pStyle w:val="Heading3"/>
        <w:numPr>
          <w:ilvl w:val="2"/>
          <w:numId w:val="1"/>
        </w:numPr>
        <w:rPr/>
      </w:pPr>
      <w:bookmarkStart w:id="25" w:name="__RefHeading___Toc3223263_2035185390"/>
      <w:bookmarkStart w:id="26" w:name="_Toc9"/>
      <w:bookmarkEnd w:id="24"/>
      <w:bookmarkEnd w:id="25"/>
      <w:r>
        <w:rPr>
          <w:rtl w:val="true"/>
        </w:rPr>
        <w:t>متجهات مستقبلیة</w:t>
      </w:r>
      <w:bookmarkEnd w:id="26"/>
    </w:p>
    <w:p>
      <w:pPr>
        <w:pStyle w:val="BookText"/>
        <w:rPr/>
      </w:pPr>
      <w:r>
        <w:rPr>
          <w:rFonts w:ascii="IRNazanin" w:hAnsi="IRNazanin" w:eastAsia="IRNazanin"/>
          <w:color w:val="111111"/>
          <w:sz w:val="28"/>
          <w:sz w:val="28"/>
          <w:szCs w:val="28"/>
          <w:rtl w:val="true"/>
          <w:lang w:bidi="fa-IR"/>
        </w:rPr>
        <w:t xml:space="preserve">کانت نبوة الرسول الأعظم صلی الله علیه وآله خاتمة للنبوات، وإن الرسالة الإسلامیة رسالة عالمیة، فلابد أن تشتمل مبادئها علی ما یتناسب وهذا المنحی وهذا المسار، ولا یصح أن تترک میادین مهمة کثیرة دون أن تُوضح أو تبین حتی یرفع الرسول صلی الله علیه وآله الحرج عن أمته وعن أجیالها فی عصورها المختلفة، لذا نجد أن القرآن العزیز قد أوضح أموراً وزادت السنة الکثیر بیاناً؛ لتکون الحجة لله علی الناس بعد الرسول صلی الله علیه وآله، فکان الرسول صلی الله علیه وآله لا یترک مناسبة إلا ویشیر إلی بعض الأحداث المستقبلیة، حتی أنّه حدثهم عن آخر الزمان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إشراط الساعة، وما قبلها من أحداث وظواهر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الدجال ووصفه وتحدث عن نزول المسیح وأنه یأتم بامامکم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وغیره قد أٌثر عنه صلی الله علیه وآله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أشار إلیه صلی الله علیه وآله للتنبیه وبما یتناسب ومحور البحث و متجاهاته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مکة وعند الإعلان والجهر بالدعوة الإسلامیة، وحین نزل علی الرسول صلی الله علیه وآله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فقد دعاهم إلی مؤازرته ومناصرته،</w:t>
      </w:r>
    </w:p>
    <w:p>
      <w:pPr>
        <w:pStyle w:val="BookText"/>
        <w:rPr/>
      </w:pPr>
      <w:r>
        <w:rPr>
          <w:rFonts w:ascii="IRNazanin" w:hAnsi="IRNazanin" w:eastAsia="IRNazanin"/>
          <w:color w:val="111111"/>
          <w:sz w:val="28"/>
          <w:sz w:val="28"/>
          <w:szCs w:val="28"/>
          <w:rtl w:val="true"/>
          <w:lang w:bidi="fa-IR"/>
        </w:rPr>
        <w:t>واشترط لهم أن من یؤازره</w:t>
      </w:r>
      <w:r>
        <w:rPr>
          <w:rStyle w:val="FootnoteAnchor"/>
          <w:rtl w:val="true"/>
        </w:rPr>
        <w:footnoteReference w:id="11"/>
      </w:r>
      <w:r>
        <w:rPr>
          <w:rFonts w:ascii="IRNazanin" w:hAnsi="IRNazanin" w:eastAsia="IRNazanin"/>
          <w:color w:val="111111"/>
          <w:sz w:val="28"/>
          <w:sz w:val="28"/>
          <w:szCs w:val="28"/>
          <w:rtl w:val="true"/>
          <w:lang w:bidi="fa-IR"/>
        </w:rPr>
        <w:t>ویناصره علی أمره یکون خلیفته فیهم ووصیه علیهم، وأخبرهم أنهم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سیملکون العرب والعجم، إلا أنهم سخروا منه، وقالوا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 علیک ابنک؛ فضحکوا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وفرضوا علی بنی هاشم وبنی المطلب حصاراً فی شعب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الخندق والمسلمون کانوا یحفرون الخندق وعظمت علیهم صخرة؛ فضربها صلی الله علیه وآله وشع منها ضوء،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ستفتح لکم القصور البیضاء، فارس والروم</w:t>
      </w:r>
      <w:r>
        <w:rPr>
          <w:rStyle w:val="FootnoteAnchor"/>
          <w:rtl w:val="true"/>
        </w:rPr>
        <w:footnoteReference w:id="12"/>
      </w:r>
      <w:r>
        <w:rPr>
          <w:rFonts w:ascii="IRNazanin" w:hAnsi="IRNazanin" w:eastAsia="IRNazanin"/>
          <w:color w:val="111111"/>
          <w:sz w:val="28"/>
          <w:sz w:val="28"/>
          <w:szCs w:val="28"/>
          <w:rtl w:val="true"/>
          <w:lang w:bidi="fa-IR"/>
        </w:rPr>
        <w:t>، وکان ما قاله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شهده منهم من شهده وشهدته الأجیال الإسلامیة فیما بعد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الهجرة المبارکة أخبر الرسول الأکرم صلی الله علیه وآله المؤمنین أنهم سیدخلون مکة آمنین، واعترض بعض أصحابه علی صلح الحدیبیة،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عبد الله ولا اعصیه، وفعلاً دخلوها آمنین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جلوسا فی المسجد، فخرج رسول الله صلی الله علیه وآله والحاصل إلینا ولکأن علی رءوسنا الطیر لا یتکلم أحد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رجلا یقاتل الناس علی تأویل القرآن کما قوتلتم علی تنزیله؛ فقام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خاصف النعل فی الحجرة،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علینا علی ومعه نعل رسول الله صلی الله علیه وآله یصلح منها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النبی صلی الله علیه وآله حدثهم عن فتن مظلمة ستظلهم بعده وجعل لهم شارات نور یسترشدون بها، وکان القرآن العظیم أخبر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الانقلاب علی الأعقاب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تفترق أمتی علی فرقتین فتمرق بینهما مارقة تقتلها أولی الطائفتین بالحق</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تقتتل فئتان عظیمتان، دعواهما واحدة</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الاطمئنان إلی ذیل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البخاری أیضا عن أبی الیمان عن شعیب عن أبی الزناد عن الأعرج عن أبی هریرة مثله، ورواه البخاری أیضا عن أبی الیمان عن شعیب عن الزهری عن أبی سلمة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الفئتان هماأصحاب الجمل وأصحاب صفین فانهما جمیعا یدعون إلی الإسلام، وإنما یتنازعون فی شیء من أمور الملک ومراعاة المصالح العائد نفعها علی الأمة والرعایا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ترک القتال أولی من فعله کما هو مذهب جمهور الصحابة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 حدیث النبی صلی الله علیه وآله عن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المنقول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یتضح أنَّ علیاً وأصحابه 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مروی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الطائفتین إلی الحق من أصحاب معاویة، وأصحاب معاویة کانوا باغین علیهم کما ثبت فی ما رواه مسلم فی صحیحه من حدیث شعبة عن أبی سلمة عن أبی نضرة عن أبی سعید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هو خیر منی یعنی أبا قتادة، إنّ رسول الله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من حدیث ابن علیة عن ابن عون عن الحسن عن أمه عن أم سلمة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عماراً الفئة الباغیة وقاتله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أن نتساءل من کان علیه أن یتجنب القتال؟ من أطلق علیه الرسول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الطائفتین للحق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کدالة مجمعة ومفرقة فی الوقت ذاته فی اتجاهین مناصرة الحق، وقتال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وقاسطین، ومارقین، وأمر أصحابه بقتالهم مع علی حسب المنقول التاریخی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دون أن نتأمل فی النص، فهو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أعرف بوقف القتال الراوی أم من خرج الحدیث؟، أو أُمُّ المؤمنین وهی التی سمعت من النبی صلی الله علیه وآله وعاصرته؟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الحواری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من قطعت إصبعه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معرکة کان النصر فیها للإسلام ضد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الطرف الثانی الذی فیه مَنْ مُلئ حتی مشاشه إیماناً</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المأثور النبوی والذی موعده الجنة مع والدیه، فضلاً عن العدد الکثیر من الصحابة</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شارکوا الامام حروبه</w:t>
      </w:r>
    </w:p>
    <w:p>
      <w:pPr>
        <w:pStyle w:val="BookText"/>
        <w:rPr/>
      </w:pPr>
      <w:r>
        <w:rPr>
          <w:rFonts w:ascii="IRNazanin" w:hAnsi="IRNazanin" w:eastAsia="IRNazanin"/>
          <w:color w:val="111111"/>
          <w:sz w:val="28"/>
          <w:sz w:val="28"/>
          <w:szCs w:val="28"/>
          <w:rtl w:val="true"/>
          <w:lang w:bidi="fa-IR"/>
        </w:rPr>
        <w:t>کلها حتی أضحوا بین شهید أو طرید یوم تولی معاویة أمر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فالدفاع أو محاولة تبسیط الأمور بهذا المستوی أو دونه تخدم من؟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أمة قدخلت</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کان علیٌّ ومن معه أدنی للحق وأولی به فی قتال الباغین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الناکثین والقاسطین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أثبت المنقول التاریخی هذا القدر، فقطعاً فی تلک کان علی ومن شایعه أولی وأهل الحق، فلابدَّ من القول بعدم شرعیة الخروج علیه مهما کان الخارج ومهما أضفیت علیه من هالة صحبة أو سواها، وبالتالی صاحَبَّ عدم الشرعیة تأسیس الدولة الأمویة وما تلاها من کیانات، فآلاف القتلی لسان متحدث ویقظة و وعی، ولیس حلم من رأی أبا الغادیة أو الفادیة وعماراً فی الجنة فی خیمتین متقابلین، والرسول صلی الله علیه وآله فی أکثر من مناسبة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قاتل ابن سمیة وسالبه فی النار، وتقتله الفئة الباغیة</w:t>
      </w:r>
      <w:r>
        <w:rPr>
          <w:rStyle w:val="FootnoteAnchor"/>
          <w:rtl w:val="true"/>
        </w:rPr>
        <w:footnoteReference w:id="22"/>
      </w:r>
      <w:r>
        <w:rPr>
          <w:rFonts w:ascii="IRNazanin" w:hAnsi="IRNazanin" w:eastAsia="IRNazanin"/>
          <w:color w:val="111111"/>
          <w:sz w:val="28"/>
          <w:sz w:val="28"/>
          <w:szCs w:val="28"/>
          <w:rtl w:val="true"/>
          <w:lang w:bidi="fa-IR"/>
        </w:rPr>
        <w:t>، وروی ذلک عن عمرو بن العاص وعبد الله ولده، کما روی ذلک أهل السیر والتراجم وغیرهم وبطرق وألفاظ عدیدة ومتعددة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أخبر الرسول صلی الله علیه وآله عماراً أن آخر رزقه من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ضیاح أو مذقة من لبن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ولمابکاه أهله فی مرضه بسبب الفتق الذی أصابه من ضرب الخلیفة الثالث</w:t>
      </w:r>
    </w:p>
    <w:p>
      <w:pPr>
        <w:pStyle w:val="BookText"/>
        <w:rPr/>
      </w:pPr>
      <w:r>
        <w:rPr>
          <w:rFonts w:ascii="IRNazanin" w:hAnsi="IRNazanin" w:eastAsia="IRNazanin"/>
          <w:color w:val="111111"/>
          <w:sz w:val="28"/>
          <w:sz w:val="28"/>
          <w:szCs w:val="28"/>
          <w:rtl w:val="true"/>
          <w:lang w:bidi="fa-IR"/>
        </w:rPr>
        <w:t>وبنی أمیة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تبکوا آخر زادی من الدنیا مذقة لبن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ولما أتوه به یوم صفین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فلنا أن نتسائل، لِم یشیر النبی صلی الله علیه وآله ویفصل فی قضیة عمار إلی هذا الدرجة التبینیة لمفردات ستصادفه فی حیاته وهو یواجه الفتن التی أشار إلیها النبی صلی الله علیه وآله والقرآن، ألیکون عمار وأبو الغادیة فی خیمتین متقابلین فی الجنة حسب المنقول المؤسس وفقاً لرؤیا و أضغاث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حتی لا یخرق الستر حسب قول أبی توبة الربیع بن نافع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معاویة ستر لأصحاب محمد صلی الله علیه وآله فإذا کشف الرجل الستر اجترأ علی ما وراءه</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یمکن لقارئ تلک النصوص أن یکتشف واقعیة الإسلام وبعده الزمانی من خلال مثل هذه التأسیسات التی ترمی إلی التغطیة والتستر علی تلک الخروجات علی شرعیة الخلیفة المبایع بأغلبیة الصحابة وأهل الأمصار، فالشک ینتقل إلی المرجعیة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وإلی مواقف الرسول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تبقی الأجیال الإسلامیة کما قلنا فی تیه وحیرة؛ فلاتعرف المصیب من المخطئ، الموقف البعید أو القریب من المبادئ والمفاهیم المرجعیة، فمَنِ الأسوة إذن؟ وبمن یُقتدی؟ أبموقف القاتل والمجتهد الذی أخطأ فله أجر، وهو قد قتل مسلماً ونزا بزوجته، وکان فی سیفه رهقاً حسب تعبیر الخلیفة الثانی عمر</w:t>
      </w:r>
    </w:p>
    <w:p>
      <w:pPr>
        <w:pStyle w:val="BookText"/>
        <w:rPr/>
      </w:pPr>
      <w:r>
        <w:rPr>
          <w:rFonts w:ascii="IRNazanin" w:hAnsi="IRNazanin" w:eastAsia="IRNazanin"/>
          <w:color w:val="111111"/>
          <w:sz w:val="28"/>
          <w:sz w:val="28"/>
          <w:szCs w:val="28"/>
          <w:rtl w:val="true"/>
          <w:lang w:bidi="fa-IR"/>
        </w:rPr>
        <w:t>بن الخطاب؛ وقال للخلیفة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أقتله</w:t>
      </w:r>
      <w:r>
        <w:rPr>
          <w:rStyle w:val="FootnoteAnchor"/>
          <w:rtl w:val="true"/>
        </w:rPr>
        <w:footnoteReference w:id="26"/>
      </w:r>
      <w:r>
        <w:rPr>
          <w:rFonts w:ascii="IRNazanin" w:hAnsi="IRNazanin" w:eastAsia="IRNazanin"/>
          <w:color w:val="111111"/>
          <w:sz w:val="28"/>
          <w:sz w:val="28"/>
          <w:szCs w:val="28"/>
          <w:rtl w:val="true"/>
          <w:lang w:bidi="fa-IR"/>
        </w:rPr>
        <w:t>، أم بموقف المبرر لفعل خالد؟ أم یبحث فی غیر هذه المواقف الثلاثة؟ فینظر إلی ما تأسس علی مواقف الرسول صلی الله علیه وآله من الرسالة والأمة؟ فتکون صلة الرسول صلی الله علیه وآله بهما ما دام حیاً حسب المدعیات التی یتأسس علیها مثل هذه الإشکالیة، فإن مات فلا صلة له بهما وهذا ما لا یقوله أحدٌ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النبی صلی الله علیه وآله أراد لتلک المتجهات المستقبلیة أنْ تُتَخَذ نقاطاً مضیئة من قبل أجیال الأمة، لتنظر مدار ومحاور الحق التی سیکون فیها عمار أو أبوذر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أویس القرنی أو سواهما ممن رسم مواقع تواجدهم الرسول صلی الله علیه وآله من قبل حتی لا تحار أمته وحتی لا یبحث مَن یبحث عن سیف ناطق أو من یستبدل سیفه بقطعة خشب علی روایة ینفرد بها صحابی مبرراً بذلک سلبیته تجاه الواقع وتجاه الرسالة فی حالات الحرج وفیها الکلمة موقف تنسجم ومبدأ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دیمومة فاعلیة الرسالة فی حیاة الإنسان ووفقاً لها یترتب الثواب والعقاب، ومآل عاقبته فی زمرة أهل الیمین أو مع من یحشروا إلی النار زمراً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وبُعید ذلک فکیف تکون دعواهما واحدة؟</w:t>
      </w:r>
    </w:p>
    <w:p>
      <w:pPr>
        <w:pStyle w:val="BookText"/>
        <w:rPr/>
      </w:pPr>
      <w:r>
        <w:rPr>
          <w:rFonts w:ascii="IRNazanin" w:hAnsi="IRNazanin" w:eastAsia="IRNazanin"/>
          <w:color w:val="111111"/>
          <w:sz w:val="28"/>
          <w:sz w:val="28"/>
          <w:szCs w:val="28"/>
          <w:rtl w:val="true"/>
          <w:lang w:bidi="fa-IR"/>
        </w:rPr>
        <w:t>وأی مفهوم من مفاهیم الرسالة یُبرر ذلک أو یُستند علیه فی تمریر هذا التوجه فی النظر القیاسی لواقعیة الرسالة، وما بُعِثَ الرسول صلی الله علیه وآله إلا لیأخذ بید الخلق إلی سواء الصراط القویم، وینفی الظلم عن الناس ویعطی کل ذی حق حقه، کما أن هذا التوجه ینافی عدل الله تعالی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أول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النبی صلی الله علیه وآله عند بدء تأسیس الدولة الإسلامیة بُعید الهجرة المبارکة إلی المدینة المنورة کان قد ضمنه النبی صلی الله علیه وآله وجوب اجتماع المؤمنین علی الذی یبغی منهم فقال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المؤمنین المتقین علی من بغی منهم أو ظلم أو أثم، وإن أیدیهم علیه جمیعاً</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أنهم نسوا أو تناسوا هذه المادة من کتاب النبی صلی الله علیه وآله الذی تشیر إلی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صفین، النهروان، وقعة کربلاء، والحرة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 من رأی النبی صلی الله علیه وآله وسمع حدیثه، فلم ینصر الحق ولم ینتصر له، لأنَّه لا یملک سیفاً ناطق، أو یری أنَّها فتنةً القاعد فیها خیرٌ من القائم، وکیف لم یدرک ذلک البدریون وأهل بیعةِ الرضوان ممن بایع النبی صلی الله علیه وآله، ووعاها أمثال، محمد بن مسلمة، وسعد بن أبی وقاص، وأبی موسی ومن خذل الرسالة دون سواهم ممن عاصر وناصر؟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محاولة التبریر وفقاً للواقع التطبیقی بعیداً عن المرجعیة الفکریة والمفهوم المرجعی الرسالی لا ینتج عنه إلا التفسیر الخیالی المحلق بالإنسان الوهمی نحو مثل تلک التفسیرات التبریریة التی تعمد إلی فهم وتطویع النص بلا مستند کما کان حال التعامل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جمیع الوقائع وتطبیقاتها علی طول تاریخ الدولة الإسلامیة عاماً کان أو خاصاً، وکله نزوع إرضائی للسلطان وسلطته، مبتعداً عن المثال وأهدافه وغائیته فی تعبید الناس لله تعالی وبیان واقعیة الرسالة ومبادئها، مما دفع السابقین للاجتهاد مقابل النصوص واللاحقین لاتخاذ الظرف المعیشی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باللفظ الجاهز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والظروف الاقتصادیة والرفاهیة وخمس الفتوحات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کمبرر أو مبررات لما آلت إلیه مسیرة التجربة الإسلامیة من انکفاء ونکوص حتی تاه أو یتیه القارئ لتاریخ الرسالة بین المخیال والاجتهاد القیاسی؛ فَتُحَمَّل الرسالة والرسول صلی الله علیه وآله والدین کل هذه التداعیات التی رسم ملامحها السلطان وتسلطاته ومخیال الرواة، فکأنما هناک سیناریو یمثل، فلا جنة ولا نار ولا عقیدة، ولا تکلیف ولا مسؤولیة، فتکون المسألة تمثیلیة أو مسلسلاً قرونی، والأجر بعد الانتهاء من تمثیل الأدوار، فیقابل أبو الغادیة عماراً، وخمسین ألفاً علی المقل من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 وأکثر من ذلک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طلحة والزبیر، ویقابل معاویة وعمرو بن العاص، علیاً ومالکاً وعدی الخیر وجماعة مرج عذراء وهکذا إلی نهایة الدنیا مسلسلات ومسرحیات تمثل ولا دلالة للمنقول وما أُثر عن الرسول صلی الله علیه وآله فی هذه الوقائع والأحداث</w:t>
      </w:r>
      <w:r>
        <w:rPr>
          <w:rFonts w:eastAsia="IRNazanin" w:cs="IRNazanin"/>
          <w:color w:val="111111"/>
          <w:sz w:val="28"/>
          <w:szCs w:val="28"/>
          <w:rtl w:val="true"/>
          <w:lang w:bidi="fa-IR"/>
        </w:rPr>
        <w:t>.</w:t>
      </w:r>
      <w:bookmarkStart w:id="27" w:name="pg10590_124450"/>
    </w:p>
    <w:p>
      <w:pPr>
        <w:pStyle w:val="Heading3"/>
        <w:numPr>
          <w:ilvl w:val="2"/>
          <w:numId w:val="1"/>
        </w:numPr>
        <w:rPr/>
      </w:pPr>
      <w:bookmarkStart w:id="28" w:name="__RefHeading___Toc3223265_2035185390"/>
      <w:bookmarkStart w:id="29" w:name="_Toc10"/>
      <w:bookmarkEnd w:id="27"/>
      <w:bookmarkEnd w:id="28"/>
      <w:r>
        <w:rPr>
          <w:rtl w:val="true"/>
        </w:rPr>
        <w:t>الفتن بعد عصر النبی صلی الله علیه وآله</w:t>
      </w:r>
      <w:bookmarkEnd w:id="29"/>
    </w:p>
    <w:p>
      <w:pPr>
        <w:pStyle w:val="BookText"/>
        <w:rPr/>
      </w:pPr>
      <w:r>
        <w:rPr>
          <w:rFonts w:ascii="IRNazanin" w:hAnsi="IRNazanin" w:eastAsia="IRNazanin"/>
          <w:color w:val="111111"/>
          <w:sz w:val="28"/>
          <w:sz w:val="28"/>
          <w:szCs w:val="28"/>
          <w:rtl w:val="true"/>
          <w:lang w:bidi="fa-IR"/>
        </w:rPr>
        <w:t xml:space="preserve">إنًّ اهتمام ورعایة الرسول الأعظم صلی الله علیه وآله لأمته علی امتداد وجودها التاریخی أمرٌ لا یحتاج أدنی شک فالسیرة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وفعل وإمضاء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تؤکد ذلک وهی مظهر له، حتی تؤدی الأمة دورها الحضاری، والأحادیث والروایات کثیرة التی ضمنها الرسول صلی الله علیه وآله ما یجری من بعده علی أمته شاهد تلک الرعایة وذلک الاهتمام، ما حدث به عن مآل حال ووضعیة أمته من بعده، وذکره الفتن وما یجری علیها حتی قیام الساعة، بین تفصیل وعموم حملته لنا تلک المأثورات عنه صلی الله علیه وآله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بقیة بن الولید وأبی المغیرة عن صفوان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السفر ابن نسیر الأزدی عن حذیفة بن الیمان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فتن کقطع اللیل المظلم یتبع بعضها بعضا تأتیکم مشتبهة کوجوه البقر لا تدرون أیها من أی</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عیسی بن یونس حدثنا الأوزاعی عن حسان بن عطیة عن أبی إدریس الخولانی 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فتن قد أظلت کجباه البقر یهلک فیها أکثر</w:t>
      </w:r>
    </w:p>
    <w:p>
      <w:pPr>
        <w:pStyle w:val="BookText"/>
        <w:rPr/>
      </w:pPr>
      <w:r>
        <w:rPr>
          <w:rFonts w:ascii="IRNazanin" w:hAnsi="IRNazanin" w:eastAsia="IRNazanin"/>
          <w:color w:val="111111"/>
          <w:sz w:val="28"/>
          <w:sz w:val="28"/>
          <w:szCs w:val="28"/>
          <w:rtl w:val="true"/>
          <w:lang w:bidi="fa-IR"/>
        </w:rPr>
        <w:t>الناس إلا من کان یعرفها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لهیعة قال حدثنی سلمان بن عامر عن أبی عثمان الأصبحی عن أبی هریرة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تقارب الزمان أناخ بکم الشرف الجون فتن کقطع اللیل المظلم</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أبو هریرة یحدث أن لدیه وعاء علم لم یبثه؛ حمله الآلوسی علی علم الأسرار لجواز أن یکون المراد منه أخبار الفتن وإشراط الساعة وما أخبر به الرسول صلی الله علیه وآله من فساد الدین علی أیدی أُغلیمة من سفهاء قریش، وقد کان أبو هریرة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أن أسمیهم بأسمائهم لفعلت</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وهب عن ابن لهیعة عن عقیل عن ابن شهاب عن أبی إدریس الخولانی عن حذیفة بن الیمان رضی الله عنه 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أعلم الناس بکل فتنة هی کائنة إلی یوم القیامة وما بی أن یکون رسولالله صلی الله علیه وآله أسر إلی فی ذلک شیئا لم یحدث به غیری ولکن رسول الله صلی الله علیه وآله حدث مجلساً أتاهم فیه عن الفتن التی تکون منها صغار ومنها کبار فذهب أولئک الرهط کلهم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سفیان بن عیینة عن الزهری عن عروة بن الزبیر عن کرز بن علقمة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للإسلام من منتهی؟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أیما أهل بیت من العرب أو العجم أراد الله بهم خیرا ادخل علیهم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تکون فتن کأنها الظلل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والله إن شاء الله یا رسول الله،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والذی نفسی بیده ثم لتعودن فیها أساود صبا یضرب بعضکم رقاب بعض،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الحیة إذا نهشت نزت ثم ترفع رأسها ثم تنصب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الولید بن مسلم عن الأوزاعی عن عبد الواحد بن قیس عن عروة ابن الزبیر عن کرز بن علقمة عن النبی صلی الله علیه وآله نحو ذلک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هریرة عن الرسول صلی الله علیه وآله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تقتتل فئتان عظیمتان یُقتل بینهما مقتلة عظیمة ودعواهما واحدة</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نضرة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یقتتل فئتان عظیمتان دعوتهما واحدة فبینما هم کذلک مرق منها مارقة تقتلهم أولی الطائفتین بالحق</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30" w:name="pg10590_124453"/>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اختلفت دعوتان إلا کانت إحداهماضلالة</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النووی فی شرحه لصحیح مسلم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أشرف علی أطم من آطام المدینة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ترون ما أری؟ إنّی لأری مواقع الفتن خلال بیوتکم کمواقع القطر</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3223267_2035185390"/>
      <w:bookmarkStart w:id="32" w:name="_Toc11"/>
      <w:bookmarkEnd w:id="31"/>
      <w:r>
        <w:rPr>
          <w:rtl w:val="true"/>
        </w:rPr>
        <w:t>دلالة الألفاظ</w:t>
      </w:r>
      <w:bookmarkEnd w:id="3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الأطم</w:t>
      </w:r>
      <w:r>
        <w:rPr>
          <w:rStyle w:val="FootnoteAnchor"/>
          <w:rtl w:val="true"/>
        </w:rPr>
        <w:footnoteReference w:id="36"/>
      </w:r>
      <w:r>
        <w:rPr>
          <w:rFonts w:ascii="IRNazanin" w:hAnsi="IRNazanin" w:eastAsia="IRNazanin"/>
          <w:color w:val="111111"/>
          <w:sz w:val="28"/>
          <w:sz w:val="28"/>
          <w:szCs w:val="28"/>
          <w:rtl w:val="true"/>
          <w:lang w:bidi="fa-IR"/>
        </w:rPr>
        <w:t xml:space="preserve">بضم الهمزة والطاء هو القصر والحصن وجمعه آطام ومعنی أشرف علا وارتفع والتشبیه بمواقع القطر فی الکثرة والعموم أی أنها کثیرة وتعم الناس لا تختص بها طائفة وهذا إشارة إلی الحروب الجاریة بینهم کوقعة الجمل وصفین والحرة ومقتل الحسین رضی الله عنه وغیر ذلک وفیه معجزة ظاهرة 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bookmarkStart w:id="33" w:name="pg10590_124454"/>
    </w:p>
    <w:p>
      <w:pPr>
        <w:pStyle w:val="Heading3"/>
        <w:numPr>
          <w:ilvl w:val="2"/>
          <w:numId w:val="1"/>
        </w:numPr>
        <w:rPr/>
      </w:pPr>
      <w:bookmarkStart w:id="34" w:name="__RefHeading___Toc3223269_2035185390"/>
      <w:bookmarkStart w:id="35" w:name="_Toc12"/>
      <w:bookmarkEnd w:id="33"/>
      <w:bookmarkEnd w:id="34"/>
      <w:r>
        <w:rPr>
          <w:rtl w:val="true"/>
        </w:rPr>
        <w:t>استقبال وقائع</w:t>
      </w:r>
      <w:bookmarkEnd w:id="35"/>
    </w:p>
    <w:p>
      <w:pPr>
        <w:pStyle w:val="Heading4"/>
        <w:numPr>
          <w:ilvl w:val="3"/>
          <w:numId w:val="1"/>
        </w:numPr>
        <w:rPr/>
      </w:pPr>
      <w:bookmarkStart w:id="36" w:name="__RefHeading___Toc3223271_2035185390"/>
      <w:bookmarkStart w:id="37" w:name="_Toc13"/>
      <w:bookmarkEnd w:id="36"/>
      <w:r>
        <w:rPr>
          <w:rtl w:val="true"/>
        </w:rPr>
        <w:t>اخباره صلی الله علیه وآله عن الناکثین والمارقین والقاسطین</w:t>
      </w:r>
      <w:bookmarkEnd w:id="3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حدث القرآن العزیز عن انقلاب وفتنة فیما إذا توفی الرسول الأعظم صلی الله علیه وآله أو قتل</w:t>
      </w:r>
      <w:r>
        <w:rPr>
          <w:rStyle w:val="FootnoteAnchor"/>
          <w:rtl w:val="true"/>
        </w:rPr>
        <w:footnoteReference w:id="37"/>
      </w:r>
      <w:r>
        <w:rPr>
          <w:rFonts w:ascii="IRNazanin" w:hAnsi="IRNazanin" w:eastAsia="IRNazanin"/>
          <w:color w:val="111111"/>
          <w:sz w:val="28"/>
          <w:sz w:val="28"/>
          <w:szCs w:val="28"/>
          <w:rtl w:val="true"/>
          <w:lang w:bidi="fa-IR"/>
        </w:rPr>
        <w:t xml:space="preserve">، نجد أن هناک ثمة بشارات کثیرة فی السنة النبویة، ترسم مسارَ انتشار الإسلام وانتصاره، وأنه سیسود المعمورة، وأن نصر المسلمین محققاً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ولو کره الکافرون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 وإن النبی صلی الله علیه وآله قد حذر من وقوع فتن بعده، وأخبر المسلمین أنهم سیرکبون سنن من کان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القذة بالقذة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اخبر بخروج فرق تقاتل أهل الحق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الناکثون والقاسطون والمارقون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وتحدث للمسلمین عن المارقة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رئیسهم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الخویصرة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عنهم لهم صلاة وصیام تحقرون صیامکم وصلاتکم تجاهها، ولم یکن أورع الأمة ولا أتقاها کما یذهب إلی ذلک الشهرستانی</w:t>
      </w:r>
      <w:r>
        <w:rPr>
          <w:rStyle w:val="FootnoteAnchor"/>
          <w:rtl w:val="true"/>
        </w:rPr>
        <w:footnoteReference w:id="39"/>
      </w:r>
      <w:r>
        <w:rPr>
          <w:rFonts w:ascii="IRNazanin" w:hAnsi="IRNazanin" w:eastAsia="IRNazanin"/>
          <w:color w:val="111111"/>
          <w:sz w:val="28"/>
          <w:sz w:val="28"/>
          <w:szCs w:val="28"/>
          <w:rtl w:val="true"/>
          <w:lang w:bidi="fa-IR"/>
        </w:rPr>
        <w:t>، إلا أن یقال، أنه نظر إلی حالهم من کثرة الصوم والصلاة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الإسلام الذی هو دین الله لا یُقبل من أحد سواه قد اعترض الشیطان کثیراً ممن ینتسب إلیه حتی أخرجه عن کثیر من شرائعه، بل أخرج طوائف من أعبد هذه الأمة وأورعها حتی مرقوا منه کما یمرق السهم من الرمیة وأمر النبی بقتال المارقین، فثبت عنه فی الصحاح</w:t>
      </w:r>
      <w:r>
        <w:rPr>
          <w:rStyle w:val="FootnoteAnchor"/>
          <w:rtl w:val="true"/>
        </w:rPr>
        <w:footnoteReference w:id="40"/>
      </w:r>
      <w:r>
        <w:rPr>
          <w:rFonts w:ascii="IRNazanin" w:hAnsi="IRNazanin" w:eastAsia="IRNazanin"/>
          <w:color w:val="111111"/>
          <w:sz w:val="28"/>
          <w:sz w:val="28"/>
          <w:szCs w:val="28"/>
          <w:rtl w:val="true"/>
          <w:lang w:bidi="fa-IR"/>
        </w:rPr>
        <w:t>وغیرها من روایة أمیر المؤمنین علی بن أبی طالب وأبی سعید الخدری وسهل بن حنیف وأبی ذر الغفاری وسعید بن أبی وقاص وعبد الله بن عمر وابن مسعود رضی الله عنهم وغیر هؤلاء أن النبی ذکر 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یحقر أحدکم صلاته مع صلاتهم وصیامه مع صیامهم وقراءته مع قراءتهم یقرؤون القرآن لا یجاوز حناجرهم یمرقون من الإسلام کما یمرق السهم من الرمیة أینما لقیتموهم فاقتلوهم أو فقاتلوهم فإن فی قتلهم أجراً عند الله لمن قتلهم یوم القیامة لئن أدرکتهم لأقتلنهم قتل عاد وفی روایة شر قتیل تحت أدیم السماء</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38" w:name="pg10590_124456"/>
    </w:p>
    <w:p>
      <w:pPr>
        <w:pStyle w:val="Heading3"/>
        <w:numPr>
          <w:ilvl w:val="2"/>
          <w:numId w:val="1"/>
        </w:numPr>
        <w:rPr/>
      </w:pPr>
      <w:bookmarkStart w:id="39" w:name="__RefHeading___Toc3223273_2035185390"/>
      <w:bookmarkStart w:id="40" w:name="_Toc14"/>
      <w:bookmarkEnd w:id="38"/>
      <w:bookmarkEnd w:id="39"/>
      <w:r>
        <w:rPr>
          <w:rtl w:val="true"/>
        </w:rPr>
        <w:t>الحکمان</w:t>
      </w:r>
      <w:bookmarkEnd w:id="40"/>
    </w:p>
    <w:p>
      <w:pPr>
        <w:pStyle w:val="Heading4"/>
        <w:numPr>
          <w:ilvl w:val="3"/>
          <w:numId w:val="1"/>
        </w:numPr>
        <w:rPr/>
      </w:pPr>
      <w:bookmarkStart w:id="41" w:name="__RefHeading___Toc3223275_2035185390"/>
      <w:bookmarkStart w:id="42" w:name="_Toc15"/>
      <w:bookmarkEnd w:id="41"/>
      <w:r>
        <w:rPr>
          <w:rtl w:val="true"/>
        </w:rPr>
        <w:t>اشارة</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بعثوا حَکَمَین فضَّلا وأضَّلا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3223277_2035185390"/>
      <w:bookmarkStart w:id="44" w:name="_Toc16"/>
      <w:bookmarkEnd w:id="43"/>
      <w:r>
        <w:rPr>
          <w:rtl w:val="true"/>
        </w:rPr>
        <w:t>أخباره صلی الله علیه وآله عن خروج حکمین فی أمته</w:t>
      </w:r>
      <w:bookmarkEnd w:id="44"/>
    </w:p>
    <w:p>
      <w:pPr>
        <w:pStyle w:val="BookText"/>
        <w:rPr/>
      </w:pPr>
      <w:r>
        <w:rPr>
          <w:rFonts w:ascii="IRNazanin" w:hAnsi="IRNazanin" w:eastAsia="IRNazanin"/>
          <w:color w:val="111111"/>
          <w:sz w:val="28"/>
          <w:sz w:val="28"/>
          <w:szCs w:val="28"/>
          <w:rtl w:val="true"/>
          <w:lang w:bidi="fa-IR"/>
        </w:rPr>
        <w:t>عن المسور بن مخرمة قال عمر لعبد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أنا کنا نقرأ وجاهدوا فی الله حق جهاده فی آخر الزمان کما جاهدتم فی أوله،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ومتی ذلک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بنو أمیة الأمراء وبنو المغیرة الوزراء</w:t>
      </w:r>
      <w:r>
        <w:rPr>
          <w:rStyle w:val="FootnoteAnchor"/>
          <w:rtl w:val="true"/>
        </w:rPr>
        <w:footnoteReference w:id="43"/>
      </w:r>
      <w:r>
        <w:rPr>
          <w:rFonts w:ascii="IRNazanin" w:hAnsi="IRNazanin" w:eastAsia="IRNazanin"/>
          <w:color w:val="111111"/>
          <w:sz w:val="28"/>
          <w:sz w:val="28"/>
          <w:szCs w:val="28"/>
          <w:rtl w:val="true"/>
          <w:lang w:bidi="fa-IR"/>
        </w:rPr>
        <w:t>، ذکره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البیهقی ههنا وکأنه یستشهد به علی ما عقد له الباب بعده من ذکر</w:t>
      </w:r>
    </w:p>
    <w:p>
      <w:pPr>
        <w:pStyle w:val="BookText"/>
        <w:rPr/>
      </w:pPr>
      <w:r>
        <w:rPr>
          <w:rFonts w:ascii="IRNazanin" w:hAnsi="IRNazanin" w:eastAsia="IRNazanin"/>
          <w:color w:val="111111"/>
          <w:sz w:val="28"/>
          <w:sz w:val="28"/>
          <w:szCs w:val="28"/>
          <w:rtl w:val="true"/>
          <w:lang w:bidi="fa-IR"/>
        </w:rPr>
        <w:t>الحکمین وما کان من أمرِهما،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اخباره عن الحکمین اللذین بعثا فی زمن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عبد الله بن یزید وحبیب بن بشار عن سوید بن غفلة،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لأمشی مع علی بشط الفرات،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إسرائیل اختلفوا فلم یزل اختلافهم بینهم حتی بعثوا حکمین فضلا وأضلا من اتبعهما، وإن هذه الأمة ستختلف فلا یزال اختلافهم بینهم حتی یبعثوا حکمین ضلا وأضلا من اتبعهما، هکذا أورده ولم یبین شیئا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والحکمان کانا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المدعی لا الواقع، ولا المنصوص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خیار الصحابة وهما عمرو بن العاص السهمی</w:t>
      </w:r>
      <w:r>
        <w:rPr>
          <w:rStyle w:val="FootnoteAnchor"/>
          <w:rtl w:val="true"/>
        </w:rPr>
        <w:footnoteReference w:id="45"/>
      </w:r>
      <w:r>
        <w:rPr>
          <w:rFonts w:ascii="IRNazanin" w:hAnsi="IRNazanin" w:eastAsia="IRNazanin"/>
          <w:color w:val="111111"/>
          <w:sz w:val="28"/>
          <w:sz w:val="28"/>
          <w:szCs w:val="28"/>
          <w:rtl w:val="true"/>
          <w:lang w:bidi="fa-IR"/>
        </w:rPr>
        <w:t>من جهة أهل الشام،والثانی أبو موسی عبد الله بن قیس الأشعری</w:t>
      </w:r>
      <w:r>
        <w:rPr>
          <w:rStyle w:val="FootnoteAnchor"/>
          <w:rtl w:val="true"/>
        </w:rPr>
        <w:footnoteReference w:id="46"/>
      </w:r>
      <w:r>
        <w:rPr>
          <w:rFonts w:ascii="IRNazanin" w:hAnsi="IRNazanin" w:eastAsia="IRNazanin"/>
          <w:color w:val="111111"/>
          <w:sz w:val="28"/>
          <w:sz w:val="28"/>
          <w:szCs w:val="28"/>
          <w:rtl w:val="true"/>
          <w:lang w:bidi="fa-IR"/>
        </w:rPr>
        <w:t>من جهة أهل العراق، وإنما نصبا لیصلحا بین الناس ویتفقا علی أمر فیه رفق بالمسلمین وحقن لدمائهم، وکذلک وقع ولم یضل بسببهما إلا فرقة الخوارج حیث أنکروا علی الأمیرین التحکیم وخرجوا علیهما وکفروهما، حتی قاتلهم علی بن أبی طالب، وناظرهم ابن عباس، فرجع منهم شرذمة إلی الحق واستمر بقیتهم حتی قتل</w:t>
      </w:r>
    </w:p>
    <w:p>
      <w:pPr>
        <w:pStyle w:val="BookText"/>
        <w:rPr/>
      </w:pPr>
      <w:r>
        <w:rPr>
          <w:rFonts w:ascii="IRNazanin" w:hAnsi="IRNazanin" w:eastAsia="IRNazanin"/>
          <w:color w:val="111111"/>
          <w:sz w:val="28"/>
          <w:sz w:val="28"/>
          <w:szCs w:val="28"/>
          <w:rtl w:val="true"/>
          <w:lang w:bidi="fa-IR"/>
        </w:rPr>
        <w:t>أکثرهم بالنهروان وغیره من المواقف المرذولة علیهم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أبو موسی الأشعری یحدث قبل وقعة صفین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الفتن لم تزل فی بنی إسرائیل ترفعهم و تخفضهم حتی بعثوا الحکمین یحکمان بحکم لا یرضی به من اتبعهما، وإن هذه الأمة لا تزال بها الفتن ترفعها وتخفضها حتی یبعثوا حکمین یحکمان بما لا یرضی من اتبعهما؛ فقال سوید بن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إن أدرکت ذلک الزمان أن تکون أحد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أنا؟قال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یخلع قمیصه، ویقول لا جعل الله لی إذاً فی السماء مصعداً ولا فی الأرض مقعداً؛ فلقیه سوید بن غفلة بعد ذلک فقال یا أبا موسی أتذکر مقالتک؟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موسی لسوید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ربک العافیة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45" w:name="pg10590_124459"/>
    </w:p>
    <w:p>
      <w:pPr>
        <w:pStyle w:val="Heading3"/>
        <w:numPr>
          <w:ilvl w:val="2"/>
          <w:numId w:val="1"/>
        </w:numPr>
        <w:rPr/>
      </w:pPr>
      <w:bookmarkStart w:id="46" w:name="__RefHeading___Toc3223279_2035185390"/>
      <w:bookmarkStart w:id="47" w:name="_Toc17"/>
      <w:bookmarkEnd w:id="45"/>
      <w:bookmarkEnd w:id="46"/>
      <w:r>
        <w:rPr>
          <w:rtl w:val="true"/>
        </w:rPr>
        <w:t>إشارة</w:t>
      </w:r>
      <w:bookmarkEnd w:id="47"/>
    </w:p>
    <w:p>
      <w:pPr>
        <w:pStyle w:val="BookText"/>
        <w:rPr/>
      </w:pPr>
      <w:r>
        <w:rPr>
          <w:rFonts w:ascii="IRNazanin" w:hAnsi="IRNazanin" w:eastAsia="IRNazanin"/>
          <w:color w:val="111111"/>
          <w:sz w:val="28"/>
          <w:sz w:val="28"/>
          <w:szCs w:val="28"/>
          <w:rtl w:val="true"/>
          <w:lang w:bidi="fa-IR"/>
        </w:rPr>
        <w:t>لقد روی حدیث الحکمین فی بعض المصادر التاریخیة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والقارئ یجد فی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بیاض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تمویه من خلال إیراد أسم سوید بهیئة تورد خللاً فی سند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الحصین بن سوید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 والأصح ربما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سوید، وقد أخرجه ابن کثیر بسیاق لا یجد القارئ فیه دلالة؛ فهو بمتن مهلهل فضفاض، وما نقله المسعودی فی مروجه یمکن الإفادة منه فی موازنة الحدیث وتصحیحه من الإرباک الذی دخله من جهة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وبالتالی لیکون للحدیث دلالة ومفصح عن هذه الدلالة ویحتج به فی هذا السیاق</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3223281_2035185390"/>
      <w:bookmarkStart w:id="49" w:name="_Toc18"/>
      <w:bookmarkEnd w:id="48"/>
      <w:r>
        <w:rPr>
          <w:rtl w:val="true"/>
        </w:rPr>
        <w:t>علی بن أبی طالب الموقف الرسالی</w:t>
      </w:r>
      <w:bookmarkEnd w:id="4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لنا من قراءة جملة من أحادیث الامام علی بن أبی طالب تقاطعیة مواقف بعض الصحابة مع المرجعیة الإسلامیة، کما توضح فی ذات الوقت الموقف الرسالی المؤسس للامام علیه السّلام تجاه ظواهر تجسمت نتیجة لتلک التقاطعیة، وهی تُعد اشارات</w:t>
      </w:r>
      <w:bookmarkStart w:id="50" w:name="pg10590_124460"/>
    </w:p>
    <w:p>
      <w:pPr>
        <w:pStyle w:val="BookText"/>
        <w:rPr/>
      </w:pPr>
      <w:bookmarkEnd w:id="50"/>
      <w:r>
        <w:rPr>
          <w:rFonts w:ascii="IRNazanin" w:hAnsi="IRNazanin" w:eastAsia="IRNazanin"/>
          <w:color w:val="111111"/>
          <w:sz w:val="28"/>
          <w:sz w:val="28"/>
          <w:szCs w:val="28"/>
          <w:rtl w:val="true"/>
          <w:lang w:bidi="fa-IR"/>
        </w:rPr>
        <w:t>وأولیات لقارئ تاریخ تلک الحقبة من عمر الرسالة والأمة والمواقف المناقضة أو الموافقة لمبادئ الرسالة تُعین فی التوصل للحکم والاحتکام إلیها فی التعرف بنسب متفاوتة علی التقاطع أو التوافق مع مبادئ الرسالة الإسلامیة</w:t>
      </w:r>
      <w:r>
        <w:rPr>
          <w:rFonts w:eastAsia="IRNazanin" w:cs="IRNazanin"/>
          <w:color w:val="111111"/>
          <w:sz w:val="28"/>
          <w:szCs w:val="28"/>
          <w:rtl w:val="true"/>
          <w:lang w:bidi="fa-IR"/>
        </w:rPr>
        <w:t>.</w:t>
      </w:r>
    </w:p>
    <w:p>
      <w:pPr>
        <w:pStyle w:val="Heading3"/>
        <w:numPr>
          <w:ilvl w:val="2"/>
          <w:numId w:val="1"/>
        </w:numPr>
        <w:rPr/>
      </w:pPr>
      <w:bookmarkStart w:id="51" w:name="__RefHeading___Toc3223283_2035185390"/>
      <w:bookmarkStart w:id="52" w:name="_Toc19"/>
      <w:bookmarkEnd w:id="51"/>
      <w:r>
        <w:rPr>
          <w:rtl w:val="true"/>
        </w:rPr>
        <w:t>أحق الناس بتولی الأمر</w:t>
      </w:r>
      <w:bookmarkEnd w:id="52"/>
    </w:p>
    <w:p>
      <w:pPr>
        <w:pStyle w:val="BookText"/>
        <w:rPr/>
      </w:pPr>
      <w:r>
        <w:rPr>
          <w:rFonts w:ascii="IRNazanin" w:hAnsi="IRNazanin" w:eastAsia="IRNazanin"/>
          <w:color w:val="111111"/>
          <w:sz w:val="28"/>
          <w:sz w:val="28"/>
          <w:szCs w:val="28"/>
          <w:rtl w:val="true"/>
          <w:lang w:bidi="fa-IR"/>
        </w:rPr>
        <w:t>نقل عن الامام علی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أحق الناس بهذا الأمر أقواهم علیه وأعلمهم بأمر الله فیه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3223285_2035185390"/>
      <w:bookmarkStart w:id="54" w:name="_Toc20"/>
      <w:bookmarkEnd w:id="53"/>
      <w:r>
        <w:rPr>
          <w:rtl w:val="true"/>
        </w:rPr>
        <w:t>موازنة بین موقفی المهاجرین والأنصار</w:t>
      </w:r>
      <w:bookmarkEnd w:id="54"/>
    </w:p>
    <w:p>
      <w:pPr>
        <w:pStyle w:val="BookText"/>
        <w:rPr/>
      </w:pPr>
      <w:r>
        <w:rPr>
          <w:rFonts w:ascii="IRNazanin" w:hAnsi="IRNazanin" w:eastAsia="IRNazanin"/>
          <w:color w:val="111111"/>
          <w:sz w:val="28"/>
          <w:sz w:val="28"/>
          <w:szCs w:val="28"/>
          <w:rtl w:val="true"/>
          <w:lang w:bidi="fa-IR"/>
        </w:rPr>
        <w:t xml:space="preserve">لما عَلِم الامام بموقف المهاجرین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واحتجاجهم علی الأنصار بکونهم من قریش وأنهم عشیرة الرسول صلی الله علیه وآله وقومه، قال مستشهداً ومحتجاً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وَهَذَا النَّبِیُّ وَالَّذِینَ آمَنُوا وَاللَّهُ وَلِیُّ الْمُؤْمِنِینَ</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مرة أولی بالقرابة، وتارة أولی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احتج المهاجرون علی الأنصار یوم السقیفة برسول الله صلی الله علیه وآله فلجوا علیهم، فان یکن الفلج به فالحق لنا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دونکم، وإن یکن بغیره فالأنصار علی دعواهم</w:t>
      </w:r>
      <w:r>
        <w:rPr>
          <w:rStyle w:val="FootnoteAnchor"/>
          <w:rtl w:val="true"/>
        </w:rPr>
        <w:footnoteReference w:id="53"/>
      </w:r>
      <w:r>
        <w:rPr>
          <w:rFonts w:ascii="IRNazanin" w:hAnsi="IRNazanin" w:eastAsia="IRNazanin"/>
          <w:color w:val="111111"/>
          <w:sz w:val="28"/>
          <w:sz w:val="28"/>
          <w:szCs w:val="28"/>
          <w:rtl w:val="true"/>
          <w:lang w:bidi="fa-IR"/>
        </w:rPr>
        <w:t>، أی لهم حق فیما أدعوه لا تدفعهم حجة المهاجرین</w:t>
      </w:r>
      <w:r>
        <w:rPr>
          <w:rFonts w:eastAsia="IRNazanin" w:cs="IRNazanin"/>
          <w:color w:val="111111"/>
          <w:sz w:val="28"/>
          <w:szCs w:val="28"/>
          <w:rtl w:val="true"/>
          <w:lang w:bidi="fa-IR"/>
        </w:rPr>
        <w:t>.</w:t>
      </w:r>
      <w:bookmarkStart w:id="55" w:name="pg10590_124462"/>
    </w:p>
    <w:p>
      <w:pPr>
        <w:pStyle w:val="Heading3"/>
        <w:numPr>
          <w:ilvl w:val="2"/>
          <w:numId w:val="1"/>
        </w:numPr>
        <w:rPr/>
      </w:pPr>
      <w:bookmarkStart w:id="56" w:name="__RefHeading___Toc3223287_2035185390"/>
      <w:bookmarkStart w:id="57" w:name="_Toc21"/>
      <w:bookmarkEnd w:id="55"/>
      <w:bookmarkEnd w:id="56"/>
      <w:r>
        <w:rPr>
          <w:rtl w:val="true"/>
        </w:rPr>
        <w:t>الامام والخلفاء</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علمتم أنّی أحق بها من غیری، والله لأسلِّمن ما سلمت أمور المسلمین ولم یکن فیها جور إلا علیَّ خاصة التماساً لأجر ذلک وفضله وزهداً فیما تنافستموه من زخرفه وزبرجه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w:t>
      </w:r>
      <w:r>
        <w:rPr>
          <w:rStyle w:val="FootnoteAnchor"/>
          <w:rtl w:val="true"/>
        </w:rPr>
        <w:footnoteReference w:id="55"/>
      </w:r>
      <w:r>
        <w:rPr>
          <w:rFonts w:ascii="IRNazanin" w:hAnsi="IRNazanin" w:eastAsia="IRNazanin"/>
          <w:color w:val="111111"/>
          <w:sz w:val="28"/>
          <w:sz w:val="28"/>
          <w:szCs w:val="28"/>
          <w:rtl w:val="true"/>
          <w:lang w:bidi="fa-IR"/>
        </w:rPr>
        <w:t>أعظم رقم قیاسی ضربه أمیر المؤمنین علیه الصلاة والسلام للتضحیة فی سبیل الإسلام والإخلاص للمبدأ إخلاصا جرده عن جمیع الاعتبارات الشخصیة وأقام منه حقیقة سامیة سمو المبدأ ما بقی للمبدأ حیاة هو الرقم الذی سجله بموقفه</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ولن یقیم علی خسف یراد به</w:t>
      </w:r>
    </w:p>
    <w:p>
      <w:pPr>
        <w:pStyle w:val="BookText"/>
        <w:rPr/>
      </w:pPr>
      <w:r>
        <w:rPr>
          <w:rFonts w:ascii="IRNazanin" w:hAnsi="IRNazanin" w:eastAsia="IRNazanin"/>
          <w:color w:val="111111"/>
          <w:sz w:val="28"/>
          <w:sz w:val="28"/>
          <w:szCs w:val="28"/>
          <w:rtl w:val="true"/>
          <w:lang w:bidi="fa-IR"/>
        </w:rPr>
        <w:t>هذا علی الخسف معکوس برمته</w:t>
      </w:r>
    </w:p>
    <w:p>
      <w:pPr>
        <w:pStyle w:val="BookText"/>
        <w:rPr/>
      </w:pPr>
      <w:r>
        <w:rPr>
          <w:rFonts w:ascii="IRNazanin" w:hAnsi="IRNazanin" w:eastAsia="IRNazanin"/>
          <w:color w:val="111111"/>
          <w:sz w:val="28"/>
          <w:sz w:val="28"/>
          <w:szCs w:val="28"/>
          <w:rtl w:val="true"/>
          <w:lang w:bidi="fa-IR"/>
        </w:rPr>
        <w:t>إلا الأذلان عیر الحی والوتد</w:t>
      </w:r>
    </w:p>
    <w:p>
      <w:pPr>
        <w:pStyle w:val="BookText"/>
        <w:rPr/>
      </w:pPr>
      <w:r>
        <w:rPr>
          <w:rFonts w:ascii="IRNazanin" w:hAnsi="IRNazanin" w:eastAsia="IRNazanin"/>
          <w:color w:val="111111"/>
          <w:sz w:val="28"/>
          <w:sz w:val="28"/>
          <w:szCs w:val="28"/>
          <w:rtl w:val="true"/>
          <w:lang w:bidi="fa-IR"/>
        </w:rPr>
        <w:t>وذا یشج فلا یبکی له أحد</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فزجره 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انک ما بغیت بهذا إلا فتنة، وانک والله طالما بغیت الاسلام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2/449</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خلافة الشوری وقدم بذلک فی نفسه مثلا أعلی للتفانی فی المبدأ الذی صار شیئا من طبیعته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رسول الله صلی الله علیه وآله قد تمکن من محو ضلال الوثنیة فقد استطاع أن یجعل من علی بما أفاض علیه من حقائق نفسه عینا ساهرة علی القضیة الإلهیة فنامت فیه الحیاة الإنسانیة بأهوائها ومشاعرها وصار یحیا بحیاة المبدأ والعقیدة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للتضحیة الإنسانیة الفاضلة کتاب فأعمال علی عنوان ذلک الکتاب المشع بأضواء الخلود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لمبادئ السماء التی جاء بها محمد صلی الله علیه وآله تعبیر عملی علی وجه الأرض فعلی هو تعبیرها الحی علی مدی الدهور والأجیال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خلف فی أمته علیاً والقرآن</w:t>
      </w:r>
      <w:r>
        <w:rPr>
          <w:rStyle w:val="FootnoteAnchor"/>
          <w:rtl w:val="true"/>
        </w:rPr>
        <w:footnoteReference w:id="60"/>
      </w:r>
      <w:r>
        <w:rPr>
          <w:rFonts w:ascii="IRNazanin" w:hAnsi="IRNazanin" w:eastAsia="IRNazanin"/>
          <w:color w:val="111111"/>
          <w:sz w:val="28"/>
          <w:sz w:val="28"/>
          <w:szCs w:val="28"/>
          <w:rtl w:val="true"/>
          <w:lang w:bidi="fa-IR"/>
        </w:rPr>
        <w:t>فإنما جمع بینهما لیکون القرآن تفسیرا لمعانی علی العظیم ولتکون معانی علی أنموذجا لمثل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الله تعالی قد جعل علیاً نفس رسول الله صلی الله علیه وآله فی آیة المباهلة</w:t>
      </w:r>
      <w:r>
        <w:rPr>
          <w:rStyle w:val="FootnoteAnchor"/>
          <w:rtl w:val="true"/>
        </w:rPr>
        <w:footnoteReference w:id="61"/>
      </w:r>
      <w:r>
        <w:rPr>
          <w:rFonts w:ascii="IRNazanin" w:hAnsi="IRNazanin" w:eastAsia="IRNazanin"/>
          <w:color w:val="111111"/>
          <w:sz w:val="28"/>
          <w:sz w:val="28"/>
          <w:szCs w:val="28"/>
          <w:rtl w:val="true"/>
          <w:lang w:bidi="fa-IR"/>
        </w:rPr>
        <w:t>فلأجل أن یفهم المسلمون انه امتداد طبیعی لمحمد صلی الله علیه وآله وشعاع متألق من روحه العظیمة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النبی صلی الله علیه وآله قد خرج من مکة مهاجرا وخلف علیاً علی فراشه</w:t>
      </w:r>
      <w:r>
        <w:rPr>
          <w:rStyle w:val="FootnoteAnchor"/>
          <w:rtl w:val="true"/>
        </w:rPr>
        <w:footnoteReference w:id="62"/>
      </w:r>
      <w:r>
        <w:rPr>
          <w:rFonts w:ascii="IRNazanin" w:hAnsi="IRNazanin" w:eastAsia="IRNazanin"/>
          <w:color w:val="111111"/>
          <w:sz w:val="28"/>
          <w:sz w:val="28"/>
          <w:szCs w:val="28"/>
          <w:rtl w:val="true"/>
          <w:lang w:bidi="fa-IR"/>
        </w:rPr>
        <w:t>لیموت</w:t>
      </w:r>
    </w:p>
    <w:p>
      <w:pPr>
        <w:pStyle w:val="BookText"/>
        <w:rPr/>
      </w:pPr>
      <w:r>
        <w:rPr>
          <w:rFonts w:ascii="IRNazanin" w:hAnsi="IRNazanin" w:eastAsia="IRNazanin"/>
          <w:color w:val="111111"/>
          <w:sz w:val="28"/>
          <w:sz w:val="28"/>
          <w:szCs w:val="28"/>
          <w:rtl w:val="true"/>
          <w:lang w:bidi="fa-IR"/>
        </w:rPr>
        <w:t>بدلا عنه فمعنی ذلک ان المبدأ المقدس هو الذی کان یرسم للعظیمین خطوط حیاتهما وإذا کان لابد للقضیة الإلهیة من شخص تظهر به وآخر یموت فی سبیلها فیلزم أن یبقی رجلها الأول لتحیا به ویقدم رجلها الثانی نفسه قربانا لتحیا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علی هو الذی أباحت له السماء خاصة النوم فی المسجد والدخول فیه جنبا</w:t>
      </w:r>
      <w:r>
        <w:rPr>
          <w:rStyle w:val="FootnoteAnchor"/>
          <w:rtl w:val="true"/>
        </w:rPr>
        <w:footnoteReference w:id="63"/>
      </w:r>
      <w:r>
        <w:rPr>
          <w:rFonts w:ascii="IRNazanin" w:hAnsi="IRNazanin" w:eastAsia="IRNazanin"/>
          <w:color w:val="111111"/>
          <w:sz w:val="28"/>
          <w:sz w:val="28"/>
          <w:szCs w:val="28"/>
          <w:rtl w:val="true"/>
          <w:lang w:bidi="fa-IR"/>
        </w:rPr>
        <w:t>فمفهوم هذا الاختصاص ان فی معانیه معنی المسجد لأن المسجد رمز السماء الصامت فی دنیا المادة وعلی هو الرمز الإلهی الحی فی دنیا الروح والعقیدة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السماء قد امتدحت فتوة علی وأعلنت عن رضاها علیه إذ قال المنادی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لاسیف إلا ذو الفقار ولا فتی إلا علی</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فإنها عنت بذلک ان فتوة علی وحدها هی الرجولة الکاملة التی لا یرتفع إلی مداها إنسان ولا ترقی إلی افقها بطولة الأبطال وإخلاص المخلصین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مهزلة الأقدار أن هذه الفتوة قدسها الهاتف الإلهی کانت عیبا فی رأی مشایخ</w:t>
      </w:r>
    </w:p>
    <w:p>
      <w:pPr>
        <w:pStyle w:val="BookText"/>
        <w:rPr/>
      </w:pPr>
      <w:r>
        <w:rPr>
          <w:rFonts w:ascii="IRNazanin" w:hAnsi="IRNazanin" w:eastAsia="IRNazanin"/>
          <w:color w:val="111111"/>
          <w:sz w:val="28"/>
          <w:sz w:val="28"/>
          <w:szCs w:val="28"/>
          <w:rtl w:val="true"/>
          <w:lang w:bidi="fa-IR"/>
        </w:rPr>
        <w:t>السقیفة</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 للامام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الحسن انک حدیث السن وهؤلاء مشیخة قریش قومک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ونقصاً فی علی یؤاخذ علیه وینزل به عن ابوبکر الذی لم یکن یمتاز علیه إلا بسنین قضاها کافراً مشرکاً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لا أدری کیف صار الازدواج بین الجاهلیة والإسلام فی حیاة شخص واحد مجداً یمتاز به عمن خلصت حیاته کلها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ظهرت للناس فی البحوث الجدیدة القوة الطبیعیة التی تجعل الأجسام الدائرة حول المحور تسیر علی خط معین لقد ظهرت فی علی قبل مئات السنین قوة مثلها ولکنها لیست من حقائق الفیزیاء بل من قوی السماء وهی التی جعلت من علی مناعة طبیعیة للإسلام حفظت له مقامه الأعلی مادام الامام حیا ومحورا تدور علیه الحیاة الإسلامیة لتستمد منه روحانیتها وثقافتها وروحها وجوهرها سواء أکان علی رأس الحکم أولا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عملت هذه القوة عملها السحری فی عمر نفسه فجذبته إلی خطوطها المستقیمة مرارا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Style w:val="FootnoteAnchor"/>
          <w:rtl w:val="true"/>
        </w:rPr>
        <w:footnoteReference w:id="66"/>
      </w:r>
      <w:r>
        <w:rPr>
          <w:rFonts w:ascii="IRNazanin" w:hAnsi="IRNazanin" w:eastAsia="IRNazanin"/>
          <w:color w:val="111111"/>
          <w:sz w:val="28"/>
          <w:sz w:val="28"/>
          <w:szCs w:val="28"/>
          <w:rtl w:val="true"/>
          <w:lang w:bidi="fa-IR"/>
        </w:rPr>
        <w:t>، وظهر تأثیرها الجبار فی التفاف</w:t>
      </w:r>
    </w:p>
    <w:p>
      <w:pPr>
        <w:pStyle w:val="BookText"/>
        <w:rPr/>
      </w:pPr>
      <w:r>
        <w:rPr>
          <w:rFonts w:ascii="IRNazanin" w:hAnsi="IRNazanin" w:eastAsia="IRNazanin"/>
          <w:color w:val="111111"/>
          <w:sz w:val="28"/>
          <w:sz w:val="28"/>
          <w:szCs w:val="28"/>
          <w:rtl w:val="true"/>
          <w:lang w:bidi="fa-IR"/>
        </w:rPr>
        <w:t>المسلمین حوله فی الیوم الذی أسندت فیه مقدرات الخلافة إلی عامة المسلمین ذلک الالتفاف الفذ</w:t>
      </w:r>
      <w:r>
        <w:rPr>
          <w:rStyle w:val="FootnoteAnchor"/>
          <w:rtl w:val="true"/>
        </w:rPr>
        <w:footnoteReference w:id="67"/>
      </w:r>
      <w:r>
        <w:rPr>
          <w:rFonts w:ascii="IRNazanin" w:hAnsi="IRNazanin" w:eastAsia="IRNazanin"/>
          <w:color w:val="111111"/>
          <w:sz w:val="28"/>
          <w:sz w:val="28"/>
          <w:szCs w:val="28"/>
          <w:rtl w:val="true"/>
          <w:lang w:bidi="fa-IR"/>
        </w:rPr>
        <w:t>الذی یقل مثیله فی تاریخ الشعوب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ونعرف من هذا أن علیاً بما جهزته السماء به من تلک القوة، کان ضرورة من ضرورات الإسلام</w:t>
      </w:r>
      <w:r>
        <w:rPr>
          <w:rStyle w:val="FootnoteAnchor"/>
          <w:rtl w:val="true"/>
        </w:rPr>
        <w:footnoteReference w:id="68"/>
      </w:r>
      <w:r>
        <w:rPr>
          <w:rFonts w:ascii="IRNazanin" w:hAnsi="IRNazanin" w:eastAsia="IRNazanin"/>
          <w:color w:val="111111"/>
          <w:sz w:val="28"/>
          <w:sz w:val="28"/>
          <w:szCs w:val="28"/>
          <w:rtl w:val="true"/>
          <w:lang w:bidi="fa-IR"/>
        </w:rPr>
        <w:t>التی لابد منها وشمسا یدور علیها</w:t>
      </w:r>
    </w:p>
    <w:p>
      <w:pPr>
        <w:pStyle w:val="BookText"/>
        <w:rPr/>
      </w:pPr>
      <w:r>
        <w:rPr>
          <w:rFonts w:ascii="IRNazanin" w:hAnsi="IRNazanin" w:eastAsia="IRNazanin"/>
          <w:color w:val="111111"/>
          <w:sz w:val="28"/>
          <w:sz w:val="28"/>
          <w:szCs w:val="28"/>
          <w:rtl w:val="true"/>
          <w:lang w:bidi="fa-IR"/>
        </w:rPr>
        <w:t xml:space="preserve">الفلک الإسلامی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طبیعته التی لا یمکن أن تقاوم حتی التجأ الفاروق إلی مسایرتها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ویتجلی لدینا أیضا أن الانقلاب الفجائی فی السیاسة الحاکمة لم یکن ممکنا یومئذ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طفرة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یناقض تلک القوة الطبیعیة المرکزة فی شخصیة الامام فکان من الطبیعی أن تسیر السیاسة الحاکمة فی خط منحنی حتی تبلغ النقطة التی وصل إلیها الحکم الأموی تفادیا من تأثیر تلک القوة الساهرة علی الاعتدال والانتظام کما ینحنی السائق بسیارته عندما ینحرف بها إلی نقطة معاکسة تحذرا من القوة الطبیعیة التی تفرض الاعتدال فی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الفصل الرائع من عظمة الامام یستحق دراسة وافیة مستقلة قد نقوم بها فی بعض الفرص لنکشف بها عن شخصیة علی المعارض للحکم والساهر علی قضیة الإسلام والموفق بین حمایة القوة الحاکمة من الانحراف وبین معارضتها فی نفس الوقت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کانت مواقف الامام کلها رائعة، فموقفه فی الخلافة بعد رسول الله صلی الله علیه وآله من</w:t>
      </w:r>
    </w:p>
    <w:p>
      <w:pPr>
        <w:pStyle w:val="BookText"/>
        <w:rPr/>
      </w:pPr>
      <w:r>
        <w:rPr>
          <w:rFonts w:ascii="IRNazanin" w:hAnsi="IRNazanin" w:eastAsia="IRNazanin"/>
          <w:color w:val="111111"/>
          <w:sz w:val="28"/>
          <w:sz w:val="28"/>
          <w:szCs w:val="28"/>
          <w:rtl w:val="true"/>
          <w:lang w:bidi="fa-IR"/>
        </w:rPr>
        <w:t>أکثرها 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العقیدة الإلهیة ترید فی کل زمان بطلا یفتدیها بنفسه، فهی ترید أیضا بطلا یتقبل القربان ویعزز به المبدأ، وهذا هو الذی بعث بعلی إلی فراش الموت</w:t>
      </w:r>
      <w:r>
        <w:rPr>
          <w:rStyle w:val="FootnoteAnchor"/>
          <w:rtl w:val="true"/>
        </w:rPr>
        <w:footnoteReference w:id="69"/>
      </w:r>
      <w:r>
        <w:rPr>
          <w:rFonts w:ascii="IRNazanin" w:hAnsi="IRNazanin" w:eastAsia="IRNazanin"/>
          <w:color w:val="111111"/>
          <w:sz w:val="28"/>
          <w:sz w:val="28"/>
          <w:szCs w:val="28"/>
          <w:rtl w:val="true"/>
          <w:lang w:bidi="fa-IR"/>
        </w:rPr>
        <w:t>وبالنبی صلی الله علیه وآله إلی مدینة النجاة یوم الهجرة الأغر کما أشرنا إلیه قریبا ولم یکن لیتهیأ للامام فی محنته بعد وفاة أخیه أن یقدم لها کلام البطلین لأنه لو ضحی بنفسه فی سبیل توجیه الخلافة إلی مجراها الشرعی فی رأیه لما بقی بعده من یمسک الخیط من طرفیه وولدا رسول الله صلی الله علیه وآله طفلان لا یتهیأ لهما من الأمر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علی عند مفترق طریقین کل منهما حرج وکل منهما شدید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یعلن الثورة المسلحة علی خلافة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أن یسکت وفی العین قذی، وفی الحلق شجا، ولکن ماذا کان یترقب للثورة من نتائج هذا ما نرید أن نتبینه علی ضوء الظروف التاریخیة لتلک الساعة العصیبة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الحاکمین لم یکونوا ینزلون عن مراکزهم بأدنی معارضة وهم من عرفناهم حماسة وشدة فی أمر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هذا انهم سیقابلون ویدافعون عن سلطانهم الجدید،</w:t>
      </w:r>
    </w:p>
    <w:p>
      <w:pPr>
        <w:pStyle w:val="BookText"/>
        <w:rPr/>
      </w:pPr>
      <w:r>
        <w:rPr>
          <w:rFonts w:ascii="IRNazanin" w:hAnsi="IRNazanin" w:eastAsia="IRNazanin"/>
          <w:color w:val="111111"/>
          <w:sz w:val="28"/>
          <w:sz w:val="28"/>
          <w:szCs w:val="28"/>
          <w:rtl w:val="true"/>
          <w:lang w:bidi="fa-IR"/>
        </w:rPr>
        <w:t>ومن المعقول جدا حینئذ أن یغتنم سعد بن عبادة الفرصة لیعلنها حربا أخری فی سبیل أهوائه السیاسیة لأننا نعلم انه هدد الحزب المنتصر بالثورة عندما طلب منه البیعة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أرمیکم بما فی کنانتی وأخضب سنان رمحی واضرب بسیفی وأقاتلکم بأهل بیتی ومن أطاعنی ولو اجتمع معکم الإنس والجن ما بایعتکم</w:t>
      </w:r>
      <w:r>
        <w:rPr>
          <w:rStyle w:val="FootnoteAnchor"/>
          <w:rtl w:val="true"/>
        </w:rPr>
        <w:footnoteReference w:id="70"/>
      </w:r>
      <w:r>
        <w:rPr>
          <w:rFonts w:ascii="IRNazanin" w:hAnsi="IRNazanin" w:eastAsia="IRNazanin"/>
          <w:color w:val="111111"/>
          <w:sz w:val="28"/>
          <w:sz w:val="28"/>
          <w:szCs w:val="28"/>
          <w:rtl w:val="true"/>
          <w:lang w:bidi="fa-IR"/>
        </w:rPr>
        <w:t>، واکبر الظن انه تهیب الإقدام علی الثورة ولم یجرأ علی أن یکون أول شاهر للسیف ضد الخلافة القائمة وإنما اکتفی بالتهدید الشدید الذی کان بمثابة إعلان الحرب وأخذ یترقب تضعضع الأوضاع لیشهر سیفه بین السیوف فکان حریاً به أن تثور حماسته ویزول تهیبه ویضعف الحزب القائم فی نظره إذا رأی صوتا قویا یجهر بالثورة فیعیدها جذعة ویحاول إجلاء المهاجرین من المدینة بالسیف</w:t>
      </w:r>
      <w:r>
        <w:rPr>
          <w:rStyle w:val="FootnoteAnchor"/>
          <w:rtl w:val="true"/>
        </w:rPr>
        <w:footnoteReference w:id="71"/>
      </w:r>
      <w:r>
        <w:rPr>
          <w:rFonts w:ascii="IRNazanin" w:hAnsi="IRNazanin" w:eastAsia="IRNazanin"/>
          <w:color w:val="111111"/>
          <w:sz w:val="28"/>
          <w:sz w:val="28"/>
          <w:szCs w:val="28"/>
          <w:rtl w:val="true"/>
          <w:lang w:bidi="fa-IR"/>
        </w:rPr>
        <w:t>کما أعلن ذلک المتکلم عن لسانه فی مجلس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ننسی بعد ذلک الأمویین وتکتلهم السیاسی فی سبیل الجاه والسلطان وما کان لهم من نفوذ فی مکة فی سنواتها الجاهلیة الاخیرة فقد کان أبو سفیان زعیمها فی مقاومة الإسلام والحکومة النبویة وکان عتاب بن أسید بن ابی العاص بن أمیة أمیرها المطاع فی تلک الساعة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تأملنا ما جاء فی تاریخ تلک الأیام</w:t>
      </w:r>
      <w:r>
        <w:rPr>
          <w:rStyle w:val="FootnoteAnchor"/>
          <w:rtl w:val="true"/>
        </w:rPr>
        <w:footnoteReference w:id="72"/>
      </w:r>
      <w:r>
        <w:rPr>
          <w:rFonts w:ascii="IRNazanin" w:hAnsi="IRNazanin" w:eastAsia="IRNazanin"/>
          <w:color w:val="111111"/>
          <w:sz w:val="28"/>
          <w:sz w:val="28"/>
          <w:szCs w:val="28"/>
          <w:rtl w:val="true"/>
          <w:lang w:bidi="fa-IR"/>
        </w:rPr>
        <w:t>من أن رسول الله صلی الله علیه وآله لما توفی ووصل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 إلی مکة وعامله علیها عتاب بن أسید بن أبی العاص بن أمیة استخفی عتاب وارتجت المدینة وکاد أهلها یرتدون، فقد لا نقتنع بما یعلل به رجوعهم عن الارتداد من العقیدة والإیمان کما أنی لا أؤمن بأن مرد ذلک التراجع إلی انهم رأوا فی فوز أبی بکر فوزهم وانتصارهم علی أهل المدینة کما ذهب إلیه بعض الباحثین لأن خلافة أبی بکرکانت فی الیوم الذی توفی فیه رسول الله صلی الله علیه وآله وأکبر الظن أن خبر الخلافة جاءهم مع خبر الوفاة بل تعلیل القضیة فی رأیی أن الأمیر الأموی عتاب بن أسید شاء أن یعرف اللون السیاسی الذی اتخذته أسرته فی تلک الساعة فاستخفی وأشاع بذلک الاضطراب حتی إذا عرف أن أبا سفیان قدرضی</w:t>
      </w:r>
      <w:r>
        <w:rPr>
          <w:rStyle w:val="FootnoteAnchor"/>
          <w:rtl w:val="true"/>
        </w:rPr>
        <w:footnoteReference w:id="73"/>
      </w:r>
      <w:r>
        <w:rPr>
          <w:rFonts w:ascii="IRNazanin" w:hAnsi="IRNazanin" w:eastAsia="IRNazanin"/>
          <w:color w:val="111111"/>
          <w:sz w:val="28"/>
          <w:sz w:val="28"/>
          <w:szCs w:val="28"/>
          <w:rtl w:val="true"/>
          <w:lang w:bidi="fa-IR"/>
        </w:rPr>
        <w:t>بعد سخط وانتهی مع الحاکمین إلی نتائج فی صالح البیت الأموی ظهر مرة أخری للناس وأعاد الأمور إلی مجاریها وعلیه فالصلة السیاسیة بین رجالات الأمویین کانت قائمة فی ذلک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التقدیر یفسر لنا القوة التی تکمن وراء أقوال أبی سفیان حینما کان ساخطاً علی أبی بکر وأصحابه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عجاجة لا یطفیها إلا الدم، وقال عن علی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والذی نفسی بیده لارفعن لهما من أعضادهما</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فالأمویون قد کانوا متأهبین للثورة والانقلاب وقد عرف علی منهم ذلک بوضوح حینما عرضوا علیه أن یتزعم المعارضة ولکنه عرف انهم لیسوا من الناس الذین یعتمد علی تأییدهم وإنما یریدون الوصول</w:t>
      </w:r>
    </w:p>
    <w:p>
      <w:pPr>
        <w:pStyle w:val="BookText"/>
        <w:rPr/>
      </w:pPr>
      <w:r>
        <w:rPr>
          <w:rFonts w:ascii="IRNazanin" w:hAnsi="IRNazanin" w:eastAsia="IRNazanin"/>
          <w:color w:val="111111"/>
          <w:sz w:val="28"/>
          <w:sz w:val="28"/>
          <w:szCs w:val="28"/>
          <w:rtl w:val="true"/>
          <w:lang w:bidi="fa-IR"/>
        </w:rPr>
        <w:t>إلی أغراضهم عن طریقه فرفض طلبهم وکان من المنتظر حینئذ أن یشقوا عصا الطاعة إذا رأوا الأحزاب المسلحة تتناحر ولم یطمئنوا إلی قدرة الحاکمین علی ضمان مصالحهم ومعنی انشقاقهم حینئذ اظهارهم للخروج عن الدین وفصل مکة عن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وإذن فقد کانت الثورة العلویة فی تلک الظروف إعلاناً لمعارضة دمویة تتبعها معارضات دمویة ذات أهواء شتی وکان فیها تهیئة لظرف قد یغتنمه المشاغبون ثم المنافقون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تکن ظروف المحنة تسمح لعلی بأن یرفع صوته وحده فی وجه الحکم القائم بل لتناحرت ثورات شتی وتقاتلت مذاهب متعددة الأهداف والأغراض ویضیع بذلک الکیان الإسلامی فی اللحظة الحرجة التی یجب أن یلتف فیها المسلمون حول قیادة موحدة ویرکزوا قواهم لصد ما کان یترقب أن تتمخض عنه الظروف الدقیقة من فتن وثورات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الذی کان علی أتم استعداد لتقدیم نفسه قربانا للمبدأ فی جمیع أدوار حیاته منذ أن ولد فی البیت الإلهی وإلی أن قتل فیه قد ضحی بمقامه الطبیعی ومنصبه الإلهی فی سبیل المصالح العلیا التی جعله رسول الله صلی الله علیه وآله وصیاً علیها وحارساً لها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وفقدت بذلک الرسالة المحمدیة الکبری بعض معناها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أمره ربه بتبلیغ دعوته والإنذار برسالته جمع بنی عبد المطلب وأعلن عن نبوته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والله ما أعلم شاباً فی العرب جاء قومه بأفضل مما قد جئتکم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امامة أخیه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ووصیی وخلیفتی فیکم فاسمعوا له وأطیعوا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ومعنی ذلک أن امامة علی تکملة طبیعیة</w:t>
      </w:r>
    </w:p>
    <w:p>
      <w:pPr>
        <w:pStyle w:val="BookText"/>
        <w:rPr/>
      </w:pPr>
      <w:r>
        <w:rPr>
          <w:rFonts w:ascii="IRNazanin" w:hAnsi="IRNazanin" w:eastAsia="IRNazanin"/>
          <w:color w:val="111111"/>
          <w:sz w:val="28"/>
          <w:sz w:val="28"/>
          <w:szCs w:val="28"/>
          <w:rtl w:val="true"/>
          <w:lang w:bidi="fa-IR"/>
        </w:rPr>
        <w:t>لنبوة محمدصلی الله علیه وآله وإن الرسالة السماویة قد أعلنت عن نبوة محمد الکبیر صلی الله علیه وآله وامامة محمد الصغیر فی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الذی رباه رسول الله صلی الله علیه وآله وربی الإسلام معه فکانا ولدیه العزیزین کان یشعر باخوته لهذا الإسلام وقد دفعه هذا الشعور إلی افتداء أخیه بکل شیء حتی أنه اشترک فی حروب الردة التی أعلنها المسلمون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محمد بن أحمد بن عثمان الذهبی، متوفی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محمد البجاوی، دار المعرفة،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النصائح الکافیة، محمد بن عقیل، متوفی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الحکم فی الإسلام،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النبهان، جامعة الکویت،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إعادة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المودة، الشیخ سلیمان بن إبراهیم القندوزی الحنفی، متوفی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علی جمال أشرف الحسینی، 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تکملة طبیعیة لنبوة محمدصلی الله علیه وآله وإن الرسالة السماویة قد أعلنت عن نبوة محمد الکبیر صلی الله علیه وآله وامامة محمد الصغیر فی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الذی رباه رسول الله صلی الله علیه وآله وربی الإسلام معه فکانا ولدیه العزیزین کان یشعر باخوته لهذا الإسلام وقد دفعه هذا الشعور إلی افتداء أخیه بکل شیء حتی أنه اشترک فی حروب الردة التی أعلنها المسلمون یومذاک</w:t>
      </w:r>
      <w:r>
        <w:rPr>
          <w:rStyle w:val="FootnoteAnchor"/>
          <w:rtl w:val="true"/>
        </w:rPr>
        <w:footnoteReference w:id="76"/>
      </w:r>
      <w:r>
        <w:rPr>
          <w:rFonts w:ascii="IRNazanin" w:hAnsi="IRNazanin" w:eastAsia="IRNazanin"/>
          <w:color w:val="111111"/>
          <w:sz w:val="28"/>
          <w:sz w:val="28"/>
          <w:szCs w:val="28"/>
          <w:rtl w:val="true"/>
          <w:lang w:bidi="fa-IR"/>
        </w:rPr>
        <w:t>، ولم یمنعه تزعم غیره لها عن القیام بالواجب المقدس، لأن أبا بکر إن کان قد ابتزه حقه ونهب تراثه فالإسلام قد رفعه إلی القمة وعرف له أخوته الصادقة وسجلها بأحرف من نور علی صفحات الکتاب الکریم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وصمد الامام علی ترک الثورة ولکن ماذا یفعل؟ وأی أسلوب یتخذه لموقفه؟ هل</w:t>
      </w:r>
    </w:p>
    <w:p>
      <w:pPr>
        <w:pStyle w:val="BookText"/>
        <w:rPr/>
      </w:pPr>
      <w:r>
        <w:rPr>
          <w:rFonts w:ascii="IRNazanin" w:hAnsi="IRNazanin" w:eastAsia="IRNazanin"/>
          <w:color w:val="111111"/>
          <w:sz w:val="28"/>
          <w:sz w:val="28"/>
          <w:szCs w:val="28"/>
          <w:rtl w:val="true"/>
          <w:lang w:bidi="fa-IR"/>
        </w:rPr>
        <w:t>یحتج علی الفئة الحاکمة بنصوص النبی صلی الله علیه وآله وکلماته التی أعلنت أن علیاً هو القطب المعد لأن یدور علیه الفلک الإسلامی والزعیم الذی قدمته السماء إلی أهل الأرض</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تردد هذا السؤال فی نفسه کثیرا ثم وضع له الجواب الذی تعینه ظروف محنته وتلزمه به طبیعة الأوضاع القائمة فسکت عن النص إلی حین</w:t>
      </w:r>
      <w:r>
        <w:rPr>
          <w:rFonts w:eastAsia="IRNazanin" w:cs="IRNazanin"/>
          <w:color w:val="111111"/>
          <w:sz w:val="28"/>
          <w:szCs w:val="28"/>
          <w:rtl w:val="true"/>
          <w:lang w:bidi="fa-IR"/>
        </w:rPr>
        <w:t>.</w:t>
      </w:r>
      <w:bookmarkStart w:id="58" w:name="pg10590_124475"/>
    </w:p>
    <w:p>
      <w:pPr>
        <w:pStyle w:val="Heading3"/>
        <w:numPr>
          <w:ilvl w:val="2"/>
          <w:numId w:val="1"/>
        </w:numPr>
        <w:rPr/>
      </w:pPr>
      <w:bookmarkStart w:id="59" w:name="__RefHeading___Toc3223289_2035185390"/>
      <w:bookmarkStart w:id="60" w:name="_Toc22"/>
      <w:bookmarkEnd w:id="58"/>
      <w:bookmarkEnd w:id="59"/>
      <w:r>
        <w:rPr>
          <w:rtl w:val="true"/>
        </w:rPr>
        <w:t>فاطمة الزهراء علیه السّلام شاهد الامام و الأمة</w:t>
      </w:r>
      <w:bookmarkEnd w:id="60"/>
    </w:p>
    <w:p>
      <w:pPr>
        <w:pStyle w:val="BookText"/>
        <w:rPr/>
      </w:pPr>
      <w:r>
        <w:rPr>
          <w:rFonts w:ascii="IRNazanin" w:hAnsi="IRNazanin" w:eastAsia="IRNazanin"/>
          <w:color w:val="111111"/>
          <w:sz w:val="28"/>
          <w:sz w:val="28"/>
          <w:szCs w:val="28"/>
          <w:rtl w:val="true"/>
          <w:lang w:bidi="fa-IR"/>
        </w:rPr>
        <w:t xml:space="preserve">وهی بنت رسول الله صلی الله علیه وآله وصحابیة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یریبنی ما أرابها ویؤذینی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الأعظم صلی الله علیه وآله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للزهراء علیه السّلام مکانة خاصة عند رسول الله صلی الله علیه وآله، وهذا ما تظهره الروایات والأحادیث عنه صلی الله علیه وآله والتی رواها المسلون کافة، مع عدم إغفال النصوص القرآنیة التی تجعل لها منزلة ومکانة تمنع أن یدعی علیها مدعٍ، فآیة المباهلة، وحدیث الکساء التی ترویه أم سلمة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وآیة التطهیر، و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النصوص الأخری، فضلاً عن الاهتمام الملفت للنظر من قبل النبی صلی الله علیه وآله والذی یستدعی التأمل والنظر بحثاً عن حقیقة أو حقائق عمل علی إخفائها الکثیرون من الأوائل، وسعی من لحق منحازاً، دون اکتراث بعواقب أشارت علیه السّلام إلیها، فبتر هذا وزاد ذاک، وغیب سواهما، إلا أنه مع کل ذلک تبقی حرکتها بین التطواف لیلاً وبین وقوفها فی مسجد أبیها وامام جمع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یتصدر مجلسهم الخلیفتین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الأمة وللأمة علی امتداد تاریخها</w:t>
      </w:r>
      <w:r>
        <w:rPr>
          <w:rFonts w:eastAsia="IRNazanin" w:cs="IRNazanin"/>
          <w:color w:val="111111"/>
          <w:sz w:val="28"/>
          <w:szCs w:val="28"/>
          <w:rtl w:val="true"/>
          <w:lang w:bidi="fa-IR"/>
        </w:rPr>
        <w:t>.</w:t>
      </w:r>
      <w:bookmarkStart w:id="61" w:name="pg10590_124476"/>
    </w:p>
    <w:p>
      <w:pPr>
        <w:pStyle w:val="Heading3"/>
        <w:numPr>
          <w:ilvl w:val="2"/>
          <w:numId w:val="1"/>
        </w:numPr>
        <w:rPr/>
      </w:pPr>
      <w:bookmarkStart w:id="62" w:name="__RefHeading___Toc3223291_2035185390"/>
      <w:bookmarkStart w:id="63" w:name="_Toc23"/>
      <w:bookmarkEnd w:id="61"/>
      <w:bookmarkEnd w:id="62"/>
      <w:r>
        <w:rPr>
          <w:rtl w:val="true"/>
        </w:rPr>
        <w:t>حواریة بعد البیعة</w:t>
      </w:r>
      <w:bookmarkEnd w:id="63"/>
    </w:p>
    <w:p>
      <w:pPr>
        <w:pStyle w:val="BookText"/>
        <w:rPr/>
      </w:pPr>
      <w:r>
        <w:rPr>
          <w:rFonts w:ascii="IRNazanin" w:hAnsi="IRNazanin" w:eastAsia="IRNazanin"/>
          <w:color w:val="111111"/>
          <w:sz w:val="28"/>
          <w:sz w:val="28"/>
          <w:szCs w:val="28"/>
          <w:rtl w:val="true"/>
          <w:lang w:bidi="fa-IR"/>
        </w:rPr>
        <w:t>روی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عبد الله حدثنا إبراهیم بن سعد عن صالح عن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عروة بن الزبیر أن عائشة أم المؤمنین رضی الله عنها أخبرته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علیها السلام ابنة رسول الله صلی الله علیه وآله، سألت أبا بکر الصدیق بعد وفاة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یقسم لها میراثها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 رسول الله صلی الله علیه وآله مما أفاء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 صدقة؛ فغضبت فاطمة بنت رسول الله صلی الله علیه وآله، فهجرت أبا بکر، فلم تزل مهاج رته حتی توفیت وعاشت بعد رسول الله صلی الله علیه وآله ستة أشهر،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فاطمة تسأل أبا بکر نصیبها مما ترک رسول الله صلی الله علیه وآله من خیبر وفدک وصدقته بالمدینة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أبو بکر بن أبی شیبة حدثنا محمد بن فضیل عن الولید بن جمیع عن أبی الطفیل،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أرسلت فاطمة إلی أبی بکر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خلیفة رسول الله صلی الله علیه وآله أنت ورثت رسول الله أم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أهله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سهم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أطعم نبیاً طعمة ثم قبضه إلیه جعله للذی یقوم بعد فرأیت أنا بعده أن أرده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 سمعته من رسول الله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فأبی أبو بکر أن یدفع إلی فاطمة منها شیئاً، فوجدت من ذلک علی أبی بکر وهجرته فلم تکلمه حتی توفیت، وعاشت بعد أبیها ستة أشهر، فلما توفیت دفنها علی علیه السّلام لیلاً ولم یؤذن بها أبا بکر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وأخبرنا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عاصم، وموسی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عن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صالح، عن أم هانئ</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قالت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یرثک إذا 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وأهلی،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 ترث رسول الله صلی الله علیه وآله دوننا؟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ابنة رسول الله، ما ورَّثَ أبوک داراً ولا مالاً ولا ذهباً ولا فضةً،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سهم الله الذی جعله لنا، وصار فیئنا الذی بیدک،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طعمة أطعمناها الله، فإذا مت کانت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عن معمر، عن الزهری، عن عروة، عن عائشة، أن فاطمة، والعباس أتیا أبا بکر یلتمسان میراثهما من رسول الله صلی الله علیه وآله، وهما حینئذ یطلبان أرضه بفدک، وسهمه بخیبر، فقال لهما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ترکناه صدقة، أنما یأکل آل‌محمدصلی الله علیه وآله من هذا المال، وإنی والله لا أغیر أمراً رأیت رسول‌الله صلی الله علیه وآله یصنعه إلا صنعته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فاطمة فلم تکلمه حتی ماتت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بکر للزهراء علیهاالسّلام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أفترانی أعرفک وأعرف فضلک وشرفک وأمنعک حقک ومیراثک من رسول الله إلا أنی سمعت أباک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 فهو صدقة،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أرأیتکما إن حدثتکما حدیثاً عن رسول الله صلی الله علیه وآله تعرفانه وتفعلان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نشدتکما الله ألم تسمعا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رضای، وسخط فاطمة من سخطی، فمن أحب فاطمة ابنتی فقد أحبنی، ومن أرضی فاطمة فقد أرضانی، ومن أسخط فاطمة فقد أسخطنی؟ قالا نعم سمعناه من رسول الله صلی الله علیه وآله،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 الله وملائکته أنکما أسخطتمانی وما أرضیتمانی، ولئن لقیت النبی لاشکونکما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عائذ بالله تعالی من سخطه وسخطک یا فاطمة، ثم انتحب أبو بکر یبکی، حتی کادت نفسه أن تزهق، وهی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لادعونَّ الله علیک فی کل صلاة أصلیها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خرج باکیاً فاجتمع إلیه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یبیت کل رجل منکم معانقا حلیلته، مسرورا بأهله، وترکتمونی وما أنا فیه، لا حاجة لی فی بیعتکم، أقیلونی بیعتی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إن هذا الأمر لا یستقیم، وأنت أعلمنا بذلک، إنه إن کان هذا لم یقم لله 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لا ذلک وما أخافه من رخاوة هذه العروة ما بت لیلة ولی فی عنق مسلم بیعة، بعدما سمعت ورأیت من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یبایع علی کرم الله وجهه حتی ماتت فاطمة رضی الله عنهما، ولم تمکث بعد أبیها إلا خمسا وسبعین لیلة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القعنبی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محمد، عن محمد بن عمر، وعن أبی سلمة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بنت رسول الله صلی الله علیه وآله أتت أبا بکر رضی الله عنه، فذکرت له ما أفاء الله علی رسوله بفدک، فقال أبو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النبی صلی الله علیه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لا 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کان النبی یعوله فأنا أعوله، ومن کان ینفق علیه فأنا أنفق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أترثک بناتک ولا ترث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بناته؟</w:t>
      </w:r>
    </w:p>
    <w:p>
      <w:pPr>
        <w:pStyle w:val="BookText"/>
        <w:rPr/>
      </w:pPr>
      <w:r>
        <w:rPr>
          <w:rFonts w:ascii="IRNazanin" w:hAnsi="IRNazanin" w:eastAsia="IRNazanin"/>
          <w:color w:val="111111"/>
          <w:sz w:val="28"/>
          <w:sz w:val="28"/>
          <w:szCs w:val="28"/>
          <w:rtl w:val="true"/>
          <w:lang w:bidi="fa-IR"/>
        </w:rPr>
        <w:t>قال هو ذاک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الحاکم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یعقوب ثنا الحسن بن علی بن عفان العامری وأخبرنا محمد بن علی بن دحیم بالکوفة ثنا أحمد بن حاتم بن أبی غرزة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محمد بن سالم ثنا حسین بن زید بن علی عن عمر بن علی عن جعفر بن محمد عن أبیه عن علی بن الحسین عن أبیه عن علی رضی الله عنه قال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یغضب لغضبک ویرضی لرضاک هذا حدیث صحیح الإسناد ولم یخرجاه أی مسلم والبخاری</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64" w:name="pg10590_124480"/>
    </w:p>
    <w:p>
      <w:pPr>
        <w:pStyle w:val="Heading3"/>
        <w:numPr>
          <w:ilvl w:val="2"/>
          <w:numId w:val="1"/>
        </w:numPr>
        <w:rPr/>
      </w:pPr>
      <w:bookmarkStart w:id="65" w:name="__RefHeading___Toc3223293_2035185390"/>
      <w:bookmarkStart w:id="66" w:name="_Toc24"/>
      <w:bookmarkEnd w:id="64"/>
      <w:bookmarkEnd w:id="65"/>
      <w:r>
        <w:rPr>
          <w:rtl w:val="true"/>
        </w:rPr>
        <w:t>خطبة الزهراء علیهاالسّلام</w:t>
      </w:r>
      <w:bookmarkEnd w:id="6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ابن طیفور کلام فاطمة بنت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لأبی الحسین زید بن علی بن الحسین بن علی بن أبی طالب صلی الله علیه وآله کلام فاطمة علیهاالسّلام عند منع أبی بکر إیاها فدک،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یزعمون انه مصنوع وانه من کلام أبی العیناء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منسوق البلاغة علی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مشایخ آل أبی طالب یروونه عن آبائهم ویعلمونه ابناءهم وقد حدثنیه أبی عن جدی یبلغ به فاطمة علی هذه الحکایة ورواه مشایخ الشیعة وتدارسوه بینهم قبل أن یولد جد أبی العیناء وقد حدث به الحسن بن علوان عن عطیة العوفی انه سمع عبد الله بن الحسن یذکره عن أبیه، ثم قال أبو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یذکر هذا من کلام فاطمة فینکرونه وهم یرون من کلام عائشة عند موت أبیها ما هو اعجب من کلام فاطمة یتحققونه لو لا عداوتهم لنا أهل البیت، ثم ذکر الحدیث قال لما اجمع أبو بکر علی منع فاطمة بنت رسول الله صلی الله علیه وآله فدک وبلغ ذلک فاطمة علیهاالسّلام لاثت خمارها علی رأسها وأقبلت فی لمة من حفدتها تطأ ذیولها ما تخرم من مشیة رسول الله صلی الله علیه وآله شیئا حتی دخلت علی أبی بکر وهو فی حشد من المهاجرین والأنصار فنیطت دونها ملاة، ثم أنت انة اجهش القوم لها بالبکاء وارتج المجلس فأمهلت حتی سکن نشیج القوم وهدات فورتهم فافتتحت الکلام بحمد الله والثناء علیه والصلاة علی رسول الله صلی الله علیه وآله فعاد القوم فی بکائهم فلما امسکوا عادت فی کلامها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رؤوف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تعرفوه تجدوه أبی دون آبائکم وأخا ابن عمی دون رجالکم فبلغ النذارة صادعا بالرسالة مائلا علی مدرجة المشرکین ضاربا لثبجهم آخذا بکظمهم یهشم الأصنام وینکث الهام حتی هزم الجمع وولوا الدبر وتغری اللیل عن صبحه أسفر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عن محضه ونطق زعیم الدین وخرست شقاشق الشیاطین وکنتم علی شفا حفرة من النار مذقة الشارب ونهزة الطامع وقبسة العجلان وموطئ الأقدام تشربون الطرق وتقتاتون الورق أذلة خاشعین تخافون أن یتخطفکم الناس من حولکم فأنقذکم الله برسوله صلی الله علیه وآله بعد اللتیا والتی وبعد ما منی بهم الرجال وذؤبان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ومردة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حشوا نارا للحرب أطفأها ونجم قرن للضلال وفغرت فاغرة من المشرکین قذف بأخیه فی لهواتها فلا ینکفئ حتی یطا صماخها باخمصه ویخمد لهبها بحده مکدودا فی ذات الله قریبا من رسول الله سیدا فی أولیاء الله وانتم فی بلهنیة وادعون آمنون حتی إذا اختار الله لنبیه دار أنبیائه ظهرت خلة النفاق وسمل جلباب الدین ونطق کاظم الغاوین ونبغ خامل الآفلین وهدر فنیق المبطلین فخطر فی عرصاتکم واطلع الشیطان رأسه من مغرزه صارخا بکم فوجدکم لدعائه مستجیبین وللغرة فیه ملاحظین فاستنهضکم فوجدکم خفافاً واجمشکم فالفاکم غضابا فوسمتم غیر ابلکم واوردتموها غیر شربکم هذا والعهد قریب والکلم رحیب والجرح لما یندمل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نسخة 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زعمتم خوف الفتنة إلا فی الفتنة سقطوا وان جهنم لمحیطة بالکافرین فهیهات منکم وأنی بکم وانی تؤفکون وهذا کتاب الله بین أظهرکم وزواجره بینة وشواهده لائحة وأوامره واضحة ارغبة عنه تدبرون ام بغیره تحکمون بئس للظالمین بدلا ومن یبتغ غیر الإسلام دینا فلن یقبل منه وهو فی الآخرة من الخاسرین ثم لم تریثوا إلا ریث أن تسکن نغرتها تشربون حسوا وتسرون فی إرتغاء ونصبر منکم علی مثل حز المدی وانتم الآن تزعمون أن لا ارث لنا أفحمکم الجاهلیة تبغون ومن احسن من الله حکما لقوم یوقنون ویها معشر المهاجرین أأبتز إرث أبی أفی الکتاب أن ترث أباک ولا ارث</w:t>
      </w:r>
    </w:p>
    <w:p>
      <w:pPr>
        <w:pStyle w:val="BookText"/>
        <w:rPr/>
      </w:pPr>
      <w:r>
        <w:rPr>
          <w:rFonts w:ascii="IRNazanin" w:hAnsi="IRNazanin" w:eastAsia="IRNazanin"/>
          <w:color w:val="111111"/>
          <w:sz w:val="28"/>
          <w:sz w:val="28"/>
          <w:szCs w:val="28"/>
          <w:rtl w:val="true"/>
          <w:lang w:bidi="fa-IR"/>
        </w:rPr>
        <w:t>أبی لقد جئت شیئا فریا فدونکها مخطومة مرحولة تلقاک یوم حشرک فنعم الحکم الله والزعیم محمد والموعد القیامة وعند الساعة یخسر المبطلون ولکل نبأ مستقر وسوف تعلمون، ثم انحرفت إلی قبر النبی صلی الله علیه وآله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بعدک أنباء وهنبثة</w:t>
      </w:r>
    </w:p>
    <w:p>
      <w:pPr>
        <w:pStyle w:val="BookText"/>
        <w:rPr/>
      </w:pPr>
      <w:r>
        <w:rPr>
          <w:rFonts w:ascii="IRNazanin" w:hAnsi="IRNazanin" w:eastAsia="IRNazanin"/>
          <w:color w:val="111111"/>
          <w:sz w:val="28"/>
          <w:sz w:val="28"/>
          <w:szCs w:val="28"/>
          <w:rtl w:val="true"/>
          <w:lang w:bidi="fa-IR"/>
        </w:rPr>
        <w:t>انا فقدناک فقد الأرض وابلها</w:t>
      </w:r>
    </w:p>
    <w:p>
      <w:pPr>
        <w:pStyle w:val="BookText"/>
        <w:rPr/>
      </w:pPr>
      <w:r>
        <w:rPr>
          <w:rFonts w:ascii="IRNazanin" w:hAnsi="IRNazanin" w:eastAsia="IRNazanin"/>
          <w:color w:val="111111"/>
          <w:sz w:val="28"/>
          <w:sz w:val="28"/>
          <w:szCs w:val="28"/>
          <w:rtl w:val="true"/>
          <w:lang w:bidi="fa-IR"/>
        </w:rPr>
        <w:t>لو کنت شاهدها لم تکثر الخطب</w:t>
      </w:r>
    </w:p>
    <w:p>
      <w:pPr>
        <w:pStyle w:val="BookText"/>
        <w:rPr/>
      </w:pPr>
      <w:r>
        <w:rPr>
          <w:rFonts w:ascii="IRNazanin" w:hAnsi="IRNazanin" w:eastAsia="IRNazanin"/>
          <w:color w:val="111111"/>
          <w:sz w:val="28"/>
          <w:sz w:val="28"/>
          <w:szCs w:val="28"/>
          <w:rtl w:val="true"/>
          <w:lang w:bidi="fa-IR"/>
        </w:rPr>
        <w:t>واختل قومک فأشهدهم ولا تغب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فما رأینا یوما کان اکثر باکیا ولا باکیة من ذلک الیوم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67" w:name="pg10590_124483"/>
    </w:p>
    <w:p>
      <w:pPr>
        <w:pStyle w:val="Heading3"/>
        <w:numPr>
          <w:ilvl w:val="2"/>
          <w:numId w:val="1"/>
        </w:numPr>
        <w:rPr/>
      </w:pPr>
      <w:bookmarkStart w:id="68" w:name="__RefHeading___Toc3223295_2035185390"/>
      <w:bookmarkStart w:id="69" w:name="_Toc25"/>
      <w:bookmarkEnd w:id="67"/>
      <w:bookmarkEnd w:id="68"/>
      <w:r>
        <w:rPr>
          <w:rtl w:val="true"/>
        </w:rPr>
        <w:t>الامام وخلافة أبی بکر</w:t>
      </w:r>
      <w:bookmarkEnd w:id="69"/>
    </w:p>
    <w:p>
      <w:pPr>
        <w:pStyle w:val="BookText"/>
        <w:rPr/>
      </w:pPr>
      <w:r>
        <w:rPr>
          <w:rFonts w:ascii="IRNazanin" w:hAnsi="IRNazanin" w:eastAsia="IRNazanin"/>
          <w:color w:val="111111"/>
          <w:sz w:val="28"/>
          <w:sz w:val="28"/>
          <w:szCs w:val="28"/>
          <w:rtl w:val="true"/>
          <w:lang w:bidi="fa-IR"/>
        </w:rPr>
        <w:t xml:space="preserve">ورد عن الامام علی علیه السّلام فی بیان مفارقة تولیة أبی بکر الخلافة علی وفق النص السابق بمدلولیه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لقد تقمصها ابن أبی قحافة وهو یعلم أن محلی منها محل القطب من الرحی، ینحدر عنی السیل ولا یرقی إلیَّ الطیر، حتی إذا مضی إلی سبیله، فأدلی بها إلی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هو یستقیلها فی حیاته إذ عقدها لآخر بعد وفاته، لشد ما تشطرا ضرعیها</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3223297_2035185390"/>
      <w:bookmarkStart w:id="71" w:name="_Toc26"/>
      <w:bookmarkEnd w:id="70"/>
      <w:r>
        <w:rPr>
          <w:rtl w:val="true"/>
        </w:rPr>
        <w:t>الامام والشوری</w:t>
      </w:r>
      <w:bookmarkEnd w:id="71"/>
    </w:p>
    <w:p>
      <w:pPr>
        <w:pStyle w:val="BookText"/>
        <w:rPr/>
      </w:pPr>
      <w:r>
        <w:rPr>
          <w:rFonts w:ascii="IRNazanin" w:hAnsi="IRNazanin" w:eastAsia="IRNazanin"/>
          <w:color w:val="111111"/>
          <w:sz w:val="28"/>
          <w:sz w:val="28"/>
          <w:szCs w:val="28"/>
          <w:rtl w:val="true"/>
          <w:lang w:bidi="fa-IR"/>
        </w:rPr>
        <w:t>وصف الامام لمنهج عمر فی التولیة قائلاً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وترکهم فی طرق منشعبة لا یهتدی فیها الضال، ولا یستیقن المهتدی فصیرها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حوزة خشناء یغلظ کلاها ویخشن مسها، یکثر العثار فیها والاعتذار منها، حتی إذا مضی لسبیله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فی جماعة زعم أنی أحدهم فیالله وللشوری متی اعترض الریب فیَّ مع الأول منهم حتی صرت أُقرن إلی هذه النظائر، فصغی رجل منهم لضغنه ومال الآخر لصهره، مع هن وهن إلی أن قام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72" w:name="pg10590_124484"/>
    </w:p>
    <w:p>
      <w:pPr>
        <w:pStyle w:val="Heading3"/>
        <w:numPr>
          <w:ilvl w:val="2"/>
          <w:numId w:val="1"/>
        </w:numPr>
        <w:rPr/>
      </w:pPr>
      <w:bookmarkStart w:id="73" w:name="__RefHeading___Toc3223299_2035185390"/>
      <w:bookmarkStart w:id="74" w:name="_Toc27"/>
      <w:bookmarkEnd w:id="72"/>
      <w:bookmarkEnd w:id="73"/>
      <w:r>
        <w:rPr>
          <w:rtl w:val="true"/>
        </w:rPr>
        <w:t>الامام وخلافة عثمان</w:t>
      </w:r>
      <w:bookmarkEnd w:id="74"/>
    </w:p>
    <w:p>
      <w:pPr>
        <w:pStyle w:val="BookText"/>
        <w:rPr/>
      </w:pPr>
      <w:r>
        <w:rPr>
          <w:rFonts w:ascii="IRNazanin" w:hAnsi="IRNazanin" w:eastAsia="IRNazanin"/>
          <w:color w:val="111111"/>
          <w:sz w:val="28"/>
          <w:sz w:val="28"/>
          <w:szCs w:val="28"/>
          <w:rtl w:val="true"/>
          <w:lang w:bidi="fa-IR"/>
        </w:rPr>
        <w:t>وقد وصف الامام تولی عثمان الأمر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قام ثالث القوم نافجاً حضینه بین نثیله ومعتلفه وقام معه بنو أبیه یخضمون مال الله خضمة الإبل نَبْتَة الربیع، إلی أن انتکث فتله، وأجهز علیه عمله، وکبت به بطنته</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قلیل العیب، واعمراه أقام السنة وخلف الفتنة،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درت هذا ولکنها قولته وصدقت، والله لقد أصاب عمر خیرها وخلف شرها، ولقد نظر له صاحبه فسار علی الطریقة ما استقامت ورحل وترکهم فی طرق متشعبة لا یدری الضال ولا یستیقن المهتدی تاریخ المدینة، ابن شبة النمیری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والدلالة فی القول العلوی تباین فی أولیاتها ما ذکر فی النهج وفی تاریخ المدینة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صدقت ابنة أبی خثمة حین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أنها مُدخلة لأنه فی العبارة التالیة ترد کلمة صدقت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3223301_2035185390"/>
      <w:bookmarkStart w:id="76" w:name="_Toc28"/>
      <w:bookmarkEnd w:id="75"/>
      <w:r>
        <w:rPr>
          <w:rtl w:val="true"/>
        </w:rPr>
        <w:t>دلالة الألفاظ</w:t>
      </w:r>
      <w:r>
        <w:rPr>
          <w:rtl w:val="true"/>
        </w:rPr>
        <w:t>:</w:t>
      </w:r>
      <w:bookmarkEnd w:id="7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نافجا حضنیه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لهما، والحضن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الابط والکشح، یقال للمتکبر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نافجا حضنیه، ویقال لمن امتلا بطنه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نافجا حضنیه، ومراده علیه السّلام هذا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العلف، یرید أن همه الاکل والرجیع، وهذا من ممض الذم، والخضم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بکل الفم، وضده القضم، وهو الاکل بأطراف الاسنان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bookmarkStart w:id="77" w:name="pg10590_124485"/>
    </w:p>
    <w:p>
      <w:pPr>
        <w:pStyle w:val="BookText"/>
        <w:rPr/>
      </w:pPr>
      <w:bookmarkEnd w:id="77"/>
      <w:r>
        <w:rPr>
          <w:rFonts w:ascii="IRNazanin" w:hAnsi="IRNazanin" w:eastAsia="IRNazanin"/>
          <w:color w:val="111111"/>
          <w:sz w:val="28"/>
          <w:sz w:val="28"/>
          <w:szCs w:val="28"/>
          <w:rtl w:val="true"/>
          <w:lang w:bidi="fa-IR"/>
        </w:rPr>
        <w:t>الخضم أکل الشیء الرطب، والقضم أکل الشئ الیابس، والمراد علی التفسیرین لا یختلف، وهو أنهم علی قدم عظیمة من النهم وشدة الاکل وامتلاء الافواه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ذر رحمه الله تعالی عن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یخضمون ونقضم، والموعد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ومثله قضمت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والنبتة، بکسر النون کالنبات،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الرطب نباتا ونبتة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وانتکث فتله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انتقض، وهذه 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وأجهز علیه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تمم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أجهزت علی الجریح، مثل ذففت إذا أتممت قتله وکبت به بطنته، کبا الجواد إذا سقط لوجهه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والبطنة الإسراف فی الشبع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أیضاً واصفاً مفاصل أخری من سلوک الخلیفة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علی الناس والٍ أحدث أحداثاً، وأوجد للناس مقالاً؛ فقالوا ثم نقموا فغیروا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فأساء الإثرة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3223303_2035185390"/>
      <w:bookmarkStart w:id="79" w:name="_Toc29"/>
      <w:bookmarkEnd w:id="78"/>
      <w:r>
        <w:rPr>
          <w:rtl w:val="true"/>
        </w:rPr>
        <w:t>رؤیة تقییمیة ونصح</w:t>
      </w:r>
      <w:bookmarkEnd w:id="79"/>
    </w:p>
    <w:p>
      <w:pPr>
        <w:pStyle w:val="BookText"/>
        <w:rPr/>
      </w:pPr>
      <w:r>
        <w:rPr>
          <w:rFonts w:ascii="IRNazanin" w:hAnsi="IRNazanin" w:eastAsia="IRNazanin"/>
          <w:color w:val="111111"/>
          <w:sz w:val="28"/>
          <w:sz w:val="28"/>
          <w:szCs w:val="28"/>
          <w:rtl w:val="true"/>
          <w:lang w:bidi="fa-IR"/>
        </w:rPr>
        <w:t>إنَّ عثمان فی منظور الامام أفضل من سابقیه وهی تغایر مناقبیة المخیال المؤسس وفقاً لتراتبیة التولی التی مُلئ بها المنقول التاریخی والتراجمی؛ ففی حواریة بین الامام والخلیفة إبان أحداث الثورة خاطب الامام الخلیفة الثالث</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ابن أبی قحافة ولا ابن الخطاب أولی بعمل الحق منک، وأنت أقرب إلی الرسول صلی الله علیه وآله وشیجة رحم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فی نفسک،</w:t>
      </w:r>
      <w:bookmarkStart w:id="80" w:name="pg10590_124486"/>
    </w:p>
    <w:p>
      <w:pPr>
        <w:pStyle w:val="BookText"/>
        <w:rPr/>
      </w:pPr>
      <w:bookmarkEnd w:id="80"/>
      <w:r>
        <w:rPr>
          <w:rFonts w:ascii="IRNazanin" w:hAnsi="IRNazanin" w:eastAsia="IRNazanin"/>
          <w:color w:val="111111"/>
          <w:sz w:val="28"/>
          <w:sz w:val="28"/>
          <w:szCs w:val="28"/>
          <w:rtl w:val="true"/>
          <w:lang w:bidi="fa-IR"/>
        </w:rPr>
        <w:t>فإنک والله ما تبصر من عمی ولا تعلم من جهل، وإن الطریق لواضحة، وإن أعلام الدین لقائمة، فاعلم أن أفضل عباد الله عند الله امام عادل، هُدی وهَدی، فأقام سنة معلومة وأمات بدعة مجهولة، وإن السنن لنیرة لها أعلام، وإن البدع لظاهرة لها أعلام وإن شر الناس عند الله امام جائر ضَلَّ وضُل به، فأمات سنة مأخوذة، وأحیا بدعة متروکة، وإنّی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یوم القیامة بالامام الجائر، ولیس معه نصیر ولا عاذر، فیلقی فی نار جهنم، فیدور فیها کما تدور الرحی، ثم یرتبط فی قعرها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أنشدک الله أن تکون امام هذه الأمة المقتول، فلا تکونن لمروان سِیقة یَسُوقک حیث یشاء بعد جلال سن وتقضی العمر</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3223305_2035185390"/>
      <w:bookmarkStart w:id="82" w:name="_Toc30"/>
      <w:bookmarkEnd w:id="81"/>
      <w:r>
        <w:rPr>
          <w:rtl w:val="true"/>
        </w:rPr>
        <w:t>إقامة الحق بوجود الناصر لا بالإکراه</w:t>
      </w:r>
      <w:bookmarkEnd w:id="82"/>
    </w:p>
    <w:p>
      <w:pPr>
        <w:pStyle w:val="BookText"/>
        <w:rPr/>
      </w:pPr>
      <w:r>
        <w:rPr>
          <w:rFonts w:ascii="IRNazanin" w:hAnsi="IRNazanin" w:eastAsia="IRNazanin"/>
          <w:color w:val="111111"/>
          <w:sz w:val="28"/>
          <w:sz w:val="28"/>
          <w:szCs w:val="28"/>
          <w:rtl w:val="true"/>
          <w:lang w:bidi="fa-IR"/>
        </w:rPr>
        <w:t xml:space="preserve">اتضح من نصوص سابقة أن الامام علی قد ثبت أنه أحق بالخلافة ووراثة النبی صلی الله علیه وآله من غیره وکان ذلک بُعید 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أثبت أن موقفه کان مبتنیاً علی أسس موضوعیة تتسم فی مضمونها ومحتوها مع مبادئ الرسالة الإسلامیة، فقد روی عنه أنه 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وطفقت أرتئی بین أن أصول بید جذاء، أو أصبر علی طخیة عمیاء، یهرم فیها الکبیر، ویشیب فیها الصغیر، ویکدح فیها مؤمن حتی یلقی ربه، فرأیت أن الصبر علی هاتا أحجی، فصبرت وفی العین قذی، وفی الحلق شجی، أری تراثی نهبا</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الامام علی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 من نهض بجناح أو استسلم فأراح</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یبین الامام أنه لم یکن معه إلا أهل بیته ولیس یقومون لمثل هذا الأمر بعدتهم وعددهم الذی لا یقارن بأنصار من ولی الأمروالناس لملوکهم أطوع، فقال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فإذا لیس معی إلا أهل بیتی فضننت بهم عن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فصبرت وفی العین قذی وفی الحلق شجی</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83" w:name="pg10590_124488"/>
    </w:p>
    <w:p>
      <w:pPr>
        <w:pStyle w:val="Heading2"/>
        <w:numPr>
          <w:ilvl w:val="1"/>
          <w:numId w:val="1"/>
        </w:numPr>
        <w:rPr/>
      </w:pPr>
      <w:bookmarkStart w:id="84" w:name="__RefHeading___Toc3223307_2035185390"/>
      <w:bookmarkStart w:id="85" w:name="_Toc31"/>
      <w:bookmarkEnd w:id="83"/>
      <w:bookmarkEnd w:id="84"/>
      <w:r>
        <w:rPr>
          <w:rtl w:val="true"/>
        </w:rPr>
        <w:t>الفصل الثانی</w:t>
      </w:r>
      <w:bookmarkEnd w:id="8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3223309_2035185390"/>
      <w:bookmarkStart w:id="87" w:name="_Toc32"/>
      <w:bookmarkEnd w:id="86"/>
      <w:r>
        <w:rPr>
          <w:rtl w:val="true"/>
        </w:rPr>
        <w:t>اشارة</w:t>
      </w:r>
      <w:bookmarkStart w:id="88" w:name="pg10590_124490"/>
      <w:bookmarkEnd w:id="87"/>
    </w:p>
    <w:p>
      <w:pPr>
        <w:pStyle w:val="Heading3"/>
        <w:numPr>
          <w:ilvl w:val="2"/>
          <w:numId w:val="1"/>
        </w:numPr>
        <w:rPr/>
      </w:pPr>
      <w:bookmarkStart w:id="89" w:name="__RefHeading___Toc3223311_2035185390"/>
      <w:bookmarkStart w:id="90" w:name="_Toc33"/>
      <w:bookmarkEnd w:id="88"/>
      <w:bookmarkEnd w:id="89"/>
      <w:r>
        <w:rPr>
          <w:rtl w:val="true"/>
        </w:rPr>
        <w:t>خلافة عثمان بن عفان</w:t>
      </w:r>
      <w:bookmarkEnd w:id="90"/>
    </w:p>
    <w:p>
      <w:pPr>
        <w:pStyle w:val="BookText"/>
        <w:rPr/>
      </w:pPr>
      <w:r>
        <w:rPr>
          <w:rFonts w:ascii="IRNazanin" w:hAnsi="IRNazanin" w:eastAsia="IRNazanin"/>
          <w:color w:val="111111"/>
          <w:sz w:val="28"/>
          <w:sz w:val="28"/>
          <w:szCs w:val="28"/>
          <w:rtl w:val="true"/>
          <w:lang w:bidi="fa-IR"/>
        </w:rPr>
        <w:t>استُخلف عثمان لثلاث مضین من المحرم سنة أربع وعشرین، فخرج فصلی بالناس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عمرو عن الشعبی،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أهل الشوری علی عثمان لثلاث مضین من المحرم، وقد دخل وقت العصر وقد أذن مؤذن صهیب واجتمعوا بین الأذان والإقامة، فخرج فصلی بالناس وزاد الناس مائة ووفد أهل الأمصار وصنع فیهم، وهو أول من صنع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هشام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عمر لثلاث لیال بقین من ذی الحجة سنة ثلاث وعشرین وکانت خلافته عشر سنین وستة أشهر وأربعة أیام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3223313_2035185390"/>
      <w:bookmarkStart w:id="92" w:name="_Toc34"/>
      <w:bookmarkEnd w:id="91"/>
      <w:r>
        <w:rPr>
          <w:rtl w:val="true"/>
        </w:rPr>
        <w:t>الشوری وخلافة عثمان</w:t>
      </w:r>
      <w:bookmarkEnd w:id="9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طُعن الخلیفة الثانی عمر بن الخطاب وضع منهجاً وتخطیطاً لمن یتولی الأمر بعده</w:t>
      </w:r>
      <w:r>
        <w:rPr>
          <w:rStyle w:val="FootnoteAnchor"/>
          <w:rtl w:val="true"/>
        </w:rPr>
        <w:footnoteReference w:id="97"/>
      </w:r>
      <w:r>
        <w:rPr>
          <w:rFonts w:ascii="IRNazanin" w:hAnsi="IRNazanin" w:eastAsia="IRNazanin"/>
          <w:color w:val="111111"/>
          <w:sz w:val="28"/>
          <w:sz w:val="28"/>
          <w:szCs w:val="28"/>
          <w:rtl w:val="true"/>
          <w:lang w:bidi="fa-IR"/>
        </w:rPr>
        <w:t xml:space="preserve">وبذلک یکون قد خرج علی سنة سابقیه الرسول الأعظم صلی الله علیه وآله، والخلیفة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التراث السقیفی</w:t>
      </w:r>
      <w:r>
        <w:rPr>
          <w:rFonts w:eastAsia="IRNazanin" w:cs="IRNazanin"/>
          <w:color w:val="111111"/>
          <w:sz w:val="28"/>
          <w:szCs w:val="28"/>
          <w:rtl w:val="true"/>
          <w:lang w:bidi="fa-IR"/>
        </w:rPr>
        <w:t>:</w:t>
      </w:r>
      <w:bookmarkStart w:id="93" w:name="pg10590_124491"/>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النبی صلی الله علیه وآله ترک أمر رسالته، فلم یعین أحداً ولم یضع منهجاً یُسار علیه من بعده، وکان أبو بکر قد عهد إلی عمر بالأمر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واصطلح علی التخطیط العمری هذا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p>
    <w:p>
      <w:pPr>
        <w:pStyle w:val="Heading3"/>
        <w:numPr>
          <w:ilvl w:val="2"/>
          <w:numId w:val="1"/>
        </w:numPr>
        <w:rPr/>
      </w:pPr>
      <w:bookmarkStart w:id="94" w:name="__RefHeading___Toc3223315_2035185390"/>
      <w:bookmarkStart w:id="95" w:name="_Toc35"/>
      <w:bookmarkEnd w:id="94"/>
      <w:r>
        <w:rPr>
          <w:rtl w:val="true"/>
        </w:rPr>
        <w:t>آلیة تطبیق الشوری</w:t>
      </w:r>
      <w:bookmarkEnd w:id="95"/>
    </w:p>
    <w:p>
      <w:pPr>
        <w:pStyle w:val="BookText"/>
        <w:rPr/>
      </w:pPr>
      <w:r>
        <w:rPr>
          <w:rFonts w:ascii="IRNazanin" w:hAnsi="IRNazanin" w:eastAsia="IRNazanin"/>
          <w:color w:val="111111"/>
          <w:sz w:val="28"/>
          <w:sz w:val="28"/>
          <w:szCs w:val="28"/>
          <w:rtl w:val="true"/>
          <w:lang w:bidi="fa-IR"/>
        </w:rPr>
        <w:t xml:space="preserve">وأما آلیة التطبیق فقد وضع الخلیفة أسسها ومفرداتها وأمر بتنفیذها بتمامها، وقد رواها المؤرخون وأهل السیر والتراجم، فالطبری یروی عن عبد الله بن عمر عن أبیه أنه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لأصحاب الشوری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مت فتشاوروا ثلاثة أیام ولیصل بالناس صهیب ولا یأتین الیوم الرابع إلا وعلیکم أمیر منکم ویحضر عبد الله بن عمر مشیراً ولا شیء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من الأمر وطلحة شریککم فی الأمر، فإن قدم فی الأیام الثلاثة فأحضروه أمرکم، وإن مضت الأیام الثلاثة قبل قدومه فاقضوا أمرکم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طلحة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طلحة إن الله عز وجل طالما أعز الإسلام بکم فاختر خمسین رجلا من الأنصار فاستحث هؤلاء الرهط حتی یختاروا رجلا منهم، وقال للمقداد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وضعتمونی فی حفرتی فاجمع هؤلاء الرهط فی بیت حتی یختاروا رَجُلاً منهم، وقال لصهیب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 ثلاثة أیام وادْخل علیاً وعثمان والزبیر وسعداً وعبد الرحمن بن عوف وطلحة إن قدم وأحضر عبد الله بن عمر ولا شیء له من الأمر وقم علی رؤوسهم فإن اجتمع خمسة ورضوا رَجُلاً وأبی واحد فاشدخ رأسه أو اضرب رأسه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اتفق أربعة فرضوا رجلاً منهم وأبی اثنان فاضرب رؤوسهما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رضی ثلاثة رجلا منهم وثلاثة رجلا منهم فحکموا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الفریقین حکم له فلیختاروا رجلا منهم فإن لم یرضوا بحکم عبد الله بن عمر، فکونوا مع الذین فیهم عبد الرحمن ابن عوف واقتلوا الباقین إن رغبوا</w:t>
      </w:r>
      <w:bookmarkStart w:id="96" w:name="pg10590_124492"/>
    </w:p>
    <w:p>
      <w:pPr>
        <w:pStyle w:val="BookText"/>
        <w:rPr/>
      </w:pPr>
      <w:bookmarkEnd w:id="96"/>
      <w:r>
        <w:rPr>
          <w:rFonts w:ascii="IRNazanin" w:hAnsi="IRNazanin" w:eastAsia="IRNazanin"/>
          <w:color w:val="111111"/>
          <w:sz w:val="28"/>
          <w:sz w:val="28"/>
          <w:szCs w:val="28"/>
          <w:rtl w:val="true"/>
          <w:lang w:bidi="fa-IR"/>
        </w:rPr>
        <w:t>عما اجتمع علیه الناس، فخرجوا فقال علی لقوم کانوا معه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أطیع فیکم قومکم لم تؤمروا أبداً، وتلقاه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عدلت 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 عثمان وقال کونوا مع الأکثر فإن رضی رجلان رجلا ورجلان رجلا فکونوا مع الذین فیهم عبد الرحمن بن عوف، فسعد لا یخالف ابن عمه عبد الرحمن وعبد الرحمن صهر عثمان لا یختلفون فیولیها عبد الرحمن عثمان أو یولیها عثمان عبد الرحمن فلو کان الآخران معی لم ینفعانی، بله، إنی لا أرجو إلا أحدهما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یخرج منها نفسه ویتقلدها علی أن یولیها أفضلکم فلم یجبه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أنخلع منها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رضی فإنی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فی الأرض أمین فی السماء،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وعلی ساکت،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موثقا لتؤثرن الحق ولا تتبع الهوی ولا تخص ذا رحم ولا تألو الأمة،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أعطونی مواثیقکم علی أن تکونوا معی علی من بدل وغیر وأن ترضوا من اخترت لکم علی میثاق الله ألا أخص ذا رحم لرحمه ولا ألو المسلمین فأخذ منهم میثاقا وأعطاهم مثله، وقال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کلالة فاجعل نصیبک لی فأختار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بایع لنفسک وأرحنا وارفع رؤوسنا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أخاف أن یکون الضعف قد أدرکک، فامض لرأیک فقد عرفت عهدعمر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3223317_2035185390"/>
      <w:bookmarkStart w:id="98" w:name="_Toc36"/>
      <w:bookmarkEnd w:id="97"/>
      <w:r>
        <w:rPr>
          <w:rtl w:val="true"/>
        </w:rPr>
        <w:t>علی هامش الشوری</w:t>
      </w:r>
      <w:bookmarkEnd w:id="9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وبالتأمل والقراءة الواعیة لما نقله الطبری أیضاً عن الخلیفة الثانی حین طلبوا منه</w:t>
      </w:r>
      <w:bookmarkStart w:id="99" w:name="pg10590_124493"/>
    </w:p>
    <w:p>
      <w:pPr>
        <w:pStyle w:val="BookText"/>
        <w:rPr/>
      </w:pPr>
      <w:bookmarkEnd w:id="99"/>
      <w:r>
        <w:rPr>
          <w:rFonts w:ascii="IRNazanin" w:hAnsi="IRNazanin" w:eastAsia="IRNazanin"/>
          <w:color w:val="111111"/>
          <w:sz w:val="28"/>
          <w:sz w:val="28"/>
          <w:szCs w:val="28"/>
          <w:rtl w:val="true"/>
          <w:lang w:bidi="fa-IR"/>
        </w:rPr>
        <w:t xml:space="preserve">أن یستخلف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طُعن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أی ممن ادعی أن النبی صلی الله علیه وآله مات وهو عنهم راض؛ إلا علیاً، بعد أن تمنی أحد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میمون الاودی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لما طعن قیل له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استخلفت،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أستخلف لو کان أبو عبیدة بن الجراح حیاً استخلفته فإن سألنی ربی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نبیک،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أمین هذه الأمة، ولو کان سالم مولی أبی حذیفة حیاً استخلفته فإن سألنی ربی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نبیک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سالماً شدید الحب لله، فإن استخلفت فقد استخلف من هو خیر منی وإن أترک فقد ترک من هو خیر منی ولن یضیع الله دینه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فخرجوا، ثم راحوا فقالوا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عهدت عهداً،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أجمعت بعد مقالتی لکم أن أنظر فأولی رَجُلاً أمرکم هو أحراکم أن یحملکم علی الحق وأشار إلی علی</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3223319_2035185390"/>
      <w:bookmarkStart w:id="101" w:name="_Toc37"/>
      <w:bookmarkEnd w:id="100"/>
      <w:r>
        <w:rPr>
          <w:rtl w:val="true"/>
        </w:rPr>
        <w:t>مآلات بین النص والواقع</w:t>
      </w:r>
      <w:bookmarkEnd w:id="10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وبالتأنی والتأمل فی الواقع والمروی بهذا الخصوص، مقارنة بأقوال الخلیفة یصعب تخطی الدلالة فی النصوص، لتباعد المصداق فیها حین البحث فی المتتابع المروی أو فی ما آلت إلیه الأحداث، وما تجسم فی الواقع من حیثیات تتالت، فکان علیٌّ علی کل تقدیر، إنّه أولی الناس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قول عمر، هو الذی یحملهم علی الحق،</w:t>
      </w:r>
    </w:p>
    <w:p>
      <w:pPr>
        <w:pStyle w:val="BookText"/>
        <w:rPr/>
      </w:pPr>
      <w:r>
        <w:rPr>
          <w:rFonts w:ascii="IRNazanin" w:hAnsi="IRNazanin" w:eastAsia="IRNazanin"/>
          <w:color w:val="111111"/>
          <w:sz w:val="28"/>
          <w:sz w:val="28"/>
          <w:szCs w:val="28"/>
          <w:rtl w:val="true"/>
          <w:lang w:bidi="fa-IR"/>
        </w:rPr>
        <w:t>إلا أنه أبعد الستة عنها، وکما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أرجو إلا أحدهم أی الزبیر، فالمعادلة قد رسمت نتیجتها، فطلحة لا یدلی بصوته إلی علی، ولا عبد الرحمن، والزبیر ممن امتنع عن بیعة أبی بکر، واعتصم فی بیت فاطمة علیه السّلام مع من بقی بصف الامام علی علیه السّلام، وهو بعد ابن عمة الامام علیه السّلام، فهو مَنْ کان یرجوه الامام أن یکون معه، ولیس بنافعه وفقاً للآلیة التی مآلها قطعاً لعثمان دون منافسیه جمیعاً، کما یتجلی ذلک من حواریة سعد بن أبی وقاص مع عبد الرحمن بن عوف حین یحثه أن یبایع لنفسه؛ فیریح بذلک سعد الذی أدرک عهد عمر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وثمة ما یثار هنا علی وفق المنقول عن الخلیفة، والذی أقره علی نفسه، ویلزمه وإن لم یلتزم به أیضاً فیما یخص الامام علیه السّلام من أنه أولی الستة بها والعامل بالحق حسب المنطوقین؛ فَلِمَ لم یَرْسِم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الذی أوکله إلی عبد الرحمن فی الشوری؟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ولماذا مَن یکون فی طرفه عبد الرحمن فهو یلی الأمر ویکون خلیفة؟ ومَن یخالف یقتل، بل لو امتنع أکثر من واحد أیضاً یقتلان، وهما قطعاً علی والزبیر، وبإضافة مدعم رواه الطبری فی السیاق الشوروی، وهو قول سعد بن أبی وقاص لعبد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أخاف أن یکون الضعف قد أدرکک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أدرک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فأمض لرأیک فقد عرفت عهد عمر</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کما سبق لسعد قول آخر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بایع لنفسک وأرحنا وارفع رؤوسنا، فبالمداناة أو بالتقریب بین القولین تجد کلمات سعد تفسیرها، فیما قاله الامام علی لعبد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حبوته حبو الدهر، لیس هذا أول یوم تظاهرتم فیه علینا، فصبر جمیل والله المستعان علی ما تصفون، والله ما ولیت عثمان إلا لیرد الأمر إلیک، والله کل یوم هو فی شأن،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تجعل علی نفسک سبیلا</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یستجلی هذا التوجه فی وصیة الصحابی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عبد المطلب عم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علی، وهی کاشف ومقرب وقرینة مفسرة فی ذات السیاق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أحذر هؤلاء الرهط فانهم لا یبرحون یدفعوننا عن هذا الأمر</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وسبق أن قال العباس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معهم؛ فأجابه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ذات السیاق مؤشر ودالة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رواه الطبری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المغیرة بعد بیعة عثمان؛ فقام المغیرة بن شعبة خطیباً، فقال یا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وفقک، والله ما کان لها غیر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الدباغ ما أنت وذاک والله ماکنت أبایع أحداً إلا قلت فیه هذه المقالة</w:t>
      </w:r>
      <w:r>
        <w:rPr>
          <w:rStyle w:val="FootnoteAnchor"/>
          <w:rtl w:val="true"/>
        </w:rPr>
        <w:footnoteReference w:id="105"/>
      </w:r>
      <w:r>
        <w:rPr>
          <w:rFonts w:ascii="IRNazanin" w:hAnsi="IRNazanin" w:eastAsia="IRNazanin"/>
          <w:color w:val="111111"/>
          <w:sz w:val="28"/>
          <w:sz w:val="28"/>
          <w:szCs w:val="28"/>
          <w:rtl w:val="true"/>
          <w:lang w:bidi="fa-IR"/>
        </w:rPr>
        <w:t xml:space="preserve">، ولا نرید أن نرتکز المخیال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یرسم جنة فیها القتیل والقاتل علی السواء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ونربط بعهد أبی بکر لعمر، فعثمان هو الذی کتب اسم عمر بعد أن أُغمی علی أبی بکر، ولما أفاق جزّاه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عَلِم أنه کتب العهد لعمر علی لسانه، إلا أن الکیفیة التی تمت بها بیعة عثمان، وإبراء عبد الرحمن لذمته بنقل العهد، وموقف عمار بن یاسر 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وبروایة الطبری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موقف عم النبی صلی الله علیه وآله العباس، تُعَدُّ دلائل ومقربات لموقف تآزری علی</w:t>
      </w:r>
    </w:p>
    <w:p>
      <w:pPr>
        <w:pStyle w:val="BookText"/>
        <w:rPr/>
      </w:pPr>
      <w:r>
        <w:rPr>
          <w:rFonts w:ascii="IRNazanin" w:hAnsi="IRNazanin" w:eastAsia="IRNazanin"/>
          <w:color w:val="111111"/>
          <w:sz w:val="28"/>
          <w:sz w:val="28"/>
          <w:szCs w:val="28"/>
          <w:rtl w:val="true"/>
          <w:lang w:bidi="fa-IR"/>
        </w:rPr>
        <w:t>إبعاد علی، وهو ما صرح به علی علیه السّلام والعباس وما حکاه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لنفسک، وعرفت عهد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وقوله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الرحمن أفرغ قبل أن یفتتن الناس، رداً علی ما دار بعد قول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 یختلف المسلمون فبایع علیاً؛ فقال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عمار، إن بایعت علیاً قلنا سمعناً وأطعنا،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مقداد اتق الله فإنی خائف علیک الفتنة، ومن ثم کیف نقرأ قول عبد الرحمن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 علی نفسک سبیلاً، فهل یقرأ ذلک تهدیداً أو ربما قِیل لحفظ الجماعة وعدم شق صفوفها، وإنّ أمراً تکون عاقبته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یستشف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یبحث عن جذره فی مواضی الأحداث فإنه بُنی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وفقه ما کان یعنی نصح عبد الرحمن أن یتقیا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یُمیز بین فتنة عبد الرحمن، والفتنة التی یشیر إلیها سعد فی محاورته لعبد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هذه المذکورات مما غیب دلالاتها بین تراکمات التاریخ أم هی هفوات رواته؟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سُکت عنها لأنها قول صحابی، وقوله فی کل شیء حجة، إلا إذا کانت الدلالة فیه تحکمه، أو تنتصر للرسالة والرسالیین، فَتُحْجَب الرؤیا عنه، وتنتفی حجیته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الدلالة التفسیریة لهذا الخطاب قول ابن أبی سرح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لا تختلف قریش فبایع عثماناً؟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وقرر قوله عبد الله بن أبی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إن</w:t>
      </w:r>
      <w:bookmarkStart w:id="102" w:name="pg10590_124497"/>
    </w:p>
    <w:p>
      <w:pPr>
        <w:pStyle w:val="BookText"/>
        <w:rPr/>
      </w:pPr>
      <w:bookmarkEnd w:id="102"/>
      <w:r>
        <w:rPr>
          <w:rFonts w:ascii="IRNazanin" w:hAnsi="IRNazanin" w:eastAsia="IRNazanin"/>
          <w:color w:val="111111"/>
          <w:sz w:val="28"/>
          <w:sz w:val="28"/>
          <w:szCs w:val="28"/>
          <w:rtl w:val="true"/>
          <w:lang w:bidi="fa-IR"/>
        </w:rPr>
        <w:t>بایعت عثماناً قلنا سمعنا وأطعنا</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التغاضی عن کل هذا وذاک، فهل یکفی قبول عثمان بسنة الشیخین مرجحاً له؛ فیفوز وترجح کفته؛ فیعلنه عبد الرحمن بن عوف خلیفة للمسلمین، ویبعد علیاً لرفضه هذا الشرط غیر المنصوص فی کتاب أو سنة، فهو صحابی کما اجتهد عمر مقابل سنة الخلیفة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ومقابل سنة النبی صلی الله علیه وآله</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خص سلفه عهداً بالخلافة، فلماذا یجوز لهم ولا یحق لابن أبی طالب أن یجتهد برأیه، وما وُفق له حسب تعبیره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فحکم الأمثال فیما یجوز وما لا یجوز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لامرجح بین الاجتهادین إلا بالقرب والبعد من سنة الرسول صلی الله علیه وآله، والمرجح مروی عنه صلی الله علیه وآله حین بعثه إلی الیمن للقضاء بین أهلها ودعا له بالتسدید، فما أشکل علیه الحکم بین اثنین قط</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3223321_2035185390"/>
      <w:bookmarkStart w:id="104" w:name="_Toc38"/>
      <w:bookmarkEnd w:id="103"/>
      <w:r>
        <w:rPr>
          <w:rtl w:val="true"/>
        </w:rPr>
        <w:t>معاویة وحصار الخلیفة</w:t>
      </w:r>
      <w:bookmarkEnd w:id="10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الرواة الکثیر عن استنجاد الخلیفة الثالث بمعاویة والیه علی الشام، إلّا أن معاویة لم یجد ولم یحمل ما یطلبه الخلیفة منه علی محمل الجد والسعی لتخلیصه مما أحاط به، ففی الجلسة التی جمعت معاویة والخلیفة وولاته الآخرین، کان ما اقترحه معاویة علی الخلیفة أن یکفیه</w:t>
      </w:r>
      <w:bookmarkStart w:id="105" w:name="pg10590_124498"/>
    </w:p>
    <w:p>
      <w:pPr>
        <w:pStyle w:val="BookText"/>
        <w:rPr/>
      </w:pPr>
      <w:bookmarkEnd w:id="105"/>
      <w:r>
        <w:rPr>
          <w:rFonts w:ascii="IRNazanin" w:hAnsi="IRNazanin" w:eastAsia="IRNazanin"/>
          <w:color w:val="111111"/>
          <w:sz w:val="28"/>
          <w:sz w:val="28"/>
          <w:szCs w:val="28"/>
          <w:rtl w:val="true"/>
          <w:lang w:bidi="fa-IR"/>
        </w:rPr>
        <w:t>الشام دون تدخل فی ما آل إلیه أمر الخلیفة، حیث الموقف المتشدد من الأمة تجاهه وإزاء ولاته، فخرج من المدینة واعداً الخلیفة المدد والنصرة إلا أنه کان یتربص نهایة الخلیفة دون أن تسجل علیه الأمصار والثوار موقفاً لجانب الخلیفة تحسباً لما یطمح أن یصل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الخلیفة سجل هذا التوانی والتباطؤ علی معاویة کما سننقله فی المروی عن أحداث کان یرقبها معاویة مبتعداً عنها ما وسعه ذلک، حتی إذا ما سقط الخلیفة قتیلاً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أفعال ولاته وسوء تصرفاتهم، وتوانی الخلیفة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معاویة قمیصه علی أعواد بدمشق حاثاً أهله والشوام للطلب بثأره، وهم الذین قال معاویة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یمیزون بین الناقة والجمل</w:t>
      </w:r>
      <w:r>
        <w:rPr>
          <w:rFonts w:eastAsia="IRNazanin" w:cs="IRNazanin"/>
          <w:color w:val="111111"/>
          <w:sz w:val="28"/>
          <w:szCs w:val="28"/>
          <w:rtl w:val="true"/>
          <w:lang w:bidi="fa-IR"/>
        </w:rPr>
        <w:t>.</w:t>
      </w:r>
    </w:p>
    <w:p>
      <w:pPr>
        <w:pStyle w:val="Heading3"/>
        <w:numPr>
          <w:ilvl w:val="2"/>
          <w:numId w:val="1"/>
        </w:numPr>
        <w:rPr/>
      </w:pPr>
      <w:bookmarkStart w:id="106" w:name="__RefHeading___Toc3223323_2035185390"/>
      <w:bookmarkStart w:id="107" w:name="_Toc39"/>
      <w:bookmarkEnd w:id="106"/>
      <w:r>
        <w:rPr>
          <w:rtl w:val="true"/>
        </w:rPr>
        <w:t>کتاب الخلیفة</w:t>
      </w:r>
      <w:bookmarkEnd w:id="107"/>
    </w:p>
    <w:p>
      <w:pPr>
        <w:pStyle w:val="BookText"/>
        <w:rPr/>
      </w:pPr>
      <w:r>
        <w:rPr>
          <w:rFonts w:ascii="IRNazanin" w:hAnsi="IRNazanin" w:eastAsia="IRNazanin"/>
          <w:color w:val="111111"/>
          <w:sz w:val="28"/>
          <w:sz w:val="28"/>
          <w:szCs w:val="28"/>
          <w:rtl w:val="true"/>
          <w:lang w:bidi="fa-IR"/>
        </w:rPr>
        <w:t>وکتب عثمان إلی أهل الشام عامة، وإلی معاویة وأهل دمشق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فی قوم طال فیهم مقامی، واستعجلوا القدر فیّ، وقد خیرونی بین أن یحملونی علی شارف من الإبل إلی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أنزع لهم رداء الله الذی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أقیدهم ممن قتلت، ومَن کان علی سلطان یخطئ ویصیب فیاغوثاه یاغوثاه، ولا أمیر علیکم دونی، فالعجل العجل یا معاویة، وأدرک ثم أدرک، وما أراک تدرک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أرسل الخلیفة عثمان بن عفان یستنجد معاویة ویطلب منه أن یجد السیر لیخلصه ممن أحاط به، ولکنه أبطأ ودخل علی الخلیفة وترک جنده علی بعد ما من المدینة، وأتی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عثماناً؛فقال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أردت بذلک أن أُقتل وتکون الطالب بثأری؛ وفعلاً بعد عودته إلی جنده أتاه الناعی بمقتل الخلیفة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معاویة لما وصله کتاب عثمان تریث فی الإجابة والرد معتبراً أنه لن یستطیع رد ما قضاه الله، وإنّ عثمان مقتول لا محالة، فلما أبطأ معاویة أرسل إلی یزید بن أسد بن کرز وإلی أهل الشام یستنفرهم ویعظم حقه علیهم فقام وسار إلیه وتابعه ناس کثیر حتی إذا کانوا بوادی القری بلغهم قتل عثمان فرجعوا</w:t>
      </w:r>
      <w:r>
        <w:rPr>
          <w:rStyle w:val="FootnoteAnchor"/>
          <w:rtl w:val="true"/>
        </w:rPr>
        <w:footnoteReference w:id="110"/>
      </w:r>
      <w:r>
        <w:rPr>
          <w:rFonts w:ascii="IRNazanin" w:hAnsi="IRNazanin" w:eastAsia="IRNazanin"/>
          <w:color w:val="111111"/>
          <w:sz w:val="28"/>
          <w:sz w:val="28"/>
          <w:szCs w:val="28"/>
          <w:rtl w:val="true"/>
          <w:lang w:bidi="fa-IR"/>
        </w:rPr>
        <w:t>فلیتأمل فی هذا متأمل</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108" w:name="pg10590_124500"/>
    </w:p>
    <w:p>
      <w:pPr>
        <w:pStyle w:val="Heading3"/>
        <w:numPr>
          <w:ilvl w:val="2"/>
          <w:numId w:val="1"/>
        </w:numPr>
        <w:rPr/>
      </w:pPr>
      <w:bookmarkStart w:id="109" w:name="__RefHeading___Toc3223325_2035185390"/>
      <w:bookmarkStart w:id="110" w:name="_Toc40"/>
      <w:bookmarkEnd w:id="108"/>
      <w:bookmarkEnd w:id="109"/>
      <w:r>
        <w:rPr>
          <w:rtl w:val="true"/>
        </w:rPr>
        <w:t>مواقف</w:t>
      </w:r>
      <w:bookmarkEnd w:id="110"/>
    </w:p>
    <w:p>
      <w:pPr>
        <w:pStyle w:val="Heading4"/>
        <w:numPr>
          <w:ilvl w:val="3"/>
          <w:numId w:val="1"/>
        </w:numPr>
        <w:rPr/>
      </w:pPr>
      <w:bookmarkStart w:id="111" w:name="__RefHeading___Toc3223327_2035185390"/>
      <w:bookmarkStart w:id="112" w:name="_Toc41"/>
      <w:bookmarkEnd w:id="111"/>
      <w:r>
        <w:rPr>
          <w:rtl w:val="true"/>
        </w:rPr>
        <w:t>موقف عائشة من الخلیفة</w:t>
      </w:r>
      <w:bookmarkEnd w:id="112"/>
    </w:p>
    <w:p>
      <w:pPr>
        <w:pStyle w:val="BookText"/>
        <w:rPr/>
      </w:pPr>
      <w:r>
        <w:rPr>
          <w:rFonts w:ascii="IRNazanin" w:hAnsi="IRNazanin" w:eastAsia="IRNazanin"/>
          <w:color w:val="111111"/>
          <w:sz w:val="28"/>
          <w:sz w:val="28"/>
          <w:szCs w:val="28"/>
          <w:rtl w:val="true"/>
          <w:lang w:bidi="fa-IR"/>
        </w:rPr>
        <w:t>عزمت عائشة علی الحجّ، وکان بینها وبین عثمان قبل ذلک کلام، وذلک أنّه أخّر عنها بعض أرزاقها إلی وقت من الأوقات فغضبت،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أکلت أمانتک، وضیّقت رعیتک، وسلّطت الأشرار من أهل بیتک، لا سقاک الله الماء من فوقک، وحرمک البرکة من تحتک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لولا الصلوات الخمس لمشی إلیک قوم ذو ثیاب وبصائر یذبحونک کما یذبح الجمل، فقال لها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امْرَأَةَ نُوحٍ وَامْرَأَةَ لُوطٍ کَانَتَا تَحْتَ عَبْدَیْنِ مِنْ عِبَادِنَا صَالِحَیْنِ فَخَانَتَاهُمَا فَلَمْ یُغْنِیَا عَنْهُمَا مِنَ اللهِ شَیْئَاً وَقِیلَ ادْخُلاَ النًّارَ مَعَ الدَّاخِلِینَ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عائشة تحرّض علی قتل عثمان جهدها وطاقتها وتقول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هذا قمیص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یبل وبلیت سنّته، اقتلوا نعثلاً، قتل الله نعثلاً</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مروان بن الحکم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المؤمنین، لو أنّک قمت فأصلحت بین هذا الرجل وبین الناس لکان أعظم لأجرک،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تقول هذا وقد أوجبت الحجّ علی نفسی، لا والله لا أقمت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مروان إلی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أقمت لأصلحت بین هذا الرجل و بین الناس؟</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فرغت من جهازی، و انا ارید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فیدفع الیک بکل درهم انفقته درهمین،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تری أنی فی شک من صاحبک؟ أما والله لوددت أنه مقطع فی غرة من غرائری وأنّی أطیق حمله فأطرحه فی البحر</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 مروان یتمثّل بهذا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ضرّم قیس علی البلاد دما</w:t>
      </w:r>
    </w:p>
    <w:p>
      <w:pPr>
        <w:pStyle w:val="BookText"/>
        <w:rPr/>
      </w:pPr>
      <w:r>
        <w:rPr>
          <w:rFonts w:ascii="IRNazanin" w:hAnsi="IRNazanin" w:eastAsia="IRNazanin"/>
          <w:color w:val="111111"/>
          <w:sz w:val="28"/>
          <w:sz w:val="28"/>
          <w:szCs w:val="28"/>
          <w:rtl w:val="true"/>
          <w:lang w:bidi="fa-IR"/>
        </w:rPr>
        <w:t>إذا اضطرمت یوم به أحجما</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فهمت ما قلت یا مروان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إنّها خرجت ترید مکّة، فلقیها ابن عبّاس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إنّک قد أوتیت عقلاً وبیاناً، فإیّاک أنْ ترّد الناس عن قتل هذا الطاغی عثمان، فإنّی أعلم أنّه سیشأم قومه کما شأم أبو سفیان قومه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ترکت عثمان علی ما هو فیه من الحصار والشدّة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ما یسأل سائل عن إقرار أُمّ المؤمنین وإصرارها فی محاوراتها مع مروان وابن عباس أن لا یرد الناس عن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وبتعبیرها الطاغیة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تفصح عن تحریض وأمر بالقتل؟ فهل یجد المسلم جواباً مقنعاً فی خروجها تقود بَنِیها فی الجمل ضد الشرعیة أو ما ستقوله لابن أٌم کلاب فیما بعد، أم یشفیه ما یردده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انحیاز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الحدیث والتراجم والسیر؟ بأن ما کان من الصحابة فی خروجهم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فقهی بغیهم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اجتهادات بین متأول أخطأ وآخر مصیب، ولکل أجر علی قدرمشقته؟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عودة عائشة من مکة بعد مقتل عثمان، لقیّها عبید ابن أمّ کلاب سألته عن حال عثمان والناس، فأخبرها بمقتله، وأنّ الناس قد بایعوا علیّاً،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أبالی أنْ تقع السماء علی الأرض، قتل عثمان والله مظلوماً، وأنا طالبة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طعن علیه وأطمع الناس فیه لأنت، ولقد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فقد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قلت، وقال الناس، وآخر قولی خیر من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والله ضعیف یا أمّ المؤمنین،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 البداء ومنک الغیر</w:t>
      </w:r>
    </w:p>
    <w:p>
      <w:pPr>
        <w:pStyle w:val="BookText"/>
        <w:rPr/>
      </w:pPr>
      <w:r>
        <w:rPr>
          <w:rFonts w:ascii="IRNazanin" w:hAnsi="IRNazanin" w:eastAsia="IRNazanin"/>
          <w:color w:val="111111"/>
          <w:sz w:val="28"/>
          <w:sz w:val="28"/>
          <w:szCs w:val="28"/>
          <w:rtl w:val="true"/>
          <w:lang w:bidi="fa-IR"/>
        </w:rPr>
        <w:t>وأنت أمرت بقتل الامام</w:t>
      </w:r>
    </w:p>
    <w:p>
      <w:pPr>
        <w:pStyle w:val="BookText"/>
        <w:rPr/>
      </w:pPr>
      <w:r>
        <w:rPr>
          <w:rFonts w:ascii="IRNazanin" w:hAnsi="IRNazanin" w:eastAsia="IRNazanin"/>
          <w:color w:val="111111"/>
          <w:sz w:val="28"/>
          <w:sz w:val="28"/>
          <w:szCs w:val="28"/>
          <w:rtl w:val="true"/>
          <w:lang w:bidi="fa-IR"/>
        </w:rPr>
        <w:t>ومنک الریاح ومنک المطر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وقلت لنا أنّه قد کفر</w:t>
      </w:r>
      <w:bookmarkStart w:id="113" w:name="pg10590_124503"/>
    </w:p>
    <w:p>
      <w:pPr>
        <w:pStyle w:val="BookText"/>
        <w:rPr/>
      </w:pPr>
      <w:bookmarkEnd w:id="113"/>
      <w:r>
        <w:rPr>
          <w:rFonts w:ascii="IRNazanin" w:hAnsi="IRNazanin" w:eastAsia="IRNazanin"/>
          <w:color w:val="111111"/>
          <w:sz w:val="28"/>
          <w:sz w:val="28"/>
          <w:szCs w:val="28"/>
          <w:rtl w:val="true"/>
          <w:lang w:bidi="fa-IR"/>
        </w:rPr>
        <w:t>فهبنا أطعناک فی قتله</w:t>
      </w:r>
    </w:p>
    <w:p>
      <w:pPr>
        <w:pStyle w:val="BookText"/>
        <w:rPr/>
      </w:pPr>
      <w:r>
        <w:rPr>
          <w:rFonts w:ascii="IRNazanin" w:hAnsi="IRNazanin" w:eastAsia="IRNazanin"/>
          <w:color w:val="111111"/>
          <w:sz w:val="28"/>
          <w:sz w:val="28"/>
          <w:szCs w:val="28"/>
          <w:rtl w:val="true"/>
          <w:lang w:bidi="fa-IR"/>
        </w:rPr>
        <w:t>وقاتله عندنا من أمر</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وکان لعائشة موقف سابق آخر حول مقتل الرجل المصری الذی قتله والی الخلیفة بمصر عبد الله بن أبی سرح، وطلبت منه أنْ یقیم علیه الحد ویُنْصِفَ الناس لِمَا سفک من دم مسلم بغیر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التداعیات والمواقف المضطربة تُعد مظهراً لسیادة الرأی وتغیب النص والتحاکم إلی الرأی دون المرجعیة الإسلامیة، وإنَّ جملة من المأثور عن أمیر المؤمنین بهذا الخصوص توضح أنَّ تلک المواقف والتداعیات وأنْ تسترت برداء الدین فهی تعبیر عن ضغائن أو نفعیة وهدف مضمر متجه نحو التسلط والسلطة</w:t>
      </w:r>
      <w:r>
        <w:rPr>
          <w:rFonts w:eastAsia="IRNazanin" w:cs="IRNazanin"/>
          <w:color w:val="111111"/>
          <w:sz w:val="28"/>
          <w:szCs w:val="28"/>
          <w:rtl w:val="true"/>
          <w:lang w:bidi="fa-IR"/>
        </w:rPr>
        <w:t>..</w:t>
      </w:r>
    </w:p>
    <w:p>
      <w:pPr>
        <w:pStyle w:val="Heading4"/>
        <w:numPr>
          <w:ilvl w:val="3"/>
          <w:numId w:val="1"/>
        </w:numPr>
        <w:rPr/>
      </w:pPr>
      <w:bookmarkStart w:id="114" w:name="__RefHeading___Toc3223329_2035185390"/>
      <w:bookmarkStart w:id="115" w:name="_Toc42"/>
      <w:bookmarkEnd w:id="114"/>
      <w:r>
        <w:rPr>
          <w:rtl w:val="true"/>
        </w:rPr>
        <w:t>الولید بن عقبة والی الکوفة</w:t>
      </w:r>
      <w:bookmarkEnd w:id="115"/>
    </w:p>
    <w:p>
      <w:pPr>
        <w:pStyle w:val="BookText"/>
        <w:rPr/>
      </w:pPr>
      <w:r>
        <w:rPr>
          <w:rFonts w:ascii="IRNazanin" w:hAnsi="IRNazanin" w:eastAsia="IRNazanin"/>
          <w:color w:val="111111"/>
          <w:sz w:val="28"/>
          <w:sz w:val="28"/>
          <w:szCs w:val="28"/>
          <w:rtl w:val="true"/>
          <w:lang w:bidi="fa-IR"/>
        </w:rPr>
        <w:t xml:space="preserve">عزل عثمان سعد بن أبی وقّاص عن ولایة الکوفة وولی الولید بن عقبة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أخو عثمان لأمّه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علیه الناس سوء فعاله وشکوه للخلیفة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الصبح أربعاً وسألهم إنْ أرادوا مزیداً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إدخاله لساحر یهودی إلی المسجد لیعمل له بعض الشعوذة والسحر وما إلیها من أعمال الشیطان، وکان جماعة من أهل الکوفة حضوراً منهم جُندب بن کعب الأزدی، فجعل یستعیذ بالرحمن من فعل الشیطان، ثمَّ جرد سیفه وقتل الیهودی، وقال للیهودی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فی نفسک فأحی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فسجنه الولید وأمر فی الیوم الثانی بقتله، وقد هرّبه السجّان لِمَا رأی من صلاحه وعبادته،</w:t>
      </w:r>
      <w:bookmarkStart w:id="116" w:name="pg10590_124504"/>
    </w:p>
    <w:p>
      <w:pPr>
        <w:pStyle w:val="BookText"/>
        <w:rPr/>
      </w:pPr>
      <w:bookmarkEnd w:id="116"/>
      <w:r>
        <w:rPr>
          <w:rFonts w:ascii="IRNazanin" w:hAnsi="IRNazanin" w:eastAsia="IRNazanin"/>
          <w:color w:val="111111"/>
          <w:sz w:val="28"/>
          <w:sz w:val="28"/>
          <w:szCs w:val="28"/>
          <w:rtl w:val="true"/>
          <w:lang w:bidi="fa-IR"/>
        </w:rPr>
        <w:t>فقتل الولید السجّان بدلاً عنه، فذهب وفد من الکوفة إلی الخلیفة لشکایته وعزله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3223331_2035185390"/>
      <w:bookmarkStart w:id="118" w:name="_Toc43"/>
      <w:bookmarkEnd w:id="117"/>
      <w:r>
        <w:rPr>
          <w:rtl w:val="true"/>
        </w:rPr>
        <w:t>سعید بن العاص</w:t>
      </w:r>
      <w:bookmarkEnd w:id="118"/>
    </w:p>
    <w:p>
      <w:pPr>
        <w:pStyle w:val="BookText"/>
        <w:rPr/>
      </w:pPr>
      <w:r>
        <w:rPr>
          <w:rFonts w:ascii="IRNazanin" w:hAnsi="IRNazanin" w:eastAsia="IRNazanin"/>
          <w:color w:val="111111"/>
          <w:sz w:val="28"/>
          <w:sz w:val="28"/>
          <w:szCs w:val="28"/>
          <w:rtl w:val="true"/>
          <w:lang w:bidi="fa-IR"/>
        </w:rPr>
        <w:t>ولاّه الخلیفة علی الکوفة بعد عزل الولیدوإقامة الحدّ علیه لشربه الخمر، وکان قد أساء السیرة فأخذ علیه الناس مآخذ، ثمّ طردوه من الکوفة وتولّی من بعده أبو موسی الأشعری باختیار أهل الکوفة</w:t>
      </w:r>
      <w:r>
        <w:rPr>
          <w:rFonts w:eastAsia="IRNazanin" w:cs="IRNazanin"/>
          <w:color w:val="111111"/>
          <w:sz w:val="28"/>
          <w:szCs w:val="28"/>
          <w:rtl w:val="true"/>
          <w:lang w:bidi="fa-IR"/>
        </w:rPr>
        <w:t>.</w:t>
      </w:r>
    </w:p>
    <w:p>
      <w:pPr>
        <w:pStyle w:val="Heading4"/>
        <w:numPr>
          <w:ilvl w:val="3"/>
          <w:numId w:val="1"/>
        </w:numPr>
        <w:rPr/>
      </w:pPr>
      <w:bookmarkStart w:id="119" w:name="__RefHeading___Toc3223333_2035185390"/>
      <w:bookmarkStart w:id="120" w:name="_Toc44"/>
      <w:bookmarkEnd w:id="119"/>
      <w:r>
        <w:rPr>
          <w:rtl w:val="true"/>
        </w:rPr>
        <w:t>ومن أفعال سعید بن العاص وتصرّفاته</w:t>
      </w:r>
      <w:r>
        <w:rPr>
          <w:rtl w:val="true"/>
        </w:rPr>
        <w:t>:</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لهاشم بن عتبة المرقال وهو من خیار المسلمین، ثمّ إنّه حرق 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بینه وبین جماعة من وجهاء الکوفة وخیارهم، ودعواه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 کلّه بستان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نشاء منه أخذناه وما نشاء ترکناه،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رَجُلاً قدّم فیه رِجْلاً لم ترجع إلیه، أو قدّم فیه یداً لقطعتها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هذا أم غیرک؟</w:t>
      </w:r>
    </w:p>
    <w:p>
      <w:pPr>
        <w:pStyle w:val="BookText"/>
        <w:rPr/>
      </w:pPr>
      <w:r>
        <w:rPr>
          <w:rFonts w:ascii="IRNazanin" w:hAnsi="IRNazanin" w:eastAsia="IRNazanin"/>
          <w:color w:val="111111"/>
          <w:sz w:val="28"/>
          <w:sz w:val="28"/>
          <w:szCs w:val="28"/>
          <w:rtl w:val="true"/>
          <w:lang w:bidi="fa-IR"/>
        </w:rPr>
        <w:t>فقال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أنا أقوله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تجعل مراکز رماحنا وما أفاء الله علینا بأسیافنا بستاناً لک ولقومک؟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یصیبک من العراق إلاّ کما یصیب رَجُلاً من المسلمین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وتبرز هذه الحواریة جدل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یمثله والی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الذی یتمثل فی</w:t>
      </w:r>
    </w:p>
    <w:p>
      <w:pPr>
        <w:pStyle w:val="BookText"/>
        <w:rPr/>
      </w:pPr>
      <w:r>
        <w:rPr>
          <w:rFonts w:ascii="IRNazanin" w:hAnsi="IRNazanin" w:eastAsia="IRNazanin"/>
          <w:color w:val="111111"/>
          <w:sz w:val="28"/>
          <w:sz w:val="28"/>
          <w:szCs w:val="28"/>
          <w:rtl w:val="true"/>
          <w:lang w:bidi="fa-IR"/>
        </w:rPr>
        <w:t>محاججة مالک الأشتر الذی یستظل کلامه باستخدام المفهوم المرجعی تجاه الرأی المبتنی علی أفضلیة قوم الخلیفة ووالیه علی الکوفة غیر المستند إلی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لمالکٍ مرکزاً وجاهاً یوازی،بل یضاهی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تجاوزات الوالی وخروجاته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لوالی الخلیفة من سلطة وقوة ومرکز فی الکوفة وبین أهلها، ویُظهر ذلک الأحداث التی تعقب هذه الحادثة بإبعاد وطرد سعید من الکوفة، وبالتالی یتولی أبو موسی الأشعری الکوفة لا باختیار الخلیفة، بل بطلب ورغبة الکوفیین فیه بقیادة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سعید بن العاص قد أرسل إلی الخلیفة کتاباً یتضح من خلال مصداق ما أشرنا إلیه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أخبر أمیر المؤمنین أنّی لا أملک من الکوفة شیئاً مع الأشتر النخعی، ومعه قوم یزعمون أنّهم القرّاء وهم السفهاء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علیه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بلغنی کتابک تذکر فیه أنّک لا تملک من الکوفة شیئاً مع الأشتر، ولعمری إنّک تملک منها العریض الطویل، ثمّ أمره بنفیهم وتسییرهم إلی الشام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سعیداً ذهب إلی المدینة لمقابلة الخلیفة، وعند عودته خرج له جماعة من أهل الکوفة وطردوه وأرسلوا للخلیفة أنْ یجعل علیهم أبا موسی الأشعری، فوافق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وأقرّه علی ولایة الکوفة بدلاً عن سعید بن العاص</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الخلیفة کتب إلی سعید بن العاص بعد أنْ عاد الأشتر ومن معه من الشام أنْ</w:t>
      </w:r>
      <w:bookmarkStart w:id="121" w:name="pg10590_124506"/>
    </w:p>
    <w:p>
      <w:pPr>
        <w:pStyle w:val="BookText"/>
        <w:rPr/>
      </w:pPr>
      <w:bookmarkEnd w:id="121"/>
      <w:r>
        <w:rPr>
          <w:rFonts w:ascii="IRNazanin" w:hAnsi="IRNazanin" w:eastAsia="IRNazanin"/>
          <w:color w:val="111111"/>
          <w:sz w:val="28"/>
          <w:sz w:val="28"/>
          <w:szCs w:val="28"/>
          <w:rtl w:val="true"/>
          <w:lang w:bidi="fa-IR"/>
        </w:rPr>
        <w:t>یسیّرهم إلی حِمْص، وکتب إلی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قد سیّرتکم إلی حِمْص، فإذا أتاکم کتابی هذا فاخرجوا إلیها، فإنّکم لستم تألون الإسلام وأهله شرّاً،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الأشتر الکتاب،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أسوأنا نظراً للرعیّة، وأعملنا فیهم بالمعصیة، فعجّل له النقمة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الذین سیّرهم عثمان إلی حِمْص والشام من أشراف أهل العراق وخیار الصحابة،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الحرث الأشتر، وثابت بن قیس النخعی، وکمیل بن زیاد النخعی، وزید بن صوحان العبدی، وصعصعة بن صوحان، وجُندَب بن زهیر الغامدی، وجُندَب بن کعب الأزدی، وعروة بن الجعد، وعمرو بن الحمق الخزاعی</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3223335_2035185390"/>
      <w:bookmarkStart w:id="123" w:name="_Toc45"/>
      <w:bookmarkEnd w:id="122"/>
      <w:r>
        <w:rPr>
          <w:rtl w:val="true"/>
        </w:rPr>
        <w:t>سعد بن أبی وقّاص وعثمان</w:t>
      </w:r>
      <w:bookmarkEnd w:id="123"/>
    </w:p>
    <w:p>
      <w:pPr>
        <w:pStyle w:val="BookText"/>
        <w:rPr/>
      </w:pPr>
      <w:r>
        <w:rPr>
          <w:rFonts w:ascii="IRNazanin" w:hAnsi="IRNazanin" w:eastAsia="IRNazanin"/>
          <w:color w:val="111111"/>
          <w:sz w:val="28"/>
          <w:sz w:val="28"/>
          <w:szCs w:val="28"/>
          <w:rtl w:val="true"/>
          <w:lang w:bidi="fa-IR"/>
        </w:rPr>
        <w:t xml:space="preserve">لمّا بلغ فعلُ سعید بن العاص بهاشم المرقال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وأقبل ومعه وجوه المهاجرین إلی الخلیفة،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لماذا وثب عاملک سعید بن العاص علی ابن أخی هاشم فضربه وأحرق داره بالکوفة؟ والله، لا برحت أو انتصفت منه أو لتکونن ههنا أشیاء،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ما بدا لک یا سعد، فوالله إنک لتعلم ما لی فی ذلک من ذنب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تواترت الکتب علی الخلیفة من الأمصار، وهو علی موقفه السابق من ولاته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وعدم إنصاف الناس منهم أو عزلهم، ممّا ألبّ علیه الناس واجتمعت کلمتهم وموقفهم ضدّ ولاة الخلیفة، حتّی تحوّلت تلک المواقف والأحداث ضد الخلیفة نفسه، وهو لم یغیّر ولم یبدل ما أحدثه أو أحدثه ولاته، والناس کانوا یطمعون فی عدل وإنصاف الخلیفة ولم یحظوا بذلک، ممّا دفع بالناس إلی الذهاب إلی المدینة والالتقاء بالصحابة طالبین منهم التوسّط لدی الخلیفة لیغیّر مواقفه وسیاسته ویعزل ولاته</w:t>
      </w:r>
      <w:r>
        <w:rPr>
          <w:rFonts w:eastAsia="IRNazanin" w:cs="IRNazanin"/>
          <w:color w:val="111111"/>
          <w:sz w:val="28"/>
          <w:szCs w:val="28"/>
          <w:rtl w:val="true"/>
          <w:lang w:bidi="fa-IR"/>
        </w:rPr>
        <w:t>.</w:t>
      </w:r>
      <w:bookmarkStart w:id="124" w:name="pg10590_124508"/>
    </w:p>
    <w:p>
      <w:pPr>
        <w:pStyle w:val="Heading4"/>
        <w:numPr>
          <w:ilvl w:val="3"/>
          <w:numId w:val="1"/>
        </w:numPr>
        <w:rPr/>
      </w:pPr>
      <w:bookmarkStart w:id="125" w:name="__RefHeading___Toc3223337_2035185390"/>
      <w:bookmarkStart w:id="126" w:name="_Toc46"/>
      <w:bookmarkEnd w:id="124"/>
      <w:bookmarkEnd w:id="125"/>
      <w:r>
        <w:rPr>
          <w:rtl w:val="true"/>
        </w:rPr>
        <w:t>اجتماع الولاة مع الخلیفة</w:t>
      </w:r>
      <w:bookmarkEnd w:id="126"/>
    </w:p>
    <w:p>
      <w:pPr>
        <w:pStyle w:val="BookText"/>
        <w:rPr/>
      </w:pPr>
      <w:r>
        <w:rPr>
          <w:rFonts w:ascii="IRNazanin" w:hAnsi="IRNazanin" w:eastAsia="IRNazanin"/>
          <w:color w:val="111111"/>
          <w:sz w:val="28"/>
          <w:sz w:val="28"/>
          <w:szCs w:val="28"/>
          <w:rtl w:val="true"/>
          <w:lang w:bidi="fa-IR"/>
        </w:rPr>
        <w:t>أرسل عثمان إلی جمیع عمّاله فأشخصهم إلیه من جمیع البلاد لیشاورهم فی أمره وما طُلب إلیه، وما بلغه عنهم، فلمّا اجتمعوا عنده 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امرئ وزراء ونصحاء، وإنّکم وزرائی ونصحائی وأهل ثقتی، وقد صنع الناس ما قد رأیتم، وطلبوا إلیّ أنْ أعزل عمّالی، وأنْ أرجع عن جمیع ما یکرهون إلی ما یحبّون، فاجتهدوا رأیّکم وأشیروا علیّ</w:t>
      </w:r>
      <w:r>
        <w:rPr>
          <w:rFonts w:eastAsia="IRNazanin" w:cs="IRNazanin"/>
          <w:color w:val="111111"/>
          <w:sz w:val="28"/>
          <w:szCs w:val="28"/>
          <w:rtl w:val="true"/>
          <w:lang w:bidi="fa-IR"/>
        </w:rPr>
        <w:t>».</w:t>
      </w:r>
    </w:p>
    <w:p>
      <w:pPr>
        <w:pStyle w:val="Heading4"/>
        <w:numPr>
          <w:ilvl w:val="3"/>
          <w:numId w:val="1"/>
        </w:numPr>
        <w:rPr/>
      </w:pPr>
      <w:bookmarkStart w:id="127" w:name="__RefHeading___Toc3223339_2035185390"/>
      <w:bookmarkStart w:id="128" w:name="_Toc47"/>
      <w:bookmarkEnd w:id="127"/>
      <w:r>
        <w:rPr>
          <w:rtl w:val="true"/>
        </w:rPr>
        <w:t>عبد الله بن عامر</w:t>
      </w:r>
      <w:bookmarkEnd w:id="128"/>
    </w:p>
    <w:p>
      <w:pPr>
        <w:pStyle w:val="BookText"/>
        <w:rPr/>
      </w:pPr>
      <w:r>
        <w:rPr>
          <w:rFonts w:ascii="Amiri" w:hAnsi="Amiri" w:eastAsia="Amiri" w:cs="Amiri"/>
          <w:color w:val="111111"/>
          <w:sz w:val="28"/>
          <w:sz w:val="28"/>
          <w:szCs w:val="28"/>
          <w:rtl w:val="true"/>
          <w:lang w:bidi="ar-SA"/>
        </w:rPr>
        <w:t xml:space="preserve">رأیی لک یا أمیر المؤمنین أنْ تأمرهم بجهاد یشغلهم عنک وأنْ تُجَمرهم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المغازی حتّی یذلوا لک، فلا یکون همّة أحدهم إلاّ نفسه وما هو فیه من دَبْرَةِ دابته وَقَمْل فروه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3223341_2035185390"/>
      <w:bookmarkStart w:id="130" w:name="_Toc48"/>
      <w:bookmarkEnd w:id="129"/>
      <w:r>
        <w:rPr>
          <w:rtl w:val="true"/>
        </w:rPr>
        <w:t>سعید بن العاص</w:t>
      </w:r>
      <w:bookmarkEnd w:id="13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أمیر المؤمنین، ما دعا الناس أنْ نقموا علیک إلاّ الحمام والفراغ، وذلک أنّ العرب الیوم جلست فی المحافل وتحدّثت بالأحادیث، فاشغل العرب بالغزو وقاتل بهم العدوّ حتّی لا یرجع أحدهم،إذا رجع إلی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زله قد أهمّته نفسه لا یتفرّغ لعیب الأمراء</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bookmarkStart w:id="131" w:name="pg10590_124509"/>
    </w:p>
    <w:p>
      <w:pPr>
        <w:pStyle w:val="BookText"/>
        <w:rPr/>
      </w:pPr>
      <w:bookmarkEnd w:id="131"/>
      <w:r>
        <w:rPr>
          <w:rFonts w:ascii="IRNazanin" w:hAnsi="IRNazanin" w:eastAsia="IRNazanin"/>
          <w:color w:val="111111"/>
          <w:sz w:val="28"/>
          <w:sz w:val="28"/>
          <w:szCs w:val="28"/>
          <w:rtl w:val="true"/>
          <w:lang w:bidi="fa-IR"/>
        </w:rPr>
        <w:t>إنّ سعید بن العاص قال لعثمان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قوم قادة متی تهلک تفرقوا ولا یجتمع لهم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یشیر علی الخلیفة بقتل خیار المسلمین ووجهائهم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الرأیُ، لولا ما فیه</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132" w:name="__RefHeading___Toc3223343_2035185390"/>
      <w:bookmarkStart w:id="133" w:name="_Toc49"/>
      <w:bookmarkEnd w:id="132"/>
      <w:r>
        <w:rPr>
          <w:rtl w:val="true"/>
        </w:rPr>
        <w:t>عبد الله بن أبی سرح</w:t>
      </w:r>
      <w:bookmarkEnd w:id="13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یا أمیر المؤمنین أنّ الناس أهل طمع، فأعطهم من هذا المال تعطف علیک قلوبهم</w:t>
      </w:r>
      <w:r>
        <w:rPr>
          <w:rFonts w:eastAsia="IRNazanin" w:cs="IRNazanin"/>
          <w:color w:val="111111"/>
          <w:sz w:val="28"/>
          <w:szCs w:val="28"/>
          <w:rtl w:val="true"/>
          <w:lang w:bidi="fa-IR"/>
        </w:rPr>
        <w:t>».</w:t>
      </w:r>
    </w:p>
    <w:p>
      <w:pPr>
        <w:pStyle w:val="Heading4"/>
        <w:numPr>
          <w:ilvl w:val="3"/>
          <w:numId w:val="1"/>
        </w:numPr>
        <w:rPr/>
      </w:pPr>
      <w:bookmarkStart w:id="134" w:name="__RefHeading___Toc3223345_2035185390"/>
      <w:bookmarkStart w:id="135" w:name="_Toc50"/>
      <w:bookmarkEnd w:id="134"/>
      <w:r>
        <w:rPr>
          <w:rtl w:val="true"/>
        </w:rPr>
        <w:t>معاویة بن أبی سفیان</w:t>
      </w:r>
      <w:bookmarkEnd w:id="13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إنّک قد جمعتنا وذکرت أنّه قد کثرت الشکایات منّا وأنت قد ملکتنا رقاب الناس وجعلتنا أوتاداً فی الأرض، فخذ کلّ واحد منّا بما یلیه من عمله حتّی نکفیک ما قبله، ولا یکون ههنا شکایة أحد ولا ینقم أحد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الخلیفة عمّاله بالعودة إلی ولایاتهم وأمصارهم، فلم یزدادوا علی الناس إلاّ غلظة وحنقاً وجوراً فی الأحکام وعدولاً عن السنّة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أهل الکوفة علی سعید بن العاص بالسلاح فتلقّوه فردوه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136" w:name="pg10590_124510"/>
    </w:p>
    <w:p>
      <w:pPr>
        <w:pStyle w:val="Heading4"/>
        <w:numPr>
          <w:ilvl w:val="3"/>
          <w:numId w:val="1"/>
        </w:numPr>
        <w:rPr/>
      </w:pPr>
      <w:bookmarkStart w:id="137" w:name="__RefHeading___Toc3223347_2035185390"/>
      <w:bookmarkStart w:id="138" w:name="_Toc51"/>
      <w:bookmarkEnd w:id="136"/>
      <w:bookmarkEnd w:id="137"/>
      <w:r>
        <w:rPr>
          <w:rtl w:val="true"/>
        </w:rPr>
        <w:t>علی هامش اجتماع الخلیفة بولاته</w:t>
      </w:r>
      <w:bookmarkEnd w:id="138"/>
    </w:p>
    <w:p>
      <w:pPr>
        <w:pStyle w:val="BookText"/>
        <w:rPr/>
      </w:pPr>
      <w:r>
        <w:rPr>
          <w:rFonts w:ascii="IRNazanin" w:hAnsi="IRNazanin" w:eastAsia="IRNazanin"/>
          <w:color w:val="111111"/>
          <w:sz w:val="28"/>
          <w:sz w:val="28"/>
          <w:szCs w:val="28"/>
          <w:rtl w:val="true"/>
          <w:lang w:bidi="fa-IR"/>
        </w:rPr>
        <w:t xml:space="preserve">وبالتأمل فی تلک الحوارات التی دارت بین الخلیفة وولاته، لا نجد إلا تکریساً للرأی بوجوهه المتعددة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 قیاس، مصلحة الخلیفة وولاته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غیاب تحکیم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والسنة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الخلیفة یَذکر أو یُذکر، ولا فیهم مَنْ یحاول أنْ یتجه بالحوار إلی تخفیف شدة متجه الاجتماع لأنصاف الرعیة، فلم یرعو أحد من الحاضرین فیمیل نحو حلٍّ فیه تراض أو تناصف فی المبحوث المتنازع فیه بین الرعیة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الجور والتعسف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والفرقاء المتحدین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الذی یأمل بعد ذلک فی سیر الأحداث ومتجهها؟ فالنهایة المحتومة قررها الخلیفة علی نفسه وعلی رهطه فیما بعد، فمهد بذلک أن یکون کراهیة بنی أمیة سمة للمسلمین کافة، وعلی وفق ذلک تُقرأ مآلات الأحداث والظواهر التی تکتنف المجتمع الإسلامی حتی سقوط الدولة الأمویة عام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یؤول إلیه أمر الرسالة والأمة، من إبعاد لدورها، وتفکک الأمة وما ظهر فی الفضاء الإسلامی من تناحر وحروب مزقت وحدة الأمة فتداعت علیها الأمم،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تداعی الأکلة علی قصعتها</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وهونبوءة سابقة للرسول الأعظم صلی الله علیه وآله حدث بها صحابته، وهم شهود وفاعلین فی الحالتین السماع منه صلی الله علیه وآله، وفی تجسماتها فی الواقع</w:t>
      </w:r>
      <w:r>
        <w:rPr>
          <w:rFonts w:eastAsia="IRNazanin" w:cs="IRNazanin"/>
          <w:color w:val="111111"/>
          <w:sz w:val="28"/>
          <w:szCs w:val="28"/>
          <w:rtl w:val="true"/>
          <w:lang w:bidi="fa-IR"/>
        </w:rPr>
        <w:t>.</w:t>
      </w:r>
    </w:p>
    <w:p>
      <w:pPr>
        <w:pStyle w:val="Heading4"/>
        <w:numPr>
          <w:ilvl w:val="3"/>
          <w:numId w:val="1"/>
        </w:numPr>
        <w:rPr/>
      </w:pPr>
      <w:bookmarkStart w:id="139" w:name="__RefHeading___Toc3223349_2035185390"/>
      <w:bookmarkStart w:id="140" w:name="_Toc52"/>
      <w:bookmarkEnd w:id="139"/>
      <w:r>
        <w:rPr>
          <w:rtl w:val="true"/>
        </w:rPr>
        <w:t>نموذج من کتب الأمصار إلی الخلیفة</w:t>
      </w:r>
      <w:bookmarkEnd w:id="14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نورد قسماً من هذه الکتب لیتّضح موقف أهل الأمصار من الولاة وعدم</w:t>
      </w:r>
      <w:bookmarkStart w:id="141" w:name="pg10590_124511"/>
    </w:p>
    <w:p>
      <w:pPr>
        <w:pStyle w:val="BookText"/>
        <w:rPr/>
      </w:pPr>
      <w:bookmarkEnd w:id="141"/>
      <w:r>
        <w:rPr>
          <w:rFonts w:ascii="IRNazanin" w:hAnsi="IRNazanin" w:eastAsia="IRNazanin"/>
          <w:color w:val="111111"/>
          <w:sz w:val="28"/>
          <w:sz w:val="28"/>
          <w:szCs w:val="28"/>
          <w:rtl w:val="true"/>
          <w:lang w:bidi="fa-IR"/>
        </w:rPr>
        <w:t>عدائهم للخلیفة، ولم یکن فی دواخلهم خروج عن الطاعة أو خلع لولایة الخلیفة</w:t>
      </w:r>
      <w:r>
        <w:rPr>
          <w:rFonts w:eastAsia="IRNazanin" w:cs="IRNazanin"/>
          <w:color w:val="111111"/>
          <w:sz w:val="28"/>
          <w:szCs w:val="28"/>
          <w:rtl w:val="true"/>
          <w:lang w:bidi="fa-IR"/>
        </w:rPr>
        <w:t>.</w:t>
      </w:r>
    </w:p>
    <w:p>
      <w:pPr>
        <w:pStyle w:val="Heading4"/>
        <w:numPr>
          <w:ilvl w:val="3"/>
          <w:numId w:val="1"/>
        </w:numPr>
        <w:rPr/>
      </w:pPr>
      <w:bookmarkStart w:id="142" w:name="__RefHeading___Toc3223351_2035185390"/>
      <w:bookmarkStart w:id="143" w:name="_Toc53"/>
      <w:bookmarkEnd w:id="142"/>
      <w:r>
        <w:rPr>
          <w:rtl w:val="true"/>
        </w:rPr>
        <w:t>کتاب أهل الکوفة</w:t>
      </w:r>
      <w:bookmarkEnd w:id="143"/>
    </w:p>
    <w:p>
      <w:pPr>
        <w:pStyle w:val="BookText"/>
        <w:rPr/>
      </w:pPr>
      <w:r>
        <w:rPr>
          <w:rFonts w:ascii="IRNazanin" w:hAnsi="IRNazanin" w:eastAsia="IRNazanin"/>
          <w:color w:val="111111"/>
          <w:sz w:val="28"/>
          <w:sz w:val="28"/>
          <w:szCs w:val="28"/>
          <w:rtl w:val="true"/>
          <w:lang w:bidi="fa-IR"/>
        </w:rPr>
        <w:t>اجتمع نفر من أهل الکوفة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قیس الأرحبی، ومالک بن حبیب الیربوعی، وحجر بن عدی الکندی، وعمرو بن الحمق الخزاعی، وزیاد ابن حفیظة التمیمی، وعبد الله بن الطفیل البکائی، وزیاد بن النضر الحارثی، وکرام ابن الحضرمی المالکی، ومعقل بن قیس الریاحی، وزید بن حصن السُنبسی، وسلیمان بن صُرد الخزاعی، والمسیب بن نجیة الفزاری، ورجال کثیر من قری أهل الکوفة ورؤساؤهم، فکتبوا إلی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لعبد الله عثمان أمیر المؤمنین من الملأ المسلمین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فإنّا نحمد إلیک الله الذی لا إله إلاّ هو،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کتبنا إلیک هذا الکتاب نصیحة لک واعتذاراً وشفقة علی هذه الأمة من الفرقة، وقد خشینا أنْ تکون خلقت لها فتنة، وأنّ لک ناصراً ظالماً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وناقماً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مظلوماً، فمتی نقم علیک الناقم ونصرک الظالم اختلفت الکلمتان وتباین الفریقان، وحدثت أمور متفاقمة أنت جنیتها بأحداقک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عثمان، فاتقِ الله والزم سنّة الصالحین من قبلک، وانزع عن ضرب قرابتنا ونفی صلحائنا، وقَسْمَ فیئنا بین أشرارنا، والاستبدال عنّا واتخاذک بطانة من الطلقاء وابناء الطلقاء دوننا، فأنت أمیرنا ما أطعت الله واتبعت ما فی کتابه وأنبت إلیه وأحییت أهله وجانبت الشرّ وأهله، وکنت للضعفاء ورددت من نفیت منّا، وکان القریب</w:t>
      </w:r>
      <w:bookmarkStart w:id="144" w:name="pg10590_124512"/>
    </w:p>
    <w:p>
      <w:pPr>
        <w:pStyle w:val="BookText"/>
        <w:rPr/>
      </w:pPr>
      <w:bookmarkEnd w:id="144"/>
      <w:r>
        <w:rPr>
          <w:rFonts w:ascii="IRNazanin" w:hAnsi="IRNazanin" w:eastAsia="IRNazanin"/>
          <w:color w:val="111111"/>
          <w:sz w:val="28"/>
          <w:sz w:val="28"/>
          <w:szCs w:val="28"/>
          <w:rtl w:val="true"/>
          <w:lang w:bidi="fa-IR"/>
        </w:rPr>
        <w:t>والبعید عندک فی الحق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قضینا ما علینا من النصیحة لک، وقد بقی ما علیک من الحقّ، فإنْ تبت من هذه الأفاعیل نکون لک علی الحقّ أنصاراً وأعواناً، وإلاّ فلا تلوم نفسک، فإنّنا لن نصالحک علی البدعة وترک السنّة، ولن نجد عند الله عذراً أنْ ترکنا أمره لطاعتک، ولنْ نعصی الله فیما یرضیک، هو أعزّ فی أنفسنا وأجلّ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الله علی ذلک وکفی بالله شهیداً، ونستعینه وکفی بالله ظهیراً، راجع الله بک إلی طاعته، یعصمک بتقواه من معصیته، والسلام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3223353_2035185390"/>
      <w:bookmarkStart w:id="146" w:name="_Toc54"/>
      <w:bookmarkEnd w:id="145"/>
      <w:r>
        <w:rPr>
          <w:rtl w:val="true"/>
        </w:rPr>
        <w:t>کتاب کعب بن عبیدة النهدی إلی الخلیفة</w:t>
      </w:r>
      <w:bookmarkEnd w:id="146"/>
    </w:p>
    <w:p>
      <w:pPr>
        <w:pStyle w:val="BookText"/>
        <w:rPr/>
      </w:pPr>
      <w:r>
        <w:rPr>
          <w:rFonts w:ascii="IRNazanin" w:hAnsi="IRNazanin" w:eastAsia="IRNazanin"/>
          <w:color w:val="111111"/>
          <w:sz w:val="28"/>
          <w:sz w:val="28"/>
          <w:szCs w:val="28"/>
          <w:rtl w:val="true"/>
          <w:lang w:bidi="fa-IR"/>
        </w:rPr>
        <w:t>وکان کعب من المتعبّدین، ولمّا بلغه اجتماع القوم وإرسالهم کتاباً إلی الخلیفة،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لأکتبنَّ إلی عثمان کتاباً باسمی واسم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وکعب هذا، کان أبو بکر أرسله إلی بنی نهد فی عند ردّتهم فأسلم منهم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من عنده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لعبد الله عثمان أمیر المؤمنین من کعب بن عبیدة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فإنّی نذیر لک من فتنة، متخوّف علیک فراق هذه الأمّة، وذلک أنّک قد نفیت خیارهم، وولّیت أشرارهم، وقسمت فیأهم فی عدوّهم، واستأثرت بفضلهم، ومزقت کتابهم، وحمیت قطر السماء ونبت الأرض، وحملت بنی أبیک علی رقاب الناس حتّی قد أوغرت صدورهم واخترت عداوتهم، ولعمری لئن فعلت ذلک فإنّک تعلم</w:t>
      </w:r>
      <w:bookmarkStart w:id="147" w:name="pg10590_124513"/>
    </w:p>
    <w:p>
      <w:pPr>
        <w:pStyle w:val="BookText"/>
        <w:rPr/>
      </w:pPr>
      <w:bookmarkEnd w:id="147"/>
      <w:r>
        <w:rPr>
          <w:rFonts w:ascii="IRNazanin" w:hAnsi="IRNazanin" w:eastAsia="IRNazanin"/>
          <w:color w:val="111111"/>
          <w:sz w:val="28"/>
          <w:sz w:val="28"/>
          <w:szCs w:val="28"/>
          <w:rtl w:val="true"/>
          <w:lang w:bidi="fa-IR"/>
        </w:rPr>
        <w:t>أنّک إذا فعلت ذلک وتکرّمت فإنّما من فیئنا وبلادنا، والله حسیبک یحکم بیننا وبینک، وإنْ أنت أبیت ولم تفعل، فإنّنا نستعین الله ونستجیره من ظلمک لنا بکرة وعشیاً، والسلام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3223355_2035185390"/>
      <w:bookmarkStart w:id="149" w:name="_Toc55"/>
      <w:bookmarkEnd w:id="148"/>
      <w:r>
        <w:rPr>
          <w:rtl w:val="true"/>
        </w:rPr>
        <w:t>رسول أهل الکوفة والخلیفة</w:t>
      </w:r>
      <w:bookmarkEnd w:id="149"/>
    </w:p>
    <w:p>
      <w:pPr>
        <w:pStyle w:val="BookText"/>
        <w:rPr/>
      </w:pPr>
      <w:r>
        <w:rPr>
          <w:rFonts w:ascii="IRNazanin" w:hAnsi="IRNazanin" w:eastAsia="IRNazanin"/>
          <w:color w:val="111111"/>
          <w:sz w:val="28"/>
          <w:sz w:val="28"/>
          <w:szCs w:val="28"/>
          <w:rtl w:val="true"/>
          <w:lang w:bidi="fa-IR"/>
        </w:rPr>
        <w:t>أرسل الکوفیّون وکعب بن عبیدة کتبهم مع العن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 فقدم المدینة ودخل علی الخلیفة وسلّم علیه ثمّ ناوله الکتاب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نفر من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قرأه عثمان ارتدّ لونه وتغیّر وجهه،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کتب إلیَّ هذا الکتاب؟</w:t>
      </w:r>
    </w:p>
    <w:p>
      <w:pPr>
        <w:pStyle w:val="BookText"/>
        <w:rPr/>
      </w:pPr>
      <w:r>
        <w:rPr>
          <w:rFonts w:ascii="IRNazanin" w:hAnsi="IRNazanin" w:eastAsia="IRNazanin"/>
          <w:color w:val="111111"/>
          <w:sz w:val="28"/>
          <w:sz w:val="28"/>
          <w:szCs w:val="28"/>
          <w:rtl w:val="true"/>
          <w:lang w:bidi="fa-IR"/>
        </w:rPr>
        <w:t>فقال العنزی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إلیک ناس من صلحاء أهل الکوفة وقرائها وأهل الدین 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إنّما کتبه السفهاء وأهل البغی والحسد، فأخبرنی من هم؟</w:t>
      </w:r>
    </w:p>
    <w:p>
      <w:pPr>
        <w:pStyle w:val="BookText"/>
        <w:rPr/>
      </w:pPr>
      <w:r>
        <w:rPr>
          <w:rFonts w:ascii="IRNazanin" w:hAnsi="IRNazanin" w:eastAsia="IRNazanin"/>
          <w:color w:val="111111"/>
          <w:sz w:val="28"/>
          <w:sz w:val="28"/>
          <w:szCs w:val="28"/>
          <w:rtl w:val="true"/>
          <w:lang w:bidi="fa-IR"/>
        </w:rPr>
        <w:t>فقال العنزی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بفاعل،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أوجع جنبک وأطیل حبسک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جئتک وأنا أعلم أنّی لا أسلم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جرّدوه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کتاب آخر فاقرأه قبل أنّ تجرّدنی،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 به، فناوله إیّاه، فلمّا 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کعب بن عبیدة هذا؟ قال العنزی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قد نسب لک نفسه،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 قبیلة هو؟ قال العنزی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مخبرک عنه إلاّ ما أخبرک عن نفسه</w:t>
      </w:r>
      <w:r>
        <w:rPr>
          <w:rFonts w:eastAsia="IRNazanin" w:cs="IRNazanin"/>
          <w:color w:val="111111"/>
          <w:sz w:val="28"/>
          <w:szCs w:val="28"/>
          <w:rtl w:val="true"/>
          <w:lang w:bidi="fa-IR"/>
        </w:rPr>
        <w:t>.</w:t>
      </w:r>
      <w:bookmarkStart w:id="150" w:name="pg10590_124514"/>
    </w:p>
    <w:p>
      <w:pPr>
        <w:pStyle w:val="BookText"/>
        <w:rPr/>
      </w:pPr>
      <w:bookmarkEnd w:id="150"/>
      <w:r>
        <w:rPr>
          <w:rFonts w:ascii="IRNazanin" w:hAnsi="IRNazanin" w:eastAsia="IRNazanin"/>
          <w:color w:val="111111"/>
          <w:sz w:val="28"/>
          <w:sz w:val="28"/>
          <w:szCs w:val="28"/>
          <w:rtl w:val="true"/>
          <w:lang w:bidi="fa-IR"/>
        </w:rPr>
        <w:t>فأمر عثمان بالعنزی فجرّدوه من ثیابه لیضرب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یُضرب هذا الرجل؟ إنّما هو رسول جاء بکتاب وأبلغک رسالة حملها، فَلم یجب علیه فی هذا ضرب،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أنْ أحبسه؟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یجب علیه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فخلّی سبیله وانصرف إلی الکوفة وأخبرهم بصنع علیّ رضوان الله علیه،فعجب أهل الکوفة من ذلک ودعوا لعلیّ بخیر وشکروه علی فعله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3223357_2035185390"/>
      <w:bookmarkStart w:id="152" w:name="_Toc56"/>
      <w:bookmarkEnd w:id="151"/>
      <w:r>
        <w:rPr>
          <w:rtl w:val="true"/>
        </w:rPr>
        <w:t>موقف الزبیر وطلحة</w:t>
      </w:r>
      <w:bookmarkEnd w:id="152"/>
    </w:p>
    <w:p>
      <w:pPr>
        <w:pStyle w:val="BookText"/>
        <w:rPr/>
      </w:pPr>
      <w:r>
        <w:rPr>
          <w:rFonts w:ascii="IRNazanin" w:hAnsi="IRNazanin" w:eastAsia="IRNazanin"/>
          <w:color w:val="111111"/>
          <w:sz w:val="28"/>
          <w:sz w:val="28"/>
          <w:szCs w:val="28"/>
          <w:rtl w:val="true"/>
          <w:lang w:bidi="fa-IR"/>
        </w:rPr>
        <w:t>أقبل طلحة والزبیر حتّی دخلا علی عثمان، ثمّ تقدّم الزبیر إلیه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 ألم یکن فی وصیة عمر بن الخطّاب أنْ لا تحمل آل بنی معیط علی رقاب الناس إنْ ولیت هذا الأمر؟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استعملت الولید بن عقبة علی الکوفة، ومعاویة علی الشام؟ ثمَّ قال للخلیفة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تشتم أصحاب محمّد صلی الله علیه وآله ولست بخیرهم؟ وما لک ولابن مسعود هجرت قراءته وأمرت بدوس بطنه؟ وعمّار أمرت بضربه حتّی أصابه الفتق؟ وما لک ولأبی ذر حبیب رسول الله صلی الله علیه وآله سیّرته حتّی مات غریباً طریداً؟</w:t>
      </w:r>
    </w:p>
    <w:p>
      <w:pPr>
        <w:pStyle w:val="BookText"/>
        <w:rPr/>
      </w:pPr>
      <w:r>
        <w:rPr>
          <w:rFonts w:ascii="IRNazanin" w:hAnsi="IRNazanin" w:eastAsia="IRNazanin"/>
          <w:color w:val="111111"/>
          <w:sz w:val="28"/>
          <w:sz w:val="28"/>
          <w:szCs w:val="28"/>
          <w:rtl w:val="true"/>
          <w:lang w:bidi="fa-IR"/>
        </w:rPr>
        <w:t>ثمَّ 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 وللأشتر وأصحابه نفیتهم إلی الشام وفرّقت بینهم؟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الخلیفة یردّ ویُعلْل ذلک بعلل وأسباب لا تنهض بأن یُفعل بأصحاب</w:t>
      </w:r>
      <w:bookmarkStart w:id="153" w:name="pg10590_124515"/>
    </w:p>
    <w:p>
      <w:pPr>
        <w:pStyle w:val="BookText"/>
        <w:rPr/>
      </w:pPr>
      <w:bookmarkEnd w:id="153"/>
      <w:r>
        <w:rPr>
          <w:rFonts w:ascii="IRNazanin" w:hAnsi="IRNazanin" w:eastAsia="IRNazanin"/>
          <w:color w:val="111111"/>
          <w:sz w:val="28"/>
          <w:sz w:val="28"/>
          <w:szCs w:val="28"/>
          <w:rtl w:val="true"/>
          <w:lang w:bidi="fa-IR"/>
        </w:rPr>
        <w:t>الرسول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الأخیار منهم هکذا، ولیس للخلیفة أنْ یولّی هؤلاء ویسلّطهم علی رقاب المسلمین وقد أفسدوا وأحدثوا، فضلاً عمّا ورد فی بعضهم عن الرسول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إهدار الدم واللعن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طلحة بن عبید الله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 إنّ الناس قد سفّهوک وکرهوک لهذه البدع والأحداث التی أحدثتها ولم یکونوا یعهدونها، فإنْ تستقم فهو خیر لک، وإنْ أبیت لم یکن أحد أضرّ بذلک فی الدنیا والآخرة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عثمان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تَدعُونی ولا تَدعُون عتبی، ما أحدثت حدثاً ولکنّکم تفسدون علیَّ الناس، هلمّ یا ابن الحضرمیّة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الأحداث التی أحدثت؟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کلّمک علیّ من قبلی، فهلاّ سألته عن هذه الأحوال التی أحدثت فیجیبک بها، ثمّ قام طلحة فخرج من عند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الامام علی علیه السّلام قال للخلیفة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إنّ الحقّ ثقیل مرُّ وإنّ الباطل خفیف، وأنت رجل إذا صُدقت رضیت وإذا کذبت سخطت، وقد بلغ الناس عنک أمور ترکها خیر لک من الإقامة علیها، فاتّقِ الله یا عثمان وتب إلیه ممّا یکرهه الناس منک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3223359_2035185390"/>
      <w:bookmarkStart w:id="155" w:name="_Toc57"/>
      <w:bookmarkEnd w:id="154"/>
      <w:r>
        <w:rPr>
          <w:rtl w:val="true"/>
        </w:rPr>
        <w:t>الوفد المصری فی المدینة</w:t>
      </w:r>
      <w:bookmarkEnd w:id="15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وتزامناً مع طرد سعید بن العاص من الکوفة، کان قد توجّه من مصر جماعة من الوجهاء إلی المدینة یشتکون عاملهم، ودخلوا المسجد النبوّی فرأوا عدّة من المهاجرین</w:t>
      </w:r>
      <w:bookmarkStart w:id="156" w:name="pg10590_124516"/>
    </w:p>
    <w:p>
      <w:pPr>
        <w:pStyle w:val="BookText"/>
        <w:rPr/>
      </w:pPr>
      <w:bookmarkEnd w:id="156"/>
      <w:r>
        <w:rPr>
          <w:rFonts w:ascii="IRNazanin" w:hAnsi="IRNazanin" w:eastAsia="IRNazanin"/>
          <w:color w:val="111111"/>
          <w:sz w:val="28"/>
          <w:sz w:val="28"/>
          <w:szCs w:val="28"/>
          <w:rtl w:val="true"/>
          <w:lang w:bidi="fa-IR"/>
        </w:rPr>
        <w:t>والأنصار، وسألوهم عن الأمر الذی دعاهم للحضور،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جئنا استنکاراً لبعض الأعمال التی صدرت عن عاملنا</w:t>
      </w:r>
      <w:r>
        <w:rPr>
          <w:rFonts w:eastAsia="IRNazanin" w:cs="IRNazanin"/>
          <w:color w:val="111111"/>
          <w:sz w:val="28"/>
          <w:szCs w:val="28"/>
          <w:rtl w:val="true"/>
          <w:lang w:bidi="fa-IR"/>
        </w:rPr>
        <w:t>.</w:t>
      </w:r>
    </w:p>
    <w:p>
      <w:pPr>
        <w:pStyle w:val="Heading4"/>
        <w:numPr>
          <w:ilvl w:val="3"/>
          <w:numId w:val="1"/>
        </w:numPr>
        <w:rPr/>
      </w:pPr>
      <w:bookmarkStart w:id="157" w:name="__RefHeading___Toc3223361_2035185390"/>
      <w:bookmarkStart w:id="158" w:name="_Toc58"/>
      <w:bookmarkEnd w:id="157"/>
      <w:r>
        <w:rPr>
          <w:rtl w:val="true"/>
        </w:rPr>
        <w:t>وصیة الامام علی علیه السّلام للوفد المصری</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تتعجلوا فی أمرکم، واخبروا الامام بما تریدون مشافهة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یفعل ما یشاء، بحسب رأیه ولیس حسب أوامر الخلیفة، واخبروه بکلّ الأمور التی تنکروها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یعاتبه ویستدعیه فیحصل مطلوبکم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ینکر علیه وترکه فی مکانه، حینئذٍ تأمّلوا فی وجه المصلحة وما یجب أن تفعلوه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والتمسوه أنْ یکون شاهداً،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هناک شاهداً أقوی منّی سیکون معکم، وهو الله جلّ جلاله، فاذهبوا ودعونی</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سیف وغیره أن أهل مصر خرجوا بزعم ودعوی الحجّ، وکاتبوا سواهم مَن کان فی الأمصار الأخری حول إساءات ولاة عثمان</w:t>
      </w:r>
      <w:r>
        <w:rPr>
          <w:rStyle w:val="FootnoteAnchor"/>
          <w:rtl w:val="true"/>
        </w:rPr>
        <w:footnoteReference w:id="135"/>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إنّ عثمان طلب من الامام علیّ علیه السّلام وبعض الصحابة أنْ یذهبوا إلی المصریّین ویردّوهم ویضمنوا لهم أنّ الخلیفة سیلبّی طلباتهم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w:t>
      </w:r>
      <w:bookmarkStart w:id="159" w:name="pg10590_124517"/>
    </w:p>
    <w:p>
      <w:pPr>
        <w:pStyle w:val="BookText"/>
        <w:rPr/>
      </w:pPr>
      <w:bookmarkEnd w:id="159"/>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من خلال سیاق الأحداث والمنقول التاریخی یستظهر أرجحیّة ما رواه ابن أعثم، وإنّ وفد المصریین جاء مطالباً بحقوق مشروعة، خصوصاً إذا ما یلاحظ المتابع مجریات الأحداث فی الکوفة، وموقف الخلیفة من أبی ذر وابن مسعود والمنفیین من الکوفة وغیرهم من الأخیار والصحابة والقرّاء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الخلیفة أرسل إلی الامام علیّ علیه السّلام وطلب منه أنْ یلقی الوفد</w:t>
      </w:r>
      <w:r>
        <w:rPr>
          <w:rFonts w:eastAsia="IRNazanin" w:cs="IRNazanin"/>
          <w:color w:val="111111"/>
          <w:sz w:val="28"/>
          <w:szCs w:val="28"/>
          <w:rtl w:val="true"/>
          <w:lang w:bidi="fa-IR"/>
        </w:rPr>
        <w:t>.</w:t>
      </w:r>
    </w:p>
    <w:p>
      <w:pPr>
        <w:pStyle w:val="Heading4"/>
        <w:numPr>
          <w:ilvl w:val="3"/>
          <w:numId w:val="1"/>
        </w:numPr>
        <w:rPr/>
      </w:pPr>
      <w:bookmarkStart w:id="160" w:name="__RefHeading___Toc3223363_2035185390"/>
      <w:bookmarkStart w:id="161" w:name="_Toc59"/>
      <w:bookmarkEnd w:id="160"/>
      <w:r>
        <w:rPr>
          <w:rtl w:val="true"/>
        </w:rPr>
        <w:t>حوار الوفد مع الخلیفة</w:t>
      </w:r>
      <w:bookmarkEnd w:id="161"/>
    </w:p>
    <w:p>
      <w:pPr>
        <w:pStyle w:val="BookText"/>
        <w:rPr/>
      </w:pPr>
      <w:r>
        <w:rPr>
          <w:rFonts w:ascii="IRNazanin" w:hAnsi="IRNazanin" w:eastAsia="IRNazanin"/>
          <w:color w:val="111111"/>
          <w:sz w:val="28"/>
          <w:sz w:val="28"/>
          <w:szCs w:val="28"/>
          <w:rtl w:val="true"/>
          <w:lang w:bidi="fa-IR"/>
        </w:rPr>
        <w:t>ولخّص المحاورون من الوفد طلباتهم فی نقاط بعد أنْ وعظوا الخلیفة ودعوه لشکر نعمة الله علیه ووجوب تقوی الله تعالی، وإنّهم جاءوا بسبب الأعمال الغیر المرضیة التی صدرت من 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والنقاط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 قرّبت الحکم بن العاص وقد نفاه الرسول صلی الله علیه وآله إلی الطائف لاستهزائه بالرسول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إحراقک لأجزاء من المصحف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احتجازک لماء المطر الذی هو رزق الله لعباده وإعطائه لأقربائک، ومنعت الناس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نفیک لجماعة من الصحابة بغیر حقّ من بلدهم وفصلهم عن أهلهم وعشیرتهم، بینما یقول الله تعالی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مِیثَاقَکُمْ لاَ تَسْفِکُونَ دِمَاءَکُمْ وَلاَ تُخْرِجُونَ أَنْفُسَکُمْ مِنْ دِیَارِکُمْ ثُمَّ أَقْرَرْتُمْ وَأَنْتُمْ تَشْهَدُونَ</w:t>
      </w:r>
      <w:r>
        <w:rPr>
          <w:rFonts w:eastAsia="Amiri" w:cs="Amiri" w:ascii="Amiri" w:hAnsi="Amiri"/>
          <w:color w:val="111111"/>
          <w:sz w:val="28"/>
          <w:szCs w:val="28"/>
          <w:rtl w:val="true"/>
          <w:lang w:bidi="ar-SA"/>
        </w:rPr>
        <w:t>}</w:t>
      </w:r>
      <w:r>
        <w:rPr>
          <w:rStyle w:val="FootnoteAnchor"/>
          <w:rtl w:val="true"/>
        </w:rPr>
        <w:footnoteReference w:id="137"/>
      </w:r>
      <w:bookmarkStart w:id="162" w:name="pg10590_124518"/>
    </w:p>
    <w:p>
      <w:pPr>
        <w:pStyle w:val="BookText"/>
        <w:rPr/>
      </w:pPr>
      <w:bookmarkEnd w:id="16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 تطیع الناس ظاهراً ثمّ تستبد برأیک، بینما حکم الشرع فی حقّ من یعصی الله بأنْ لا یطاع، فإنْ أنت أطعت الله تعالی واتبعت أوامره فنحن نطیعک ونتبع أوامرک ونعظّم حرمتک، کما هو الحال بین الولد وأبیه 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رفضت الأفعال الحسنة وتابعت سیرک علی هذا النحو فلن نطیعک ولن نُنْفذ أوامرک وستکون العاقبة هلاکنا وهلاکک، فاتّقِ الله واعتقد بأنّک عبد وستحاسب علی النقیر والقطمیر، والله مطلّع علی أحوال عباده وإلیه سیرجعون جمیعاً، وبمقدار سلطة الإنسان ومسؤولیّته سیکون سؤاله، بینما سیکون حساب الضعفاء أقل صعوبة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طلبوا من الخلیفة أنْ یقتصَّ من ابن أبی سرح؛ لأنّه قتل رجلاً منهم بدون جرم وجنایة، ولم یقرّه الخلیفة، وقد أشرنا إلی موقف عائشة من ذلک سابقاً</w:t>
      </w:r>
      <w:r>
        <w:rPr>
          <w:rFonts w:eastAsia="IRNazanin" w:cs="IRNazanin"/>
          <w:color w:val="111111"/>
          <w:sz w:val="28"/>
          <w:szCs w:val="28"/>
          <w:rtl w:val="true"/>
          <w:lang w:bidi="fa-IR"/>
        </w:rPr>
        <w:t>.</w:t>
      </w:r>
    </w:p>
    <w:p>
      <w:pPr>
        <w:pStyle w:val="Heading4"/>
        <w:numPr>
          <w:ilvl w:val="3"/>
          <w:numId w:val="1"/>
        </w:numPr>
        <w:rPr/>
      </w:pPr>
      <w:bookmarkStart w:id="163" w:name="__RefHeading___Toc3223365_2035185390"/>
      <w:bookmarkStart w:id="164" w:name="_Toc60"/>
      <w:bookmarkEnd w:id="163"/>
      <w:r>
        <w:rPr>
          <w:rtl w:val="true"/>
        </w:rPr>
        <w:t>موقف الخلیفة من هذه الأحداث</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أرسل إلی عمّار بعض خواصّه، وطلب منه المصالحة أو أنْ یقتصَّ منه، فأبی عمّار وصاح فی وجوه الموفدَین من طرف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یخدعنی عثمان، وقد فعل ما فعله بی من الضرب والإهانة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عزم الخلیفة علی 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موقف الامام علیّ علیه السّلام وبنی مخزوم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أرسل الخلیفة إلی عبد الله بن عمر یستشیره فی أمر القوم واجتماعهم وما یریدونه من خلع الخلیفة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تطعهم فإنّک تعلم أنّک لست خالداً فی الدنیا</w:t>
      </w:r>
      <w:r>
        <w:rPr>
          <w:rFonts w:eastAsia="IRNazanin" w:cs="IRNazanin"/>
          <w:color w:val="111111"/>
          <w:sz w:val="28"/>
          <w:szCs w:val="28"/>
          <w:rtl w:val="true"/>
          <w:lang w:bidi="fa-IR"/>
        </w:rPr>
        <w:t>.</w:t>
      </w:r>
      <w:bookmarkStart w:id="165" w:name="pg10590_124519"/>
    </w:p>
    <w:p>
      <w:pPr>
        <w:pStyle w:val="BookText"/>
        <w:rPr/>
      </w:pPr>
      <w:bookmarkEnd w:id="16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ومهما عشت فلابد أنْ أذهب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الجنّة والنار بیدهم أم لا؟</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أری أنْ تسنَّ هذه السنّة فی الإسلام</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القمیص الذی ألبسک الله إیّاه ولا تنزعه</w:t>
      </w:r>
      <w:r>
        <w:rPr>
          <w:rFonts w:eastAsia="IRNazanin" w:cs="IRNazanin"/>
          <w:color w:val="111111"/>
          <w:sz w:val="28"/>
          <w:szCs w:val="28"/>
          <w:rtl w:val="true"/>
          <w:lang w:bidi="fa-IR"/>
        </w:rPr>
        <w:t>!!</w:t>
      </w:r>
    </w:p>
    <w:p>
      <w:pPr>
        <w:pStyle w:val="Heading4"/>
        <w:numPr>
          <w:ilvl w:val="3"/>
          <w:numId w:val="1"/>
        </w:numPr>
        <w:rPr/>
      </w:pPr>
      <w:bookmarkStart w:id="166" w:name="__RefHeading___Toc3223367_2035185390"/>
      <w:bookmarkStart w:id="167" w:name="_Toc61"/>
      <w:bookmarkEnd w:id="166"/>
      <w:r>
        <w:rPr>
          <w:rtl w:val="true"/>
        </w:rPr>
        <w:t>الخلیفة والامام علیّ علیه السّلام</w:t>
      </w:r>
      <w:bookmarkEnd w:id="167"/>
    </w:p>
    <w:p>
      <w:pPr>
        <w:pStyle w:val="BookText"/>
        <w:rPr/>
      </w:pPr>
      <w:r>
        <w:rPr>
          <w:rFonts w:ascii="IRNazanin" w:hAnsi="IRNazanin" w:eastAsia="IRNazanin"/>
          <w:color w:val="111111"/>
          <w:sz w:val="28"/>
          <w:sz w:val="28"/>
          <w:szCs w:val="28"/>
          <w:rtl w:val="true"/>
          <w:lang w:bidi="fa-IR"/>
        </w:rPr>
        <w:t>أرسل الخلیفة إلی علیّ فدعاه، فلمّا جاءه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إنّه قد کان من الناس ما قد رأیت، کان منی ما قد علمت، ولیست آمنهم علی قتلی، فارددهم عنّی، فإنّ لهم الله عزّ وجلّ أنْ أعتبهم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أعطیهم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ما یکرهون، وأنْ أعطیهم الحقّ من نفسی ومن غیری وإنْ کان فی ذلک سفک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إلی عدلک أحوج منهم إلی قتلک، وقد کنت أعطیتهم فی قدمتهم الأولی عهداً من الله لترجعن عن جمیع ما نقموا، فرددتهم عنک، ثمّ لم تفِ لهم بشیء، فلا تغرّنی هذه المرّة من شیء فإنّی معطیهم علیک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فاعطهم، فوالله لأفینَّ لهم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علیّ إلی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إنّکم إنّما طلبتم الحقَّ فقد أعطیتموه، وإنّ عثمان قد زعم أنّه منصفکم من نفسه ومن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قبلنا، فاستوثق منه لنا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وطلب عثمان من الامام علیّ علیه السّلام أنْ یضرب بینه وبینهم أجلاً یکون فیه 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الخلیفة لا یقدر علی ردّ ما کرهوا فی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 بالمدینة فلا أجل فیه، وما غاب فأجله وصول أمرک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فمطالب المسلمین لم تکن ولیدة هذه اللحظة وحضورهم المدینة، بل قد سبق ذلک رسائل وکتب ووفود إلی الخلیفة والصحابة؛ لذا کان ردّ الامام علیه السّلام أنّه من حضر فلا أجل فیه، ومَنْ غاب فأجله وصول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علیّاً علیه السّلام ومعه وجوه القوم وأشرافهم دخلوا علی الخلیفة وطلبوا منه أنّ یکتب بذلک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اکتبوا ما أحببتم وادخلوا فی هذا الضمان من أردتم، فکتبوا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من عبد الله عثمان بن عفّان أمیر المؤمنین لجمیع من نقم علیه من أهل البصرة والکوفة وأهل مصر، أنّ لکم علیّ أنْ أعمل فیکم بکتاب الله عزّ وجلّ وسنّة نبیّه صلی الله علیه وآله، وأنّ المحروم یعطی والخائف یؤمن والمنفی یردّ، وأنّ المال یردّ علی أهل الحقوق، وأنْ یُعزل عبد الله بن سعد بن أبی سرح عن أهل مصر ویولّی علیهم من یرضون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تولی علینا محمّد بن أبی بکر، فقال</w:t>
      </w:r>
      <w:bookmarkStart w:id="168" w:name="pg10590_124521"/>
    </w:p>
    <w:p>
      <w:pPr>
        <w:pStyle w:val="BookText"/>
        <w:rPr/>
      </w:pPr>
      <w:bookmarkEnd w:id="168"/>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ذلک، ثمَّ أثبتوا فی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علیّ بن أبی طالب ضمین للمؤمنین بالوفاء لهم بما فی هذا الکتاب، شَهِدَ علی ذلک الزبیر بن العوام، وطلحة بن عبید الله، وسعد بن أبی وقاص، وعبد الله بن عمر، وزید بن ثابت، وسهل ابن حنیف، وأبو أیوب خالد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فی ذی الحجّة سنة خمس وثلاثین</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3223369_2035185390"/>
      <w:bookmarkStart w:id="170" w:name="_Toc62"/>
      <w:bookmarkEnd w:id="169"/>
      <w:r>
        <w:rPr>
          <w:rtl w:val="true"/>
        </w:rPr>
        <w:t>تولیة محمّد بن أبی بکر</w:t>
      </w:r>
      <w:bookmarkEnd w:id="170"/>
    </w:p>
    <w:p>
      <w:pPr>
        <w:pStyle w:val="BookText"/>
        <w:rPr/>
      </w:pPr>
      <w:r>
        <w:rPr>
          <w:rFonts w:ascii="IRNazanin" w:hAnsi="IRNazanin" w:eastAsia="IRNazanin"/>
          <w:color w:val="111111"/>
          <w:sz w:val="28"/>
          <w:sz w:val="28"/>
          <w:szCs w:val="28"/>
          <w:rtl w:val="true"/>
          <w:lang w:bidi="fa-IR"/>
        </w:rPr>
        <w:t>وولّی عثمان محمّد بن أبی بکر بدلاً من عبد الله بن سعد بن أبی سرح، وخرج الوفد إلی مصر ومعهم کتاب الخلیفة، وأمیرهم معهم، حتّی إذا کانوا علی مسیرة ثلاثة أیّام من</w:t>
      </w:r>
    </w:p>
    <w:p>
      <w:pPr>
        <w:pStyle w:val="BookText"/>
        <w:rPr/>
      </w:pPr>
      <w:r>
        <w:rPr>
          <w:rFonts w:ascii="IRNazanin" w:hAnsi="IRNazanin" w:eastAsia="IRNazanin"/>
          <w:color w:val="111111"/>
          <w:sz w:val="28"/>
          <w:sz w:val="28"/>
          <w:szCs w:val="28"/>
          <w:rtl w:val="true"/>
          <w:lang w:bidi="fa-IR"/>
        </w:rPr>
        <w:t>المدینة، وإذا هم بغلام أسود علی بعیر له یخبط خبطاً عنیفاً فقالوا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أربع قلیلاً، ما شأنک؟ کأنّک هارب أو طالب، 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غلام أمیر المؤمنین وجّهنی إلی عامل مصر، فقال له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فإنّ عامل مصر معنا،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الذی أرید، فقال لهم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أنزلوه عن البعیر، فحطّوه،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أصدقنی، غلام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غلام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أنا غلام أمیر المؤمنین، ومرّة غلام مروان</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من أُرسلت؟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عبد الله بن سعد عامل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أرسلت؟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برسالة، قال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أفمعک 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ففتّشوا رحله ومتاعه ونزعوا ثیابه حتّی عروه فلم یجدوا معه شیئاً، وکانت علی راحلته إدواة فیها ماء فحرّکوها فإذا فیها شیء یقلقل،</w:t>
      </w:r>
      <w:bookmarkStart w:id="171" w:name="pg10590_124522"/>
    </w:p>
    <w:p>
      <w:pPr>
        <w:pStyle w:val="BookText"/>
        <w:rPr/>
      </w:pPr>
      <w:bookmarkEnd w:id="171"/>
      <w:r>
        <w:rPr>
          <w:rFonts w:ascii="IRNazanin" w:hAnsi="IRNazanin" w:eastAsia="IRNazanin"/>
          <w:color w:val="111111"/>
          <w:sz w:val="28"/>
          <w:sz w:val="28"/>
          <w:szCs w:val="28"/>
          <w:rtl w:val="true"/>
          <w:lang w:bidi="fa-IR"/>
        </w:rPr>
        <w:t>فحرّکوه لیخرج فلم یخرج، فقال کنانة بن بشر التجیبی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نفسی لتحدّثنی أنّ فی هذه الإدواة کتاباً،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ویکون کتاب فی الماء؟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لهم حیل، فشقّوا الإدواة فإذا فیها قارورة مختومة بشمع، وفی جوف القارورة کتاب، فکسروا القارورة وأخرجوا الکتاب فقرأه محمّد بن أبی بکر</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3223371_2035185390"/>
      <w:bookmarkStart w:id="173" w:name="_Toc63"/>
      <w:bookmarkEnd w:id="172"/>
      <w:r>
        <w:rPr>
          <w:rtl w:val="true"/>
        </w:rPr>
        <w:t>نصّ کتاب الخلیفة إلی والی مصر</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عبد الله عثمان بن عفّان أمیر المؤمنین إلی عبد الله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 علیک عمرو بن یزید بن ورقاء فاضرب عنقه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علقمة بن عدیس البلوی وکنانة بن بشر التجیبی وعروة بن سهم اللیثی فاقطع أیدیهم وأرجلهم من خلاف ودعهم یتشحطون فی دمائهم حتّی یموتوا، فإذا ماتوا فاصلبهم علی جذوع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بن أبی بکر فلا یُقبل منه کتابه، وشدّ یدک به واحتل فی قتله، وقرّ علی عملک حتّی یأتیک أمری إنْ شاء الله تعالی</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3223373_2035185390"/>
      <w:bookmarkStart w:id="175" w:name="_Toc64"/>
      <w:bookmarkEnd w:id="174"/>
      <w:r>
        <w:rPr>
          <w:rtl w:val="true"/>
        </w:rPr>
        <w:t>أصحاب النبیّ صلی الله علیه وآله والکتاب</w:t>
      </w:r>
      <w:bookmarkEnd w:id="17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قدم محمّد ومن معه إلی المدینة جمع أصحاب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علیهم الکتاب وأخبرهم بقصّته، فلم یبقَ بالمدینة أحد إلاّ حنق علی عثمان، واشتدّ حنق بنی</w:t>
      </w:r>
    </w:p>
    <w:p>
      <w:pPr>
        <w:pStyle w:val="BookText"/>
        <w:rPr/>
      </w:pPr>
      <w:r>
        <w:rPr>
          <w:rFonts w:ascii="IRNazanin" w:hAnsi="IRNazanin" w:eastAsia="IRNazanin"/>
          <w:color w:val="111111"/>
          <w:sz w:val="28"/>
          <w:sz w:val="28"/>
          <w:szCs w:val="28"/>
          <w:rtl w:val="true"/>
          <w:lang w:bidi="fa-IR"/>
        </w:rPr>
        <w:t>هذیل خاصّة علیه لأجل صاحبهم عبد الله بن مسعود، وهاجت بنو مخزوم لأجل عمّار بن یاسر، وکذا غفار لأجل أبی ذر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ذهب القوم إلی الخلیفة فقالوا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نفارقک علی أنّک زعمت أنّک تائب من إحداثک، وراجع عمّا کرهنا منک، وأعطیتنا علی ذلک عهد الله ومیثاقه؟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أنا علی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الکتاب الذی وجدنا مع رسولک، وکتبت به إلی عاملک؟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ولا لی علم بما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بریدک علی جملک، وکتاب کاتبک علیه ختمک،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الجمل فمسروق، وقد یشبه الخطّ الخطّ، وأمّا الخاتم فانتقش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نعجل علیک، وإنْ کنّا قد اتهمناک، اعزل عنّا عمُالک الفسّاق، واستعمل علینا من لا یتّهم علی دمائنا وأموالنا، واردد علینا مظالمنا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أرانی إذن فی شیء إنْ کنت أستعمل من هویتهم وأعزل من کرهتم، الأمر إذن أمرکم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لتفعلنَّ أو لتُعزلَنَّ أو لتُقتَلنَّ، فانظر لنفسک أو دع، فأبی علیهم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لأخلع سربالاً سربلنیه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فحصروه أربعین لیلة</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الناس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سألوا عثمان أنْ یدفع لهم مروان، فأبی،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نبرئ عثمان إلاّ أنْ یدفع لنا مروان حتّی نمتحنه ونعرف أمر الکتاب، فإنْ یک عثمان</w:t>
      </w:r>
      <w:bookmarkStart w:id="176" w:name="pg10590_124524"/>
    </w:p>
    <w:p>
      <w:pPr>
        <w:pStyle w:val="BookText"/>
        <w:rPr/>
      </w:pPr>
      <w:bookmarkEnd w:id="176"/>
      <w:r>
        <w:rPr>
          <w:rFonts w:ascii="IRNazanin" w:hAnsi="IRNazanin" w:eastAsia="IRNazanin"/>
          <w:color w:val="111111"/>
          <w:sz w:val="28"/>
          <w:sz w:val="28"/>
          <w:szCs w:val="28"/>
          <w:rtl w:val="true"/>
          <w:lang w:bidi="fa-IR"/>
        </w:rPr>
        <w:t>کتبه عزلناه، وإنْ یک مروان کتبه علی لسانه نظرنا فی الأمر</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3223375_2035185390"/>
      <w:bookmarkStart w:id="178" w:name="_Toc65"/>
      <w:bookmarkEnd w:id="177"/>
      <w:r>
        <w:rPr>
          <w:rtl w:val="true"/>
        </w:rPr>
        <w:t>الخلیفة یطلب النصرة</w:t>
      </w:r>
      <w:bookmarkEnd w:id="17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أحسَّ الخلیفة أنّ الناس لیسوا بتارکیه أو یخلع نفسه أو یسلّم مروان ویعزل ولاته، أرسل إلی عمّاله یستحثّهم علی القدوم إلی المدینة ومناصرته وتخلیصه ممّا هو فیه من الحصار، وتآزر المهاجرون والأنصار والمسلمون من مختلف الأمصار ضدّه، فکتب إلی ولاته نسخة واحدة</w:t>
      </w:r>
      <w:r>
        <w:rPr>
          <w:rFonts w:eastAsia="IRNazanin" w:cs="IRNazanin"/>
          <w:color w:val="111111"/>
          <w:sz w:val="28"/>
          <w:szCs w:val="28"/>
          <w:rtl w:val="true"/>
          <w:lang w:bidi="fa-IR"/>
        </w:rPr>
        <w:t>.</w:t>
      </w:r>
      <w:bookmarkStart w:id="179" w:name="pg10590_124525"/>
    </w:p>
    <w:p>
      <w:pPr>
        <w:pStyle w:val="Heading4"/>
        <w:numPr>
          <w:ilvl w:val="3"/>
          <w:numId w:val="1"/>
        </w:numPr>
        <w:rPr/>
      </w:pPr>
      <w:bookmarkStart w:id="180" w:name="__RefHeading___Toc3223377_2035185390"/>
      <w:bookmarkStart w:id="181" w:name="_Toc66"/>
      <w:bookmarkEnd w:id="179"/>
      <w:bookmarkEnd w:id="180"/>
      <w:r>
        <w:rPr>
          <w:rtl w:val="true"/>
        </w:rPr>
        <w:t>نصّ کتاب الخلیفة إلی ولاته</w:t>
      </w:r>
      <w:bookmarkEnd w:id="1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أهل البغی والسفه والجهل والعدوان من أهل الکوفة وأهل مصر وأهل المدینة قد أحاطوا بداری، ولم یرضهم شیء دون قتلی أو خلعی سربالاً سربلنیه ربِّی، ألا وأنّی ملاقٍ ربِّی، فأعنّی برجال ذوی نجدة ورأی، فلعلّ ربّی یدفع بهم عنّی بغی هؤلاء الظالمین الباغین علیّ والسلام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3223379_2035185390"/>
      <w:bookmarkStart w:id="183" w:name="_Toc67"/>
      <w:bookmarkEnd w:id="182"/>
      <w:r>
        <w:rPr>
          <w:rtl w:val="true"/>
        </w:rPr>
        <w:t>موقف ولاة الخلیفة</w:t>
      </w:r>
      <w:bookmarkEnd w:id="183"/>
    </w:p>
    <w:p>
      <w:pPr>
        <w:pStyle w:val="BookText"/>
        <w:rPr/>
      </w:pPr>
      <w:r>
        <w:rPr>
          <w:rFonts w:ascii="IRNazanin" w:hAnsi="IRNazanin" w:eastAsia="IRNazanin"/>
          <w:color w:val="111111"/>
          <w:sz w:val="28"/>
          <w:sz w:val="28"/>
          <w:szCs w:val="28"/>
          <w:rtl w:val="true"/>
          <w:lang w:bidi="fa-IR"/>
        </w:rPr>
        <w:t>ولمّا بلغ کتاب الخلیفة إلی ولاته کانت مواقفهم متفاوتة فی الجدّ تجاه إنقاذ الخلیفة ونصرته، واختلفت المرویّات وتباینت فی هذا الاتجاه</w:t>
      </w:r>
      <w:r>
        <w:rPr>
          <w:rFonts w:eastAsia="IRNazanin" w:cs="IRNazanin"/>
          <w:color w:val="111111"/>
          <w:sz w:val="28"/>
          <w:szCs w:val="28"/>
          <w:rtl w:val="true"/>
          <w:lang w:bidi="fa-IR"/>
        </w:rPr>
        <w:t>.</w:t>
      </w:r>
    </w:p>
    <w:p>
      <w:pPr>
        <w:pStyle w:val="Heading4"/>
        <w:numPr>
          <w:ilvl w:val="3"/>
          <w:numId w:val="1"/>
        </w:numPr>
        <w:rPr/>
      </w:pPr>
      <w:bookmarkStart w:id="184" w:name="__RefHeading___Toc3223381_2035185390"/>
      <w:bookmarkStart w:id="185" w:name="_Toc68"/>
      <w:bookmarkEnd w:id="184"/>
      <w:r>
        <w:rPr>
          <w:rtl w:val="true"/>
        </w:rPr>
        <w:t>معاویة بن أبی سفیان</w:t>
      </w:r>
      <w:bookmarkEnd w:id="185"/>
    </w:p>
    <w:p>
      <w:pPr>
        <w:pStyle w:val="BookText"/>
        <w:rPr/>
      </w:pPr>
      <w:r>
        <w:rPr>
          <w:rFonts w:ascii="IRNazanin" w:hAnsi="IRNazanin" w:eastAsia="IRNazanin"/>
          <w:color w:val="111111"/>
          <w:sz w:val="28"/>
          <w:sz w:val="28"/>
          <w:szCs w:val="28"/>
          <w:rtl w:val="true"/>
          <w:lang w:bidi="fa-IR"/>
        </w:rPr>
        <w:t>جاء معاویةَ بکتاب الخلیفة المسوّر بن مخرمة، فقرأه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 عثمان مقتول فانظر فیما کتبت به إلیه، فقال معاویة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مسور، إنّی مصرح أنّ عثمان بدأ فعمل بما یحبّ الله ویرضاه، ثمّ غیّر فغیّر الله علیه، أفیتهیأ لی أنْ أرد ما غیّر الله عزّ وجلّ</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bookmarkStart w:id="186" w:name="pg10590_124526"/>
    </w:p>
    <w:p>
      <w:pPr>
        <w:pStyle w:val="BookText"/>
        <w:rPr/>
      </w:pPr>
      <w:bookmarkEnd w:id="186"/>
      <w:r>
        <w:rPr>
          <w:rFonts w:ascii="IRNazanin" w:hAnsi="IRNazanin" w:eastAsia="IRNazanin"/>
          <w:color w:val="111111"/>
          <w:sz w:val="28"/>
          <w:sz w:val="28"/>
          <w:szCs w:val="28"/>
          <w:rtl w:val="true"/>
          <w:lang w:bidi="fa-IR"/>
        </w:rPr>
        <w:t>إنّ معاویة لمّا أتاه کتاب عثمان تربّص به،فأرسل عثمان إلی یزید بن أسد ابن کزر البجلی وبأهل الشام یستغیث بهم، فاستنفر الناس وندبهم، ولمّا وصلوا إلی وادی القری جاءهم خبر مقتل عثمان فرجعوا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عبد الله بن عامر والی البصرة فإنّه لمّا أتاه کتاب عثمان قرأه علی أهل البصرة واستحثّهم لنجدته، ولکنّ لم یجبه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غیر ذلک</w:t>
      </w:r>
      <w:r>
        <w:rPr>
          <w:rFonts w:eastAsia="IRNazanin" w:cs="IRNazanin"/>
          <w:color w:val="111111"/>
          <w:sz w:val="28"/>
          <w:szCs w:val="28"/>
          <w:rtl w:val="true"/>
          <w:lang w:bidi="fa-IR"/>
        </w:rPr>
        <w:t>.</w:t>
      </w:r>
    </w:p>
    <w:p>
      <w:pPr>
        <w:pStyle w:val="Heading4"/>
        <w:numPr>
          <w:ilvl w:val="3"/>
          <w:numId w:val="1"/>
        </w:numPr>
        <w:rPr/>
      </w:pPr>
      <w:bookmarkStart w:id="187" w:name="__RefHeading___Toc3223383_2035185390"/>
      <w:bookmarkStart w:id="188" w:name="_Toc69"/>
      <w:bookmarkEnd w:id="187"/>
      <w:r>
        <w:rPr>
          <w:rtl w:val="true"/>
        </w:rPr>
        <w:t>عمرو بن العاص والخلیفة</w:t>
      </w:r>
      <w:bookmarkEnd w:id="188"/>
    </w:p>
    <w:p>
      <w:pPr>
        <w:pStyle w:val="BookText"/>
        <w:rPr/>
      </w:pPr>
      <w:r>
        <w:rPr>
          <w:rFonts w:ascii="IRNazanin" w:hAnsi="IRNazanin" w:eastAsia="IRNazanin"/>
          <w:color w:val="111111"/>
          <w:sz w:val="28"/>
          <w:sz w:val="28"/>
          <w:szCs w:val="28"/>
          <w:rtl w:val="true"/>
          <w:lang w:bidi="fa-IR"/>
        </w:rPr>
        <w:t>دخل عمرو بن العاص علی عثمان مسلّماً،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العاص، وأنت أیضاً ممّن تولّیت علی الناس فیما بلغنی، وتسعی فی الساعین علیّ حتّی قد أضرمتها وأسعرتها، ثمّ تدخل مسلماً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لا خیر لی فی جوارک بعد هذا، ثمّ خرج من ساعته حتّی نزل بأرض فلسطین</w:t>
      </w:r>
      <w:r>
        <w:rPr>
          <w:rStyle w:val="FootnoteAnchor"/>
          <w:rtl w:val="true"/>
        </w:rPr>
        <w:footnoteReference w:id="152"/>
      </w:r>
      <w:r>
        <w:rPr>
          <w:rFonts w:ascii="IRNazanin" w:hAnsi="IRNazanin" w:eastAsia="IRNazanin"/>
          <w:color w:val="111111"/>
          <w:sz w:val="28"/>
          <w:sz w:val="28"/>
          <w:szCs w:val="28"/>
          <w:rtl w:val="true"/>
          <w:lang w:bidi="fa-IR"/>
        </w:rPr>
        <w:t>،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أحرّض علی الخلیفةِ الراعیَ فی غنمه والمارّ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والیاً علی مصر وعزله عثمان وولّی مکانه عبد الله بن أبی سرح</w:t>
      </w:r>
      <w:r>
        <w:rPr>
          <w:rFonts w:eastAsia="IRNazanin" w:cs="IRNazanin"/>
          <w:color w:val="111111"/>
          <w:sz w:val="28"/>
          <w:szCs w:val="28"/>
          <w:rtl w:val="true"/>
          <w:lang w:bidi="fa-IR"/>
        </w:rPr>
        <w:t>.</w:t>
      </w:r>
    </w:p>
    <w:p>
      <w:pPr>
        <w:pStyle w:val="Heading4"/>
        <w:numPr>
          <w:ilvl w:val="3"/>
          <w:numId w:val="1"/>
        </w:numPr>
        <w:rPr/>
      </w:pPr>
      <w:bookmarkStart w:id="189" w:name="__RefHeading___Toc3223385_2035185390"/>
      <w:bookmarkStart w:id="190" w:name="_Toc70"/>
      <w:bookmarkEnd w:id="189"/>
      <w:r>
        <w:rPr>
          <w:rtl w:val="true"/>
        </w:rPr>
        <w:t>موقف الامام علی علیه السّلام</w:t>
      </w:r>
      <w:bookmarkEnd w:id="19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للامام علیه السّلام دور بارز فی الأحداث، خصوصاً عندما قدمت وفود الأمصار، وما کان من إحداثات أحدثها الخلیفة وولاته؛ فکان الوسیط ومتکلّم القوم وناقل مطالبهم للخلیفة، وضمین الخلیفة أنْ ینصف القوم ویفی لهم بما نقموا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دخل</w:t>
      </w:r>
    </w:p>
    <w:p>
      <w:pPr>
        <w:pStyle w:val="BookText"/>
        <w:rPr/>
      </w:pPr>
      <w:r>
        <w:rPr>
          <w:rFonts w:ascii="IRNazanin" w:hAnsi="IRNazanin" w:eastAsia="IRNazanin"/>
          <w:color w:val="111111"/>
          <w:sz w:val="28"/>
          <w:sz w:val="28"/>
          <w:szCs w:val="28"/>
          <w:rtl w:val="true"/>
          <w:lang w:bidi="fa-IR"/>
        </w:rPr>
        <w:t>الامام علیه السّلام مرّة علی الخلیفة وقال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ورائی، وقد استسفرونی بینک وبینهم، ووالله ما أدری ما أقول لک، ما أعرف شیئاً تجهله، ولا أدلّک علی شیء لا تعرفه، إنّک لتعلم ما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سبقناک إلی شیء فنخبرک عنه، ولا خلونا بشیء فنبلّغکه، وقد رأیت ورأینا، وصحبت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صحبنا، وما ابن أبی قحافة ولا ابن الخطّاب أولی بعمل الحقّ منک، وأنت أقرب إلی رسول الله صلی الله علیه وآله وشیجة رحم منهما، وقد نلت من صهره ما لم ینالا، فالله الله فی نفسک، فإنّک والله ما تبصر من عمی ولا تعلم من جهل، وإنّ الطریق لواضحة، وإنّ أعلام الدین لقائمة، وإنّ السنن لنیّرة لها أعلام، وإنّ البدع لظاهرة لها 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شرّ الناس عند الله امام جائر ضَلّ وضُلّ به، فأمات سنّة مأخوذة وأحیا بدعة متروکة، وإنّی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یوم القیامة بالامام الجائر ولیس معه نصیر ولا عاذر، یلقی فی نار جهنّم فیدور فیها کما تدور الرحی، ثمّ یربط فی قعرها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أنشدک الله أنْ لا تکون امام هذه الأمّة المقتول، فإنّه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هذه الأمّة امام یفتح علیها القتل والقتال إلی یوم القیامة، ویلبس أمورها علیها، ویثبت الفتن فیها فلا یبصرون الحقّ من الباطل، یموجون فیها موجاً، فلا تکوننّ لمروان سیقة یسوقک حیث شاء بعد جلال السنّ وتقضی العمر</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الامام علیّ علیه السّلام قد استأذن عثمان فی الخروج من المدینة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w:t>
      </w:r>
    </w:p>
    <w:p>
      <w:pPr>
        <w:pStyle w:val="BookText"/>
        <w:rPr/>
      </w:pPr>
      <w:r>
        <w:rPr>
          <w:rFonts w:ascii="IRNazanin" w:hAnsi="IRNazanin" w:eastAsia="IRNazanin"/>
          <w:color w:val="111111"/>
          <w:sz w:val="28"/>
          <w:sz w:val="28"/>
          <w:szCs w:val="28"/>
          <w:rtl w:val="true"/>
          <w:lang w:bidi="fa-IR"/>
        </w:rPr>
        <w:t>ثمّ أرسل إلیه عثمان أنْ یعود إلی المدینة، فعاد الامام علیه السّلام، ثمّ أرسل إلیه ابن عبّاس أنْ یخرج من المدینة فقال الامام علیه السّلام لابن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عبّاس، ما یرید عثمان إلاّ أنْ یجعلنی جملاً ناضحاً بالقُرَب، أُقبل وأُدبر، بعث إلیّ أنْ اخرج، ثمّ بعث إلیّ أنْ اقدم، ثم هو الآن یبعث إلیّ أنْ اخرج، والله لقد دفعت عنه حتّی خشیت أنْ أکون آثماً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الامام علیه السّلام فی أماکن أخری موضّحاً موقفه إزاء عثمان والأحداث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 رجلاً من المهاجرین أکثر استعتابه وأقلّ عتابه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مکان آخر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الذنب إلیه إرشادی وهدایتی له، فربّ ملوم لا ذنب له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أمرت به لکنت قاتلاً، أو نهیت عنه لکنت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جامع لکم أمره، استأثر فأساء الإثرة، وجزعتم فأسأتم الجزع، ولله حکم واقع فی المستأثر والجازع</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صوّر الامام علیه السّلام الواقع والظروف الموضوعیّة التی کانت سائدة قبل مقتل</w:t>
      </w:r>
    </w:p>
    <w:p>
      <w:pPr>
        <w:pStyle w:val="BookText"/>
        <w:rPr/>
      </w:pPr>
      <w:r>
        <w:rPr>
          <w:rFonts w:ascii="IRNazanin" w:hAnsi="IRNazanin" w:eastAsia="IRNazanin"/>
          <w:color w:val="111111"/>
          <w:sz w:val="28"/>
          <w:sz w:val="28"/>
          <w:szCs w:val="28"/>
          <w:rtl w:val="true"/>
          <w:lang w:bidi="fa-IR"/>
        </w:rPr>
        <w:t>الخلیفة، بقوله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واضرب بطرفک حیث شئت من الناس، فهل تبصر إلاّ فقیراً یکابدفقراً أو غنیّاً بدّلَ نعمة الله کفراً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منع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حصار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وسواه من وصول الماء إلی الخلیفة، کان الامام علیه السّلام قد أرسل ثلاث قُرَب، وأرسل الحسن والحسین، علیهماالسّلام یدافعان عن الخلیفة</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اشتّد حصار المسلمین علی عثمان، وهو لا یعطی من نفسه شیئاً، ممّا اضطرّ المحاصرون إلی تسوّر داره وقتله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واختلفت الروایات فیمن باشر قتله، وفی أیّام معاویة والأمویّین، کان کلّ معارض یقع فی أیدیهم یتهمونه بقتل الخلیفة أو المشارکة فی قتله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 الخلیفة ثلاثة أیّام لم یُدفن، ومنعوهم أنّ یدفنوه فی البقیع، ودفن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مقبرة للیهود، وقد دفن لیلاً وقد قُتل لثمانی عشرة لیلة مضت من ذی الحجّة سنة خمس وثلاثین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191" w:name="pg10590_124530"/>
    </w:p>
    <w:p>
      <w:pPr>
        <w:pStyle w:val="Heading2"/>
        <w:numPr>
          <w:ilvl w:val="1"/>
          <w:numId w:val="1"/>
        </w:numPr>
        <w:rPr/>
      </w:pPr>
      <w:bookmarkStart w:id="192" w:name="__RefHeading___Toc3223387_2035185390"/>
      <w:bookmarkStart w:id="193" w:name="_Toc71"/>
      <w:bookmarkEnd w:id="191"/>
      <w:bookmarkEnd w:id="192"/>
      <w:r>
        <w:rPr>
          <w:rtl w:val="true"/>
        </w:rPr>
        <w:t>الفصل الثالث</w:t>
      </w:r>
      <w:bookmarkEnd w:id="19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3223389_2035185390"/>
      <w:bookmarkStart w:id="195" w:name="_Toc72"/>
      <w:bookmarkEnd w:id="194"/>
      <w:r>
        <w:rPr>
          <w:rtl w:val="true"/>
        </w:rPr>
        <w:t>اشارة</w:t>
      </w:r>
      <w:bookmarkStart w:id="196" w:name="pg10590_124532"/>
      <w:bookmarkEnd w:id="195"/>
    </w:p>
    <w:p>
      <w:pPr>
        <w:pStyle w:val="Heading3"/>
        <w:numPr>
          <w:ilvl w:val="2"/>
          <w:numId w:val="1"/>
        </w:numPr>
        <w:rPr/>
      </w:pPr>
      <w:bookmarkStart w:id="197" w:name="__RefHeading___Toc3223391_2035185390"/>
      <w:bookmarkStart w:id="198" w:name="_Toc73"/>
      <w:bookmarkEnd w:id="196"/>
      <w:bookmarkEnd w:id="197"/>
      <w:r>
        <w:rPr>
          <w:rtl w:val="true"/>
        </w:rPr>
        <w:t>بیعة أمیر المؤمنین علی بن أبی طالب علیه السّلام</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تَکُنْ بَیْعَتُکُمْ إِیَّایَ فَلْتَة، وَلَیْسَ أَمْرِی وَأَمْرُکُمْ وَاحِداً، إِنِّی أُرِیدُکُمْ للهِ وَأَنْتُمْ تُرِیدُونَنِی لاِنْفُسِکُمْ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أَعِینُونی عَلی أَنْفُسِکُمْ، وَایْمُ اللهِ لاَنْصِفَنَّ الْمَظْلُومَ، وَلاَقُودَنَّ الظَّالِمَ بِخِزَامَتِه حَتَّی أُورِدَهُ مَنْهَلَ الْحَقِّ وَإِنْ کَانَ کَارِهاً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علی علیه السّلام</w:t>
      </w:r>
      <w:r>
        <w:rPr>
          <w:rFonts w:eastAsia="IRNazanin" w:cs="IRNazanin"/>
          <w:color w:val="111111"/>
          <w:sz w:val="28"/>
          <w:szCs w:val="28"/>
          <w:rtl w:val="true"/>
          <w:lang w:bidi="fa-IR"/>
        </w:rPr>
        <w:t>.</w:t>
      </w:r>
      <w:bookmarkStart w:id="199" w:name="pg10590_124533"/>
    </w:p>
    <w:p>
      <w:pPr>
        <w:pStyle w:val="Heading3"/>
        <w:numPr>
          <w:ilvl w:val="2"/>
          <w:numId w:val="1"/>
        </w:numPr>
        <w:rPr/>
      </w:pPr>
      <w:bookmarkStart w:id="200" w:name="__RefHeading___Toc3223393_2035185390"/>
      <w:bookmarkStart w:id="201" w:name="_Toc74"/>
      <w:bookmarkEnd w:id="199"/>
      <w:bookmarkEnd w:id="200"/>
      <w:r>
        <w:rPr>
          <w:rtl w:val="true"/>
        </w:rPr>
        <w:t>مفاهیم</w:t>
      </w:r>
      <w:bookmarkEnd w:id="201"/>
    </w:p>
    <w:p>
      <w:pPr>
        <w:pStyle w:val="Heading4"/>
        <w:numPr>
          <w:ilvl w:val="3"/>
          <w:numId w:val="1"/>
        </w:numPr>
        <w:rPr/>
      </w:pPr>
      <w:bookmarkStart w:id="202" w:name="__RefHeading___Toc3223395_2035185390"/>
      <w:bookmarkStart w:id="203" w:name="_Toc75"/>
      <w:bookmarkEnd w:id="202"/>
      <w:r>
        <w:rPr>
          <w:rtl w:val="true"/>
        </w:rPr>
        <w:t>الخلافة</w:t>
      </w:r>
      <w:r>
        <w:rPr>
          <w:rtl w:val="true"/>
        </w:rPr>
        <w:t>:</w:t>
      </w:r>
      <w:bookmarkEnd w:id="203"/>
    </w:p>
    <w:p>
      <w:pPr>
        <w:pStyle w:val="BookText"/>
        <w:rPr/>
      </w:pP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فلان خلافاُ إذا کان خلیفته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فی قومه ، وفی التن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زیل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موسی لأخیه هارون اخلفنی فی قومی</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واستخلفه جعله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والخلیفة الذی یُستخلف من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الإمارة، ویستدل الزجاج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أنا جعلناک خلیفة فی الأرض</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علی جواز أن یقال للأئمة خلفاء الله فی أرضه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موضوع خلافة النبی صلی الله علیه وآله فی أمور الدین والدنیا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ابن خلدون فیقول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الکافة علی مقتضی النظر الشرعی فی مصالحهم الأخرویة والدنیویة الراجعة إلیها، إذ أحوال الدنیا ترجع کلها عند الشرع إلی اعتبارها بمصالح الآخرة، فهی فی الحقیقة خلافة عن الشرع فی حراسة الدین وسیاسة الدنیا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الخلافة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السیاسیة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أسست ونمت فی الظروف الاجتماعیة والسیاسیة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وجدت فیها</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یجد القارئ للتاریخ الإسلامی أنَّ اعتراضاً سجله الامام علی علیه السّلام لما أرادوا إکراهه علی بیعة أبی بکر؛ حین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أوادخل فیما دخل فیه الناس؛ فقال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أحق بالبیعة لی، وأنا أحق منکم بهذا الأمر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فکانت الخلافة وفقاً لذلک بادرة اجتهادیة من قبل بعض الصحابة؛ فلم یرد نص قرآنی ولا مؤید من السنة الشریفة علی استخلاف أی من الخلفاء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عدم احتجاج أی منهم بما ورد فی حقه لیُعول علیه فی أحقیته بالخلافة؛ لا فی السقیفة، ولا فیما بعد أی فی الشوری</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الحدیث عن بیعة الامام علی علیه السّلام یستدعی البحث عن الکیفیة التی تمت بها البیعة، وکیفیة انتقال الخلافة إلیه، ومن ثم التعرف علی الأسباب التی أدت إلی أن تؤول الخلافة إلیه دون سواه، ولم یزل من جیل الصحابة الأول بقیة؟ وإن ثَمَّة تساؤلاً یثار عن الأسباب التی أدت إلی مقتل الخلیفة الثالث؟ وبعیده،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ما هو موقف الصحابة وأهل المدینة من الخلیفة المقتول؟ إلی استفهامات کثیرة متجه أو غیر إتجاهیة فی الوقت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السلف من أهل السیر والأخبار فی کیفیة بیعة أمیر المؤمنین علی‌بن‌أبیطالب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أصحاب رسول الله صلی الله علیه وآله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یتقلد لهم وللمسلمین، فأبی علیهم، فلما أبَوا وطلبواإلیه تقلد ذلک لهم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أعثم، إنّ علی بن أبی طالب رضی الله عنه خرج إلی السوق وکان ذلک لثمانی عشرة لیلة خلت من ذی الحجة فاتبعه الناس حتی إذا دخل فی 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أن تغلق الباب؛ فدخل علیه أصحاب الرسول صلی الله علیه وآله والمسلمون وألحوا علیه بقبول البیعة، فبایعه طلحة ومن ثم الزبیر بن العوام، ثم بایعه الناس</w:t>
      </w:r>
      <w:r>
        <w:rPr>
          <w:rStyle w:val="FootnoteAnchor"/>
          <w:rtl w:val="true"/>
        </w:rPr>
        <w:footnoteReference w:id="168"/>
      </w:r>
      <w:r>
        <w:rPr>
          <w:rFonts w:ascii="IRNazanin" w:hAnsi="IRNazanin" w:eastAsia="IRNazanin"/>
          <w:color w:val="111111"/>
          <w:sz w:val="28"/>
          <w:sz w:val="28"/>
          <w:szCs w:val="28"/>
          <w:rtl w:val="true"/>
          <w:lang w:bidi="fa-IR"/>
        </w:rPr>
        <w:t xml:space="preserve">فکانت بیعة الامام علی ابن أبی طالب علیه السّلام فی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وتکون بیعته وفقاً لروایة فی تاریخ الطبری فی نفس الیوم الذی قتل فیه عثمان</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الأرجح والأشهر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مدعمات وقرائن مرویة بطرق متعددة</w:t>
      </w:r>
      <w:r>
        <w:rPr>
          <w:rStyle w:val="FootnoteAnchor"/>
          <w:rtl w:val="true"/>
        </w:rPr>
        <w:footnoteReference w:id="170"/>
      </w:r>
      <w:r>
        <w:rPr>
          <w:rFonts w:ascii="IRNazanin" w:hAnsi="IRNazanin" w:eastAsia="IRNazanin"/>
          <w:color w:val="111111"/>
          <w:sz w:val="28"/>
          <w:sz w:val="28"/>
          <w:szCs w:val="28"/>
          <w:rtl w:val="true"/>
          <w:lang w:bidi="fa-IR"/>
        </w:rPr>
        <w:t>، فعن ابن عباس أنه شهد مقتل الخلیفة بعدما أدی مناسک الحج وعاد إلی المدینة بعد خمسة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أن عبد الرحمن بن عدیس</w:t>
      </w:r>
      <w:r>
        <w:rPr>
          <w:rStyle w:val="FootnoteAnchor"/>
          <w:rtl w:val="true"/>
        </w:rPr>
        <w:footnoteReference w:id="171"/>
      </w:r>
      <w:r>
        <w:rPr>
          <w:rFonts w:ascii="IRNazanin" w:hAnsi="IRNazanin" w:eastAsia="IRNazanin"/>
          <w:color w:val="111111"/>
          <w:sz w:val="28"/>
          <w:sz w:val="28"/>
          <w:szCs w:val="28"/>
          <w:rtl w:val="true"/>
          <w:lang w:bidi="fa-IR"/>
        </w:rPr>
        <w:t>قد أنهی حجه وعاد إلی المدینة بعد إن أدی مناسک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وتمت بیعة الامام علیه السّلام بُعید مقتل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 الاستیاء وکراهة سلوک ولاة عثمان، لما کان منهم من مواقف تجاه العامة والخاصة، ولما أحدثوا من أمور تنافی مبادئ الإسلام، وإن الخلیفة لم یتخذ موقفاً حازماً تجاه ما جری ویجری باسمه، ولم یأخذ بنظر الاعتبار ما عم المسلمین فی الأمصار من ولاته، ولم یکن الموقف الأخیر من قبل وفود الأمصار وأهل المدینة غیر متوقع حیث آل الأمر إلی مقتل الخلیفة، بل الأحداث السابقة والممتدة لفترة لیست بالقصیرة کانت تُنبئ بما حصل، والمتابع لتأریخ هذه الفترة الزمنیة یجد أن موقف الأمصار و أصحاب الرسول صلی الله علیه وآله من مهاجرین و أنصار تجاه خلافة ثالث الخلفاء قد اتخذ مراحل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والشکایة أما مباشرة أو برسالة ترسل إلی الخلیفة، ینقلها إلیه أحد صحابة الرسول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مراجعة کبار الصحابة للخلیفة حول ما أحدثه ولاته، وحول موقفه المتأنی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رفض عام للولاة الأمویین من قبل المسلمین عامة والصحابة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طرد بعض الولاة لعدم اتخاذ الخلیفة منهم موقفاً واضحاً کما فی الموقف من سعید بن العاص والی الکوفة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إرسال الأمصار وفود إلی الخلیفة، حتی روی إنه بلغ تعداد بعض الوفود أربعمائة</w:t>
      </w:r>
    </w:p>
    <w:p>
      <w:pPr>
        <w:pStyle w:val="BookText"/>
        <w:rPr/>
      </w:pPr>
      <w:r>
        <w:rPr>
          <w:rFonts w:ascii="IRNazanin" w:hAnsi="IRNazanin" w:eastAsia="IRNazanin"/>
          <w:color w:val="111111"/>
          <w:sz w:val="28"/>
          <w:sz w:val="28"/>
          <w:szCs w:val="28"/>
          <w:rtl w:val="true"/>
          <w:lang w:bidi="fa-IR"/>
        </w:rPr>
        <w:t>شخصاَ وأخری بلغ الألف، ولیس للخلیفة موقف تجاه ما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أخر مطلب أجمع وأجتمع علیه أصحاب الرسول صلی الله علیه وآله والمسلمون فی الأمصار، الاقتصاص من عبد الله بن أبی سرح، وتسلیم مروان بن الحکم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تلک الخطوات التی اتبعها المسلمون من الأمصار المختلفة وکذا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الموقف السلبی من قبل الولاة تجاه المسلمین وتعسفهم وجورهم وعدم حزم الخلیفة تجاه هذه الأمور أدی أخیراً إلی ثورة کان مقتل الخلیفة إحدی نتائجها الأولی</w:t>
      </w:r>
      <w:r>
        <w:rPr>
          <w:rFonts w:eastAsia="IRNazanin" w:cs="IRNazanin"/>
          <w:color w:val="111111"/>
          <w:sz w:val="28"/>
          <w:szCs w:val="28"/>
          <w:rtl w:val="true"/>
          <w:lang w:bidi="fa-IR"/>
        </w:rPr>
        <w:t>.</w:t>
      </w:r>
      <w:bookmarkStart w:id="204" w:name="pg10590_124538"/>
    </w:p>
    <w:p>
      <w:pPr>
        <w:pStyle w:val="Heading3"/>
        <w:numPr>
          <w:ilvl w:val="2"/>
          <w:numId w:val="1"/>
        </w:numPr>
        <w:rPr/>
      </w:pPr>
      <w:bookmarkStart w:id="205" w:name="__RefHeading___Toc3223397_2035185390"/>
      <w:bookmarkStart w:id="206" w:name="_Toc76"/>
      <w:bookmarkEnd w:id="204"/>
      <w:bookmarkEnd w:id="205"/>
      <w:r>
        <w:rPr>
          <w:rtl w:val="true"/>
        </w:rPr>
        <w:t>الامام علی علیه السّلام استشراف المستقبل</w:t>
      </w:r>
      <w:bookmarkEnd w:id="20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للامام علی علیه السّلام موقف خاص تجاه الخلافة والبیعة، وبه تفسر کثیر من الشکالات التی تثار فی هذا المنحی؛ لذا نجده لم یبادر إلی قبول ما دعاه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الأمر بلا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والمسلمون الذین اجتمعوا من مختلف الأمصار الإسلامیة؛ والذین توجهوا إلیه بعد مقتل عثمان واضطراب الوضع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الامام‌علی علیه السّلام یستشرف مستقبل الناس إزاء الأحداث والظواهر التی ستکتنف المجتمع الإسلامی، ویری أن الأمور التی ستتوالی، أمور لیس من السهل التفاعل معها والانتهاء إلی قول فصل فیها، لان العقول والنفوس دون أن تکون بمستواها ولا یطیقها إلا الذی مُلئ إیماناً إلی مشاشه</w:t>
      </w:r>
      <w:r>
        <w:rPr>
          <w:rStyle w:val="FootnoteAnchor"/>
          <w:rtl w:val="true"/>
        </w:rPr>
        <w:footnoteReference w:id="172"/>
      </w:r>
      <w:r>
        <w:rPr>
          <w:rFonts w:ascii="IRNazanin" w:hAnsi="IRNazanin" w:eastAsia="IRNazanin"/>
          <w:color w:val="111111"/>
          <w:sz w:val="28"/>
          <w:sz w:val="28"/>
          <w:szCs w:val="28"/>
          <w:rtl w:val="true"/>
          <w:lang w:bidi="fa-IR"/>
        </w:rPr>
        <w:t>، أو إلا الذی سمع أن عماراً مائز حق وتقتله الفئة الباغیة، ولا یطاوع الشرعیة حتی یری عماراً قد خضب بدم الشهادة؛ فیستل سیفه آنئذ ویصطف إلی جنب علی بن أبی طالب علیه السّلام، ویکون الزمن دار دورته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إذن تحتاج</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طاعة وانقیاد، وإنَّ الرأی والاجتهاد واللجاجة تؤدی قطعاً إلی الفرقة والتشرذم والتکتل النفعی، هکذا کان الموروث الذی تجذر خلال حکم الخلیفة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تنبأ به علی کان واقعاً حیاً یوم شَد المصحف المرفوع الناس إلیه، فبُنی مستقبل الأمة والإسلام علی الرأی والقیاس الذی عمل به الحکمان وجعلا المصحف خلف ظهریهما</w:t>
      </w:r>
      <w:r>
        <w:rPr>
          <w:rFonts w:eastAsia="IRNazanin" w:cs="IRNazanin"/>
          <w:color w:val="111111"/>
          <w:sz w:val="28"/>
          <w:szCs w:val="28"/>
          <w:rtl w:val="true"/>
          <w:lang w:bidi="fa-IR"/>
        </w:rPr>
        <w:t>.</w:t>
      </w:r>
      <w:bookmarkStart w:id="207" w:name="pg10590_124540"/>
    </w:p>
    <w:p>
      <w:pPr>
        <w:pStyle w:val="Heading3"/>
        <w:numPr>
          <w:ilvl w:val="2"/>
          <w:numId w:val="1"/>
        </w:numPr>
        <w:rPr/>
      </w:pPr>
      <w:bookmarkStart w:id="208" w:name="__RefHeading___Toc3223399_2035185390"/>
      <w:bookmarkStart w:id="209" w:name="_Toc77"/>
      <w:bookmarkEnd w:id="207"/>
      <w:bookmarkEnd w:id="208"/>
      <w:r>
        <w:rPr>
          <w:rtl w:val="true"/>
        </w:rPr>
        <w:t>خلافة أمیر المؤمنین علیه السّلام</w:t>
      </w:r>
      <w:bookmarkEnd w:id="20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تولی أمیر المؤمنین علیه السّلام زمام الأمور بعد أن تمت له البیعة بأغلبیة المهاجرین والأنصار بدریین وعقبیین تهیأ للذهاب إلی الکوفة</w:t>
      </w:r>
      <w:r>
        <w:rPr>
          <w:rStyle w:val="FootnoteAnchor"/>
          <w:rtl w:val="true"/>
        </w:rPr>
        <w:footnoteReference w:id="173"/>
      </w:r>
      <w:r>
        <w:rPr>
          <w:rFonts w:ascii="IRNazanin" w:hAnsi="IRNazanin" w:eastAsia="IRNazanin"/>
          <w:color w:val="111111"/>
          <w:sz w:val="28"/>
          <w:sz w:val="28"/>
          <w:szCs w:val="28"/>
          <w:rtl w:val="true"/>
          <w:lang w:bidi="fa-IR"/>
        </w:rPr>
        <w:t xml:space="preserve">معداً العدة لبناء قاعدة ومرکز ینطلق منه للخارجین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القاسطین</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ومن امتنع عن الالتحاق بالجماعة ویعمل علی شقها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یخرج بعد من المدینة أتته رسائل من أخیار أهل مکة والمدینة، تنبهه إلی خروج عائشة وطلحة والزبیر إلی البصرة طالبین بدم عثمان الذی ما جرأ الناس علیه إلا هم، کما ثبت ذلک من حوارات الأحنف بن قیس، وعمرو بن سعید مع عائشة ومروان وهم فی الطریق إلی البصرة، فحین سأل سعید مروان عن مقصده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للطلب بدم عثمان، 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قتلته علی أعجاز الإبل مشیراً إلی قادة حرب الجمل، فضلاً عما دار من نقاشات أخری مع شخصیات بصریة أو من الصحابة مع طلحة والزبیر، وأم المؤمنین عائشة، فضلاً عما أشار إلیه أمیر المؤمنین علیه السّلام فی کتبه ورسائله</w:t>
      </w:r>
    </w:p>
    <w:p>
      <w:pPr>
        <w:pStyle w:val="BookText"/>
        <w:rPr/>
      </w:pPr>
      <w:r>
        <w:rPr>
          <w:rFonts w:ascii="IRNazanin" w:hAnsi="IRNazanin" w:eastAsia="IRNazanin"/>
          <w:color w:val="111111"/>
          <w:sz w:val="28"/>
          <w:sz w:val="28"/>
          <w:szCs w:val="28"/>
          <w:rtl w:val="true"/>
          <w:lang w:bidi="fa-IR"/>
        </w:rPr>
        <w:t>وحواراته من اتهام أصحاب الجمل بقتل الخلیفة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ولابد من التنبیه إلی موقف الامام علیه السّلام من المبایعین والبیعة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هرع المسلمون إلیه، وإزدحموا علیه وبسطوا یده فقبضها وسحبوها فأمسکها؛قال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أجبتکم حملتکم علی ما أعلم؛فإنا مستقبلون أمراً لا تحمله العقول ولا تقوم له القلوب، أی أن الامام علیه السّلام أدرک ما سیواجه من أحداث یصعب علی غیر الواعی لمبادئ الرسالة النهوض والثبات أن یتحملها، وأن یجد فی دخیلته المبرر الشرعی لقتال زوج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السیف الذی طالما أجلی الکرب عن وجه الرسول صلی الله علیه وآله، أو من قطع إصبعه فی معرکة کان النصر فیها للرسالة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کان الامام علیه السّلام یرسم لهم منهجه وطریقته فی التعامل مع أحداث سیلدها ظرفها لا یعلمها إلا قلیل، ولا یتجاوزها مفلحاً إلا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وَقَلِیلٌ مَا هُم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وفعلاً کان ما أخبر به أمیر المؤمنین علیه السّلام، والذی کان یری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قتال الناکثین، والقاسطین، والمارقین؛ کفر بما أنزل الله علی محمد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النبی صلی الله علیه وآله هو الذی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 علی التأویل کما قاتلت علی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أیضاً الذی أمره وبعض أصحابه علی قتال الناکثین والقاسطین والمارقین، وقد جاء ذلک فی حدیث عمار بن یاسر، وأبی أیوب الأنصاری، وأبی سعید الخدری، وحدیث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المدعمات الروائیة، والنقلیة، عن الرسول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 أیتکن صاحبة الجمل الأریب تسیر حتی تنبحها کلاب</w:t>
      </w:r>
    </w:p>
    <w:p>
      <w:pPr>
        <w:pStyle w:val="BookText"/>
        <w:rPr/>
      </w:pPr>
      <w:r>
        <w:rPr>
          <w:rFonts w:ascii="IRNazanin" w:hAnsi="IRNazanin" w:eastAsia="IRNazanin"/>
          <w:color w:val="111111"/>
          <w:sz w:val="28"/>
          <w:sz w:val="28"/>
          <w:szCs w:val="28"/>
          <w:rtl w:val="true"/>
          <w:lang w:bidi="fa-IR"/>
        </w:rPr>
        <w:t>الحوأب یقتل عن یمینها وعن یسارها خلق کثیر</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سعید الخدری قال أمرنا رسول الله صلی الله علیه وآله بقتال الناکثین والقاسطین والمارقین فقلت یا رسول الله أمرتنا بقتال هؤلاء فمع 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بن أبی طالب معه یقتل عمار بن یاسر، ونقل بألفاظ مختلفة وطرق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 سعید الخدری به وقد روی مسلم فی صحیحه من حدیث داود بن أبی هند والقاسم بن الفضل وقتادة عن أبی نضرة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تمرق مارقة عند فرقة المسلمین یقتلها أولی الطائفتین بالحق</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210" w:name="pg10590_124543"/>
    </w:p>
    <w:p>
      <w:pPr>
        <w:pStyle w:val="Heading3"/>
        <w:numPr>
          <w:ilvl w:val="2"/>
          <w:numId w:val="1"/>
        </w:numPr>
        <w:rPr/>
      </w:pPr>
      <w:bookmarkStart w:id="211" w:name="__RefHeading___Toc3223401_2035185390"/>
      <w:bookmarkStart w:id="212" w:name="_Toc78"/>
      <w:bookmarkEnd w:id="210"/>
      <w:bookmarkEnd w:id="211"/>
      <w:r>
        <w:rPr>
          <w:rtl w:val="true"/>
        </w:rPr>
        <w:t>عمار والشرعیة</w:t>
      </w:r>
      <w:bookmarkEnd w:id="212"/>
    </w:p>
    <w:p>
      <w:pPr>
        <w:pStyle w:val="Heading4"/>
        <w:numPr>
          <w:ilvl w:val="3"/>
          <w:numId w:val="1"/>
        </w:numPr>
        <w:rPr/>
      </w:pPr>
      <w:bookmarkStart w:id="213" w:name="__RefHeading___Toc3223403_2035185390"/>
      <w:bookmarkStart w:id="214" w:name="_Toc79"/>
      <w:bookmarkEnd w:id="213"/>
      <w:r>
        <w:rPr>
          <w:rtl w:val="true"/>
        </w:rPr>
        <w:t>حوارات</w:t>
      </w:r>
      <w:bookmarkEnd w:id="214"/>
    </w:p>
    <w:p>
      <w:pPr>
        <w:pStyle w:val="Heading5"/>
        <w:numPr>
          <w:ilvl w:val="4"/>
          <w:numId w:val="1"/>
        </w:numPr>
        <w:rPr/>
      </w:pPr>
      <w:bookmarkStart w:id="215" w:name="__RefHeading___Toc3223405_2035185390"/>
      <w:bookmarkStart w:id="216" w:name="_Toc80"/>
      <w:bookmarkEnd w:id="215"/>
      <w:r>
        <w:rPr>
          <w:rtl w:val="true"/>
        </w:rPr>
        <w:t>اشارة</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فیه السیف لا أعرفه</w:t>
      </w:r>
      <w:r>
        <w:rPr>
          <w:rFonts w:eastAsia="IRNazanin" w:cs="IRNazanin"/>
          <w:color w:val="111111"/>
          <w:sz w:val="28"/>
          <w:szCs w:val="28"/>
          <w:rtl w:val="true"/>
          <w:lang w:bidi="fa-IR"/>
        </w:rPr>
        <w:t>».</w:t>
      </w:r>
    </w:p>
    <w:p>
      <w:pPr>
        <w:pStyle w:val="Heading5"/>
        <w:numPr>
          <w:ilvl w:val="4"/>
          <w:numId w:val="1"/>
        </w:numPr>
        <w:rPr/>
      </w:pPr>
      <w:bookmarkStart w:id="217" w:name="__RefHeading___Toc3223407_2035185390"/>
      <w:bookmarkStart w:id="218" w:name="_Toc81"/>
      <w:bookmarkEnd w:id="217"/>
      <w:r>
        <w:rPr>
          <w:rtl w:val="true"/>
        </w:rPr>
        <w:t>عبد الله بن عمر</w:t>
      </w:r>
      <w:bookmarkEnd w:id="218"/>
    </w:p>
    <w:p>
      <w:pPr>
        <w:pStyle w:val="Heading6"/>
        <w:numPr>
          <w:ilvl w:val="5"/>
          <w:numId w:val="1"/>
        </w:numPr>
        <w:rPr/>
      </w:pPr>
      <w:bookmarkStart w:id="219" w:name="__RefHeading___Toc3223409_2035185390"/>
      <w:bookmarkStart w:id="220" w:name="_Toc82"/>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 xml:space="preserve">أتی عمار بن یاسر أمیر المؤمنین علیه السّلام بعدما تمت البیعة له یستأذنه الذهاب إلی عبد الله بن عمر، فإن عبد الله ممن تخلف عن البیعة فلم یمانعه الامام علیه السّلام وأذن له بلقائه، وکان عمار یطمع فیه أن یخف معهم لقتال الناکثین والخارجین علی الشرعیة، فقد عُرف عن ابن عمر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 لا یبیت إلا وفی عنقه 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وعلیه أحتج بهذا معاویة یوم طلب من عبد الله بن عمر أن یبایع لیزید ابنه، إلا أن ذلک غاب عن ذهن عبد الله فی یوم علی وذکره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لمبایعة الحجاج، وابن عمر یری علیاً أحق أهل الشوری بالخلافة؛ وفی ذلک العجب العجاب</w:t>
      </w:r>
      <w:r>
        <w:rPr>
          <w:rFonts w:eastAsia="IRNazanin" w:cs="IRNazanin"/>
          <w:color w:val="111111"/>
          <w:sz w:val="28"/>
          <w:szCs w:val="28"/>
          <w:rtl w:val="true"/>
          <w:lang w:bidi="fa-IR"/>
        </w:rPr>
        <w:t>.</w:t>
      </w:r>
    </w:p>
    <w:p>
      <w:pPr>
        <w:pStyle w:val="Heading6"/>
        <w:numPr>
          <w:ilvl w:val="5"/>
          <w:numId w:val="1"/>
        </w:numPr>
        <w:rPr/>
      </w:pPr>
      <w:bookmarkStart w:id="221" w:name="__RefHeading___Toc3223411_2035185390"/>
      <w:bookmarkStart w:id="222" w:name="_Toc83"/>
      <w:bookmarkEnd w:id="221"/>
      <w:r>
        <w:rPr>
          <w:rtl w:val="true"/>
        </w:rPr>
        <w:t>الحواریة الأولی</w:t>
      </w:r>
      <w:bookmarkEnd w:id="222"/>
    </w:p>
    <w:p>
      <w:pPr>
        <w:pStyle w:val="Heading6"/>
        <w:numPr>
          <w:ilvl w:val="5"/>
          <w:numId w:val="1"/>
        </w:numPr>
        <w:rPr/>
      </w:pPr>
      <w:bookmarkStart w:id="223" w:name="__RefHeading___Toc3223413_2035185390"/>
      <w:bookmarkStart w:id="224" w:name="_Toc84"/>
      <w:bookmarkEnd w:id="223"/>
      <w:r>
        <w:rPr>
          <w:rtl w:val="true"/>
        </w:rPr>
        <w:t>اشارة</w:t>
      </w:r>
      <w:bookmarkEnd w:id="22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یخاطب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المهاجرین والأنصار قد بایعوا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فضلناه علیک لم یسخطک، وإن فضلناک علیه لم یرضک، وقد أنکرت السیف فی أهل الصلاة، وقد علمت أن علی القاتل القتل، وعلی المحصن الرجم، وهذا یقتل بالسیف، وهذا یقتل بالحجارة، وإنّ علیاً لم یقتل أحداً من أهل الصلاة ؛فیلزمه حکم القاتل</w:t>
      </w:r>
      <w:r>
        <w:rPr>
          <w:rFonts w:eastAsia="IRNazanin" w:cs="IRNazanin"/>
          <w:color w:val="111111"/>
          <w:sz w:val="28"/>
          <w:szCs w:val="28"/>
          <w:rtl w:val="true"/>
          <w:lang w:bidi="fa-IR"/>
        </w:rPr>
        <w:t>.</w:t>
      </w:r>
      <w:bookmarkStart w:id="225" w:name="pg10590_124544"/>
    </w:p>
    <w:p>
      <w:pPr>
        <w:pStyle w:val="BookText"/>
        <w:rPr/>
      </w:pPr>
      <w:bookmarkEnd w:id="225"/>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الیقضان، إن أبی جمع أهل الشوری، الذین قبض رسول‌الله صلی الله علیه وآله وهو عنهم راض، فکان أحقهم بها علی، غیر أنه جاء أمر فیه السیف ولا أعرفه، ولکن ما أحب أن لی الدنیا وما علیها وأنی أظهرت أو أضمرت عداوة علیّ؟</w:t>
      </w:r>
    </w:p>
    <w:p>
      <w:pPr>
        <w:pStyle w:val="BookText"/>
        <w:rPr/>
      </w:pPr>
      <w:r>
        <w:rPr>
          <w:rFonts w:ascii="IRNazanin" w:hAnsi="IRNazanin" w:eastAsia="IRNazanin"/>
          <w:color w:val="111111"/>
          <w:sz w:val="28"/>
          <w:sz w:val="28"/>
          <w:szCs w:val="28"/>
          <w:rtl w:val="true"/>
          <w:lang w:bidi="fa-IR"/>
        </w:rPr>
        <w:t>فأنصرف عنه عمار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 w:name="__RefHeading___Toc3223415_2035185390"/>
      <w:bookmarkStart w:id="227" w:name="_Toc85"/>
      <w:bookmarkEnd w:id="226"/>
      <w:r>
        <w:rPr>
          <w:rtl w:val="true"/>
        </w:rPr>
        <w:t>الدلالة الأولی</w:t>
      </w:r>
      <w:bookmarkEnd w:id="227"/>
    </w:p>
    <w:p>
      <w:pPr>
        <w:pStyle w:val="BookText"/>
        <w:rPr/>
      </w:pPr>
      <w:r>
        <w:rPr>
          <w:rFonts w:ascii="IRNazanin" w:hAnsi="IRNazanin" w:eastAsia="IRNazanin"/>
          <w:color w:val="111111"/>
          <w:sz w:val="28"/>
          <w:sz w:val="28"/>
          <w:szCs w:val="28"/>
          <w:rtl w:val="true"/>
          <w:lang w:bidi="fa-IR"/>
        </w:rPr>
        <w:t>لابد للإنسان المسلم من بیعة فی عنقه، بهذه بایع ابن عمر الحجاج الثقفی، وهی دالة أخری علی موقف قریش من بیعة علی ابن أبی طالب علیه السّلام</w:t>
      </w:r>
      <w:r>
        <w:rPr>
          <w:rFonts w:eastAsia="IRNazanin" w:cs="IRNazanin"/>
          <w:color w:val="111111"/>
          <w:sz w:val="28"/>
          <w:szCs w:val="28"/>
          <w:rtl w:val="true"/>
          <w:lang w:bidi="fa-IR"/>
        </w:rPr>
        <w:t>.</w:t>
      </w:r>
    </w:p>
    <w:p>
      <w:pPr>
        <w:pStyle w:val="Heading6"/>
        <w:numPr>
          <w:ilvl w:val="5"/>
          <w:numId w:val="1"/>
        </w:numPr>
        <w:rPr/>
      </w:pPr>
      <w:bookmarkStart w:id="228" w:name="__RefHeading___Toc3223417_2035185390"/>
      <w:bookmarkStart w:id="229" w:name="_Toc86"/>
      <w:bookmarkEnd w:id="228"/>
      <w:r>
        <w:rPr>
          <w:rtl w:val="true"/>
        </w:rPr>
        <w:t>الدلالة الثانیة</w:t>
      </w:r>
      <w:bookmarkEnd w:id="229"/>
    </w:p>
    <w:p>
      <w:pPr>
        <w:pStyle w:val="BookText"/>
        <w:rPr/>
      </w:pPr>
      <w:r>
        <w:rPr>
          <w:rFonts w:ascii="IRNazanin" w:hAnsi="IRNazanin" w:eastAsia="IRNazanin"/>
          <w:color w:val="111111"/>
          <w:sz w:val="28"/>
          <w:sz w:val="28"/>
          <w:szCs w:val="28"/>
          <w:rtl w:val="true"/>
          <w:lang w:bidi="fa-IR"/>
        </w:rPr>
        <w:t>إن أحق أهل الشوری بها علی بن أبی طالب علیه السّلام، فلم إذن لم یبایعه ابن عمر، وفیها دالة؛ إنّ علیاً لم یکره أحد علی بیعته، فلیتأمل فیما نسبه التاریخ علی إکراه طلحة والزبیر فهما أول من بایع</w:t>
      </w:r>
      <w:r>
        <w:rPr>
          <w:rFonts w:eastAsia="IRNazanin" w:cs="IRNazanin"/>
          <w:color w:val="111111"/>
          <w:sz w:val="28"/>
          <w:szCs w:val="28"/>
          <w:rtl w:val="true"/>
          <w:lang w:bidi="fa-IR"/>
        </w:rPr>
        <w:t>.</w:t>
      </w:r>
    </w:p>
    <w:p>
      <w:pPr>
        <w:pStyle w:val="Heading6"/>
        <w:numPr>
          <w:ilvl w:val="5"/>
          <w:numId w:val="1"/>
        </w:numPr>
        <w:rPr/>
      </w:pPr>
      <w:bookmarkStart w:id="230" w:name="__RefHeading___Toc3223419_2035185390"/>
      <w:bookmarkStart w:id="231" w:name="_Toc87"/>
      <w:bookmarkEnd w:id="230"/>
      <w:r>
        <w:rPr>
          <w:rtl w:val="true"/>
        </w:rPr>
        <w:t>الحواریة الثانیة</w:t>
      </w:r>
      <w:bookmarkEnd w:id="231"/>
    </w:p>
    <w:p>
      <w:pPr>
        <w:pStyle w:val="Heading6"/>
        <w:numPr>
          <w:ilvl w:val="5"/>
          <w:numId w:val="1"/>
        </w:numPr>
        <w:rPr/>
      </w:pPr>
      <w:bookmarkStart w:id="232" w:name="__RefHeading___Toc3223421_2035185390"/>
      <w:bookmarkStart w:id="233" w:name="_Toc88"/>
      <w:bookmarkEnd w:id="232"/>
      <w:r>
        <w:rPr>
          <w:rtl w:val="true"/>
        </w:rPr>
        <w:t>لولا ما فی یدی لبایعت علیاً</w:t>
      </w:r>
      <w:bookmarkEnd w:id="233"/>
    </w:p>
    <w:p>
      <w:pPr>
        <w:pStyle w:val="Heading6"/>
        <w:numPr>
          <w:ilvl w:val="5"/>
          <w:numId w:val="1"/>
        </w:numPr>
        <w:rPr/>
      </w:pPr>
      <w:bookmarkStart w:id="234" w:name="__RefHeading___Toc3223423_2035185390"/>
      <w:bookmarkStart w:id="235" w:name="_Toc89"/>
      <w:bookmarkEnd w:id="234"/>
      <w:r>
        <w:rPr>
          <w:rtl w:val="true"/>
        </w:rPr>
        <w:t>محمد بن مسلمة الأنصاری</w:t>
      </w:r>
      <w:bookmarkEnd w:id="235"/>
    </w:p>
    <w:p>
      <w:pPr>
        <w:pStyle w:val="Heading6"/>
        <w:numPr>
          <w:ilvl w:val="5"/>
          <w:numId w:val="1"/>
        </w:numPr>
        <w:rPr/>
      </w:pPr>
      <w:bookmarkStart w:id="236" w:name="__RefHeading___Toc3223425_2035185390"/>
      <w:bookmarkStart w:id="237" w:name="_Toc90"/>
      <w:bookmarkEnd w:id="236"/>
      <w:r>
        <w:rPr>
          <w:rtl w:val="true"/>
        </w:rPr>
        <w:t>محمد بن مسلمة</w:t>
      </w:r>
      <w:r>
        <w:rPr>
          <w:rtl w:val="true"/>
        </w:rPr>
        <w:t>:</w:t>
      </w:r>
      <w:bookmarkEnd w:id="237"/>
    </w:p>
    <w:p>
      <w:pPr>
        <w:pStyle w:val="Heading6"/>
        <w:numPr>
          <w:ilvl w:val="5"/>
          <w:numId w:val="1"/>
        </w:numPr>
        <w:rPr/>
      </w:pPr>
      <w:bookmarkStart w:id="238" w:name="__RefHeading___Toc3223427_2035185390"/>
      <w:bookmarkStart w:id="239" w:name="_Toc91"/>
      <w:bookmarkEnd w:id="238"/>
      <w:r>
        <w:rPr>
          <w:rtl w:val="true"/>
        </w:rPr>
        <w:t>اشارة</w:t>
      </w:r>
      <w:bookmarkEnd w:id="23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مرحباً بک یا أبا الیقضان علی فرق ما بینی وبینک، والله لولا ما فی</w:t>
      </w:r>
      <w:bookmarkStart w:id="240" w:name="pg10590_124545"/>
    </w:p>
    <w:p>
      <w:pPr>
        <w:pStyle w:val="BookText"/>
        <w:rPr/>
      </w:pPr>
      <w:bookmarkEnd w:id="240"/>
      <w:r>
        <w:rPr>
          <w:rFonts w:ascii="IRNazanin" w:hAnsi="IRNazanin" w:eastAsia="IRNazanin"/>
          <w:color w:val="111111"/>
          <w:sz w:val="28"/>
          <w:sz w:val="28"/>
          <w:szCs w:val="28"/>
          <w:rtl w:val="true"/>
          <w:lang w:bidi="fa-IR"/>
        </w:rPr>
        <w:t xml:space="preserve">یدی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لبایعت علیاً، ولو أن الناس کلهم علیه لکنت معه، ولکنه یا عمار کان من النبی أمر ذهب فیه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إذا رأیت المسلمین یقتتلون أو إذا رأیت أهل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قال لک إذا رأیت المسلمین؛ فوالله لا تری مسلمین یقتتلان بسیفیهما أبداً، وإن کان قال لک أهل الصلاة فمن سمع هذا معک، أنما أنت أحد الشاهدین، فترید من رسول الله قولاً بعد قوله یوم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دماؤکم وأموالکم حرام إلا بحدث،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نقاتل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أبا الیقضان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1" w:name="__RefHeading___Toc3223429_2035185390"/>
      <w:bookmarkStart w:id="242" w:name="_Toc92"/>
      <w:bookmarkEnd w:id="241"/>
      <w:r>
        <w:rPr>
          <w:rtl w:val="true"/>
        </w:rPr>
        <w:t>الدلالة الأولی</w:t>
      </w:r>
      <w:r>
        <w:rPr>
          <w:rtl w:val="true"/>
        </w:rPr>
        <w:t>:</w:t>
      </w:r>
      <w:bookmarkEnd w:id="242"/>
    </w:p>
    <w:p>
      <w:pPr>
        <w:pStyle w:val="BookText"/>
        <w:rPr/>
      </w:pPr>
      <w:r>
        <w:rPr>
          <w:rFonts w:ascii="IRNazanin" w:hAnsi="IRNazanin" w:eastAsia="IRNazanin"/>
          <w:color w:val="111111"/>
          <w:sz w:val="28"/>
          <w:sz w:val="28"/>
          <w:szCs w:val="28"/>
          <w:rtl w:val="true"/>
          <w:lang w:bidi="fa-IR"/>
        </w:rPr>
        <w:t xml:space="preserve">یتضح من مقولة محمد بن مسلمة أن هناک اختلاف فی الرأی بین أبی الیقضان الذی ملئ إیماناً إلی مشاشه، وبین محمد بن 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فرق فیما بینی وبینک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وعمار موالی لعلی وذائب فیه حتی مشاشه</w:t>
      </w:r>
      <w:r>
        <w:rPr>
          <w:rFonts w:eastAsia="IRNazanin" w:cs="IRNazanin"/>
          <w:color w:val="111111"/>
          <w:sz w:val="28"/>
          <w:szCs w:val="28"/>
          <w:rtl w:val="true"/>
          <w:lang w:bidi="fa-IR"/>
        </w:rPr>
        <w:t>.</w:t>
      </w:r>
    </w:p>
    <w:p>
      <w:pPr>
        <w:pStyle w:val="Heading6"/>
        <w:numPr>
          <w:ilvl w:val="5"/>
          <w:numId w:val="1"/>
        </w:numPr>
        <w:rPr/>
      </w:pPr>
      <w:bookmarkStart w:id="243" w:name="__RefHeading___Toc3223431_2035185390"/>
      <w:bookmarkStart w:id="244" w:name="_Toc93"/>
      <w:bookmarkEnd w:id="243"/>
      <w:r>
        <w:rPr>
          <w:rtl w:val="true"/>
        </w:rPr>
        <w:t>الدلالة الثانیة</w:t>
      </w:r>
      <w:r>
        <w:rPr>
          <w:rtl w:val="true"/>
        </w:rPr>
        <w:t>:</w:t>
      </w:r>
      <w:bookmarkEnd w:id="24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عمار إشکالات علی ما رواه بن مسلمة، وفی الأخیر نراه لا یدحض روایته، بل ویکذبهاویحاول محمد أن ینهی الحوار، فلم تکن الحرب بین مسلمین ؛فإنهما حسب عمار</w:t>
      </w:r>
      <w:bookmarkStart w:id="245" w:name="pg10590_124546"/>
    </w:p>
    <w:p>
      <w:pPr>
        <w:pStyle w:val="BookText"/>
        <w:rPr/>
      </w:pPr>
      <w:bookmarkEnd w:id="245"/>
      <w:r>
        <w:rPr>
          <w:rFonts w:ascii="IRNazanin" w:hAnsi="IRNazanin" w:eastAsia="IRNazanin"/>
          <w:color w:val="111111"/>
          <w:sz w:val="28"/>
          <w:sz w:val="28"/>
          <w:szCs w:val="28"/>
          <w:rtl w:val="true"/>
          <w:lang w:bidi="fa-IR"/>
        </w:rPr>
        <w:t xml:space="preserve">لا یقتتلان، وبهذا تنافی مع الروایة وإسقاط لها، وعمار أثبت وقوله أرجح لما شهد له الرسول صلی الله علیه وآله وأبویه بالجنة، فلا یصدر منه ما یخل بذلک، وقاتل عمار فی النار ولا یدخل المسلم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یقتل مؤمن متعمداً فجزاؤه جهنم خالداً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العزیز</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6" w:name="__RefHeading___Toc3223433_2035185390"/>
      <w:bookmarkStart w:id="247" w:name="_Toc94"/>
      <w:bookmarkEnd w:id="246"/>
      <w:r>
        <w:rPr>
          <w:rtl w:val="true"/>
        </w:rPr>
        <w:t>الحواریة الثالثة</w:t>
      </w:r>
      <w:bookmarkEnd w:id="247"/>
    </w:p>
    <w:p>
      <w:pPr>
        <w:pStyle w:val="Heading6"/>
        <w:numPr>
          <w:ilvl w:val="5"/>
          <w:numId w:val="1"/>
        </w:numPr>
        <w:rPr/>
      </w:pPr>
      <w:bookmarkStart w:id="248" w:name="__RefHeading___Toc3223435_2035185390"/>
      <w:bookmarkStart w:id="249" w:name="_Toc95"/>
      <w:bookmarkEnd w:id="248"/>
      <w:r>
        <w:rPr>
          <w:rtl w:val="true"/>
        </w:rPr>
        <w:t>أعطنی سیفاً یقول هذا مسلم وهذا کافر</w:t>
      </w:r>
      <w:r>
        <w:rPr>
          <w:rtl w:val="true"/>
        </w:rPr>
        <w:t>.</w:t>
      </w:r>
      <w:bookmarkEnd w:id="249"/>
    </w:p>
    <w:p>
      <w:pPr>
        <w:pStyle w:val="Heading6"/>
        <w:numPr>
          <w:ilvl w:val="5"/>
          <w:numId w:val="1"/>
        </w:numPr>
        <w:rPr/>
      </w:pPr>
      <w:bookmarkStart w:id="250" w:name="__RefHeading___Toc3223437_2035185390"/>
      <w:bookmarkStart w:id="251" w:name="_Toc96"/>
      <w:bookmarkEnd w:id="250"/>
      <w:r>
        <w:rPr>
          <w:rtl w:val="true"/>
        </w:rPr>
        <w:t>سعد بن أبی وقاص</w:t>
      </w:r>
      <w:bookmarkEnd w:id="251"/>
    </w:p>
    <w:p>
      <w:pPr>
        <w:pStyle w:val="BookText"/>
        <w:rPr/>
      </w:pPr>
      <w:r>
        <w:rPr>
          <w:rFonts w:ascii="IRNazanin" w:hAnsi="IRNazanin" w:eastAsia="IRNazanin"/>
          <w:color w:val="111111"/>
          <w:sz w:val="28"/>
          <w:sz w:val="28"/>
          <w:szCs w:val="28"/>
          <w:rtl w:val="true"/>
          <w:lang w:bidi="fa-IR"/>
        </w:rPr>
        <w:t xml:space="preserve">إلتقی عمار بن یاسر بسعد بن أبی وقاص، فأظهر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القبیح</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فأنصرف عنه عمار، وسعد کان قد طلب من أمیر المؤمنین علیه السّلام سیفاً ناطقاً یمیز الکافر عن المسلم حتی یکون إلی جنبه ویقاتل معه الناکثین والقاسطین والمارقین، وتلک حواریة رابعة تتجلی فیها مقولة الرسول صلی الله علیه وآله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ستغدر بک بعدی</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صلی الله علیه وآله</w:t>
      </w:r>
      <w:r>
        <w:rPr>
          <w:rFonts w:eastAsia="IRNazanin" w:cs="IRNazanin"/>
          <w:color w:val="111111"/>
          <w:sz w:val="28"/>
          <w:szCs w:val="28"/>
          <w:rtl w:val="true"/>
          <w:lang w:bidi="fa-IR"/>
        </w:rPr>
        <w:t>.</w:t>
      </w:r>
    </w:p>
    <w:p>
      <w:pPr>
        <w:pStyle w:val="Heading6"/>
        <w:numPr>
          <w:ilvl w:val="5"/>
          <w:numId w:val="1"/>
        </w:numPr>
        <w:rPr/>
      </w:pPr>
      <w:bookmarkStart w:id="252" w:name="__RefHeading___Toc3223439_2035185390"/>
      <w:bookmarkStart w:id="253" w:name="_Toc97"/>
      <w:bookmarkEnd w:id="252"/>
      <w:r>
        <w:rPr>
          <w:rtl w:val="true"/>
        </w:rPr>
        <w:t>موقف أمیر المؤمنین</w:t>
      </w:r>
      <w:bookmarkEnd w:id="253"/>
    </w:p>
    <w:p>
      <w:pPr>
        <w:pStyle w:val="BookText"/>
        <w:rPr/>
      </w:pPr>
      <w:r>
        <w:rPr>
          <w:rFonts w:ascii="IRNazanin" w:hAnsi="IRNazanin" w:eastAsia="IRNazanin"/>
          <w:color w:val="111111"/>
          <w:sz w:val="28"/>
          <w:sz w:val="28"/>
          <w:szCs w:val="28"/>
          <w:rtl w:val="true"/>
          <w:lang w:bidi="fa-IR"/>
        </w:rPr>
        <w:t>لم یعبه أمیر المؤمنین علیه السّلام لموقف الممتنعین عن بیعته، وإن أشار علیه بعض أصحابه أن یحضهم باللسان، فإن امتنعوا أدبهم بالحبس؛ فرض وقال علیه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أدعهم ورأیهم الذی هم علیه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254" w:name="pg10590_124547"/>
    </w:p>
    <w:p>
      <w:pPr>
        <w:pStyle w:val="Heading6"/>
        <w:numPr>
          <w:ilvl w:val="5"/>
          <w:numId w:val="1"/>
        </w:numPr>
        <w:rPr/>
      </w:pPr>
      <w:bookmarkStart w:id="255" w:name="__RefHeading___Toc3223441_2035185390"/>
      <w:bookmarkStart w:id="256" w:name="_Toc98"/>
      <w:bookmarkEnd w:id="254"/>
      <w:bookmarkEnd w:id="255"/>
      <w:r>
        <w:rPr>
          <w:rtl w:val="true"/>
        </w:rPr>
        <w:t>تقییم عمار لمعاویة</w:t>
      </w:r>
      <w:bookmarkEnd w:id="256"/>
    </w:p>
    <w:p>
      <w:pPr>
        <w:pStyle w:val="BookText"/>
        <w:rPr/>
      </w:pPr>
      <w:r>
        <w:rPr>
          <w:rFonts w:ascii="IRNazanin" w:hAnsi="IRNazanin" w:eastAsia="IRNazanin"/>
          <w:color w:val="111111"/>
          <w:sz w:val="28"/>
          <w:sz w:val="28"/>
          <w:szCs w:val="28"/>
          <w:rtl w:val="true"/>
          <w:lang w:bidi="fa-IR"/>
        </w:rPr>
        <w:t>کان لعمار دور بارز یوم صفین وهو ابن ثلاث وتسعین، وقال مخاطباً الناس محرضاً لهم علی قتال القاسطین، معاویة وجنده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أتریدون أن تنظروا إلی من عادی الله ورسوله وجاهدهما، وبغی علی المسلمین، وظاهر المشرکین، فلما أراد الله أن یظهر دینه، وینصر رسوله، أتی النبی فأسلم، وهو والله فیما یری راهب غیر راغب، وقبض الله رسوله صلی الله علیه وآله وإنا والله لنعرفه بعداوة المسلم، ومودة المجرم؟ ألا وإنه معاویة، فالعنوه، لعنه الله، وقاتلوه فإنه ممن یطفئ نور الله، ویظاهر أعداء الله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7" w:name="__RefHeading___Toc3223443_2035185390"/>
      <w:bookmarkStart w:id="258" w:name="_Toc99"/>
      <w:bookmarkEnd w:id="257"/>
      <w:r>
        <w:rPr>
          <w:rtl w:val="true"/>
        </w:rPr>
        <w:t>حواریة الاربعة</w:t>
      </w:r>
      <w:bookmarkEnd w:id="258"/>
    </w:p>
    <w:p>
      <w:pPr>
        <w:pStyle w:val="Heading6"/>
        <w:numPr>
          <w:ilvl w:val="5"/>
          <w:numId w:val="1"/>
        </w:numPr>
        <w:rPr/>
      </w:pPr>
      <w:bookmarkStart w:id="259" w:name="__RefHeading___Toc3223445_2035185390"/>
      <w:bookmarkStart w:id="260" w:name="_Toc100"/>
      <w:bookmarkEnd w:id="259"/>
      <w:r>
        <w:rPr>
          <w:rtl w:val="true"/>
        </w:rPr>
        <w:t>ادخلتنی فی ضیق بعد السعة</w:t>
      </w:r>
      <w:bookmarkEnd w:id="260"/>
    </w:p>
    <w:p>
      <w:pPr>
        <w:pStyle w:val="Heading6"/>
        <w:numPr>
          <w:ilvl w:val="5"/>
          <w:numId w:val="1"/>
        </w:numPr>
        <w:rPr/>
      </w:pPr>
      <w:bookmarkStart w:id="261" w:name="__RefHeading___Toc3223447_2035185390"/>
      <w:bookmarkStart w:id="262" w:name="_Toc101"/>
      <w:bookmarkEnd w:id="261"/>
      <w:r>
        <w:rPr>
          <w:rtl w:val="true"/>
        </w:rPr>
        <w:t>ابن عباس لعثمان</w:t>
      </w:r>
      <w:bookmarkEnd w:id="262"/>
    </w:p>
    <w:p>
      <w:pPr>
        <w:pStyle w:val="BookText"/>
        <w:rPr/>
      </w:pPr>
      <w:r>
        <w:rPr>
          <w:rFonts w:ascii="IRNazanin" w:hAnsi="IRNazanin" w:eastAsia="IRNazanin"/>
          <w:color w:val="111111"/>
          <w:sz w:val="28"/>
          <w:sz w:val="28"/>
          <w:szCs w:val="28"/>
          <w:rtl w:val="true"/>
          <w:lang w:bidi="fa-IR"/>
        </w:rPr>
        <w:t>إنّ جملة من المنقول التاریخی یؤکد أنّ هناک تجاوزاً وخرقاً لمبادئ الرسالة الإسلامیة وتعدی علی الأمة، ومن هذه المنقولات ما روی فی حوارات مع الخلیفة الثالث، وطلبه النصح من بعض الصحابة، فضلاً عما کان یعکسه اجتماع الخلیفة بولاته قبل حصاره من آلیة لتعامل الولاة مع الأمة وموقف اللین وعدم الاکتراث واللامبالاة من قبل الخلیفة</w:t>
      </w:r>
      <w:r>
        <w:rPr>
          <w:rFonts w:eastAsia="IRNazanin" w:cs="IRNazanin"/>
          <w:color w:val="111111"/>
          <w:sz w:val="28"/>
          <w:szCs w:val="28"/>
          <w:rtl w:val="true"/>
          <w:lang w:bidi="fa-IR"/>
        </w:rPr>
        <w:t>.</w:t>
      </w:r>
    </w:p>
    <w:p>
      <w:pPr>
        <w:pStyle w:val="Heading6"/>
        <w:numPr>
          <w:ilvl w:val="5"/>
          <w:numId w:val="1"/>
        </w:numPr>
        <w:rPr/>
      </w:pPr>
      <w:bookmarkStart w:id="263" w:name="__RefHeading___Toc3223449_2035185390"/>
      <w:bookmarkStart w:id="264" w:name="_Toc102"/>
      <w:bookmarkEnd w:id="263"/>
      <w:r>
        <w:rPr>
          <w:rtl w:val="true"/>
        </w:rPr>
        <w:t>وهذا ما قاله معاویة للخلیفة فی هذه الجلسة</w:t>
      </w:r>
      <w:r>
        <w:rPr>
          <w:rtl w:val="true"/>
        </w:rPr>
        <w:t>:</w:t>
      </w:r>
      <w:bookmarkEnd w:id="26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الصحابة أو الأعم منهم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 فلا یجتمع منهم اثنان</w:t>
      </w:r>
      <w:bookmarkStart w:id="265" w:name="pg10590_124548"/>
    </w:p>
    <w:p>
      <w:pPr>
        <w:pStyle w:val="BookText"/>
        <w:rPr/>
      </w:pPr>
      <w:bookmarkEnd w:id="265"/>
      <w:r>
        <w:rPr>
          <w:rFonts w:ascii="IRNazanin" w:hAnsi="IRNazanin" w:eastAsia="IRNazanin"/>
          <w:color w:val="111111"/>
          <w:sz w:val="28"/>
          <w:sz w:val="28"/>
          <w:szCs w:val="28"/>
          <w:rtl w:val="true"/>
          <w:lang w:bidi="fa-IR"/>
        </w:rPr>
        <w:t>فی مصرٍ واحدٍ، واضرب علیهم البعوث والندب، حتی یکون دبر بعیر أحدهم أهم علیه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وبُعیدها کان قد دار هذا الحوار بین الخلیفة وابن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أمسک عثمان ابن عباس، فقال له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عمی، ویا بن خالتی، فإنّه لم یبلغنی عنک فی أمری شیء أحبه ولا أکرهه علی ولا لی، وقد علمت أنک رأیت بعض ما رأی الناس، فمنعک عقلک وحلمک من أن تظهر ما أظهروا، وقد أحببت أن تعلمنی رأیک فیما بینی وبینک فأعتذر،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ابتلیتنی بعد العافیة، وادخلتنی فی الضیق بعد السعة، ووالله إن رأیی لک أن یجل سنک، ویعرف قدرک، وسابقتک، والله لوددت إنک لم تفعل ما فعلت مما ترک الخلیفتان قبلک، فإن کان شیئا ترکاه لما رأیا أنه لیس لهم، علمت أنه لیس لک کما لم یکن لهما، وإن کان ذلک لهما فترکاه خیفة أن ینال منهما مثل الذی نیل منک ترکته لما ترکاه له، ولم یکونا أحق بإکرام أنفسهما منک بإکرام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منعک أن تشیر علی بهذا قبل أن أفعل ما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علمی أنک تفعل ذلک قبل أن تفعل؟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لی صمتاً حتی تری 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6" w:name="__RefHeading___Toc3223451_2035185390"/>
      <w:bookmarkStart w:id="267" w:name="_Toc103"/>
      <w:bookmarkEnd w:id="266"/>
      <w:r>
        <w:rPr>
          <w:rtl w:val="true"/>
        </w:rPr>
        <w:t>عمرو بن العاص</w:t>
      </w:r>
      <w:bookmarkEnd w:id="26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الرسول صلی الله علیه وآله قد أمره علی سریة وجّهها إلی الشام، وکان الرسول أیضاً أرسله إلی والی عمان برسالة، حیث أسلم الأخیر وأقرّه الرسول صلی الله علیه وآله علی ولایته،</w:t>
      </w:r>
    </w:p>
    <w:p>
      <w:pPr>
        <w:pStyle w:val="BookText"/>
        <w:rPr/>
      </w:pPr>
      <w:r>
        <w:rPr>
          <w:rFonts w:ascii="IRNazanin" w:hAnsi="IRNazanin" w:eastAsia="IRNazanin"/>
          <w:color w:val="111111"/>
          <w:sz w:val="28"/>
          <w:sz w:val="28"/>
          <w:szCs w:val="28"/>
          <w:rtl w:val="true"/>
          <w:lang w:bidi="fa-IR"/>
        </w:rPr>
        <w:t xml:space="preserve">وفی زمن عمر تولّی فتوح فلسطین والأردن وولاه عمر إیاها بعد موت یزید بن أبی سفیان، ثم إنّ عمر جمع بلاد الشام کلها لمعاویة واستدعی عمرو بن العاص إلی المدینة، وکان هو الذی فتح مصر فی عهد عمر، فکان الوالی علیها إلی أن عزله عثمان وولّی بدلاً عنه ابن أبی سرح العامری، فاعتزل عمرو وأقام فی فلسطین، وربما أتی المدینة یثیر الناس علی عثمان وینفخ فی نار الفتنة، فکتب إلیه معاویة یستقدمه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مقتل الخلیفة الثالث – قُبیل وقعة صفین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عبد البر الأندلسی أنه لما حضرت عمرو بن العاص الوفاة بکی فقال له ابنه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تبکی، اجزعاً من الموت؟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لما بعده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علی خیر، فجعل یذکره صحبته الرسول صلی الله علیه وآله وفتوحه الشام فقال له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أفضل من ذلک شهادة أن لا إله إلا الله، إنی کنت علی ثلاثة أطباق لیس فیها طبق إلا عرفت نفسی فیه، کنت أول شیء کافراً، فکنت أشد الناس علی رسول‌الله صلی الله علیه وآله؛ فلو مت یومئذ لوجبت لی النار، فلما بایعت رسول الله صلی الله علیه وآله کنت أشد الناس حیاء منه، فلما ملئت عینی من رسول الله حیاء منهن، فلو مت،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وکان علی خیر ومات علی خیر أحواله، فترجی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الجنة، ثم بلیت بعد ذلک بالسلطان وأشیاء، فلا أدری أعلی أم لی؟ فإذا متُّ فلا تبکین علیَّ باکیة، لا ینعنی مادح وشدّوا علیَّ أزاری فإنی مخاصم</w:t>
      </w:r>
      <w:r>
        <w:rPr>
          <w:rStyle w:val="FootnoteAnchor"/>
          <w:rtl w:val="true"/>
        </w:rPr>
        <w:footnoteReference w:id="187"/>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نیف وثمانین سنة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268" w:name="pg10590_124550"/>
    </w:p>
    <w:p>
      <w:pPr>
        <w:pStyle w:val="BookText"/>
        <w:rPr/>
      </w:pPr>
      <w:bookmarkEnd w:id="268"/>
      <w:r>
        <w:rPr>
          <w:rFonts w:ascii="IRNazanin" w:hAnsi="IRNazanin" w:eastAsia="IRNazanin"/>
          <w:color w:val="111111"/>
          <w:sz w:val="28"/>
          <w:sz w:val="28"/>
          <w:szCs w:val="28"/>
          <w:rtl w:val="true"/>
          <w:lang w:bidi="fa-IR"/>
        </w:rPr>
        <w:t>عن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قاتل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وسالبه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لعمرو سمعت هذا من رسول الله وها أنت قاتله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9" w:name="__RefHeading___Toc3223453_2035185390"/>
      <w:bookmarkStart w:id="270" w:name="_Toc104"/>
      <w:bookmarkEnd w:id="269"/>
      <w:r>
        <w:rPr>
          <w:rtl w:val="true"/>
        </w:rPr>
        <w:t>سیکولوجیة عمرو بن العاص فی التعامل</w:t>
      </w:r>
      <w:bookmarkEnd w:id="270"/>
    </w:p>
    <w:p>
      <w:pPr>
        <w:pStyle w:val="BookText"/>
        <w:rPr/>
      </w:pPr>
      <w:r>
        <w:rPr>
          <w:rFonts w:ascii="IRNazanin" w:hAnsi="IRNazanin" w:eastAsia="IRNazanin"/>
          <w:color w:val="111111"/>
          <w:sz w:val="28"/>
          <w:sz w:val="28"/>
          <w:szCs w:val="28"/>
          <w:rtl w:val="true"/>
          <w:lang w:bidi="fa-IR"/>
        </w:rPr>
        <w:t>کتب معاویة إلی عمرو بن العاص یستقدمه إلی الشام کوزیر ومشیر، فقد ألم بمعاویة ما لا طاقة له بدفعه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مبعوث الخلیفة یأمره بإعلان بیعته ودخوله فیما دخل فیه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وقیصر الروم یتهدده، فرأی فی عمرو مخلصاً مما هو فیه إذا ما انضم إلیه وشارکه موقفه؛ فکتب إلیه یستنصره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کان من أمر علی، وطلحة، والزبیر، ما قد بلغک، وقد سقط علینا مروان ابن الحکم فی رافضة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 علیَّ جریر بن عبد الله فی بیعة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حبست نفسی علیک، فاقدم علی برکة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عمراً حین أتاه کتاب معاویة استشار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ومحمداً، وقال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منی فی أمر عثمان فلتات لم استقلها بعد، وقد کان هروبی بنفسی حین ظننت أنه مقتول، ما قد احتمله معاویة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فذکره بمواقفه أیام النبی صلی الله علیه وآله وأنه کان راض عنه وکذلک أبو بکر وعمر مضیا راضیان عنه، فلو بقیت علی اعتزالک خیراً لک، واما محمد فأشار إلی مکامن الطموح فی نفس أبیه، وأشار علیه بأن یشارک معاویة أمره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عمرو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عبد الله فقد أشرت علی بما هو خیر لی فی دینی، وأما أنت یا محمد فأشرت بما هو خیر لی فی دنیا</w:t>
      </w:r>
      <w:r>
        <w:rPr>
          <w:rFonts w:eastAsia="IRNazanin" w:cs="IRNazanin"/>
          <w:color w:val="111111"/>
          <w:sz w:val="28"/>
          <w:szCs w:val="28"/>
          <w:rtl w:val="true"/>
          <w:lang w:bidi="fa-IR"/>
        </w:rPr>
        <w:t>!!</w:t>
      </w:r>
      <w:bookmarkStart w:id="271" w:name="pg10590_124551"/>
    </w:p>
    <w:p>
      <w:pPr>
        <w:pStyle w:val="BookText"/>
        <w:rPr/>
      </w:pPr>
      <w:bookmarkEnd w:id="271"/>
      <w:r>
        <w:rPr>
          <w:rFonts w:ascii="IRNazanin" w:hAnsi="IRNazanin" w:eastAsia="IRNazanin"/>
          <w:color w:val="111111"/>
          <w:sz w:val="28"/>
          <w:sz w:val="28"/>
          <w:szCs w:val="28"/>
          <w:rtl w:val="true"/>
          <w:lang w:bidi="fa-IR"/>
        </w:rPr>
        <w:t>ثم أمر عمرو وردان خادمه أن یرحل،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أحطط یا 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أرحل یا وردان وأخذ عمرو یکرر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 لو شئت نبأتک عما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اعترکت الدنیا والآخرة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الآخرة بلا دنیا</w:t>
      </w:r>
      <w:r>
        <w:rPr>
          <w:rStyle w:val="FootnoteAnchor"/>
          <w:rtl w:val="true"/>
        </w:rPr>
        <w:footnoteReference w:id="190"/>
      </w:r>
      <w:r>
        <w:rPr>
          <w:rFonts w:ascii="IRNazanin" w:hAnsi="IRNazanin" w:eastAsia="IRNazanin"/>
          <w:color w:val="111111"/>
          <w:sz w:val="28"/>
          <w:sz w:val="28"/>
          <w:szCs w:val="28"/>
          <w:rtl w:val="true"/>
          <w:lang w:bidi="fa-IR"/>
        </w:rPr>
        <w:t>، ومع معاویة دنیا بغیر 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واقف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أخطأت ما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یا وردان؟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تقیم فی منزلک، فإن ظهر أهل الدین عشت فی عفو دینهم، وأن ظهر أهل الدنیا لم یستغنوا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حین شهرتنی العرب بمسیری إلی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أخذته العزة بالأثم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ألتقی طموح معاویة مع طمع وتطلع عمرو واتفقا بعد بیعة عمرو لمعاویة بالخلافة وأن یناصره فی حربه علی علی علیه السّلام أن تکون مصر لعمرو، وبتدخل عتبة ابن أبی سفیان</w:t>
      </w:r>
      <w:r>
        <w:rPr>
          <w:rStyle w:val="FootnoteAnchor"/>
          <w:rtl w:val="true"/>
        </w:rPr>
        <w:footnoteReference w:id="191"/>
      </w:r>
      <w:r>
        <w:rPr>
          <w:rFonts w:ascii="Amiri" w:hAnsi="Amiri" w:eastAsia="Amiri" w:cs="Amiri"/>
          <w:color w:val="111111"/>
          <w:sz w:val="28"/>
          <w:sz w:val="28"/>
          <w:szCs w:val="28"/>
          <w:rtl w:val="true"/>
          <w:lang w:bidi="ar-SA"/>
        </w:rPr>
        <w:t>فتمت الصفقة</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3223455_2035185390"/>
      <w:bookmarkStart w:id="273" w:name="_Toc105"/>
      <w:bookmarkEnd w:id="272"/>
      <w:r>
        <w:rPr>
          <w:rtl w:val="true"/>
        </w:rPr>
        <w:t>من أقوال عمرو لمعاویة</w:t>
      </w:r>
      <w:bookmarkEnd w:id="273"/>
    </w:p>
    <w:p>
      <w:pPr>
        <w:pStyle w:val="BookText"/>
        <w:rPr/>
      </w:pPr>
      <w:r>
        <w:rPr>
          <w:rFonts w:ascii="IRNazanin" w:hAnsi="IRNazanin" w:eastAsia="IRNazanin"/>
          <w:color w:val="111111"/>
          <w:sz w:val="28"/>
          <w:sz w:val="28"/>
          <w:szCs w:val="28"/>
          <w:rtl w:val="true"/>
          <w:lang w:bidi="fa-IR"/>
        </w:rPr>
        <w:t>قال عمرو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فتلکأ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أن مصر کالشام؟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إنما تکون لی إذا کانت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تکون</w:t>
      </w:r>
    </w:p>
    <w:p>
      <w:pPr>
        <w:pStyle w:val="BookText"/>
        <w:rPr/>
      </w:pPr>
      <w:r>
        <w:rPr>
          <w:rFonts w:ascii="IRNazanin" w:hAnsi="IRNazanin" w:eastAsia="IRNazanin"/>
          <w:color w:val="111111"/>
          <w:sz w:val="28"/>
          <w:sz w:val="28"/>
          <w:szCs w:val="28"/>
          <w:rtl w:val="true"/>
          <w:lang w:bidi="fa-IR"/>
        </w:rPr>
        <w:t>لک إذا غلبت علیاً علی العراق، وقد بعث أهلها بطاعتهم إلی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عمرو لمعاویة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رجالک لا یقومون لرجاله، ولا أقوم أنا ولا أنت له، فأنت تقاتله علی أمر وهو یقاتلک علی غیره، وأنت ترید البقاء وعلی یرید الفناء، ولیس یخاف أهل الشام من علی ما یخافه أهل العراق منک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طاوس عن أبی بکر بن محمد بن عمرو بن حزم عن أبیه أنه أخبره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عمار بن یاسر دخل عمرو بن حزم علی عمرو بن العاص فقال لا أدری أکان معه أم أخبره أبوه فقال قتل عمار وقد قال رسول الله صلی الله علیه وآله تقتله الفئة الباغیة،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عمرو فزعا یرتجع حتی دخل علی معاویة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 فماذا،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 تقتله الفئة الباغیة،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دحضت فی بولک أنحن قتلناه إنما قتله علی وأصحابه جاءوا به حتی ألقوه بین رماحنا،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سیوفنا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bookmarkStart w:id="274" w:name="pg10590_124553"/>
    </w:p>
    <w:p>
      <w:pPr>
        <w:pStyle w:val="Heading6"/>
        <w:numPr>
          <w:ilvl w:val="5"/>
          <w:numId w:val="1"/>
        </w:numPr>
        <w:rPr/>
      </w:pPr>
      <w:bookmarkStart w:id="275" w:name="__RefHeading___Toc3223457_2035185390"/>
      <w:bookmarkStart w:id="276" w:name="_Toc106"/>
      <w:bookmarkEnd w:id="274"/>
      <w:bookmarkEnd w:id="275"/>
      <w:r>
        <w:rPr>
          <w:rtl w:val="true"/>
        </w:rPr>
        <w:t>موقف معاویة من البیعة</w:t>
      </w:r>
      <w:bookmarkEnd w:id="276"/>
    </w:p>
    <w:p>
      <w:pPr>
        <w:pStyle w:val="BookText"/>
        <w:rPr/>
      </w:pPr>
      <w:r>
        <w:rPr>
          <w:rFonts w:ascii="IRNazanin" w:hAnsi="IRNazanin" w:eastAsia="IRNazanin"/>
          <w:color w:val="111111"/>
          <w:sz w:val="28"/>
          <w:sz w:val="28"/>
          <w:szCs w:val="28"/>
          <w:rtl w:val="true"/>
          <w:lang w:bidi="fa-IR"/>
        </w:rPr>
        <w:t>توجه المسلمون بعد مقتل الخلیفة الثالث إلی بیت الامام علی علیه السّلام طالبین منه أن یمد یده حتی یبایعوه؛ لأنهم رأوا أنه لیس من الصحیح أن یبلغ أهل الأمصار مقتل الخلیفة، ولا أحد قد شغل مکانه، وتولی مهام الامامة</w:t>
      </w:r>
      <w:r>
        <w:rPr>
          <w:rStyle w:val="FootnoteAnchor"/>
          <w:rtl w:val="true"/>
        </w:rPr>
        <w:footnoteReference w:id="194"/>
      </w:r>
      <w:r>
        <w:rPr>
          <w:rFonts w:ascii="IRNazanin" w:hAnsi="IRNazanin" w:eastAsia="IRNazanin"/>
          <w:color w:val="111111"/>
          <w:sz w:val="28"/>
          <w:sz w:val="28"/>
          <w:szCs w:val="28"/>
          <w:rtl w:val="true"/>
          <w:lang w:bidi="fa-IR"/>
        </w:rPr>
        <w:t xml:space="preserve">هکذا کانوا یحاورون الامام کی یبسط یده للبیعة، إلا أن علی بن أبی طالب علیه السّلام وضع نصب أعینهم احداثاً، وأموراً لا بد لها من مخاض وولادة تحملها بین ثنایاها الأیام المقبلة،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لها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یقبض یده ویسحبها، وهم یأخذونها إلیهم ویبسطوها، حتی أذعن لهم وطلب منهم أن تتم بیعته فی المسجد علی مرأی ومسمع من المسلین 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ومهاجرین، ومن قدم من أمصار الدولة</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ذات التقلید الذی انتهجه من سبقه من الخلفاء، أرسل الامام علی علیه السّلام إلی الآفاق یبلغهم ببیعة الأنصار والمهاجرین له، فمن أجاب کتابه وأخذ البیعة للخلیفة الجدید اقره الخلیفة علی ولایته، کما هو موقف الخلیفة من أبی موسی الأشعری فی الکوفة والأشعث بن قیس وعبد الله بن جریر البجلی، وأرسل بعثمان بن حنیف إلی البصرة، لأن والیها عبد الله بن عامر انضم إلی معاویة هارباً من ولایة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والی الشام معاویة بن أبی سفیان، فکان قد ألبس الشام وأهله –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الحداد علی الخلیفة المقتول، ونشر قمیصه وأصابع زوجته، وحشد الرأی العام الشامی علی الأخذ بثأر الخلیفة من علی بن أبی طالب فهو الذی قتله، فلابد من محاربته وقتاله، ومع عدم النباهة التی اتصف بها الشامیون والتقبل المتسرع تعبداً بقول الولاة، استطاع معاویة من اکتساب الشرعیة لأنه ولی القتیل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ابناء عثمان هم الأولی بذلک وهم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طلب منه الضحاک أبرز شخصیة شامیة أن یطالب بدم الخلیفة وإلا أخرجوه من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امتنع عن البیعة وامتنع بالشامیین عنها، فماطل مبعوث الخلیفة عبد الله بن جریر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تبعه من رسل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فی الشام فترة تجاوزت أشهراً، ولم یجبه بشیء، وأفاد هو من هذه المماطلة فی کسب بعض المناوئین لعلی والمبغضین له، فاستمال عمرو ابن العاص إلی جانبه، وهو من قد عرف بالمکر والخدیعة وحب الدنیا وحب الرئاسة فاشترط علی معاویة أن یطعمه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أن یکون إلی جانبه فی محاربة الشرعیة، النص التاریخی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معاویة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إنی أدعوک إلی جهاد هذا الرجل الذی عصی ربه وقتل الخلیفة، وأظهر الفتنة، وفرق الجماعة، وقطع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جهاد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معاویة ما أنت وعلی بعکمی</w:t>
      </w:r>
      <w:r>
        <w:rPr>
          <w:rStyle w:val="FootnoteAnchor"/>
          <w:rtl w:val="true"/>
        </w:rPr>
        <w:footnoteReference w:id="196"/>
      </w:r>
      <w:r>
        <w:rPr>
          <w:rFonts w:ascii="IRNazanin" w:hAnsi="IRNazanin" w:eastAsia="IRNazanin"/>
          <w:color w:val="111111"/>
          <w:sz w:val="28"/>
          <w:sz w:val="28"/>
          <w:szCs w:val="28"/>
          <w:rtl w:val="true"/>
          <w:lang w:bidi="fa-IR"/>
        </w:rPr>
        <w:t>بعیر، مالک هجرته ولا فقهه</w:t>
      </w:r>
      <w:bookmarkStart w:id="277" w:name="pg10590_124555"/>
    </w:p>
    <w:p>
      <w:pPr>
        <w:pStyle w:val="BookText"/>
        <w:rPr/>
      </w:pPr>
      <w:bookmarkEnd w:id="277"/>
      <w:r>
        <w:rPr>
          <w:rFonts w:ascii="IRNazanin" w:hAnsi="IRNazanin" w:eastAsia="IRNazanin"/>
          <w:color w:val="111111"/>
          <w:sz w:val="28"/>
          <w:sz w:val="28"/>
          <w:szCs w:val="28"/>
          <w:rtl w:val="true"/>
          <w:lang w:bidi="fa-IR"/>
        </w:rPr>
        <w:t>وعلمه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له مع ذلک حداً وجداً، وحظا وحظوة، وبلاء من الله حسنا، فما تجعل لی إن شایعیک علی حربه، وأنت تعلم ما فیه من الغرر والخطر؟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فتلکأ علیه معاویة</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8" w:name="__RefHeading___Toc3223459_2035185390"/>
      <w:bookmarkStart w:id="279" w:name="_Toc107"/>
      <w:bookmarkEnd w:id="278"/>
      <w:r>
        <w:rPr>
          <w:rtl w:val="true"/>
        </w:rPr>
        <w:t>قبل رفع المصحف</w:t>
      </w:r>
      <w:bookmarkEnd w:id="279"/>
    </w:p>
    <w:p>
      <w:pPr>
        <w:pStyle w:val="BookText"/>
        <w:rPr/>
      </w:pPr>
      <w:r>
        <w:rPr>
          <w:rFonts w:ascii="IRNazanin" w:hAnsi="IRNazanin" w:eastAsia="IRNazanin"/>
          <w:color w:val="111111"/>
          <w:sz w:val="28"/>
          <w:sz w:val="28"/>
          <w:szCs w:val="28"/>
          <w:rtl w:val="true"/>
          <w:lang w:bidi="fa-IR"/>
        </w:rPr>
        <w:t>کادت وقعة صفین أن تنهی تطاول الجیش الشامی،وأسطورة دهاء معاویة ومکر ابن العاص،وبالتالی تبعد معاویة ومن آزره عن ساحة الفعل بالنسبة للتجربة الإسلامیة، وتعود بالأمة إلی سابق عهدها وتعاد للتجربة زاهر أیامها وتعیش الأمة العدل والمساواة،وأخیراً لا ظهور لفرقة الخوارج ولا ترویج لأفکارها ولکان لنظام الحکم الإسلامی صورة بمعالم أخری غیر التی نُقلت إلینا عن طریق المدون التاریخ والمسرد التراجمی للأعلام وغیرها من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اختلف المؤرخون فی تاریخ وقعة صفین إلا أن المقطوع فیه،هو أنها تلت وقعة الجمل بأشهر وکانت الأخیرة قد حدثت عام ستة وثلاثین 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وبُعید أن بُویع أمیر المؤمنین علیه السّلام بالخلافة، واستخلافه أحدهم علی المدینة وآخر علی مکة توجه إلی الکوفة وفی أثناء مسیره کانت رسالة أم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السابقات إلی الإسلام أسلمت مع أم المؤمنین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وصلته تحذره فیها خروج عائشة والزبیر وطلحة ومن سار معهم من مکة إلی البصرة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فتوجه بمن معه إلی البصرة وبعث بابن عباس والحسن بن علی علیه السّلام وعمار بن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یاسر إلی الکوفة یستمد والیه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الجند، بید أن أبا موسی سعی لتثبیط الناس عن الالتحاق بالخلیفة ویحذرهم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التی القاعد فیها خیر من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صحابی أیضاً،وحصلت سجالات ومشادة بینه وبین عمار ومن ثم مع ابن عباس، حتی عزل من ولایة الکوفة، والتحق الرکب الکوفی مع الامام الحسن علیه السّلام متوجهاً إلی البصرة لیکون له موقف مشرف فی الدفاع عن مبادئ الرسالة والخلیفة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وتنتهی وقعة الجمل بمقتل طلحة علی ید مروان بن الحکم والزبیر علی ید ابن جرموز الذی یقتل هو ایضاً فی النهروان ویقتل آلاف حول الجمل من الطرفین وتعود، عایشة إلی المدینة، ویتوجه أمیر المؤمنین علیه السّلام إلی الکوفة لیعسکر بالنخیلة ثم ینطلق بمن معه نحو الشام وینزل فی صفین، وبعد العذر والإنذار یحارب معاویة وجیش الشام الذی هُیئ للخروج ولقتال الخلفیة بعذر وتعلیلات لا واقع لها إلا أن تفسر بالنفعیة والقتال من أجل السلطان لیس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کانت تحرکات معاویة حیث بایعت الأمة واجتمعت کلمتها علی علی ابن أبی طالب علیه السّلام، بُعید مقتل الخلیفة الثالث، بثورة کبری قادها الصحابة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الجمل أولی حروب الامام التی خاضها علی الخارجین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وأسفرت عن مقتل قادتها وسقوط الکثیر ممن شارک فیها قتیلاً وهزیمة الباقین، وکان للأحداث التی أعقبت وقعة صفین مساهمة فاعلة فی تغییر مسار الدولة والمجتمع الإسلامی وشکلت منعطفاً خطیراً فی تاریخ الأمة عموماً وتاریخ الرسالة الإسلامیة فیما بعد خصوصاً؛ حیث قد أعقبها مستجدات وملابسات علی مستوی الاعتقاد وفتح باب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مصراعیه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وابتدع منهج خاص لتداول السلطة، مما کان له أثره الفاعل فی منعطف آخر علی</w:t>
      </w:r>
    </w:p>
    <w:p>
      <w:pPr>
        <w:pStyle w:val="BookText"/>
        <w:rPr/>
      </w:pPr>
      <w:r>
        <w:rPr>
          <w:rFonts w:ascii="IRNazanin" w:hAnsi="IRNazanin" w:eastAsia="IRNazanin"/>
          <w:color w:val="111111"/>
          <w:sz w:val="28"/>
          <w:sz w:val="28"/>
          <w:szCs w:val="28"/>
          <w:rtl w:val="true"/>
          <w:lang w:bidi="fa-IR"/>
        </w:rPr>
        <w:t xml:space="preserve">مستوی الفکر الإسلامی وبنیة العقل، ونکوص فی الواقع التطبیقی علی امتداد القرون التی تلت عام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وللقارئ أن یسأل ما هی دوافع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الخروج علی الشرعیة، ومن تألیب الرأی الشامی بصورة عامة، ورأی بعض ابناء الخلفاء وسواهم من الأنصار وان کان عددهم محدوداً ضد الخلیفة المنتخب بأغلبیة ساحقة، فضلاً عن أن الانتخاب تم علی وفق الشروط التی أقرت خلافة سابقیه، وبیعة الامام علیه السّلام أقرب فی جمیع مفاصلها إلی روح الشوری وحریة الاختیار، فقد أشر علی البیعات السابقة، وأخذ علی طریقتها مآخذ، وکانت بعد العهد أو تمامیة بیعة أحدهم یُدعی الناس، لمبایعة الخلیفة المنصوب، وحتی أن عثمان عهد لعبد الرحمن بن عوف سراً، وأرسل إلیه بالکتاب، إلا أن عبد الرحمن غضب وحلف أن لا یکلم عثمان، وفعلاً لم یکلمه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یذکر إکراه من الخلیفة لأحد معارضیه أو من لم یعطه صوته؛ کما هو حال عبد الله بن عمر ومحمد بن مسلمة وسعد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 أن المنقول التاریخی فی ما یخص بیعة من سبق الامام علی علیه السّلام قد أشار إلی إکراه أو تعریض أو تهدید أو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الزبیر وأخذ سیفه منه وکسره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سعداً قتله الله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الخلیفة الثانی المقداد فی صدره، وإن عمر بن الخطاب، هو الذی وقم المخالفین لبیعة أبی بکر، وتوعد من لجأ إلی بیت فاطمة من الهاشمیین وأخرجهم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ولولاه</w:t>
      </w:r>
      <w:bookmarkStart w:id="280" w:name="pg10590_124558"/>
    </w:p>
    <w:p>
      <w:pPr>
        <w:pStyle w:val="BookText"/>
        <w:rPr/>
      </w:pPr>
      <w:bookmarkEnd w:id="280"/>
      <w:r>
        <w:rPr>
          <w:rFonts w:ascii="IRNazanin" w:hAnsi="IRNazanin" w:eastAsia="IRNazanin"/>
          <w:color w:val="111111"/>
          <w:sz w:val="28"/>
          <w:sz w:val="28"/>
          <w:szCs w:val="28"/>
          <w:rtl w:val="true"/>
          <w:lang w:bidi="fa-IR"/>
        </w:rPr>
        <w:t>لم یثبت لأبی بکر أمر ولا قامت له قائمة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الخلیفتین بُعید بیعة السقیفة من الامام علی علیه السّلام، وتخلفه ولم یبایع إلا بعد ستة أشهر علی الأصح حسب عبارة الطبری</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عمار بعد بیعة عثمان والتهدیدات التی صدرت تجاهه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عبد الرحمن بن عوف للامام علی علیه السّلام بعد بیعة الخلیفة الثالث، بایع ولا تجعل علی نفسک سبیلاً، وکان یخاطب الامام علیاً علیه السّلام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أن بعض خلص الصحابة قد طلبوا من الامام علیه السّلام أن یسمح لهم أن یذهبوا إلی الأشخاص الذین توقفوا عن بیعته، وقد ذهب عمار لمحاورة بعضهم والوقوف علی الأسباب التی تقف وراء موقفهم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بینه وبینهم حوارات</w:t>
      </w:r>
      <w:r>
        <w:rPr>
          <w:rFonts w:eastAsia="IRNazanin" w:cs="IRNazanin"/>
          <w:color w:val="111111"/>
          <w:sz w:val="28"/>
          <w:szCs w:val="28"/>
          <w:rtl w:val="true"/>
          <w:lang w:bidi="fa-IR"/>
        </w:rPr>
        <w:t>.</w:t>
      </w:r>
    </w:p>
    <w:p>
      <w:pPr>
        <w:pStyle w:val="Heading6"/>
        <w:numPr>
          <w:ilvl w:val="5"/>
          <w:numId w:val="1"/>
        </w:numPr>
        <w:rPr/>
      </w:pPr>
      <w:bookmarkStart w:id="281" w:name="__RefHeading___Toc3223461_2035185390"/>
      <w:bookmarkStart w:id="282" w:name="_Toc108"/>
      <w:bookmarkEnd w:id="281"/>
      <w:r>
        <w:rPr>
          <w:rtl w:val="true"/>
        </w:rPr>
        <w:t>من کتب الامام علیه السّلام لمعاویة</w:t>
      </w:r>
      <w:bookmarkEnd w:id="28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بَایَعَنِی الْقَوْمُ الَّذِینَ بَایَعُوا أَبَا بَکْر و َعُمَرَ وَعُثْمانَ عَلَی مَا بَایَعُوهُمْ عَلَیْهِ، فَلَمْ یَکُنْ لِلشَّاهِدِ أَنْ یَخْتَارَ، وَلاَ لِلغَائِبِ أَنْ یَرُدَّ، وإنَّمَا الشُّورَی لِلْمُهَاجِرِینَ وَالاْنْصَارِ، فَإِنِ اجْتَمَعُوا عَلَی رَجُل وَسَمَّوْهُ اماماً کَانَ ذلِکَ لله رِضیً، فَإِنْ خَرَجَ عَنْ أَمْرِهِمْ خَارِجٌ بِطَعْن أَوْبِدْعَة رَدُّوهُ إِلَی مَاخَرَجَ منه، فَإِنْ أَبَی قَاتَلُوهُ عَلَی اتِّبَاعِهِ غَیْرَ سَبِیلِ الْمُؤْمِنِینَ، وَوَلاَّهُ اللهُ مَا تَوَلَّی وَلَعَمْرِی، یَا مُعَاوِیَةُ، لَئِنْ نَظَرْتَ</w:t>
      </w:r>
      <w:bookmarkStart w:id="283" w:name="pg10590_124559"/>
    </w:p>
    <w:p>
      <w:pPr>
        <w:pStyle w:val="BookText"/>
        <w:rPr/>
      </w:pPr>
      <w:bookmarkEnd w:id="283"/>
      <w:r>
        <w:rPr>
          <w:rFonts w:ascii="Amiri" w:hAnsi="Amiri" w:eastAsia="Amiri" w:cs="Amiri"/>
          <w:color w:val="111111"/>
          <w:sz w:val="28"/>
          <w:sz w:val="28"/>
          <w:szCs w:val="28"/>
          <w:rtl w:val="true"/>
          <w:lang w:bidi="ar-SA"/>
        </w:rPr>
        <w:t>بِعَقْلِکَ دُونَ هَوَاکَ لَتَجِدَنِّی أَبْرَأَ النَّاسِ مِنْ دَمِ عُثْمانَ، وَلَتَعْلَمَنَّ أَنِّی کُنْتُ فِی عُزْلَة عَنْهُ، إِلاَّ أَنْ تَتَجَنَّی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فَتَجَنَّ مَا بَدَا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أَتَتْنی مِنْکَ مَوْعِظَةٌ مُوَصَّلَةٌ، وَرِسَالَةٌ مُحَبَّرَةٌ، نَمَّقْتَهَا بِضَلاَلِکَ، وَأَمْضَیْتَهَا بِسُوءِ رَأْیِکَ، وَکِتَابُ امْرِیء لَیْسَ لَهُ بَصَرٌ یَهْدِیهِ،وَلاَ قَائِدٌ یُرْشِدُهُ، قَدْ دَعَاهُ الْهَوَی فَأَجَابَهُ، وَقَادَهُ الضَّلاَلُ فَاتَّبَعَهُ، فَهَجَر لاَغِطاً، وَضَلَّ خَابِطاً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بنو عبد مناف، لیس لبعضنا علی بعض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فکذلک نحنُ، ولکنْ لیس أُمیّة کهاشم، ولا حرب کعبد المطّلب، ولا أبو سفیان کأبی طالب، ولا المهاجر کالطلیق، ولا الصریح کاللّصیق، ولا المُحقّ کالمُبطل، ولا المؤمن کالمُدغل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ولبئس الخلَف خلَفاً یتْبع سلَفاً هَوی فی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أیدینا بعدُ فضلُ النبوّة التی أذللنا بها العزیز، ونَعَشْنا بها الذلیل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ادخل اللهُ العربَ فی دینه أفواجاً، وأسلمت هذه الأمةُ طوعاً وکَرْهاً، کنتم ممّن دخل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رغبة، وإمّا رهبة، علی حین فاز أهل السَّبقِ بسَبقِهم، وذهب المهاجرونَ الأوّلونَ بفضلهم </w:t>
      </w:r>
      <w:r>
        <w:rPr>
          <w:rFonts w:eastAsia="Amiri" w:cs="Amiri" w:ascii="Amiri" w:hAnsi="Amiri"/>
          <w:color w:val="111111"/>
          <w:sz w:val="28"/>
          <w:szCs w:val="28"/>
          <w:rtl w:val="true"/>
          <w:lang w:bidi="ar-SA"/>
        </w:rPr>
        <w:t>»</w:t>
      </w:r>
      <w:r>
        <w:rPr>
          <w:rStyle w:val="FootnoteAnchor"/>
          <w:rtl w:val="true"/>
        </w:rPr>
        <w:footnoteReference w:id="202"/>
      </w:r>
    </w:p>
    <w:p>
      <w:pPr>
        <w:pStyle w:val="Heading6"/>
        <w:numPr>
          <w:ilvl w:val="5"/>
          <w:numId w:val="1"/>
        </w:numPr>
        <w:rPr/>
      </w:pPr>
      <w:bookmarkStart w:id="284" w:name="__RefHeading___Toc3223463_2035185390"/>
      <w:bookmarkStart w:id="285" w:name="_Toc109"/>
      <w:bookmarkEnd w:id="284"/>
      <w:r>
        <w:rPr>
          <w:rtl w:val="true"/>
        </w:rPr>
        <w:t>کتابه علیه السّلام إلی جریر بن عبد الله البجلی لما أرسله إلی معاویة</w:t>
      </w:r>
      <w:bookmarkEnd w:id="28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فَإِذَا أَتَاکَ کِتَابِی فَاحْمِلْ مُعَاوِیَةَ عَلَی الْفَصْلِ، وَخُذْهُ بَالاْمْرِ الْجَزْمِ، ثُمَّ خَیِّرْهُ بَیْنَ حَرْب مُجْلِیَة، أَوْ سِلْم مُخْزِیَة، فَإِنِ اخْتَارَ الْحَرْبَ فَانْبِذْ إِلَیْهِ، وَإِنِ اخْتَارَ السِّلْمَ فَخُذْ بَیْعَتَهُ، وَالسَّلاَمُ</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286" w:name="pg10590_124560"/>
    </w:p>
    <w:p>
      <w:pPr>
        <w:pStyle w:val="Heading5"/>
        <w:numPr>
          <w:ilvl w:val="4"/>
          <w:numId w:val="1"/>
        </w:numPr>
        <w:rPr/>
      </w:pPr>
      <w:bookmarkStart w:id="287" w:name="__RefHeading___Toc3223465_2035185390"/>
      <w:bookmarkStart w:id="288" w:name="_Toc110"/>
      <w:bookmarkEnd w:id="286"/>
      <w:bookmarkEnd w:id="287"/>
      <w:r>
        <w:rPr>
          <w:rtl w:val="true"/>
        </w:rPr>
        <w:t>وقعة الجمل</w:t>
      </w:r>
      <w:bookmarkEnd w:id="288"/>
    </w:p>
    <w:p>
      <w:pPr>
        <w:pStyle w:val="Heading6"/>
        <w:numPr>
          <w:ilvl w:val="5"/>
          <w:numId w:val="1"/>
        </w:numPr>
        <w:rPr/>
      </w:pPr>
      <w:bookmarkStart w:id="289" w:name="__RefHeading___Toc3223467_2035185390"/>
      <w:bookmarkStart w:id="290" w:name="_Toc111"/>
      <w:bookmarkEnd w:id="289"/>
      <w:r>
        <w:rPr>
          <w:rtl w:val="true"/>
        </w:rPr>
        <w:t>الناکثون</w:t>
      </w:r>
      <w:bookmarkEnd w:id="290"/>
    </w:p>
    <w:p>
      <w:pPr>
        <w:pStyle w:val="BookText"/>
        <w:rPr/>
      </w:pPr>
      <w:r>
        <w:rPr>
          <w:rFonts w:ascii="IRNazanin" w:hAnsi="IRNazanin" w:eastAsia="IRNazanin"/>
          <w:color w:val="111111"/>
          <w:sz w:val="28"/>
          <w:sz w:val="28"/>
          <w:szCs w:val="28"/>
          <w:rtl w:val="true"/>
          <w:lang w:bidi="fa-IR"/>
        </w:rPr>
        <w:t>النکث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ما تعقده وتصلحه من بیعة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الناکثین والقاسطین والمارقین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العهد، وأراد بهم أهل وقعة الجمل</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واصطلح علیها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وقعة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قادت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علی جمل فی هودج، وقد أُلبس هودجها الدروع والنسائج الحدید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لعقر وقتل الجمل دور فی الإیذان بنهایة الوقعة، واندحار وانهزام أصحاب الجمل بعد اعتزال الزبیر وقتله وقتل طلحة بن عبید الله، وقال الامام علیّ علیه السّلام لأصحابه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عقر فقط لم تثبت لهم ثابتة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حدوثها فی جمادی الآخرة سنة ست وثلاثین هجریّة، وبعد تولّی الامام علیه السّلام الخلافة بأشهر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حصلت ودارت رحی حرب الجمل فی البصرة فی موضع یسمّی</w:t>
      </w:r>
      <w:bookmarkStart w:id="291" w:name="pg10590_124561"/>
    </w:p>
    <w:p>
      <w:pPr>
        <w:pStyle w:val="BookText"/>
        <w:rPr/>
      </w:pPr>
      <w:bookmarkEnd w:id="2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الخُرَیبَة</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2" w:name="__RefHeading___Toc3223469_2035185390"/>
      <w:bookmarkStart w:id="293" w:name="_Toc112"/>
      <w:bookmarkEnd w:id="292"/>
      <w:r>
        <w:rPr>
          <w:rtl w:val="true"/>
        </w:rPr>
        <w:t>المدعمات الروائیّة والنقلیّة</w:t>
      </w:r>
      <w:r>
        <w:rPr>
          <w:rtl w:val="true"/>
        </w:rPr>
        <w:t>:</w:t>
      </w:r>
      <w:bookmarkEnd w:id="293"/>
    </w:p>
    <w:p>
      <w:pPr>
        <w:pStyle w:val="BookText"/>
        <w:rPr/>
      </w:pPr>
      <w:r>
        <w:rPr>
          <w:rFonts w:ascii="IRNazanin" w:hAnsi="IRNazanin" w:eastAsia="IRNazanin"/>
          <w:color w:val="111111"/>
          <w:sz w:val="28"/>
          <w:sz w:val="28"/>
          <w:szCs w:val="28"/>
          <w:rtl w:val="true"/>
          <w:lang w:bidi="fa-IR"/>
        </w:rPr>
        <w:t>عن الرسول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 أیتکنَّ صاحبة الجمل الأریب، تسیر حتّی تنبحها کلاب الحوأب؟ یقتل عن یمینها وعن یسارها خلق کثیر</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وللحدیث طرق عدیدة، ونقل بألفاظ مختلفة ومتعدّدة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4" w:name="__RefHeading___Toc3223471_2035185390"/>
      <w:bookmarkStart w:id="295" w:name="_Toc113"/>
      <w:bookmarkEnd w:id="294"/>
      <w:r>
        <w:rPr>
          <w:rtl w:val="true"/>
        </w:rPr>
        <w:t>أمّ سلمة تحذّر عائشة</w:t>
      </w:r>
      <w:r>
        <w:rPr>
          <w:rtl w:val="true"/>
        </w:rPr>
        <w:t>:</w:t>
      </w:r>
      <w:bookmarkEnd w:id="295"/>
    </w:p>
    <w:p>
      <w:pPr>
        <w:pStyle w:val="BookText"/>
        <w:rPr/>
      </w:pPr>
      <w:r>
        <w:rPr>
          <w:rFonts w:ascii="IRNazanin" w:hAnsi="IRNazanin" w:eastAsia="IRNazanin"/>
          <w:color w:val="111111"/>
          <w:sz w:val="28"/>
          <w:sz w:val="28"/>
          <w:szCs w:val="28"/>
          <w:rtl w:val="true"/>
          <w:lang w:bidi="fa-IR"/>
        </w:rPr>
        <w:t xml:space="preserve">طلبت عائشة من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زوج الرسول صلی الله علیه وآله وأمّ المؤمنین، وقد أخبرها الرسول صلی الله علیه وآله بأنّها علی خیر یوم جمع الرسول صلی الله علیه وآله علیّاً وفاطمة والحسن والحسین،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فاذهب عنهم الرجس وطهرهم تطهیراً</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تخرج معها إلی البصرة، لأنّ عثمان قتل مظلوماً، وقد أخبرها بذلک ابن عمّها وزوج أختها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تخرج أمّ سلمة معها، بل أخبرتها أنّ واجبها أنْ تقرّ فی البیت الذی ضرب علیه حجابها الرسول الأکرم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لها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أنّ الرسول عارضک فی بعض الطرق فما أنت قائلة له، وقد وضع</w:t>
      </w:r>
      <w:bookmarkStart w:id="296" w:name="pg10590_124562"/>
    </w:p>
    <w:p>
      <w:pPr>
        <w:pStyle w:val="BookText"/>
        <w:rPr/>
      </w:pPr>
      <w:bookmarkEnd w:id="296"/>
      <w:r>
        <w:rPr>
          <w:rFonts w:ascii="IRNazanin" w:hAnsi="IRNazanin" w:eastAsia="IRNazanin"/>
          <w:color w:val="111111"/>
          <w:sz w:val="28"/>
          <w:sz w:val="28"/>
          <w:szCs w:val="28"/>
          <w:rtl w:val="true"/>
          <w:lang w:bidi="fa-IR"/>
        </w:rPr>
        <w:t>الجهاد عن النساء؟ ولکنها لم تتّعظ ولم ترجع، بل علت الجمل وخرجت محاربة للخلیفة الشرعی الذی بایعه أصحاب محمدصلی الله علیه وآله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 نفسها أنّها لمّا نبحتها کلاب الحوأب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ردّونی، وما أرانی إلاّ راجعة، قال لی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تکونی التی تنبحک کلاب الحوأب</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فأیّ مدعم وقرینة تفصح عن أنّ القوم ناکثون وخارجون علی شرعیّة الخلیفة والامام نصاً وبیعة، إجماعاً واجتماعاً؟</w:t>
      </w:r>
    </w:p>
    <w:p>
      <w:pPr>
        <w:pStyle w:val="BookText"/>
        <w:rPr/>
      </w:pPr>
      <w:r>
        <w:rPr>
          <w:rFonts w:ascii="IRNazanin" w:hAnsi="IRNazanin" w:eastAsia="IRNazanin"/>
          <w:color w:val="111111"/>
          <w:sz w:val="28"/>
          <w:sz w:val="28"/>
          <w:szCs w:val="28"/>
          <w:rtl w:val="true"/>
          <w:lang w:bidi="fa-IR"/>
        </w:rPr>
        <w:t xml:space="preserve">وفی یوم کان الخلیفة عثمان فی المسجد، أخرجت عائشة قمیص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قمیص رسول الله لم یبل وقد أبلی عثمان سنّته، فاقتلوا نعثلاً فقد کفر</w:t>
      </w:r>
      <w:r>
        <w:rPr>
          <w:rStyle w:val="FootnoteAnchor"/>
          <w:rtl w:val="true"/>
        </w:rPr>
        <w:footnoteReference w:id="212"/>
      </w:r>
      <w:r>
        <w:rPr>
          <w:rFonts w:ascii="Amiri" w:hAnsi="Amiri" w:eastAsia="Amiri" w:cs="Amiri"/>
          <w:color w:val="111111"/>
          <w:sz w:val="28"/>
          <w:sz w:val="28"/>
          <w:szCs w:val="28"/>
          <w:rtl w:val="true"/>
          <w:lang w:bidi="ar-SA"/>
        </w:rPr>
        <w:t>،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اصرف عنّی کیدهن إنَّ کیدهن عظیم</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3223473_2035185390"/>
      <w:bookmarkStart w:id="298" w:name="_Toc114"/>
      <w:bookmarkEnd w:id="297"/>
      <w:r>
        <w:rPr>
          <w:rtl w:val="true"/>
        </w:rPr>
        <w:t>تشخیص موقف عائشة</w:t>
      </w:r>
      <w:r>
        <w:rPr>
          <w:rtl w:val="true"/>
        </w:rPr>
        <w:t>:</w:t>
      </w:r>
      <w:bookmarkEnd w:id="298"/>
    </w:p>
    <w:p>
      <w:pPr>
        <w:pStyle w:val="BookText"/>
        <w:rPr/>
      </w:pPr>
      <w:r>
        <w:rPr>
          <w:rFonts w:ascii="IRNazanin" w:hAnsi="IRNazanin" w:eastAsia="IRNazanin"/>
          <w:color w:val="111111"/>
          <w:sz w:val="28"/>
          <w:sz w:val="28"/>
          <w:szCs w:val="28"/>
          <w:rtl w:val="true"/>
          <w:lang w:bidi="fa-IR"/>
        </w:rPr>
        <w:t>لقد حدّد الامام علیه السّلام موقف عائشة من الخلیفة فی قوله علیه السّلام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عائشة فیه فلتة غضب</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299" w:name="pg10590_124563"/>
    </w:p>
    <w:p>
      <w:pPr>
        <w:pStyle w:val="Heading6"/>
        <w:numPr>
          <w:ilvl w:val="5"/>
          <w:numId w:val="1"/>
        </w:numPr>
        <w:rPr/>
      </w:pPr>
      <w:bookmarkStart w:id="300" w:name="__RefHeading___Toc3223475_2035185390"/>
      <w:bookmarkStart w:id="301" w:name="_Toc115"/>
      <w:bookmarkEnd w:id="299"/>
      <w:bookmarkEnd w:id="300"/>
      <w:r>
        <w:rPr>
          <w:rtl w:val="true"/>
        </w:rPr>
        <w:t>إشارات الامام علیّ علیه السّلام</w:t>
      </w:r>
      <w:r>
        <w:rPr>
          <w:rtl w:val="true"/>
        </w:rPr>
        <w:t>:</w:t>
      </w:r>
      <w:bookmarkEnd w:id="301"/>
    </w:p>
    <w:p>
      <w:pPr>
        <w:pStyle w:val="BookText"/>
        <w:rPr/>
      </w:pPr>
      <w:r>
        <w:rPr>
          <w:rFonts w:ascii="Amiri" w:hAnsi="Amiri" w:eastAsia="Amiri" w:cs="Amiri"/>
          <w:color w:val="111111"/>
          <w:sz w:val="28"/>
          <w:sz w:val="28"/>
          <w:szCs w:val="28"/>
          <w:rtl w:val="true"/>
          <w:lang w:bidi="ar-SA"/>
        </w:rPr>
        <w:t>إنَّ الامام علیه السّلام لمّا بایعه طلحة،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أخلقه أنْ ینکث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دخل علیه طلحة والزبیر واستأذناه</w:t>
      </w:r>
    </w:p>
    <w:p>
      <w:pPr>
        <w:pStyle w:val="BookText"/>
        <w:rPr/>
      </w:pPr>
      <w:r>
        <w:rPr>
          <w:rFonts w:ascii="IRNazanin" w:hAnsi="IRNazanin" w:eastAsia="IRNazanin"/>
          <w:color w:val="111111"/>
          <w:sz w:val="28"/>
          <w:sz w:val="28"/>
          <w:szCs w:val="28"/>
          <w:rtl w:val="true"/>
          <w:lang w:bidi="fa-IR"/>
        </w:rPr>
        <w:t>بالذهاب للعمرة،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أرادا الغدرة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فأدرکها رأیُ النساء، وضغن غلا فی صدرها کمرجل القین، ولو دعیت لتنال من غیری ما أتت إلیه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2" w:name="__RefHeading___Toc3223477_2035185390"/>
      <w:bookmarkStart w:id="303" w:name="_Toc116"/>
      <w:bookmarkEnd w:id="302"/>
      <w:r>
        <w:rPr>
          <w:rtl w:val="true"/>
        </w:rPr>
        <w:t>تشخیص موقف طلحة</w:t>
      </w:r>
      <w:r>
        <w:rPr>
          <w:rtl w:val="true"/>
        </w:rPr>
        <w:t>:</w:t>
      </w:r>
      <w:bookmarkEnd w:id="303"/>
    </w:p>
    <w:p>
      <w:pPr>
        <w:pStyle w:val="BookText"/>
        <w:rPr/>
      </w:pPr>
      <w:r>
        <w:rPr>
          <w:rFonts w:ascii="IRNazanin" w:hAnsi="IRNazanin" w:eastAsia="IRNazanin"/>
          <w:color w:val="111111"/>
          <w:sz w:val="28"/>
          <w:sz w:val="28"/>
          <w:szCs w:val="28"/>
          <w:rtl w:val="true"/>
          <w:lang w:bidi="fa-IR"/>
        </w:rPr>
        <w:t>قال الامام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استعجل متجرّداً للطلب بدم عثمان إلاّ خوفاً من أنْ یُطالب بدمه؛لأنّه مظنّته، ولم یکن فی القوم أحرص علیه منه، فأراد أن یغالط بما أجلب فیه لیلتبس الأمر، ویقع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ما صنع فی أمر عثمان واحدة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کان ابن عفان ظالما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یزعم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ینبغی له أن یوازر قاتلیه، وأن ینابذ 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کان مظلوماً لقد کان ینبغی له أن یکون من المنهنهین عنه، المعذرین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کان فی شک من الخصلتین، لقد کان ینبغی له أن یعتزله، ویرکد جانبا، ویدع الناس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واحدة من الثلاث، وجاء بأمر لم یعرف بابه، ولم تسلم معاذیره</w:t>
      </w:r>
      <w:r>
        <w:rPr>
          <w:rFonts w:eastAsia="IRNazanin" w:cs="IRNazanin"/>
          <w:color w:val="111111"/>
          <w:sz w:val="28"/>
          <w:szCs w:val="28"/>
          <w:rtl w:val="true"/>
          <w:lang w:bidi="fa-IR"/>
        </w:rPr>
        <w:t>»</w:t>
      </w:r>
      <w:r>
        <w:rPr>
          <w:rStyle w:val="FootnoteAnchor"/>
          <w:rtl w:val="true"/>
        </w:rPr>
        <w:footnoteReference w:id="21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کان طلحة یوم قتل عثمان متنکراً یرمی بسهامه علی دار عثمان</w:t>
      </w:r>
      <w:r>
        <w:rPr>
          <w:rFonts w:eastAsia="IRNazanin" w:cs="IRNazanin"/>
          <w:color w:val="111111"/>
          <w:sz w:val="28"/>
          <w:szCs w:val="28"/>
          <w:rtl w:val="true"/>
          <w:lang w:bidi="fa-IR"/>
        </w:rPr>
        <w:t>.</w:t>
      </w:r>
      <w:bookmarkStart w:id="304" w:name="pg10590_124564"/>
    </w:p>
    <w:p>
      <w:pPr>
        <w:pStyle w:val="Heading6"/>
        <w:numPr>
          <w:ilvl w:val="5"/>
          <w:numId w:val="1"/>
        </w:numPr>
        <w:rPr/>
      </w:pPr>
      <w:bookmarkStart w:id="305" w:name="__RefHeading___Toc3223479_2035185390"/>
      <w:bookmarkStart w:id="306" w:name="_Toc117"/>
      <w:bookmarkEnd w:id="304"/>
      <w:bookmarkEnd w:id="305"/>
      <w:r>
        <w:rPr>
          <w:rtl w:val="true"/>
        </w:rPr>
        <w:t>جیش الامام علیه السّلام</w:t>
      </w:r>
      <w:bookmarkEnd w:id="306"/>
    </w:p>
    <w:p>
      <w:pPr>
        <w:pStyle w:val="BookText"/>
        <w:rPr/>
      </w:pPr>
      <w:r>
        <w:rPr>
          <w:rFonts w:ascii="IRNazanin" w:hAnsi="IRNazanin" w:eastAsia="IRNazanin"/>
          <w:color w:val="111111"/>
          <w:sz w:val="28"/>
          <w:sz w:val="28"/>
          <w:szCs w:val="28"/>
          <w:rtl w:val="true"/>
          <w:lang w:bidi="fa-IR"/>
        </w:rPr>
        <w:t>ولقد شهد الوقعة مع الامام علیّ علیه السّلام ثمانمائة من الأنصار، وأربعمائة ممّن شهد بیعة الرضوان مع النبیّ صلی الله علیه وآله</w:t>
      </w:r>
      <w:r>
        <w:rPr>
          <w:rStyle w:val="FootnoteAnchor"/>
          <w:rtl w:val="true"/>
        </w:rPr>
        <w:footnoteReference w:id="216"/>
      </w:r>
      <w:r>
        <w:rPr>
          <w:rFonts w:ascii="IRNazanin" w:hAnsi="IRNazanin" w:eastAsia="IRNazanin"/>
          <w:color w:val="111111"/>
          <w:sz w:val="28"/>
          <w:sz w:val="28"/>
          <w:szCs w:val="28"/>
          <w:rtl w:val="true"/>
          <w:lang w:bidi="fa-IR"/>
        </w:rPr>
        <w:t>، ثم انضم إلیه فی الطریق الکثیر من بنی أسد وطیء، ثم جاءه مدد أهل الکوفة</w:t>
      </w:r>
      <w:r>
        <w:rPr>
          <w:rFonts w:eastAsia="IRNazanin" w:cs="IRNazanin"/>
          <w:color w:val="111111"/>
          <w:sz w:val="28"/>
          <w:szCs w:val="28"/>
          <w:rtl w:val="true"/>
          <w:lang w:bidi="fa-IR"/>
        </w:rPr>
        <w:t>.</w:t>
      </w:r>
    </w:p>
    <w:p>
      <w:pPr>
        <w:pStyle w:val="Heading6"/>
        <w:numPr>
          <w:ilvl w:val="5"/>
          <w:numId w:val="1"/>
        </w:numPr>
        <w:rPr/>
      </w:pPr>
      <w:bookmarkStart w:id="307" w:name="__RefHeading___Toc3223481_2035185390"/>
      <w:bookmarkStart w:id="308" w:name="_Toc118"/>
      <w:bookmarkEnd w:id="307"/>
      <w:r>
        <w:rPr>
          <w:rtl w:val="true"/>
        </w:rPr>
        <w:t>جیش أهل الجمل</w:t>
      </w:r>
      <w:bookmarkEnd w:id="308"/>
    </w:p>
    <w:p>
      <w:pPr>
        <w:pStyle w:val="BookText"/>
        <w:rPr/>
      </w:pPr>
      <w:r>
        <w:rPr>
          <w:rFonts w:ascii="IRNazanin" w:hAnsi="IRNazanin" w:eastAsia="IRNazanin"/>
          <w:color w:val="111111"/>
          <w:sz w:val="28"/>
          <w:sz w:val="28"/>
          <w:szCs w:val="28"/>
          <w:rtl w:val="true"/>
          <w:lang w:bidi="fa-IR"/>
        </w:rPr>
        <w:t xml:space="preserve">تآلف فیه مع طلحة والزبیر بعض ولاة عثمان الذین عزلهم الامام علیّ علیه السّلام کعبد الله بن عامر ومروان بن الحکم، والباقون أغلبهم من عوام الناس ممن لا سابقة له، وکان الذین خرجوا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حوالی ستمائة رجل، ثم انضم إلیهم آخرون من أهل البصرة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9" w:name="__RefHeading___Toc3223483_2035185390"/>
      <w:bookmarkStart w:id="310" w:name="_Toc119"/>
      <w:bookmarkEnd w:id="309"/>
      <w:r>
        <w:rPr>
          <w:rtl w:val="true"/>
        </w:rPr>
        <w:t>دوافع الحرب</w:t>
      </w:r>
      <w:bookmarkEnd w:id="310"/>
    </w:p>
    <w:p>
      <w:pPr>
        <w:pStyle w:val="BookText"/>
        <w:rPr/>
      </w:pPr>
      <w:r>
        <w:rPr>
          <w:rFonts w:ascii="IRNazanin" w:hAnsi="IRNazanin" w:eastAsia="IRNazanin"/>
          <w:color w:val="111111"/>
          <w:sz w:val="28"/>
          <w:sz w:val="28"/>
          <w:szCs w:val="28"/>
          <w:rtl w:val="true"/>
          <w:lang w:bidi="fa-IR"/>
        </w:rPr>
        <w:t xml:space="preserve">یُرجع ابن طباطبا السبب فی خروج طلحة والزبیر وسواهما، إلی أنَّ الامام علیّاًعلیه السّلام لمّا بُویع سار بالناس بالعدل والمساواة ولم یفضّل أحداً علی أحد، حتّی أنَّ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 أنْ یزیده فلم یجبه إلی ذلک،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عطائی</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فأبدی البعض من الصحابة عدم الارتیاح لموقفه فی التسویة والعدل، وأتاه طلحة والزبیر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نالتنا بعد رسول الله صلی الله علیه وآله جفوة، فاشرکنا فی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w:t>
      </w:r>
      <w:bookmarkStart w:id="311" w:name="pg10590_124565"/>
    </w:p>
    <w:p>
      <w:pPr>
        <w:pStyle w:val="BookText"/>
        <w:rPr/>
      </w:pPr>
      <w:bookmarkEnd w:id="311"/>
      <w:r>
        <w:rPr>
          <w:rFonts w:ascii="IRNazanin" w:hAnsi="IRNazanin" w:eastAsia="IRNazanin"/>
          <w:color w:val="111111"/>
          <w:sz w:val="28"/>
          <w:sz w:val="28"/>
          <w:szCs w:val="28"/>
          <w:rtl w:val="true"/>
          <w:lang w:bidi="fa-IR"/>
        </w:rPr>
        <w:t>شریکای فی القوّة والاستقامة، وعونای علی العجز والأود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طلب جماعة من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ولاة الخلیفة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الامام علیه السّلام أنْ یترک لهم ما بأیدیهم من مال وغیره ولا یطالبهم بشیء ممّا کان لهم أیّام عثمان،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وجدته قد تُزوج به النساء، ومُلک به الإماء، لرددته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مواقف الامام علیه السّلام یوم بدر وأحد کان لها الأثر البارز فی انحراف بعض الناس عنه، فهو الذی قتل صنادید قریش وأغلبهم کان من الأمویّین، وهو قاتل مرحب الیهودی، وهو أخو محمّد بن مسلمة الصحابی</w:t>
      </w:r>
      <w:r>
        <w:rPr>
          <w:rStyle w:val="FootnoteAnchor"/>
          <w:rtl w:val="true"/>
        </w:rPr>
        <w:footnoteReference w:id="221"/>
      </w:r>
      <w:r>
        <w:rPr>
          <w:rFonts w:ascii="IRNazanin" w:hAnsi="IRNazanin" w:eastAsia="IRNazanin"/>
          <w:color w:val="111111"/>
          <w:sz w:val="28"/>
          <w:sz w:val="28"/>
          <w:szCs w:val="28"/>
          <w:rtl w:val="true"/>
          <w:lang w:bidi="fa-IR"/>
        </w:rPr>
        <w:t>ولذا فالامام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ذنبی لمحمّد بن مسلمة إلاّ أنّی قاتل أخیه مرحب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الفرقاء علی نکث البیعة والخروج لقتال الخلیفة، فکانت وقعة الجمل</w:t>
      </w:r>
      <w:r>
        <w:rPr>
          <w:rFonts w:eastAsia="IRNazanin" w:cs="IRNazanin"/>
          <w:color w:val="111111"/>
          <w:sz w:val="28"/>
          <w:szCs w:val="28"/>
          <w:rtl w:val="true"/>
          <w:lang w:bidi="fa-IR"/>
        </w:rPr>
        <w:t>.</w:t>
      </w:r>
    </w:p>
    <w:p>
      <w:pPr>
        <w:pStyle w:val="Heading6"/>
        <w:numPr>
          <w:ilvl w:val="5"/>
          <w:numId w:val="1"/>
        </w:numPr>
        <w:rPr/>
      </w:pPr>
      <w:bookmarkStart w:id="312" w:name="__RefHeading___Toc3223485_2035185390"/>
      <w:bookmarkStart w:id="313" w:name="_Toc120"/>
      <w:bookmarkEnd w:id="312"/>
      <w:r>
        <w:rPr>
          <w:rtl w:val="true"/>
        </w:rPr>
        <w:t>الرسول صلی الله علیه وآله والناکثون</w:t>
      </w:r>
      <w:bookmarkEnd w:id="313"/>
    </w:p>
    <w:p>
      <w:pPr>
        <w:pStyle w:val="BookText"/>
        <w:rPr/>
      </w:pPr>
      <w:r>
        <w:rPr>
          <w:rFonts w:ascii="IRNazanin" w:hAnsi="IRNazanin" w:eastAsia="IRNazanin"/>
          <w:color w:val="111111"/>
          <w:sz w:val="28"/>
          <w:sz w:val="28"/>
          <w:szCs w:val="28"/>
          <w:rtl w:val="true"/>
          <w:lang w:bidi="fa-IR"/>
        </w:rPr>
        <w:t>إنّ الرسول صلی الله علیه وآله أخبر عن کثیر من الحوادث المستقبلیّة، والتی ستلدها الأیّام بعد رحیله، ومن هذه الحوادث وقعة الجمل وأصحابها وقادتها، وأشار الرسول صلی الله علیه وآله إلی ظلمهم لعلیّ بن أبی طالب علیه السّلام وخروجهم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الزبیر قال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لتقاتلنّه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ظالم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bookmarkStart w:id="314" w:name="pg10590_124566"/>
    </w:p>
    <w:p>
      <w:pPr>
        <w:pStyle w:val="BookText"/>
        <w:rPr/>
      </w:pPr>
      <w:bookmarkEnd w:id="314"/>
      <w:r>
        <w:rPr>
          <w:rFonts w:ascii="IRNazanin" w:hAnsi="IRNazanin" w:eastAsia="IRNazanin"/>
          <w:color w:val="111111"/>
          <w:sz w:val="28"/>
          <w:sz w:val="28"/>
          <w:szCs w:val="28"/>
          <w:rtl w:val="true"/>
          <w:lang w:bidi="fa-IR"/>
        </w:rPr>
        <w:t>الحدیث الذی احتجّ به الامام علی علیه السّلام، علی الزبیر فاعتزل الحرب، وبرّر الزبیر لولده عبد الله اعتزاله من الحرب لمّا ذکّره الامام علیه السّلام بهذاالحدیث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بألفاظ مختلفة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ولّی الزبیر یوم الجمل بلغ ذلک علیّاً،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ابن صفیّة یعلم أنّه علی حقّ ما ولّی</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5" w:name="__RefHeading___Toc3223487_2035185390"/>
      <w:bookmarkStart w:id="316" w:name="_Toc121"/>
      <w:bookmarkEnd w:id="315"/>
      <w:r>
        <w:rPr>
          <w:rtl w:val="true"/>
        </w:rPr>
        <w:t>خروج بعض نساء النبی صلی الله علیه وآله</w:t>
      </w:r>
      <w:bookmarkEnd w:id="316"/>
    </w:p>
    <w:p>
      <w:pPr>
        <w:pStyle w:val="BookText"/>
        <w:rPr/>
      </w:pPr>
      <w:r>
        <w:rPr>
          <w:rFonts w:ascii="IRNazanin" w:hAnsi="IRNazanin" w:eastAsia="IRNazanin"/>
          <w:color w:val="111111"/>
          <w:sz w:val="28"/>
          <w:sz w:val="28"/>
          <w:szCs w:val="28"/>
          <w:rtl w:val="true"/>
          <w:lang w:bidi="fa-IR"/>
        </w:rPr>
        <w:t xml:space="preserve">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النبیّ صلی الله علیه وآله خروج بعض أُمّهات المؤمنین فضحکت عائشة،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یا حمیراء أنْ لا تکونی أنت</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لمّا نبحتها کلاب الحوأب فی طریقها إلی البصرة،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ردّونی</w:t>
      </w:r>
      <w:r>
        <w:rPr>
          <w:rFonts w:eastAsia="IRNazanin" w:cs="IRNazanin"/>
          <w:color w:val="111111"/>
          <w:sz w:val="28"/>
          <w:szCs w:val="28"/>
          <w:rtl w:val="true"/>
          <w:lang w:bidi="fa-IR"/>
        </w:rPr>
        <w:t>.</w:t>
      </w:r>
    </w:p>
    <w:p>
      <w:pPr>
        <w:pStyle w:val="Heading6"/>
        <w:numPr>
          <w:ilvl w:val="5"/>
          <w:numId w:val="1"/>
        </w:numPr>
        <w:rPr/>
      </w:pPr>
      <w:bookmarkStart w:id="317" w:name="__RefHeading___Toc3223489_2035185390"/>
      <w:bookmarkStart w:id="318" w:name="_Toc122"/>
      <w:bookmarkEnd w:id="317"/>
      <w:r>
        <w:rPr>
          <w:rtl w:val="true"/>
        </w:rPr>
        <w:t>إشارتان</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ینظر إلی رجل یسبقه بعض أعضائه إلی الجنّة فلینظر إلی زید بن صوحان، وقد قتل زید فی الجمل مع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اختلف الناس کان ابن 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 الامام علیّ علیه السّلام فی حروبه حتّی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صفّین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319" w:name="pg10590_124568"/>
    </w:p>
    <w:p>
      <w:pPr>
        <w:pStyle w:val="Heading6"/>
        <w:numPr>
          <w:ilvl w:val="5"/>
          <w:numId w:val="1"/>
        </w:numPr>
        <w:rPr/>
      </w:pPr>
      <w:bookmarkStart w:id="320" w:name="__RefHeading___Toc3223491_2035185390"/>
      <w:bookmarkStart w:id="321" w:name="_Toc123"/>
      <w:bookmarkEnd w:id="319"/>
      <w:bookmarkEnd w:id="320"/>
      <w:r>
        <w:rPr>
          <w:rtl w:val="true"/>
        </w:rPr>
        <w:t>سیر الأحداث وتتابعها</w:t>
      </w:r>
      <w:bookmarkEnd w:id="321"/>
    </w:p>
    <w:p>
      <w:pPr>
        <w:pStyle w:val="BookText"/>
        <w:rPr/>
      </w:pPr>
      <w:r>
        <w:rPr>
          <w:rFonts w:ascii="IRNazanin" w:hAnsi="IRNazanin" w:eastAsia="IRNazanin"/>
          <w:color w:val="111111"/>
          <w:sz w:val="28"/>
          <w:sz w:val="28"/>
          <w:szCs w:val="28"/>
          <w:rtl w:val="true"/>
          <w:lang w:bidi="fa-IR"/>
        </w:rPr>
        <w:t>فی المدینة المنوّرة بعد اتّساق البیعة لأمیر المؤمنین علیه السّلام حیث بایعه أهل الحرمین ومن حضر المدینة من الأمصار، بعث ولاته إلی الأمصار، فرفض معاویة الدخول فیما دخل فیه الناس، وخرج رهط من الشام فرأوا سهل بن حنیف وهو والی الامام‌علیّ علیه السّلام علی الشام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البصرة قام عبد الله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 مبایعة الناس لأمیر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خطیباً فحمد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خلیفتکم عثمان بن عفّان قُتِلَ مظلوماً وبیعته فی أعناقکم، ونصرته میتاً کنصرته حیّاً، ولی علیکم الیوم ما کان لی بالأمس، وقد بایع الناس علیّاً، ونحن الیوم طالبون بدم عثمان، فأعدّوا للحرب عدّتها؛ فوثب إلیه حارثة بن قدامة السعدی،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عامر، إنّک لن تملکنا عنوة، ولن نولّیک عن مشورة، إنّما بطاعة غیرک، وقد قتل عثمان بحضرة المهاجرین والأنصار فلم یغیروا علی قاتله، وقد بایع الناس علیّاً، فإنْ أقرّک علی عملک أطعناک، وإنْ عزلک عصیناک، والسلام</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ثمّ نزل عبد الله بن عامر من المنبر، وخرج فی جوف اللیل هارباً نحو المدینة، فلقیه طلحة والزبیر فقالا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مرحباً بک یا مضیع ولا أهلاً، ترکت البصرة والأموال وأتیت مکّة فزعاً من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لا أقمت بالعراق حتّی وافیناک بها؟</w:t>
      </w:r>
      <w:bookmarkStart w:id="322" w:name="pg10590_124569"/>
    </w:p>
    <w:p>
      <w:pPr>
        <w:pStyle w:val="Heading6"/>
        <w:numPr>
          <w:ilvl w:val="5"/>
          <w:numId w:val="1"/>
        </w:numPr>
        <w:rPr/>
      </w:pPr>
      <w:bookmarkStart w:id="323" w:name="__RefHeading___Toc3223493_2035185390"/>
      <w:bookmarkStart w:id="324" w:name="_Toc124"/>
      <w:bookmarkEnd w:id="322"/>
      <w:bookmarkEnd w:id="323"/>
      <w:r>
        <w:rPr>
          <w:rtl w:val="true"/>
        </w:rPr>
        <w:t>الکوفة</w:t>
      </w:r>
      <w:bookmarkEnd w:id="324"/>
    </w:p>
    <w:p>
      <w:pPr>
        <w:pStyle w:val="BookText"/>
        <w:rPr/>
      </w:pPr>
      <w:r>
        <w:rPr>
          <w:rFonts w:ascii="IRNazanin" w:hAnsi="IRNazanin" w:eastAsia="IRNazanin"/>
          <w:color w:val="111111"/>
          <w:sz w:val="28"/>
          <w:sz w:val="28"/>
          <w:szCs w:val="28"/>
          <w:rtl w:val="true"/>
          <w:lang w:bidi="fa-IR"/>
        </w:rPr>
        <w:t>کان أبو موسی الأشعری والیاً علی الکوفة لعثمان، وقد أقرّه علیها الامام علیه السّلام حین أشار علیه الأشتر أنْ یقرّه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 أبو موسی بیعة المهاجرین والأنصار للامام علیّ علیه السّلام عمد إلی تثبیط الناس،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بیعة عثمان لا تزال فی عنقی</w:t>
      </w:r>
      <w:r>
        <w:rPr>
          <w:rStyle w:val="FootnoteAnchor"/>
          <w:rtl w:val="true"/>
        </w:rPr>
        <w:footnoteReference w:id="227"/>
      </w:r>
      <w:r>
        <w:rPr>
          <w:rFonts w:ascii="IRNazanin" w:hAnsi="IRNazanin" w:eastAsia="IRNazanin"/>
          <w:color w:val="111111"/>
          <w:sz w:val="28"/>
          <w:sz w:val="28"/>
          <w:szCs w:val="28"/>
          <w:rtl w:val="true"/>
          <w:lang w:bidi="fa-IR"/>
        </w:rPr>
        <w:t>، کما هی فی أعناقکم، ثمّ أجبروه علی بیعة الامام علیّ علیه السّلام</w:t>
      </w:r>
      <w:r>
        <w:rPr>
          <w:rFonts w:eastAsia="IRNazanin" w:cs="IRNazanin"/>
          <w:color w:val="111111"/>
          <w:sz w:val="28"/>
          <w:szCs w:val="28"/>
          <w:rtl w:val="true"/>
          <w:lang w:bidi="fa-IR"/>
        </w:rPr>
        <w:t>.</w:t>
      </w:r>
    </w:p>
    <w:p>
      <w:pPr>
        <w:pStyle w:val="Heading6"/>
        <w:numPr>
          <w:ilvl w:val="5"/>
          <w:numId w:val="1"/>
        </w:numPr>
        <w:rPr/>
      </w:pPr>
      <w:bookmarkStart w:id="325" w:name="__RefHeading___Toc3223495_2035185390"/>
      <w:bookmarkStart w:id="326" w:name="_Toc125"/>
      <w:bookmarkEnd w:id="325"/>
      <w:r>
        <w:rPr>
          <w:rtl w:val="true"/>
        </w:rPr>
        <w:t>خطبة أبی موسی الأشعری</w:t>
      </w:r>
      <w:bookmarkEnd w:id="326"/>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رسول الله الذین صحبوه فی المواطن أعلم بالله ورسوله ممّن لم یصحبه، وإنّ لکم حقّاً علیّ أُؤدّیه إلیکم، إنّ هذه الفتنة النائم فیها خیر من الیقظان، والقاعد خیر من القائم، والقائم فیها خیر من الساعی، والساعی خیر من الراکب، فاغمدوا سیوفکم حتّی تنجلی هذه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موسی قد أمر أهل الکوفة بعدم مناصرة أمیر المؤمنین علیه السّلام، وقال للنّاس</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سبیل الآخرة ففی أنْ تلزموا بیوتکم، وأمّا سبیل الدنیا فالخروج مع من أتاکم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عمّار بن یاسر ومحمّد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فأطاعوه فی ذلک</w:t>
      </w:r>
      <w:r>
        <w:rPr>
          <w:rStyle w:val="FootnoteAnchor"/>
          <w:rtl w:val="true"/>
        </w:rPr>
        <w:footnoteReference w:id="228"/>
      </w:r>
      <w:r>
        <w:rPr>
          <w:rFonts w:ascii="IRNazanin" w:hAnsi="IRNazanin" w:eastAsia="IRNazanin"/>
          <w:color w:val="111111"/>
          <w:sz w:val="28"/>
          <w:sz w:val="28"/>
          <w:szCs w:val="28"/>
          <w:rtl w:val="true"/>
          <w:lang w:bidi="fa-IR"/>
        </w:rPr>
        <w:t>، ثمّ 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فثبطوا أیّها الناس، واجلسوا فی بیوتکم إلاّ عن قتلة عثمان بن عفان</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قام أبو موسی</w:t>
      </w:r>
      <w:bookmarkStart w:id="327" w:name="pg10590_124570"/>
    </w:p>
    <w:p>
      <w:pPr>
        <w:pStyle w:val="BookText"/>
        <w:rPr/>
      </w:pPr>
      <w:bookmarkEnd w:id="327"/>
      <w:r>
        <w:rPr>
          <w:rFonts w:ascii="IRNazanin" w:hAnsi="IRNazanin" w:eastAsia="IRNazanin"/>
          <w:color w:val="111111"/>
          <w:sz w:val="28"/>
          <w:sz w:val="28"/>
          <w:szCs w:val="28"/>
          <w:rtl w:val="true"/>
          <w:lang w:bidi="fa-IR"/>
        </w:rPr>
        <w:t>ومشی ودخل فی الفتنة التی نهی عنها الناس من أخمص قدمیه حتی أُذنیه، کما دعا الناس لنصرة عائشة</w:t>
      </w:r>
      <w:r>
        <w:rPr>
          <w:rFonts w:eastAsia="IRNazanin" w:cs="IRNazanin"/>
          <w:color w:val="111111"/>
          <w:sz w:val="28"/>
          <w:szCs w:val="28"/>
          <w:rtl w:val="true"/>
          <w:lang w:bidi="fa-IR"/>
        </w:rPr>
        <w:t>.</w:t>
      </w:r>
    </w:p>
    <w:p>
      <w:pPr>
        <w:pStyle w:val="Heading6"/>
        <w:numPr>
          <w:ilvl w:val="5"/>
          <w:numId w:val="1"/>
        </w:numPr>
        <w:rPr/>
      </w:pPr>
      <w:bookmarkStart w:id="328" w:name="__RefHeading___Toc3223497_2035185390"/>
      <w:bookmarkStart w:id="329" w:name="_Toc126"/>
      <w:bookmarkEnd w:id="328"/>
      <w:r>
        <w:rPr>
          <w:rtl w:val="true"/>
        </w:rPr>
        <w:t>خطبة عمّار بن یاسر</w:t>
      </w:r>
      <w:bookmarkEnd w:id="329"/>
    </w:p>
    <w:p>
      <w:pPr>
        <w:pStyle w:val="BookText"/>
        <w:rPr/>
      </w:pPr>
      <w:r>
        <w:rPr>
          <w:rFonts w:ascii="IRNazanin" w:hAnsi="IRNazanin" w:eastAsia="IRNazanin"/>
          <w:color w:val="111111"/>
          <w:sz w:val="28"/>
          <w:sz w:val="28"/>
          <w:szCs w:val="28"/>
          <w:rtl w:val="true"/>
          <w:lang w:bidi="fa-IR"/>
        </w:rPr>
        <w:t>فقام عمّار بن یاسر، فحمد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أبا موسی ینهاکم عن الشخوص إلی هاتین الجماعتین، ولعمری ما صدق فیما قال، وما رضی الله من عباده بما ذکر، 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 فَإِنْ فَاءَتْ فَأَصْلِحُوا بَیْنَهُمَا بِالعَدْلِ وَأَقْسِطُوا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حَتَّی لاَ تَکُونَ فِتْنَةٌ وَیَکُون الدِّینُ للهِ</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فلم یرضَ من عباده بما ذکر أبو موسی من أنْ یجلسوا فی بیوتهم ویخلّوا بین الناس، فیسفک بعضهم دماء بعض، فسیروا معنا إلی هاتین الجماعتین واسمعوا من حججهم، وانظروا من أولی بالنصرة فاتبعوه، فإنْ أصلح الله أمرهم رجعتم مأجورین وقد قضیتم حقّ الله، وإنْ بغی بعضهم علی بعض نظرتم إلی الفئة الباغیة فقاتلتموها حتّی تفیء إلی أمر الله، کما أمرکم الله وافترض علیکم</w:t>
      </w:r>
      <w:r>
        <w:rPr>
          <w:rStyle w:val="FootnoteAnchor"/>
          <w:rtl w:val="true"/>
        </w:rPr>
        <w:footnoteReference w:id="232"/>
      </w:r>
      <w:bookmarkStart w:id="330" w:name="pg10590_124571"/>
    </w:p>
    <w:p>
      <w:pPr>
        <w:pStyle w:val="Heading6"/>
        <w:numPr>
          <w:ilvl w:val="5"/>
          <w:numId w:val="1"/>
        </w:numPr>
        <w:rPr/>
      </w:pPr>
      <w:bookmarkStart w:id="331" w:name="__RefHeading___Toc3223499_2035185390"/>
      <w:bookmarkStart w:id="332" w:name="_Toc127"/>
      <w:bookmarkEnd w:id="330"/>
      <w:bookmarkEnd w:id="331"/>
      <w:r>
        <w:rPr>
          <w:rtl w:val="true"/>
        </w:rPr>
        <w:t>کتاب الامام علیه السّلام إلی أهل الکوفة</w:t>
      </w:r>
      <w:bookmarkEnd w:id="332"/>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أخبرکم عن أمر عثمان حتّی یکون سامعه کمن عاینه، إنّ الناس طعنوا علی عثمان، فکنت رجلاً من المهاجرین أقلّ عیبه وأکثر استعتابه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سبب عتبه ومحاولة إرضائه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هذان الرجلان طلحة والزبیر أهون سیرهما فیه اللهجة</w:t>
      </w:r>
      <w:r>
        <w:rPr>
          <w:rStyle w:val="FootnoteAnchor"/>
          <w:rtl w:val="true"/>
        </w:rPr>
        <w:footnoteReference w:id="233"/>
      </w:r>
      <w:r>
        <w:rPr>
          <w:rFonts w:ascii="IRNazanin" w:hAnsi="IRNazanin" w:eastAsia="IRNazanin"/>
          <w:color w:val="111111"/>
          <w:sz w:val="28"/>
          <w:sz w:val="28"/>
          <w:szCs w:val="28"/>
          <w:rtl w:val="true"/>
          <w:lang w:bidi="fa-IR"/>
        </w:rPr>
        <w:t>والوجیف، وکان من عائشة فیه قول علی غضب، فانتحی له قوم فقتلوه، وبایعنی الناس غیر مستکرهین، وهما أوّل من بایعنی علی ما بویع علیه من کان قبلی، ثمّ استأذنا إلی العمرة فأذنت لهما، فنقضا العهد، ونصبا الحرب، وأخرجا أمَّ المؤمنین من بیتها لیتّخذاها فتنة، وقد سارا إلی البصرة، اختیاراً لأهلها، ولعمری ما أیای تجیبون، ما تجیبون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بعثت ابنی الحسن، وابن عمّی عبد الله بن عبّاس، وعمّار بن یاسر، وقیس بن سعد، فکونوا عند ظنّنا بکم، والله المستعان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3" w:name="__RefHeading___Toc3223501_2035185390"/>
      <w:bookmarkStart w:id="334" w:name="_Toc128"/>
      <w:bookmarkEnd w:id="333"/>
      <w:r>
        <w:rPr>
          <w:rtl w:val="true"/>
        </w:rPr>
        <w:t xml:space="preserve">کتاب أمّ المؤمنین أمّ سلمة </w:t>
      </w:r>
      <w:r>
        <w:rPr>
          <w:rtl w:val="true"/>
        </w:rPr>
        <w:t>(</w:t>
      </w:r>
      <w:r>
        <w:rPr>
          <w:rtl w:val="true"/>
        </w:rPr>
        <w:t>رضوان الله علیها</w:t>
      </w:r>
      <w:r>
        <w:rPr>
          <w:rtl w:val="true"/>
        </w:rPr>
        <w:t>)</w:t>
      </w:r>
      <w:bookmarkEnd w:id="334"/>
    </w:p>
    <w:p>
      <w:pPr>
        <w:pStyle w:val="BookText"/>
        <w:rPr/>
      </w:pPr>
      <w:r>
        <w:rPr>
          <w:rFonts w:ascii="IRNazanin" w:hAnsi="IRNazanin" w:eastAsia="IRNazanin"/>
          <w:color w:val="111111"/>
          <w:sz w:val="28"/>
          <w:sz w:val="28"/>
          <w:szCs w:val="28"/>
          <w:rtl w:val="true"/>
          <w:lang w:bidi="fa-IR"/>
        </w:rPr>
        <w:t>وروی المؤرّخون</w:t>
      </w:r>
      <w:r>
        <w:rPr>
          <w:rStyle w:val="FootnoteAnchor"/>
          <w:rtl w:val="true"/>
        </w:rPr>
        <w:footnoteReference w:id="235"/>
      </w:r>
      <w:r>
        <w:rPr>
          <w:rFonts w:ascii="IRNazanin" w:hAnsi="IRNazanin" w:eastAsia="IRNazanin"/>
          <w:color w:val="111111"/>
          <w:sz w:val="28"/>
          <w:sz w:val="28"/>
          <w:szCs w:val="28"/>
          <w:rtl w:val="true"/>
          <w:lang w:bidi="fa-IR"/>
        </w:rPr>
        <w:t>أنَّ الامام علیّاً علیه السّلام بعد أنْ اتسّقت له الأمور سار بمن تبعه قاصداً الکوفة، وفی الطریق ورد علیه کتاب أمّ سلمة، وکتاب من أمّ الفضل بنت الحارث،</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تخبرانه بأمر طلحة والزبیر وعائشة وخروجهم إلی البصرة</w:t>
      </w:r>
      <w:r>
        <w:rPr>
          <w:rFonts w:eastAsia="IRNazanin" w:cs="IRNazanin"/>
          <w:color w:val="111111"/>
          <w:sz w:val="28"/>
          <w:szCs w:val="28"/>
          <w:rtl w:val="true"/>
          <w:lang w:bidi="fa-IR"/>
        </w:rPr>
        <w:t>.</w:t>
      </w:r>
      <w:bookmarkStart w:id="335" w:name="pg10590_124572"/>
    </w:p>
    <w:p>
      <w:pPr>
        <w:pStyle w:val="Heading6"/>
        <w:numPr>
          <w:ilvl w:val="5"/>
          <w:numId w:val="1"/>
        </w:numPr>
        <w:rPr/>
      </w:pPr>
      <w:bookmarkStart w:id="336" w:name="__RefHeading___Toc3223503_2035185390"/>
      <w:bookmarkStart w:id="337" w:name="_Toc129"/>
      <w:bookmarkEnd w:id="335"/>
      <w:bookmarkEnd w:id="336"/>
      <w:r>
        <w:rPr>
          <w:rtl w:val="true"/>
        </w:rPr>
        <w:t>نصّ الکتاب</w:t>
      </w:r>
      <w:bookmarkEnd w:id="337"/>
    </w:p>
    <w:p>
      <w:pPr>
        <w:pStyle w:val="BookText"/>
        <w:rPr/>
      </w:pPr>
      <w:r>
        <w:rPr>
          <w:rFonts w:ascii="IRNazanin" w:hAnsi="IRNazanin" w:eastAsia="IRNazanin"/>
          <w:color w:val="111111"/>
          <w:sz w:val="28"/>
          <w:sz w:val="28"/>
          <w:szCs w:val="28"/>
          <w:rtl w:val="true"/>
          <w:lang w:bidi="fa-IR"/>
        </w:rPr>
        <w:t>لعبد الله علیّ أمیر المؤمنین، من أمّ سلمة بنت أبی أمیّة، سلام علیک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طلحة والزبیر وعائشة وبنیها بنی السوء وشیعة الضلال خرجوا مع ابن الجزّار عبد الله بن عامر إلی البصرة، یزعمون أنَّ عثمان بن عفّان قتل مظلوماً وأنَّهم یطلبون بدمه، والله کافیکم وجاعل دائرة السوء علیهم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وتالله، لو لا ما نهی الله عزّوجلّ عنه من خروج النساء من بیوتهن، وما أوصی به النبیّ صلی الله علیه وآله عند وفاته، لشخصت معک، ولکنْ بعثت بأحبّ الناس إلی النبیّ صلی الله علیه وآله وإلیک ابنی عمر،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لعمر بن أبی سلمة فضل وعبادة وعقل</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8" w:name="__RefHeading___Toc3223505_2035185390"/>
      <w:bookmarkStart w:id="339" w:name="_Toc130"/>
      <w:bookmarkEnd w:id="338"/>
      <w:r>
        <w:rPr>
          <w:rtl w:val="true"/>
        </w:rPr>
        <w:t>کتاب أمّ الفضل بنت الحارث</w:t>
      </w:r>
      <w:bookmarkEnd w:id="3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لعبد الله علیّ أمیر المؤمنین، من أمّ الفضل بنت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طلحة والزبیر وعائشة قد خرجوا من مکّة یریدون البصرة، وقد استنفروا الناس إلی حربک، ولم یخف معهم إلاّ من کان فی قلبه مرض، وید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0" w:name="__RefHeading___Toc3223507_2035185390"/>
      <w:bookmarkStart w:id="341" w:name="_Toc131"/>
      <w:bookmarkEnd w:id="340"/>
      <w:r>
        <w:rPr>
          <w:rtl w:val="true"/>
        </w:rPr>
        <w:t>کتاب زید بن صوحان إلی عائشة</w:t>
      </w:r>
      <w:bookmarkEnd w:id="34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کتبت عائشة إلی زید بن صوحان کتاباً طلبت فیه أنْ یثبّط الناس عن علیّ، وأنْ</w:t>
      </w:r>
      <w:bookmarkStart w:id="342" w:name="pg10590_124573"/>
    </w:p>
    <w:p>
      <w:pPr>
        <w:pStyle w:val="BookText"/>
        <w:rPr/>
      </w:pPr>
      <w:bookmarkEnd w:id="342"/>
      <w:r>
        <w:rPr>
          <w:rFonts w:ascii="IRNazanin" w:hAnsi="IRNazanin" w:eastAsia="IRNazanin"/>
          <w:color w:val="111111"/>
          <w:sz w:val="28"/>
          <w:sz w:val="28"/>
          <w:szCs w:val="28"/>
          <w:rtl w:val="true"/>
          <w:lang w:bidi="fa-IR"/>
        </w:rPr>
        <w:t>یکون فی مکانه حتّی یقدمون علیه أو یأتیه أمرها، فکتب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 بن صوحان إلی عائشة أمّ المؤمنین، سلام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أُمرتِ بأمر وأُمرنا بغیره، أُمرتِ أنْ تقرّی فی بیتک، وأُمرنا أنْ نقاتل حتّی لا تکون فتنة، فترکت ما أُمرتِ به، وکتبتِ تَنْهینا عمّا أُمرنا به، والسلام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3" w:name="__RefHeading___Toc3223509_2035185390"/>
      <w:bookmarkStart w:id="344" w:name="_Toc132"/>
      <w:bookmarkEnd w:id="343"/>
      <w:r>
        <w:rPr>
          <w:rtl w:val="true"/>
        </w:rPr>
        <w:t>ثأرکم علی أعجاز الإبل</w:t>
      </w:r>
      <w:bookmarkEnd w:id="344"/>
    </w:p>
    <w:p>
      <w:pPr>
        <w:pStyle w:val="BookText"/>
        <w:rPr/>
      </w:pPr>
      <w:r>
        <w:rPr>
          <w:rFonts w:ascii="IRNazanin" w:hAnsi="IRNazanin" w:eastAsia="IRNazanin"/>
          <w:color w:val="111111"/>
          <w:sz w:val="28"/>
          <w:sz w:val="28"/>
          <w:szCs w:val="28"/>
          <w:rtl w:val="true"/>
          <w:lang w:bidi="fa-IR"/>
        </w:rPr>
        <w:t>خرج مروان بن الحکم مع عائشة وطلحة والزبیر إلی البصرة، ولقیهم سعید بن العاص وجماعة من الأمویّین الذین هربوا من المدینة بعد مقتل عثمان، وبیعة الامام‌علیّ علیه السّلام، ودار حوار بین سعید و مروان، وسعید وطلحة والزبیر، فاعتزل سعید ومن معه، وهربوا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لمروان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أینْ تذهبون وثأرکم علی أعجاز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طلحة والزبیر</w:t>
      </w:r>
      <w:bookmarkStart w:id="345" w:name="pg10590_124574"/>
    </w:p>
    <w:p>
      <w:pPr>
        <w:pStyle w:val="BookText"/>
        <w:rPr/>
      </w:pPr>
      <w:bookmarkEnd w:id="345"/>
      <w:r>
        <w:rPr>
          <w:rFonts w:ascii="Amiri" w:hAnsi="Amiri" w:eastAsia="Amiri" w:cs="Amiri"/>
          <w:color w:val="111111"/>
          <w:sz w:val="28"/>
          <w:sz w:val="28"/>
          <w:szCs w:val="28"/>
          <w:rtl w:val="true"/>
          <w:lang w:bidi="ar-SA"/>
        </w:rPr>
        <w:t>وعائشة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نسیر فلعلنا نقتل قتلة عثمان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 سعید بطلحة والزبیر،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ظفرتما لمن تجعلان الأمر؟ أصدقانی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لأحدنا أیّنا اختاره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اجعلوه لولد عثمان، فإنّکم خرجتم تطلبون بدمه،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 شیوخ المهاجرین ونجعلها لابنائهم</w:t>
      </w:r>
      <w:r>
        <w:rPr>
          <w:rStyle w:val="FootnoteAnchor"/>
          <w:rtl w:val="true"/>
        </w:rPr>
        <w:footnoteReference w:id="2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کانت وقعة الجمل رمی مروان بن الحکم طلحة بسهم مسموم فأصاب رکبته، ثم مات بسببه، وقال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أطلب بعد هذا الیوم بثأر عثمان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6" w:name="__RefHeading___Toc3223511_2035185390"/>
      <w:bookmarkStart w:id="347" w:name="_Toc133"/>
      <w:bookmarkEnd w:id="346"/>
      <w:r>
        <w:rPr>
          <w:rtl w:val="true"/>
        </w:rPr>
        <w:t>أهل الجمل</w:t>
      </w:r>
      <w:r>
        <w:rPr>
          <w:rtl w:val="true"/>
        </w:rPr>
        <w:t xml:space="preserve">: </w:t>
      </w:r>
      <w:r>
        <w:rPr>
          <w:rtl w:val="true"/>
        </w:rPr>
        <w:t>التخطیط والتحرّک</w:t>
      </w:r>
      <w:bookmarkEnd w:id="347"/>
    </w:p>
    <w:p>
      <w:pPr>
        <w:pStyle w:val="BookText"/>
        <w:rPr/>
      </w:pPr>
      <w:r>
        <w:rPr>
          <w:rFonts w:ascii="IRNazanin" w:hAnsi="IRNazanin" w:eastAsia="IRNazanin"/>
          <w:color w:val="111111"/>
          <w:sz w:val="28"/>
          <w:sz w:val="28"/>
          <w:szCs w:val="28"/>
          <w:rtl w:val="true"/>
          <w:lang w:bidi="fa-IR"/>
        </w:rPr>
        <w:t>واجتمع طلحة والزبیر وعائشة وأجمعوا علی المسیر من مکّة، وأتاهم عبد الله بن عامر فدعاهم إلی البصرة، ووعدهم الرجال والأموال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سعید بن العاص لطلحة والزبیر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عبد الله بن عامر قد فرّ من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العبد الآبق وهم فی طاعة عثمان، ویرید أنْ یقاتل بهم علیّاً وهم فی طاعة علیّ، وخرج من عندهم أمیراً، ویعود إلیهم طریداً، وقد وعدکم الرجال والأموال، فأمّا الأموال فعنده، وأمّا الرجال فلا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استقرّ رأیهم علی المسیر إلی البصرة</w:t>
      </w:r>
      <w:r>
        <w:rPr>
          <w:rFonts w:eastAsia="IRNazanin" w:cs="IRNazanin"/>
          <w:color w:val="111111"/>
          <w:sz w:val="28"/>
          <w:szCs w:val="28"/>
          <w:rtl w:val="true"/>
          <w:lang w:bidi="fa-IR"/>
        </w:rPr>
        <w:t>.</w:t>
      </w:r>
      <w:bookmarkStart w:id="348" w:name="pg10590_124575"/>
    </w:p>
    <w:p>
      <w:pPr>
        <w:pStyle w:val="Heading6"/>
        <w:numPr>
          <w:ilvl w:val="5"/>
          <w:numId w:val="1"/>
        </w:numPr>
        <w:rPr/>
      </w:pPr>
      <w:bookmarkStart w:id="349" w:name="__RefHeading___Toc3223513_2035185390"/>
      <w:bookmarkStart w:id="350" w:name="_Toc134"/>
      <w:bookmarkEnd w:id="348"/>
      <w:bookmarkEnd w:id="349"/>
      <w:r>
        <w:rPr>
          <w:rtl w:val="true"/>
        </w:rPr>
        <w:t>اطمئنان مروان من علی</w:t>
      </w:r>
      <w:bookmarkEnd w:id="350"/>
    </w:p>
    <w:p>
      <w:pPr>
        <w:pStyle w:val="BookText"/>
        <w:rPr/>
      </w:pPr>
      <w:r>
        <w:rPr>
          <w:rFonts w:ascii="IRNazanin" w:hAnsi="IRNazanin" w:eastAsia="IRNazanin"/>
          <w:color w:val="111111"/>
          <w:sz w:val="28"/>
          <w:sz w:val="28"/>
          <w:szCs w:val="28"/>
          <w:rtl w:val="true"/>
          <w:lang w:bidi="fa-IR"/>
        </w:rPr>
        <w:t>وذکروا أن مروان بن الحکم لما بویع علی هرب من المدینة، فلحق بعائشة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غلبنا علی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وعلیا فقد طلبک، ففر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فوالله ما یجد إلی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هو فقد علمت أنه لا یأخذنی بظن، ولا ینصب إلا علی الیقین، وایم الله ما أبالی إذا قصر علی سیفه ما طال علی من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أطال الله علیک لسانه طال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اللسان أدب، والسیف حکم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1" w:name="__RefHeading___Toc3223515_2035185390"/>
      <w:bookmarkStart w:id="352" w:name="_Toc135"/>
      <w:bookmarkEnd w:id="351"/>
      <w:r>
        <w:rPr>
          <w:rtl w:val="true"/>
        </w:rPr>
        <w:t>مروان والبیعة لطلحة والزبیر</w:t>
      </w:r>
      <w:bookmarkEnd w:id="352"/>
    </w:p>
    <w:p>
      <w:pPr>
        <w:pStyle w:val="BookText"/>
        <w:rPr/>
      </w:pPr>
      <w:r>
        <w:rPr>
          <w:rFonts w:ascii="IRNazanin" w:hAnsi="IRNazanin" w:eastAsia="IRNazanin"/>
          <w:color w:val="111111"/>
          <w:sz w:val="28"/>
          <w:sz w:val="28"/>
          <w:szCs w:val="28"/>
          <w:rtl w:val="true"/>
          <w:lang w:bidi="fa-IR"/>
        </w:rPr>
        <w:t>وأشار مروان بن الحکم علی طلحة والزبیرأنْ یدعوا الناس إلی البیعة، فقال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الشیخان، ما یمنعکما أنْ تدعوا الناس إلی بیعة مثل بیعة علیّ، فإنْ أجابوکما عارضتماه ببیعة کبیعته، وإنْ لم یجیبوکما عرفتما ما لکما فی أنفس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یمنعنا أنَّ الناس بایعوا علیّاً بیعة عامّة، فبم ننقضها؟</w:t>
      </w:r>
    </w:p>
    <w:p>
      <w:pPr>
        <w:pStyle w:val="BookText"/>
        <w:rPr/>
      </w:pPr>
      <w:r>
        <w:rPr>
          <w:rFonts w:ascii="IRNazanin" w:hAnsi="IRNazanin" w:eastAsia="IRNazanin"/>
          <w:color w:val="111111"/>
          <w:sz w:val="28"/>
          <w:sz w:val="28"/>
          <w:szCs w:val="28"/>
          <w:rtl w:val="true"/>
          <w:lang w:bidi="fa-IR"/>
        </w:rPr>
        <w:t>وقال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ویمنعنا أیضاً من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تثاقلنا عن نصرة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وخفّتنا إلی بیعة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ورجع سعید بن العاص إلی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زله، واجتمعت کلمتهم علی المسیر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طلحة للزبیر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شیء أنفع ولا أبلغ فی استمالة أهواء</w:t>
      </w:r>
      <w:bookmarkStart w:id="353" w:name="pg10590_124576"/>
    </w:p>
    <w:p>
      <w:pPr>
        <w:pStyle w:val="BookText"/>
        <w:rPr/>
      </w:pPr>
      <w:bookmarkEnd w:id="353"/>
      <w:r>
        <w:rPr>
          <w:rFonts w:ascii="IRNazanin" w:hAnsi="IRNazanin" w:eastAsia="IRNazanin"/>
          <w:color w:val="111111"/>
          <w:sz w:val="28"/>
          <w:sz w:val="28"/>
          <w:szCs w:val="28"/>
          <w:rtl w:val="true"/>
          <w:lang w:bidi="fa-IR"/>
        </w:rPr>
        <w:t>الناس من أنْ نُشخص لعبد الله بن عمر، فأتیاه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إنّ أُمّنا عائشة خفّت لهذا الأمر رجاء الإصلاح بین الناس، فاشخص معنا فإنّ لک بها أُسوة، فإنْ بایعنا الناس فأنت أحقّ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الشیخان، أتریدان أنْ تخرجانی من بیتی، ثمَّ تلقیانی بین مخالب ابن أبی طالب؟ إنّ الناس إنّما یُخدعون بالدینار والدرهم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وقدم علیهم من الیمن یعلی بن منبة، وکان عاملاً لعثمان، فأخرج أربعمائة بعیر، ودعا إلی الحملان،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 إبلک هذه، واقرضنا من هذا المال، فأقرض الزبیر ستین ألفاً، وأقرض طلحة أربعین ألفاً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الولید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بن عفّان قد کان استعان بمعاویة لینصره وقد حوصر فلم یفعل، وتربّص حتّی قتل؛لذلک یتخلص له الشام، أفتطمع أنْ یسلمها إلیکم؟ مهلاً عن ذکر الشام وعلیکم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اعتزلهم الولید بن عقبة وأَنشأ یقول أبیاتاً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قولا لطلحة والزبیر خطئتما</w:t>
      </w:r>
    </w:p>
    <w:p>
      <w:pPr>
        <w:pStyle w:val="BookText"/>
        <w:rPr/>
      </w:pPr>
      <w:r>
        <w:rPr>
          <w:rFonts w:ascii="IRNazanin" w:hAnsi="IRNazanin" w:eastAsia="IRNazanin"/>
          <w:color w:val="111111"/>
          <w:sz w:val="28"/>
          <w:sz w:val="28"/>
          <w:szCs w:val="28"/>
          <w:rtl w:val="true"/>
          <w:lang w:bidi="fa-IR"/>
        </w:rPr>
        <w:t>بقتلکما عثمان خیر قتیل</w:t>
      </w:r>
      <w:r>
        <w:rPr>
          <w:rStyle w:val="FootnoteAnchor"/>
          <w:rtl w:val="true"/>
        </w:rPr>
        <w:footnoteReference w:id="244"/>
      </w:r>
    </w:p>
    <w:p>
      <w:pPr>
        <w:pStyle w:val="Heading6"/>
        <w:numPr>
          <w:ilvl w:val="5"/>
          <w:numId w:val="1"/>
        </w:numPr>
        <w:rPr/>
      </w:pPr>
      <w:bookmarkStart w:id="354" w:name="__RefHeading___Toc3223517_2035185390"/>
      <w:bookmarkStart w:id="355" w:name="_Toc136"/>
      <w:bookmarkEnd w:id="354"/>
      <w:r>
        <w:rPr>
          <w:rtl w:val="true"/>
        </w:rPr>
        <w:t>کتب أهل الجمل إلی البصرة</w:t>
      </w:r>
      <w:bookmarkEnd w:id="35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استقرّ رأی طلحة والزبیر ومن شایعهم علی التوجّه إلی البصرة، سأل الزبیر</w:t>
      </w:r>
      <w:bookmarkStart w:id="356" w:name="pg10590_124577"/>
    </w:p>
    <w:p>
      <w:pPr>
        <w:pStyle w:val="BookText"/>
        <w:rPr/>
      </w:pPr>
      <w:bookmarkEnd w:id="356"/>
      <w:r>
        <w:rPr>
          <w:rFonts w:ascii="Amiri" w:hAnsi="Amiri" w:eastAsia="Amiri" w:cs="Amiri"/>
          <w:color w:val="111111"/>
          <w:sz w:val="28"/>
          <w:sz w:val="28"/>
          <w:szCs w:val="28"/>
          <w:rtl w:val="true"/>
          <w:lang w:bidi="ar-SA"/>
        </w:rPr>
        <w:t>عبد الله بن عامر عن رجال البصرة؟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ثلاثة، کلّهم سیّد مطاع، کعب بن مسوّر، والمنذر بن ربیعة، والأحنف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طلحة والزبیر إلی هؤلاء یُعلمانهم بقدومهما إلی البصرة طالبین بدم الخلیفة المظلوم، یحثانهم علی 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والقتال معهما للثأر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کتبهما إلی القوم، قام زیاد بن مضر، والنعمان بن شوال، وغزوان،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لنا ولهذا الحیّ من قریش؟ أیریدون أنْ یخرجونا من الإسلام بعد أنْ دخلنا فیه، ویدخلونا فی الشرک بعد ما خرجنا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عثمان، وبایعوا علیّاً، لهم ما لهم وعلیهم ما علیهم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7" w:name="__RefHeading___Toc3223519_2035185390"/>
      <w:bookmarkStart w:id="358" w:name="_Toc137"/>
      <w:bookmarkEnd w:id="357"/>
      <w:r>
        <w:rPr>
          <w:rtl w:val="true"/>
        </w:rPr>
        <w:t>کتاب کعب بن مسور</w:t>
      </w:r>
      <w:bookmarkEnd w:id="358"/>
    </w:p>
    <w:p>
      <w:pPr>
        <w:pStyle w:val="BookText"/>
        <w:rPr/>
      </w:pPr>
      <w:r>
        <w:rPr>
          <w:rFonts w:ascii="IRNazanin" w:hAnsi="IRNazanin" w:eastAsia="IRNazanin"/>
          <w:color w:val="111111"/>
          <w:sz w:val="28"/>
          <w:sz w:val="28"/>
          <w:szCs w:val="28"/>
          <w:rtl w:val="true"/>
          <w:lang w:bidi="fa-IR"/>
        </w:rPr>
        <w:t>وکتب کعب إلی طلحة والزبیر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غضبنا لعثمان من الأذی والغیر باللسان، فجاء أمر الغیر فیه بالسیف، فإنْ یک عثمان قُتل ظالماً، فما لکما وله؟ وإنْ کان قتل مظلوماً، فغیرکما أولی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أمره أشکل علی من شهده، فهو علی من غاب عنه 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وکتب أیضاً الأحنف بن قیس، وأشار المنذر فی کتابه إلیهما إلی أنّ عثمان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بین أظهرکم فخذلتموه، فمتی استنبطتم هذا العلم، وبدا لکم هذا الرأی؟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 کتب القوم ساءهما ذلک وغضبا</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359" w:name="pg10590_124578"/>
    </w:p>
    <w:p>
      <w:pPr>
        <w:pStyle w:val="Heading6"/>
        <w:numPr>
          <w:ilvl w:val="5"/>
          <w:numId w:val="1"/>
        </w:numPr>
        <w:rPr/>
      </w:pPr>
      <w:bookmarkStart w:id="360" w:name="__RefHeading___Toc3223521_2035185390"/>
      <w:bookmarkStart w:id="361" w:name="_Toc138"/>
      <w:bookmarkEnd w:id="359"/>
      <w:bookmarkEnd w:id="360"/>
      <w:r>
        <w:rPr>
          <w:rtl w:val="true"/>
        </w:rPr>
        <w:t>کلمة لعبد الله بن خلف</w:t>
      </w:r>
      <w:bookmarkEnd w:id="361"/>
    </w:p>
    <w:p>
      <w:pPr>
        <w:pStyle w:val="BookText"/>
        <w:rPr/>
      </w:pPr>
      <w:r>
        <w:rPr>
          <w:rFonts w:ascii="IRNazanin" w:hAnsi="IRNazanin" w:eastAsia="IRNazanin"/>
          <w:color w:val="111111"/>
          <w:sz w:val="28"/>
          <w:sz w:val="28"/>
          <w:szCs w:val="28"/>
          <w:rtl w:val="true"/>
          <w:lang w:bidi="fa-IR"/>
        </w:rPr>
        <w:t>أتی عبد الله بن خلف طلحة والزبیر قبل مسیرهما إلی البصرة،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أحد من أهل الحجاز کان منه فی عثمان شیء إلاّ وقد بلغ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منکما فی عثمان من التجلیب والتألیب ما لا یدفعه جحود، ولا ینفعکما فیه عذر، وأحسن الناس فیکم قولاً من أزال عنکما القتل وألزمکما الخذل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بایع الناس علیّاً بیعة عامّة، والناس لاقوکم غداً، فما تقولان؟</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ننکر القتل، ونقرّ بالخذل، ولا ینفع الإقرار بالذنب إلاّ مع الندم علیه، ولقد ندمنا علی ما کان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بایعنا علیّاً والسیف علی أعناقنا، حیث تواثب الناس بالبیعة إلیه دون مشورتنا، ولم نصب لعثمان خطأ فتجب علینا الدیّة، ولا عمداً فیجب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عذرکما أشد من ذنبکما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2" w:name="__RefHeading___Toc3223523_2035185390"/>
      <w:bookmarkStart w:id="363" w:name="_Toc139"/>
      <w:bookmarkEnd w:id="362"/>
      <w:r>
        <w:rPr>
          <w:rtl w:val="true"/>
        </w:rPr>
        <w:t>قتلة عثمان معک</w:t>
      </w:r>
      <w:bookmarkEnd w:id="363"/>
    </w:p>
    <w:p>
      <w:pPr>
        <w:pStyle w:val="BookText"/>
        <w:rPr/>
      </w:pPr>
      <w:r>
        <w:rPr>
          <w:rFonts w:ascii="IRNazanin" w:hAnsi="IRNazanin" w:eastAsia="IRNazanin"/>
          <w:color w:val="111111"/>
          <w:sz w:val="28"/>
          <w:sz w:val="28"/>
          <w:szCs w:val="28"/>
          <w:rtl w:val="true"/>
          <w:lang w:bidi="fa-IR"/>
        </w:rPr>
        <w:t>ولمّا نزل طلحة والزبیر وعائشة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أرض خیبر، أقبل علیهم سعید بن العاص ومعه المغیرة، فنزل وتوکّأ فأتی عائشة،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تریدین یا أمّ المؤمنین؟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تصنعین بالبصرة؟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بدم عثمان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قتلة عثمان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أین ترید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w:t>
      </w:r>
      <w:bookmarkStart w:id="364" w:name="pg10590_124579"/>
    </w:p>
    <w:p>
      <w:pPr>
        <w:pStyle w:val="BookText"/>
        <w:rPr/>
      </w:pPr>
      <w:bookmarkEnd w:id="36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قتلة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قتلة عثمان معک، إنَّ هذین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وسبق أنْ أشرنا إلی قول سعید بن العاص حول قتلة عثمان، وأنّهم علی أعجاز الإبل، وإنّ مروان خارج معهم لعلّه یثأر لعثمان، وفعلاً إنّه رمی طلحة وأصابه بسهم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المغیرة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کنتم غضبتم لعثمان، فرؤساؤکم قتلوا عثمان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5" w:name="__RefHeading___Toc3223525_2035185390"/>
      <w:bookmarkStart w:id="366" w:name="_Toc140"/>
      <w:bookmarkEnd w:id="365"/>
      <w:r>
        <w:rPr>
          <w:rtl w:val="true"/>
        </w:rPr>
        <w:t>طلحة وأهل البصرة</w:t>
      </w:r>
      <w:bookmarkEnd w:id="366"/>
    </w:p>
    <w:p>
      <w:pPr>
        <w:pStyle w:val="BookText"/>
        <w:rPr/>
      </w:pPr>
      <w:r>
        <w:rPr>
          <w:rFonts w:ascii="Amiri" w:hAnsi="Amiri" w:eastAsia="Amiri" w:cs="Amiri"/>
          <w:color w:val="111111"/>
          <w:sz w:val="28"/>
          <w:sz w:val="28"/>
          <w:szCs w:val="28"/>
          <w:rtl w:val="true"/>
          <w:lang w:bidi="ar-SA"/>
        </w:rPr>
        <w:t>ولمّا نزل أهل الجمل البصرة، خطب طلحة بالناس،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أهل البصرة، توبة بحوبة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والحوبة الهم والحزن</w:t>
      </w:r>
      <w:r>
        <w:rPr>
          <w:rStyle w:val="FootnoteAnchor"/>
          <w:rtl w:val="true"/>
        </w:rPr>
        <w:footnoteReference w:id="249"/>
      </w:r>
      <w:r>
        <w:rPr>
          <w:rFonts w:ascii="IRNazanin" w:hAnsi="IRNazanin" w:eastAsia="IRNazanin"/>
          <w:color w:val="111111"/>
          <w:sz w:val="28"/>
          <w:sz w:val="28"/>
          <w:szCs w:val="28"/>
          <w:rtl w:val="true"/>
          <w:lang w:bidi="fa-IR"/>
        </w:rPr>
        <w:t>إنّما أردنا أن نستعتب عثمان ولم نرد قتله، فغلب السفهاء الحکماء حتّی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قد کانت کتبک تأتینا بغیر هذا من ذمه والتحریض علی قتله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أتی عبد الله بن حکیم التمیمی بکتب کتبها طلحة إلیهم یؤلّبهم فیها علی عثمان، فقال له حکیم</w:t>
      </w:r>
      <w:r>
        <w:rPr>
          <w:rFonts w:eastAsia="IRNazanin" w:cs="IRNazanin"/>
          <w:color w:val="111111"/>
          <w:sz w:val="28"/>
          <w:szCs w:val="28"/>
          <w:rtl w:val="true"/>
          <w:lang w:bidi="fa-IR"/>
        </w:rPr>
        <w:t>:</w:t>
      </w:r>
      <w:bookmarkStart w:id="367" w:name="pg10590_124580"/>
    </w:p>
    <w:p>
      <w:pPr>
        <w:pStyle w:val="BookText"/>
        <w:rPr/>
      </w:pPr>
      <w:bookmarkEnd w:id="367"/>
      <w:r>
        <w:rPr>
          <w:rFonts w:ascii="IRNazanin" w:hAnsi="IRNazanin" w:eastAsia="IRNazanin"/>
          <w:color w:val="111111"/>
          <w:sz w:val="28"/>
          <w:sz w:val="28"/>
          <w:szCs w:val="28"/>
          <w:rtl w:val="true"/>
          <w:lang w:bidi="fa-IR"/>
        </w:rPr>
        <w:t>أتعرف هذه الکتب؟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حملک علی التألیب علیه أمس والطلب بدمه الیوم؟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فی أمر عثمان شیئاً إلاّ التوبة والطلب بدمه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8" w:name="__RefHeading___Toc3223527_2035185390"/>
      <w:bookmarkStart w:id="369" w:name="_Toc141"/>
      <w:bookmarkEnd w:id="368"/>
      <w:r>
        <w:rPr>
          <w:rtl w:val="true"/>
        </w:rPr>
        <w:t>الناکثون و والی البصرة</w:t>
      </w:r>
      <w:bookmarkEnd w:id="369"/>
    </w:p>
    <w:p>
      <w:pPr>
        <w:pStyle w:val="BookText"/>
        <w:rPr/>
      </w:pPr>
      <w:r>
        <w:rPr>
          <w:rFonts w:ascii="IRNazanin" w:hAnsi="IRNazanin" w:eastAsia="IRNazanin"/>
          <w:color w:val="111111"/>
          <w:sz w:val="28"/>
          <w:sz w:val="28"/>
          <w:szCs w:val="28"/>
          <w:rtl w:val="true"/>
          <w:lang w:bidi="fa-IR"/>
        </w:rPr>
        <w:t xml:space="preserve">ولمّا قرب أهل الجمل من البصرة، خرج إلیهم عثمان بن حنیف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والی الامام علیه السّلام علی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شیعة علیّ بن أبی طالب رضوان الله علیه، وهَمَّ بمحاربتهم، ثم إنّه کره القتال، ومشی بعضهم إلی بعض وسألوا الصلح إلی أنْ یقدم علیّ بن أبی طالب رضوان</w:t>
      </w:r>
    </w:p>
    <w:p>
      <w:pPr>
        <w:pStyle w:val="BookText"/>
        <w:rPr/>
      </w:pPr>
      <w:r>
        <w:rPr>
          <w:rFonts w:ascii="IRNazanin" w:hAnsi="IRNazanin" w:eastAsia="IRNazanin"/>
          <w:color w:val="111111"/>
          <w:sz w:val="28"/>
          <w:sz w:val="28"/>
          <w:szCs w:val="28"/>
          <w:rtl w:val="true"/>
          <w:lang w:bidi="fa-IR"/>
        </w:rPr>
        <w:t>الله علیه، علی أنْ یکون المال ودار الأمارة فی ید عثمان بن حنیف، فرضی الطرفان بذلک وکتبوا بینهم کتاباً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إنّه قد نشبّ بینهما قتال، وکثرت القتلی، فجنحوا إلی الصلح والموادعة وکتبوا کتاب الصلح بینهم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bookmarkStart w:id="370" w:name="pg10590_124581"/>
    </w:p>
    <w:p>
      <w:pPr>
        <w:pStyle w:val="Heading6"/>
        <w:numPr>
          <w:ilvl w:val="5"/>
          <w:numId w:val="1"/>
        </w:numPr>
        <w:rPr/>
      </w:pPr>
      <w:bookmarkStart w:id="371" w:name="__RefHeading___Toc3223529_2035185390"/>
      <w:bookmarkStart w:id="372" w:name="_Toc142"/>
      <w:bookmarkEnd w:id="370"/>
      <w:bookmarkEnd w:id="371"/>
      <w:r>
        <w:rPr>
          <w:rtl w:val="true"/>
        </w:rPr>
        <w:t>نصّ کتاب الصلح</w:t>
      </w:r>
      <w:bookmarkEnd w:id="37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هذا ما اصطلح علیه طلحة والزبیر ومن معهما من المؤمنین والمسلمین، وعثمان بن حنیف ومن معه من المؤمنین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عثمان یقیم حیث أدرکه الصلح علی ما فی یده، وإنّ طلحة والزبیر یقیمان حیث أدرکهما الصلح علی ما فی أیدیهما، حتّی یرجع أمین الفریقین ورسولهم کعب بن مسور من المدینة، ولا یضارّ واحد من الفریقین الآخر فی مسجد ولا سوق ولا طریق ولا فرضة، بینهم عیبة مفتوحة حتّی یرجع کعب بالخبر، فإنْ رجع بأنّ القوم أکرهوا طلحة والزبیر فالأمر أمرهما، وإنْ شاء عثمان خرج حتّی یلحق بطیته، وإنْ شاء دخل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رجع بأنهما لم یکرها فالأمر أمر عثمان، فإنْ شاء طلحة والزبیر أقاما علی طاعة علیّ، وإنْ شاء اخرجا حتّی یلحقا بطیتهما، والمؤمنون أعوان الفالح منهما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السیاق للمنقول التاریخی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 أنْ یکون ما أورده البلاذری وابن قتیبة الدینوری هو الأصح وما یتناسب وسیر الأحداث، وما کان من نقض الصلح من قبل أهل الجمل وهجومهم علی عثمان بن حنیف ومن کان یصلّی معه، وقتل حرّاس بیت المال، وما فعلوا بعثمان بن حنیف حیث نتفوا شعره، وضربوه ثمّ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البلاذری أنّه أُرسل إلی علیّ علیه السّلام کتاب، بل إنّهم ینتظرون قدومه علیه السّلام</w:t>
      </w:r>
      <w:r>
        <w:rPr>
          <w:rFonts w:eastAsia="IRNazanin" w:cs="IRNazanin"/>
          <w:color w:val="111111"/>
          <w:sz w:val="28"/>
          <w:szCs w:val="28"/>
          <w:rtl w:val="true"/>
          <w:lang w:bidi="fa-IR"/>
        </w:rPr>
        <w:t>.</w:t>
      </w:r>
      <w:bookmarkStart w:id="373" w:name="pg10590_124582"/>
    </w:p>
    <w:p>
      <w:pPr>
        <w:pStyle w:val="BookText"/>
        <w:rPr/>
      </w:pPr>
      <w:bookmarkEnd w:id="373"/>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لمّا اختلف القوم اصطلحوا علی أنّ لعثمان بن حنیف دار الإمارة ومسجدها وبیت المال، وأنْ 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أصحابه حیث شاءوا من البصرة، وأنْ 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طلحة والزبیر وأصحابهما حیث شاءوا حتّی یقدم علیّ، فإنْ اجتمعوا دخلوا فیما دخل فیه الناس، وإنْ تفرقوا یلحق کلّ قوم بأهوائهم، علیهم بذلک عهد الله ومیثاقه وذمة نبیّه، وأُشهدوا شهوداً من الفریقین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عثمان، فدخل دار الإمارة، وأمر أصحابه أنْ یلحقوا بمنازلهم ویضعوا سلاحهم، وافترق الناس</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4" w:name="__RefHeading___Toc3223531_2035185390"/>
      <w:bookmarkStart w:id="375" w:name="_Toc143"/>
      <w:bookmarkEnd w:id="374"/>
      <w:r>
        <w:rPr>
          <w:rtl w:val="true"/>
        </w:rPr>
        <w:t>نقض العهد</w:t>
      </w:r>
      <w:bookmarkEnd w:id="375"/>
    </w:p>
    <w:p>
      <w:pPr>
        <w:pStyle w:val="BookText"/>
        <w:rPr/>
      </w:pPr>
      <w:r>
        <w:rPr>
          <w:rFonts w:ascii="IRNazanin" w:hAnsi="IRNazanin" w:eastAsia="IRNazanin"/>
          <w:color w:val="111111"/>
          <w:sz w:val="28"/>
          <w:sz w:val="28"/>
          <w:szCs w:val="28"/>
          <w:rtl w:val="true"/>
          <w:lang w:bidi="fa-IR"/>
        </w:rPr>
        <w:t>وتناظر طلحة والزبیر،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قدم علیّ البصرة لیأخذن بأعناقنا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فعزما علی تبییت ابن حنیف وهو لا یشعر، وواطآ أصحابهما علی ذلک، حتّی إذا کانت لیلة ریح وظلمة جاءوا إلی ابن حنیف وهو یصلی بالناس العشاء الآخرة، فأخذوه وأمروا به فوطئ وطأً شدیداً، ونتفوا لحیته وشاربیه، فقال لهما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سهلاً حیّ بالمدینة، والله لئن شاکنی شوکة لیضعنَّ السیف فی بنی أبیکما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یخاطب بذلک 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فکفّا عنه وحبساه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bookmarkStart w:id="376" w:name="pg10590_124583"/>
    </w:p>
    <w:p>
      <w:pPr>
        <w:pStyle w:val="Heading6"/>
        <w:numPr>
          <w:ilvl w:val="5"/>
          <w:numId w:val="1"/>
        </w:numPr>
        <w:rPr/>
      </w:pPr>
      <w:bookmarkStart w:id="377" w:name="__RefHeading___Toc3223533_2035185390"/>
      <w:bookmarkStart w:id="378" w:name="_Toc144"/>
      <w:bookmarkEnd w:id="376"/>
      <w:bookmarkEnd w:id="377"/>
      <w:r>
        <w:rPr>
          <w:rtl w:val="true"/>
        </w:rPr>
        <w:t>الإغارة علی بیت المال</w:t>
      </w:r>
      <w:bookmarkEnd w:id="378"/>
    </w:p>
    <w:p>
      <w:pPr>
        <w:pStyle w:val="BookText"/>
        <w:rPr/>
      </w:pPr>
      <w:r>
        <w:rPr>
          <w:rFonts w:ascii="IRNazanin" w:hAnsi="IRNazanin" w:eastAsia="IRNazanin"/>
          <w:color w:val="111111"/>
          <w:sz w:val="28"/>
          <w:sz w:val="28"/>
          <w:szCs w:val="28"/>
          <w:rtl w:val="true"/>
          <w:lang w:bidi="fa-IR"/>
        </w:rPr>
        <w:t>إنّ طلحة والزبیر بعثا عبد الله بن الزبیر فی جماعة إلی بیت المال، وعلیه قوم یکونون أربعین، 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أربعمائة، فامتنعوا من تسلیمه دون قدوم علیّ، فقتلوهم ورئیسهم أبا سلمة الزطّی، وکان عبداً صالحاً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قتل أیضاً قبل یوم الجمل حکیم بن جبلة فی سبعین من قومه، وقتل أخوته الثلاثة؛ لأنّه عاهد عثمان بن حنیف أنّ دمه مضمون ولو لم یکن أمیراً علیهم لوجب ذلک علیه لمکانته من الرسول صلی الله علیه وآله، وکان یحثّ قومه علی قتال أهل الجمل</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bookmarkStart w:id="379" w:name="pg10590_124584"/>
    </w:p>
    <w:p>
      <w:pPr>
        <w:pStyle w:val="Heading6"/>
        <w:numPr>
          <w:ilvl w:val="5"/>
          <w:numId w:val="1"/>
        </w:numPr>
        <w:rPr/>
      </w:pPr>
      <w:bookmarkStart w:id="380" w:name="__RefHeading___Toc3223535_2035185390"/>
      <w:bookmarkStart w:id="381" w:name="_Toc145"/>
      <w:bookmarkEnd w:id="379"/>
      <w:bookmarkEnd w:id="380"/>
      <w:r>
        <w:rPr>
          <w:rtl w:val="true"/>
        </w:rPr>
        <w:t>الامام علی علیه السّلام والناکثون</w:t>
      </w:r>
      <w:bookmarkEnd w:id="381"/>
    </w:p>
    <w:p>
      <w:pPr>
        <w:pStyle w:val="Heading6"/>
        <w:numPr>
          <w:ilvl w:val="5"/>
          <w:numId w:val="1"/>
        </w:numPr>
        <w:rPr/>
      </w:pPr>
      <w:bookmarkStart w:id="382" w:name="__RefHeading___Toc3223537_2035185390"/>
      <w:bookmarkStart w:id="383" w:name="_Toc146"/>
      <w:bookmarkEnd w:id="382"/>
      <w:r>
        <w:rPr>
          <w:rtl w:val="true"/>
        </w:rPr>
        <w:t>أهم إحداثات أهل الجمل</w:t>
      </w:r>
      <w:r>
        <w:rPr>
          <w:rtl w:val="true"/>
        </w:rPr>
        <w:t>:</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تألیب الناس فی مکّة وفی سواها علی الخلیفة علیّ بن أبی طالب، وإظهارهم نکث بیعته والتوجّه إلی 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بأموال المسلمین التی هرب بها عبد الله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عثمان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کتاب الصلح الذی کتبوه مع عثمان بن حنیف والی الامام علیّ علیه السّلام علی 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عثمان بن حنیف ونتف شعره وحبسه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حرّاس بیت المال فی البصرة والاستیلاء علی ما فیه عنوةً وغدراً لما نقضوا ما اتفقوا علیه من انتظار قدوم علیّ علیه السّلام إلی البصرة، ولکنّهم بیّتوا له وهجموا علی عثمان وهو یصلّی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کلّ ذلک وما صدر منهم، إلاّ أنّ الامام علیّاً علیه السّلام أجّلهم ثلاثة أیّام، وکاتبهم وراسلهم وأرسل إلیهم من یحدّثهم ویذکرهم الألفة والجماعة وإنهما بایعا طائعین، ولم یحدث علیّ أمراً، ولم یخالف سُنّةً ولا کتاباً</w:t>
      </w:r>
      <w:r>
        <w:rPr>
          <w:rFonts w:eastAsia="IRNazanin" w:cs="IRNazanin"/>
          <w:color w:val="111111"/>
          <w:sz w:val="28"/>
          <w:szCs w:val="28"/>
          <w:rtl w:val="true"/>
          <w:lang w:bidi="fa-IR"/>
        </w:rPr>
        <w:t>.</w:t>
      </w:r>
      <w:bookmarkStart w:id="384" w:name="pg10590_124585"/>
    </w:p>
    <w:p>
      <w:pPr>
        <w:pStyle w:val="Heading6"/>
        <w:numPr>
          <w:ilvl w:val="5"/>
          <w:numId w:val="1"/>
        </w:numPr>
        <w:rPr/>
      </w:pPr>
      <w:bookmarkStart w:id="385" w:name="__RefHeading___Toc3223539_2035185390"/>
      <w:bookmarkStart w:id="386" w:name="_Toc147"/>
      <w:bookmarkEnd w:id="384"/>
      <w:bookmarkEnd w:id="385"/>
      <w:r>
        <w:rPr>
          <w:rtl w:val="true"/>
        </w:rPr>
        <w:t>قراءة أخری لمواقف أهل الجمل</w:t>
      </w:r>
      <w:bookmarkEnd w:id="386"/>
    </w:p>
    <w:p>
      <w:pPr>
        <w:pStyle w:val="Heading6"/>
        <w:numPr>
          <w:ilvl w:val="5"/>
          <w:numId w:val="1"/>
        </w:numPr>
        <w:rPr/>
      </w:pPr>
      <w:bookmarkStart w:id="387" w:name="__RefHeading___Toc3223541_2035185390"/>
      <w:bookmarkStart w:id="388" w:name="_Toc148"/>
      <w:bookmarkEnd w:id="387"/>
      <w:r>
        <w:rPr>
          <w:rtl w:val="true"/>
        </w:rPr>
        <w:t>الزبیر</w:t>
      </w:r>
      <w:r>
        <w:rPr>
          <w:rtl w:val="true"/>
        </w:rPr>
        <w:t>:</w:t>
      </w:r>
      <w:bookmarkEnd w:id="388"/>
    </w:p>
    <w:p>
      <w:pPr>
        <w:pStyle w:val="BookText"/>
        <w:rPr/>
      </w:pPr>
      <w:r>
        <w:rPr>
          <w:rFonts w:ascii="IRNazanin" w:hAnsi="IRNazanin" w:eastAsia="IRNazanin"/>
          <w:color w:val="111111"/>
          <w:sz w:val="28"/>
          <w:sz w:val="28"/>
          <w:szCs w:val="28"/>
          <w:rtl w:val="true"/>
          <w:lang w:bidi="fa-IR"/>
        </w:rPr>
        <w:t>قال الامام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یزعم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 بیده ولم یبایع بقلبه، فقد أقرّ بالبیعة وادّعی الولیجة، فلیأت علیها بأمر یُعرف، وإلاّ فلیدخل فیما خرج منه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وخاطب طلحة والزبیر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نقمتما یسیراً وأرجأتما کثیراً، ألا تخبرانی أیّ شیء لکما فیه حقّ دفعتکما عنه، وأیّ قسم استأثرت علیکما به، أمْ أیّ حقّ دفعه إلیَّ أحد من المسلمین ضعفت عنه، أم جهلته، أم أخطأت بابه</w:t>
      </w:r>
      <w:r>
        <w:rPr>
          <w:rStyle w:val="FootnoteAnchor"/>
          <w:rtl w:val="true"/>
        </w:rPr>
        <w:footnoteReference w:id="2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کنتما بایعتمانی طائعین، فارجعا وتوبا إلی الله من قریب، وإنْ کنتما بایعتمانی کارهین، فقد جعلتما لی علیکما السبیل بإظهارکما الطاعة وإسرارکما المعصیة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الامام علیّاً علیه السّلام یحدّد فی کلام له أسباب اجتماع الناکثین وخروجهم علیه، قال علیه السّلام</w:t>
      </w:r>
      <w:r>
        <w:rPr>
          <w:rFonts w:eastAsia="IRNazanin" w:cs="IRNazanin"/>
          <w:color w:val="111111"/>
          <w:sz w:val="28"/>
          <w:szCs w:val="28"/>
          <w:rtl w:val="true"/>
          <w:lang w:bidi="fa-IR"/>
        </w:rPr>
        <w:t>:</w:t>
      </w:r>
      <w:bookmarkStart w:id="389" w:name="pg10590_124586"/>
    </w:p>
    <w:p>
      <w:pPr>
        <w:pStyle w:val="BookText"/>
        <w:rPr/>
      </w:pPr>
      <w:bookmarkEnd w:id="389"/>
      <w:r>
        <w:rPr>
          <w:rFonts w:ascii="IRNazanin" w:hAnsi="IRNazanin" w:eastAsia="IRNazanin"/>
          <w:color w:val="111111"/>
          <w:sz w:val="28"/>
          <w:sz w:val="28"/>
          <w:szCs w:val="28"/>
          <w:rtl w:val="true"/>
          <w:lang w:bidi="fa-IR"/>
        </w:rPr>
        <w:t>ألاّ وإنّ الشیطان قد ذمر حزبه، واستجلب جلبه، لیعود الجور إلی أوطانه، ویرجع الباطل إلی نصابه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أنکروا علیّ منکراً، ولا جعلوا بینی وبینهم نصفاً، وإنّهم لیطلبون حقّاً هم ترکوه، ودماً هم سفکوه، فلئن کنت شریکهم فیه فإنّ لهم نصیبهم منه، ولئن کانوا ولوه دونی فما التبعة إلاّ عندهم، وإنّ أعظم حجّتهم لعلی أنفسهم، یرتضعون أُمّاً قد فطمت، ویحیون بدعة قد أُمِیتت</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زعمتما أنّی قتلت عثمان</w:t>
      </w:r>
      <w:r>
        <w:rPr>
          <w:rStyle w:val="FootnoteAnchor"/>
          <w:rtl w:val="true"/>
        </w:rPr>
        <w:footnoteReference w:id="262"/>
      </w:r>
      <w:r>
        <w:rPr>
          <w:rFonts w:ascii="IRNazanin" w:hAnsi="IRNazanin" w:eastAsia="IRNazanin"/>
          <w:color w:val="111111"/>
          <w:sz w:val="28"/>
          <w:sz w:val="28"/>
          <w:szCs w:val="28"/>
          <w:rtl w:val="true"/>
          <w:lang w:bidi="fa-IR"/>
        </w:rPr>
        <w:t>، فبینی وبینکما من تخلّف عنّی وعنکما من أهل المدینة، ثمّ یُلزم کلّ أمرئ بقدر ما احتمل</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وأرسل الامام علیه السّلام ابن عبّاس إلی الزبیر وأوصاه أنْ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لک ابن خالک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عرفتنی بالحجاز وأنکرتنی بالعراق، فما عدا ممّا بدا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0" w:name="__RefHeading___Toc3223543_2035185390"/>
      <w:bookmarkStart w:id="391" w:name="_Toc149"/>
      <w:bookmarkEnd w:id="390"/>
      <w:r>
        <w:rPr>
          <w:rtl w:val="true"/>
        </w:rPr>
        <w:t>تصویره علیه السّلام لخروجهم علیه</w:t>
      </w:r>
      <w:bookmarkEnd w:id="39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فخرجوا یجرّون حرمة رسول الله صلی الله علیه وآله کما تُجرّ الأمة عند شرائها، متوجّهین بها إلی البصرة، فحبسا نساءهما فی بیوتهما وأبرزا حبیس</w:t>
      </w:r>
      <w:bookmarkStart w:id="392" w:name="pg10590_124587"/>
    </w:p>
    <w:p>
      <w:pPr>
        <w:pStyle w:val="BookText"/>
        <w:rPr/>
      </w:pPr>
      <w:bookmarkEnd w:id="392"/>
      <w:r>
        <w:rPr>
          <w:rFonts w:ascii="IRNazanin" w:hAnsi="IRNazanin" w:eastAsia="IRNazanin"/>
          <w:color w:val="111111"/>
          <w:sz w:val="28"/>
          <w:sz w:val="28"/>
          <w:szCs w:val="28"/>
          <w:rtl w:val="true"/>
          <w:lang w:bidi="fa-IR"/>
        </w:rPr>
        <w:t>رسول الله صلی الله علیه وآله لهما ولغیرهما، فی جیش ما منهم رجل إلاّ وقد أعطانی الطاعة وسمع لی بالبیعة طائعاً غیر مکره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یخاطب طلحة والزبیر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فارجعا أیّها الشیخان عن رأیکما فإنّ الآن أعظم أمرکما العار، من قبل أنْ یجتمع العار والنار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موضع آخر یشیر إلی أنّه استتابهما وتأنّی حتّی بدء القتال معهم،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استبتهما قبل القتال، واستأنیت بهما امام الوقاع، فغمطا النعمة وردّا العافیة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3" w:name="__RefHeading___Toc3223545_2035185390"/>
      <w:bookmarkStart w:id="394" w:name="_Toc150"/>
      <w:bookmarkEnd w:id="393"/>
      <w:r>
        <w:rPr>
          <w:rtl w:val="true"/>
        </w:rPr>
        <w:t>قتل جیش برجل</w:t>
      </w:r>
      <w:bookmarkEnd w:id="394"/>
    </w:p>
    <w:p>
      <w:pPr>
        <w:pStyle w:val="BookText"/>
        <w:rPr/>
      </w:pPr>
      <w:r>
        <w:rPr>
          <w:rFonts w:ascii="IRNazanin" w:hAnsi="IRNazanin" w:eastAsia="IRNazanin"/>
          <w:color w:val="111111"/>
          <w:sz w:val="28"/>
          <w:sz w:val="28"/>
          <w:szCs w:val="28"/>
          <w:rtl w:val="true"/>
          <w:lang w:bidi="fa-IR"/>
        </w:rPr>
        <w:t>ویوضح الامام علیّ علیه السّلام ما فعلوا بشیعته وأنصاره، وما لقی والیه علی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یؤکّد الامام علیه السّلام أنَّ له أنْ یقیدهم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جیش أهل الجمل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لقتلهم رجل مسلم بلا ذنب ولا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فقدموا علی عاملی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وخزّان بیت مال المسلمین وغیرهم من أهلها، فقتلوا طائفة صبراً، وطائفة غدراً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 الله لو لم یصیبوا من المسلمین إلاّ رجلاً واحداً معتمدین لقتله بلا جرم 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لحل لی قتل ذلک الجیش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حضروه فلم ینکروا، ولم یدفعوا عنه بلسان ولا بید، دَعْ ما أنّهم قد قتلوا من المسلمین</w:t>
      </w:r>
      <w:bookmarkStart w:id="395" w:name="pg10590_124588"/>
    </w:p>
    <w:p>
      <w:pPr>
        <w:pStyle w:val="BookText"/>
        <w:rPr/>
      </w:pPr>
      <w:bookmarkEnd w:id="395"/>
      <w:r>
        <w:rPr>
          <w:rFonts w:ascii="IRNazanin" w:hAnsi="IRNazanin" w:eastAsia="IRNazanin"/>
          <w:color w:val="111111"/>
          <w:sz w:val="28"/>
          <w:sz w:val="28"/>
          <w:szCs w:val="28"/>
          <w:rtl w:val="true"/>
          <w:lang w:bidi="fa-IR"/>
        </w:rPr>
        <w:t>مثل العدّة التی دخلوا بها علیهم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أتلعوا أعناقهم إلی أمر لم یکونوا أهله فَوقصوا دونه</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فعفوت عن مجرمکم، ورفعت السیف عن مدبرکم، وقبلت من مقبلکم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6" w:name="__RefHeading___Toc3223547_2035185390"/>
      <w:bookmarkStart w:id="397" w:name="_Toc151"/>
      <w:bookmarkEnd w:id="396"/>
      <w:r>
        <w:rPr>
          <w:rtl w:val="true"/>
        </w:rPr>
        <w:t>کتب الامام علیه السّلام لقادة حرب الجمل</w:t>
      </w:r>
      <w:bookmarkEnd w:id="397"/>
    </w:p>
    <w:p>
      <w:pPr>
        <w:pStyle w:val="BookText"/>
        <w:rPr/>
      </w:pPr>
      <w:r>
        <w:rPr>
          <w:rFonts w:ascii="IRNazanin" w:hAnsi="IRNazanin" w:eastAsia="IRNazanin"/>
          <w:color w:val="111111"/>
          <w:sz w:val="28"/>
          <w:sz w:val="28"/>
          <w:szCs w:val="28"/>
          <w:rtl w:val="true"/>
          <w:lang w:bidi="fa-IR"/>
        </w:rPr>
        <w:t>کتابه إلی طلحة والزبیر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علمتم أنّی لم أرد الناس حتّی أرادونی، ولم أبایعهم حتّی أکرهونی، وأنتم ممّن أرادوا بیعتی، ولم تبایعوا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لسلطان غالب، ولا لغرض حاضر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ودفعکم هذا الأمر قبل أنْ تدخلوا فیه کان أوسع لکم من خروجکم منه بعد إقرارکم، وأمّا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قتلت عثمان بن عفّان، فبینی وبینکم مَنْ تخلف عنّی وعنکم من أهل المدینة ثمّ یلزم کلّ أمرئ بما یحتمل، وهؤلاء بنو عثمان بن عفّان فلیقرّوا بطاعتی ثمّ یخاصموا قتلة أبیهم إلیّ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فما أنتم وعثمان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تقولان، أنتما رجلان من المهاجرین، وقد بایعتمونی ونقضتم بیعتی، وأخرجتم أمّکم من بیتها الذی أمرها الله تعالی أن تقرّ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حسبکم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bookmarkStart w:id="398" w:name="pg10590_124589"/>
    </w:p>
    <w:p>
      <w:pPr>
        <w:pStyle w:val="Heading6"/>
        <w:numPr>
          <w:ilvl w:val="5"/>
          <w:numId w:val="1"/>
        </w:numPr>
        <w:rPr/>
      </w:pPr>
      <w:bookmarkStart w:id="399" w:name="__RefHeading___Toc3223549_2035185390"/>
      <w:bookmarkStart w:id="400" w:name="_Toc152"/>
      <w:bookmarkEnd w:id="398"/>
      <w:bookmarkEnd w:id="399"/>
      <w:r>
        <w:rPr>
          <w:rtl w:val="true"/>
        </w:rPr>
        <w:t>کتاب الامام علیه السّلام إلی عائشة</w:t>
      </w:r>
      <w:r>
        <w:rPr>
          <w:rtl w:val="true"/>
        </w:rPr>
        <w:t>:</w:t>
      </w:r>
      <w:bookmarkEnd w:id="400"/>
    </w:p>
    <w:p>
      <w:pPr>
        <w:pStyle w:val="BookText"/>
        <w:rPr/>
      </w:pPr>
      <w:r>
        <w:rPr>
          <w:rFonts w:ascii="IRNazanin" w:hAnsi="IRNazanin" w:eastAsia="IRNazanin"/>
          <w:color w:val="111111"/>
          <w:sz w:val="28"/>
          <w:sz w:val="28"/>
          <w:szCs w:val="28"/>
          <w:rtl w:val="true"/>
          <w:lang w:bidi="fa-IR"/>
        </w:rPr>
        <w:t xml:space="preserve">وکتب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خرجت عاصیة لله ولرسوله، تطلبین أمراً کان عنک موضوعاً، ما بال النساء والحرب والإصلاح بین الناس؟ تطالبین بدم عثمان، ولعمری لمن عرّضک للبلاء وحملک علی المعصیة أعظم إلیک ذنباً من قتلة عثمان وما غضبْتِ حتّی أغُضبْتِ، وما هجْت حتّی هیّجتِ، فاتقی الله، وارجعی إلی بیتک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تاریخ ابن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عثمان، وعثمان رجل من بنی أمیّة وأنت امرأة من بنی تیم بن مرّة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کتبت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 الأمر عن العتاب، والسلام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طلحة والزبیر قد أجاباه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الحسن، قد سرت مسیراً له ما بعده، ولست براجع وفی نفسک منه حاجة، ولست راضیاً دون أنْ ندخل فی طاعتک، ونحن لا ندخل فی طاعتک أبداً، واقض ما أنت قاضٍ، والسلام</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bookmarkStart w:id="401" w:name="pg10590_124590"/>
    </w:p>
    <w:p>
      <w:pPr>
        <w:pStyle w:val="Heading6"/>
        <w:numPr>
          <w:ilvl w:val="5"/>
          <w:numId w:val="1"/>
        </w:numPr>
        <w:rPr/>
      </w:pPr>
      <w:bookmarkStart w:id="402" w:name="__RefHeading___Toc3223551_2035185390"/>
      <w:bookmarkStart w:id="403" w:name="_Toc153"/>
      <w:bookmarkEnd w:id="401"/>
      <w:bookmarkEnd w:id="402"/>
      <w:r>
        <w:rPr>
          <w:rtl w:val="true"/>
        </w:rPr>
        <w:t>خطبة الامام علیه السّلام یوم الجمل</w:t>
      </w:r>
      <w:bookmarkEnd w:id="403"/>
    </w:p>
    <w:p>
      <w:pPr>
        <w:pStyle w:val="BookText"/>
        <w:rPr/>
      </w:pPr>
      <w:r>
        <w:rPr>
          <w:rFonts w:ascii="IRNazanin" w:hAnsi="IRNazanin" w:eastAsia="IRNazanin"/>
          <w:color w:val="111111"/>
          <w:sz w:val="28"/>
          <w:sz w:val="28"/>
          <w:szCs w:val="28"/>
          <w:rtl w:val="true"/>
          <w:lang w:bidi="fa-IR"/>
        </w:rPr>
        <w:t>وجمع الامام علیّ علیه السّلام الناس قبل نشوب القتال، فخطبهم خطبة بلیغة،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إنّی قد ناشدت هؤلاء القوم کیما یرجعوا ویرتدعوا فلم یفعلوا ولم یستجیبوا، وقد بعثوا إلیّ أنْ ابرز إلی الطعان واثبت للجلاد،وقد کنت وما أهدد بالحروب ولا أدعی إلیها وقد أنصف القارة من راماها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لئن أبرقوا وأرعدوا فقد عرفونی ورأونی،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الموت لا یفوته المقیم ولا یعجزه الهارب، ومن لم یمت یقتل، وإنّ أفضل الموت القتل، والذی نفس علیّ بیده لألف ضربة بالسیف أهون علیّ من موته علی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یده إلی السماء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طلحة بن عبید الله أعطانی صفقة بیمینه طائعاً ثمّ نکث بیعته، اللهمّ فعاجله ولا تمیّطه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الزبیر بن العوام قطع قرابتی ونکث عهدی وظاهر عدّوی ونصب الحرب لی وهو یعلم أنّه ظالم، فاکفنیه کیف شئت وأنّی شئت</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سأل الناس الامام علیه السّلام بعد أنْ کلّم طلحة والزبیر، فقال علیه السّلام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شأنهما لمختلف، أمّا الزبیر فقاده اللجاج، ولن یقاتلکم، وأمّا طلحة فسألته عن الحقِّ فأجابنی بالباطل، ولقیته بالیقین، ولقینی بالشکّ، فوالله ما نفعه حقّی، ولا ضرّنی باطله، وهو مقتول غداً فی الرعیل الأوّل</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404" w:name="pg10590_124591"/>
    </w:p>
    <w:p>
      <w:pPr>
        <w:pStyle w:val="Heading6"/>
        <w:numPr>
          <w:ilvl w:val="5"/>
          <w:numId w:val="1"/>
        </w:numPr>
        <w:rPr/>
      </w:pPr>
      <w:bookmarkStart w:id="405" w:name="__RefHeading___Toc3223553_2035185390"/>
      <w:bookmarkStart w:id="406" w:name="_Toc154"/>
      <w:bookmarkEnd w:id="404"/>
      <w:bookmarkEnd w:id="405"/>
      <w:r>
        <w:rPr>
          <w:rtl w:val="true"/>
        </w:rPr>
        <w:t>لم یکونوا أنصار عثمان</w:t>
      </w:r>
      <w:bookmarkEnd w:id="406"/>
    </w:p>
    <w:p>
      <w:pPr>
        <w:pStyle w:val="BookText"/>
        <w:rPr/>
      </w:pPr>
      <w:r>
        <w:rPr>
          <w:rFonts w:ascii="IRNazanin" w:hAnsi="IRNazanin" w:eastAsia="IRNazanin"/>
          <w:color w:val="111111"/>
          <w:sz w:val="28"/>
          <w:sz w:val="28"/>
          <w:szCs w:val="28"/>
          <w:rtl w:val="true"/>
          <w:lang w:bidi="fa-IR"/>
        </w:rPr>
        <w:t xml:space="preserve">وروی أنَّ الامام الحسن بن علیّ علیه السّلام خطب یوم الجمل وقبل التحام الجیشین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مزاعم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فحدّد هویة من یقاتلون،وإنّهم أهل باطل ولیسوا بأنصار عثمان بن عفّان،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زعمه أنّ علیّاً قتل عثمان فقد علم المهاجرون والأنصار بأنّ أباه الزبیر بن العوام لم یزل یجتنی علیه الذنوب ویرمیه بفضیحات العیوب، وطلحة راکد رأیته علی باب بیت ماله وهو حیّ، فإنَّ أعظم حجّة أبیه الزبیر أنّه زعم أنّه بایعه بیده دون قلبه، فهذا إقرار بالبیعة، وأمّا تورّد أهل الکوفة علی أهل البصرة فما یعجب من أهل حقّ وردوا علی أهل باطل، ولعمری ما نقاتل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ولعلی أنْ یقاتل أتباع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7" w:name="__RefHeading___Toc3223555_2035185390"/>
      <w:bookmarkStart w:id="408" w:name="_Toc155"/>
      <w:bookmarkEnd w:id="407"/>
      <w:r>
        <w:rPr>
          <w:rtl w:val="true"/>
        </w:rPr>
        <w:t>معاویة والناکثون</w:t>
      </w:r>
      <w:bookmarkEnd w:id="40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بلغ معاویة بن أبی سفیان خروج الزبیر وطلحة وعائشة کتب إلی الزبیر محرضاً له ومظهراً تأییده له، بل یخبره أن بایع له، وقد جاء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بایعت لک أهل الشام؛ فأجابوا واستوثقوا کما یستوثق الجلب؛ فدونک الکوفة والبصرة لا یسبقک إلیها ابن أبی طالب، فإنه لاشیء بعد هذین المصرین، وقد بایعت لطلحة بن عبید الله من بعدک، فأظهر الطلب بدم عثمان أظفرکما الله، وخذل مناوئکما</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فمخیلة معاویة فضائها رحب لایحد مکراً وغدراً، فإن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ظهرا فهما أوهون علیه إذا ما أراد أن یواجههما، وإن غلبهما علی، فهو بذلک کاسب الود القرشی المضاد فی کلها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کان یقرأ معاویة الأحداث نافذاً منها مؤلفاً بینها؛کی ینتهی بها أو تنتهی به إلی غایة یسعی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الأمر</w:t>
      </w:r>
      <w:r>
        <w:rPr>
          <w:rFonts w:eastAsia="IRNazanin" w:cs="IRNazanin"/>
          <w:color w:val="111111"/>
          <w:sz w:val="28"/>
          <w:szCs w:val="28"/>
          <w:rtl w:val="true"/>
          <w:lang w:bidi="fa-IR"/>
        </w:rPr>
        <w:t>).</w:t>
      </w:r>
      <w:bookmarkStart w:id="409" w:name="pg10590_124593"/>
    </w:p>
    <w:p>
      <w:pPr>
        <w:pStyle w:val="Heading6"/>
        <w:numPr>
          <w:ilvl w:val="5"/>
          <w:numId w:val="1"/>
        </w:numPr>
        <w:rPr/>
      </w:pPr>
      <w:bookmarkStart w:id="410" w:name="__RefHeading___Toc3223557_2035185390"/>
      <w:bookmarkStart w:id="411" w:name="_Toc156"/>
      <w:bookmarkEnd w:id="409"/>
      <w:bookmarkEnd w:id="410"/>
      <w:r>
        <w:rPr>
          <w:rtl w:val="true"/>
        </w:rPr>
        <w:t>أحداث ما قبل الوقعة</w:t>
      </w:r>
      <w:bookmarkEnd w:id="411"/>
    </w:p>
    <w:p>
      <w:pPr>
        <w:pStyle w:val="Heading6"/>
        <w:numPr>
          <w:ilvl w:val="5"/>
          <w:numId w:val="1"/>
        </w:numPr>
        <w:rPr/>
      </w:pPr>
      <w:bookmarkStart w:id="412" w:name="__RefHeading___Toc3223559_2035185390"/>
      <w:bookmarkStart w:id="413" w:name="_Toc157"/>
      <w:bookmarkEnd w:id="412"/>
      <w:r>
        <w:rPr>
          <w:rtl w:val="true"/>
        </w:rPr>
        <w:t>انصراف الزبیر</w:t>
      </w:r>
      <w:r>
        <w:rPr>
          <w:rtl w:val="true"/>
        </w:rPr>
        <w:t>:</w:t>
      </w:r>
      <w:bookmarkEnd w:id="413"/>
    </w:p>
    <w:p>
      <w:pPr>
        <w:pStyle w:val="BookText"/>
        <w:rPr/>
      </w:pPr>
      <w:r>
        <w:rPr>
          <w:rFonts w:ascii="IRNazanin" w:hAnsi="IRNazanin" w:eastAsia="IRNazanin"/>
          <w:color w:val="111111"/>
          <w:sz w:val="28"/>
          <w:sz w:val="28"/>
          <w:szCs w:val="28"/>
          <w:rtl w:val="true"/>
          <w:lang w:bidi="fa-IR"/>
        </w:rPr>
        <w:t>ولمّا لم یجد الامام علیه السّلام أیَّ تغیر فی موقف أتباع الجمل، ورأی تعبأتهم وتهیّأهم للقتال، خرج فوقف بین الصفّین ثمّ نادی بأعلی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الزبیر بن العوام؟، فلیخرج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أتخرج إلی الزبیر وأنت حاسر وهو مدجج فی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منه بأس، فامسکوا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الثانیة أین الزبیر بن العوام؟ فلیخرج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إلیه الزبیر، ونظرت عائشة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واثکل أسماء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لیس علی الزبیر بأس، فإنّ علیّاً بلا سلاح فأطمئنت</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زبیر، قف بنا حجزة، فتواقفا حتّی اختلفت أعناق فرسیهما، فقال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ویحک یا زبیر، أما سمعت رسول الله صلی الله علیه وآله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ابن عمّتک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سیبغی علیک ویرید قتالک ظالماً؟</w:t>
      </w:r>
      <w:bookmarkStart w:id="414" w:name="pg10590_124594"/>
    </w:p>
    <w:p>
      <w:pPr>
        <w:pStyle w:val="BookText"/>
        <w:rPr/>
      </w:pPr>
      <w:bookmarkEnd w:id="414"/>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فخرج من العسکر متوجّهاً إلی المدینة، فقتله ابن جرموز بوادی السباع</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رویت هذه الحادثة بألفاظ مختلفة فی المصادر الأخری إلاّ أنّها تتفق علی قول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 إنّک تقاتل علیّاً وأنت له ظالم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5" w:name="__RefHeading___Toc3223561_2035185390"/>
      <w:bookmarkStart w:id="416" w:name="_Toc158"/>
      <w:bookmarkEnd w:id="415"/>
      <w:r>
        <w:rPr>
          <w:rtl w:val="true"/>
        </w:rPr>
        <w:t>الزبیر وعائشة</w:t>
      </w:r>
      <w:r>
        <w:rPr>
          <w:rtl w:val="true"/>
        </w:rPr>
        <w:t>:</w:t>
      </w:r>
      <w:bookmarkEnd w:id="416"/>
    </w:p>
    <w:p>
      <w:pPr>
        <w:pStyle w:val="BookText"/>
        <w:rPr/>
      </w:pPr>
      <w:r>
        <w:rPr>
          <w:rFonts w:ascii="IRNazanin" w:hAnsi="IRNazanin" w:eastAsia="IRNazanin"/>
          <w:color w:val="111111"/>
          <w:sz w:val="28"/>
          <w:sz w:val="28"/>
          <w:szCs w:val="28"/>
          <w:rtl w:val="true"/>
          <w:lang w:bidi="fa-IR"/>
        </w:rPr>
        <w:t>ثمّ رجع الزبیر إلی عائشة وهی واقفة فی هودجها،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وراؤک یا أبا عبد الله؟</w:t>
      </w:r>
    </w:p>
    <w:p>
      <w:pPr>
        <w:pStyle w:val="BookText"/>
        <w:rPr/>
      </w:pP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ورائی والله ما وقفت موقفاً قطّ، ولا شهدت مشهداً من شرک ولا إسلام إلاّ ولی فیه بصیرة، وأنّی الیوم لَعَلِّی فی شک من أمرک، وما أکاد أبصر موضع 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ولکنّک خفت سیوف ابن أبی طالب، أما إنّها طول حداد تحملها سواعد أنجاد، ولئن خفتها لقد خافها الرجال من قبلک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ولعبد الله بن الزبیر محاورة مع أبیه تضمّنت نفس المضمون والدلالة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علی علیه السّلام وطلحة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الامام علیّاً علیه السّلام نادی طلحة بعد انصراف الزبیر،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محمّد، ما جاء 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دم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أولانا بدم عثمان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 بیننا وبین من قتل عثمان، أما تعلم أنّ رسول‌الله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یحلّ دم المؤمن فی أربع خصال، زانٍ فیرجم، أو محارب لله، أو مرتد عن الإسلام، أو مؤمن قتل مؤمناً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تعلم أن عثمان أتی شیئاً من ذلک؟</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أمرت بقتله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 هذا الأمر ونجعله شوری بین المسلمین، فإنْ رضوا بک دخلت فیما دخل فیه الناس، وإنْ رضوا غیرک کنت رجلاً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تبایعنی یا أبا محمّد طائعاً غیر مُکره؟ فما کنت لأترک بیعتی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بایعتک والسیف علی عنقی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تعلم أنّی ما أکرهت أحداً البیعة، ولو کنت مُکرِهاً أحداً لأکرهت سعداً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عمر ومحمّد بن مسلمة، أبواالبیعة واعتزلوا، فترکتهم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لکما ألاّ ترضیا قبل الرضی وقبل البیعة، وأمّا الآن فلیس لکما غیر ما رضیتما به، إلاّ أنْ</w:t>
      </w:r>
      <w:bookmarkStart w:id="417" w:name="pg10590_124596"/>
    </w:p>
    <w:p>
      <w:pPr>
        <w:pStyle w:val="BookText"/>
        <w:rPr/>
      </w:pPr>
      <w:bookmarkEnd w:id="417"/>
      <w:r>
        <w:rPr>
          <w:rFonts w:ascii="IRNazanin" w:hAnsi="IRNazanin" w:eastAsia="IRNazanin"/>
          <w:color w:val="111111"/>
          <w:sz w:val="28"/>
          <w:sz w:val="28"/>
          <w:szCs w:val="28"/>
          <w:rtl w:val="true"/>
          <w:lang w:bidi="fa-IR"/>
        </w:rPr>
        <w:t>تخرجا ممّا بویعت علیه بحدث، فإنْ کنت أحدثت حدثاً فسمّوه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وأخرجتم أمّکم عائشة وترکتم نساءکم، فهذا أعظم الحدث منکم، أرضی هذا لرسول الله أنْ تهتکوا ستراً ضربه علیها، وتخرجوها منه؟</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جاءت للإصلاح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لعمر الله إلی من یصلح لها أمرها أحوج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اقبل النصح وارض بالتوبة مع العار قبل أنْ یکون العار والنار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علیّاً علیه السّلام قال لطلحة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سمعت رسول الله صلی الله علیه وآله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أوّل من بایعنی ثم نکثت،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نَکَثَ فَإِنَّمَا یَنْکُثُ عَلَی نَفْسِهِ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ثمّ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الزبیر ویرجع طلحة، ما أُبالی رمیت ههنا أم ههنا، فرماه فی أکحله فقتله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8" w:name="__RefHeading___Toc3223563_2035185390"/>
      <w:bookmarkStart w:id="419" w:name="_Toc159"/>
      <w:bookmarkEnd w:id="418"/>
      <w:r>
        <w:rPr>
          <w:rtl w:val="true"/>
        </w:rPr>
        <w:t>بدء القتال</w:t>
      </w:r>
      <w:bookmarkEnd w:id="419"/>
    </w:p>
    <w:p>
      <w:pPr>
        <w:pStyle w:val="BookText"/>
        <w:rPr/>
      </w:pPr>
      <w:r>
        <w:rPr>
          <w:rFonts w:ascii="IRNazanin" w:hAnsi="IRNazanin" w:eastAsia="IRNazanin"/>
          <w:color w:val="111111"/>
          <w:sz w:val="28"/>
          <w:sz w:val="28"/>
          <w:szCs w:val="28"/>
          <w:rtl w:val="true"/>
          <w:lang w:bidi="fa-IR"/>
        </w:rPr>
        <w:t xml:space="preserve">إنّ الامام علیاً علیه السّلام قبل بدء القتال مع أهل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قد قتلوا أحد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بمصحف، ونادی فی أصحابه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من یأخذ هذا المصحف فیدعو هؤلاء القوم إلی ما فیه؟</w:t>
      </w:r>
      <w:bookmarkStart w:id="420" w:name="pg10590_124597"/>
    </w:p>
    <w:p>
      <w:pPr>
        <w:pStyle w:val="BookText"/>
        <w:rPr/>
      </w:pPr>
      <w:bookmarkEnd w:id="420"/>
      <w:r>
        <w:rPr>
          <w:rFonts w:ascii="IRNazanin" w:hAnsi="IRNazanin" w:eastAsia="IRNazanin"/>
          <w:color w:val="111111"/>
          <w:sz w:val="28"/>
          <w:sz w:val="28"/>
          <w:szCs w:val="28"/>
          <w:rtl w:val="true"/>
          <w:lang w:bidi="fa-IR"/>
        </w:rPr>
        <w:t>فوثب غلام من مجاشع یقال له مسلم، علیه قباء أبیض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آخذه یا أمیر المؤمنین،فقال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إنّ یدک الیمنی تقطع، فتأخذه بالیسری فتقطع، ثمّ تُضرب علیه بالسیف حتّی تقتل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صبر لی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 علیّ الثانیة والمصحف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ذلک الفتی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آخذه یا أمیر المؤمنین، فهذا قلیل فی 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الفتی المصحف وانطلق به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هذا کتاب الله عزّ وجلّ بیننا وبینکم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رجل من أصحاب الجمل یده الیمنی فقطعها، فأخذ المصحف بشماله فقطعت، فاحتظن المصحف بصدره، فضرب علی صدره حتّی قتل رحمه الله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حلّ قتالهم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أمّ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ترثیه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هم إنّ مسلماً دعاهم</w:t>
      </w:r>
    </w:p>
    <w:p>
      <w:pPr>
        <w:pStyle w:val="BookText"/>
        <w:rPr/>
      </w:pPr>
      <w:r>
        <w:rPr>
          <w:rFonts w:ascii="IRNazanin" w:hAnsi="IRNazanin" w:eastAsia="IRNazanin"/>
          <w:color w:val="111111"/>
          <w:sz w:val="28"/>
          <w:sz w:val="28"/>
          <w:szCs w:val="28"/>
          <w:rtl w:val="true"/>
          <w:lang w:bidi="fa-IR"/>
        </w:rPr>
        <w:t>یتلو کتاب الله لا یخشاهم</w:t>
      </w:r>
    </w:p>
    <w:p>
      <w:pPr>
        <w:pStyle w:val="BookText"/>
        <w:rPr/>
      </w:pPr>
      <w:r>
        <w:rPr>
          <w:rFonts w:ascii="Amiri" w:hAnsi="Amiri" w:eastAsia="Amiri" w:cs="Amiri"/>
          <w:color w:val="111111"/>
          <w:sz w:val="28"/>
          <w:sz w:val="28"/>
          <w:szCs w:val="28"/>
          <w:rtl w:val="true"/>
          <w:lang w:bidi="ar-SA"/>
        </w:rPr>
        <w:t>وأُمّهم قائمة تراهم یأتمرون الغیّ</w:t>
      </w:r>
    </w:p>
    <w:p>
      <w:pPr>
        <w:pStyle w:val="BookText"/>
        <w:rPr/>
      </w:pPr>
      <w:r>
        <w:rPr>
          <w:rFonts w:ascii="IRNazanin" w:hAnsi="IRNazanin" w:eastAsia="IRNazanin"/>
          <w:color w:val="111111"/>
          <w:sz w:val="28"/>
          <w:sz w:val="28"/>
          <w:szCs w:val="28"/>
          <w:rtl w:val="true"/>
          <w:lang w:bidi="fa-IR"/>
        </w:rPr>
        <w:t>لاتنهاهم قدخضبت من علق لحاهم</w:t>
      </w:r>
      <w:r>
        <w:rPr>
          <w:rStyle w:val="FootnoteAnchor"/>
          <w:rtl w:val="true"/>
        </w:rPr>
        <w:footnoteReference w:id="290"/>
      </w:r>
    </w:p>
    <w:p>
      <w:pPr>
        <w:pStyle w:val="Heading6"/>
        <w:numPr>
          <w:ilvl w:val="5"/>
          <w:numId w:val="1"/>
        </w:numPr>
        <w:rPr/>
      </w:pPr>
      <w:bookmarkStart w:id="421" w:name="__RefHeading___Toc3223565_2035185390"/>
      <w:bookmarkStart w:id="422" w:name="_Toc160"/>
      <w:bookmarkEnd w:id="421"/>
      <w:r>
        <w:rPr>
          <w:rtl w:val="true"/>
        </w:rPr>
        <w:t>عدد من حضر وقعة الجمل</w:t>
      </w:r>
      <w:bookmarkEnd w:id="42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المرویّات فی عدد جند الامام علیّ علیه السّلام، وعدد جند المرأة کما اختلفوا فی قتلی الفریقین أیضاً بین مقلّ ومکثر</w:t>
      </w:r>
      <w:r>
        <w:rPr>
          <w:rFonts w:eastAsia="IRNazanin" w:cs="IRNazanin"/>
          <w:color w:val="111111"/>
          <w:sz w:val="28"/>
          <w:szCs w:val="28"/>
          <w:rtl w:val="true"/>
          <w:lang w:bidi="fa-IR"/>
        </w:rPr>
        <w:t>.</w:t>
      </w:r>
      <w:bookmarkStart w:id="423" w:name="pg10590_124598"/>
    </w:p>
    <w:p>
      <w:pPr>
        <w:pStyle w:val="BookText"/>
        <w:rPr/>
      </w:pPr>
      <w:bookmarkEnd w:id="423"/>
      <w:r>
        <w:rPr>
          <w:rFonts w:ascii="IRNazanin" w:hAnsi="IRNazanin" w:eastAsia="IRNazanin"/>
          <w:color w:val="111111"/>
          <w:sz w:val="28"/>
          <w:sz w:val="28"/>
          <w:szCs w:val="28"/>
          <w:rtl w:val="true"/>
          <w:lang w:bidi="fa-IR"/>
        </w:rPr>
        <w:t>وقد ذکروا أنّ من حضر مع الامام علیّ عشرون ألفاً، وأما عائشة فکانت فی ثلاثین ألفاً ویزیدون</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4" w:name="__RefHeading___Toc3223567_2035185390"/>
      <w:bookmarkStart w:id="425" w:name="_Toc161"/>
      <w:bookmarkEnd w:id="424"/>
      <w:r>
        <w:rPr>
          <w:rtl w:val="true"/>
        </w:rPr>
        <w:t>بیعة أهل البصرة</w:t>
      </w:r>
      <w:bookmarkEnd w:id="425"/>
    </w:p>
    <w:p>
      <w:pPr>
        <w:pStyle w:val="BookText"/>
        <w:rPr/>
      </w:pPr>
      <w:r>
        <w:rPr>
          <w:rFonts w:ascii="IRNazanin" w:hAnsi="IRNazanin" w:eastAsia="IRNazanin"/>
          <w:color w:val="111111"/>
          <w:sz w:val="28"/>
          <w:sz w:val="28"/>
          <w:szCs w:val="28"/>
          <w:rtl w:val="true"/>
          <w:lang w:bidi="fa-IR"/>
        </w:rPr>
        <w:t>وبعد أنْ انتهت المعرکة، دخل الامام علیّ علیه السّلام البصرة، فبایعه أهلها علی رایتهم، حتّی الجرحی والمستأمنة، ثم إنّه علیه السّلام ولّی عبد الله بن عبّاس البصرة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6" w:name="__RefHeading___Toc3223569_2035185390"/>
      <w:bookmarkStart w:id="427" w:name="_Toc162"/>
      <w:bookmarkEnd w:id="426"/>
      <w:r>
        <w:rPr>
          <w:rtl w:val="true"/>
        </w:rPr>
        <w:t>کتاب الامام علیه السّلام إلی عامله بالکوفة</w:t>
      </w:r>
      <w:bookmarkEnd w:id="427"/>
    </w:p>
    <w:p>
      <w:pPr>
        <w:pStyle w:val="BookText"/>
        <w:rPr/>
      </w:pPr>
      <w:r>
        <w:rPr>
          <w:rFonts w:ascii="IRNazanin" w:hAnsi="IRNazanin" w:eastAsia="IRNazanin"/>
          <w:color w:val="111111"/>
          <w:sz w:val="28"/>
          <w:sz w:val="28"/>
          <w:szCs w:val="28"/>
          <w:rtl w:val="true"/>
          <w:lang w:bidi="fa-IR"/>
        </w:rPr>
        <w:t>وکتب علیّ بالفتح إلی عامله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الله علیّ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التقینا فی النصف من جمادی الآخرة بالخُرَیبَة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فناء من أفنیة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فأعطاهم الله عزّ وجلّ سنة المسلمین وقتل منّا ومنهم قتلی کثیرة</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8" w:name="__RefHeading___Toc3223571_2035185390"/>
      <w:bookmarkStart w:id="429" w:name="_Toc163"/>
      <w:bookmarkEnd w:id="428"/>
      <w:r>
        <w:rPr>
          <w:rtl w:val="true"/>
        </w:rPr>
        <w:t>ترحیل عائشة إلی المدینة</w:t>
      </w:r>
      <w:bookmarkEnd w:id="429"/>
    </w:p>
    <w:p>
      <w:pPr>
        <w:pStyle w:val="BookText"/>
        <w:rPr/>
      </w:pPr>
      <w:r>
        <w:rPr>
          <w:rFonts w:ascii="IRNazanin" w:hAnsi="IRNazanin" w:eastAsia="IRNazanin"/>
          <w:color w:val="111111"/>
          <w:sz w:val="28"/>
          <w:sz w:val="28"/>
          <w:szCs w:val="28"/>
          <w:rtl w:val="true"/>
          <w:lang w:bidi="fa-IR"/>
        </w:rPr>
        <w:t>وأمر الامام علیّ علیه السّلام ابن عبّاس أنْ یذهب إلی عائشة، فیقل لها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ترتحل إلی المدینة، وفعلاً جُهّزت، وأمر الامام علیّ علیه السّلام أنْ یُرسل معها أربعین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یتزیین بزی رجال، علیهم عمائم، فجعلت عائشة تقول فی طریقها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بی علیّ</w:t>
      </w:r>
    </w:p>
    <w:p>
      <w:pPr>
        <w:pStyle w:val="BookText"/>
        <w:rPr/>
      </w:pPr>
      <w:r>
        <w:rPr>
          <w:rFonts w:ascii="IRNazanin" w:hAnsi="IRNazanin" w:eastAsia="IRNazanin"/>
          <w:color w:val="111111"/>
          <w:sz w:val="28"/>
          <w:sz w:val="28"/>
          <w:szCs w:val="28"/>
          <w:rtl w:val="true"/>
          <w:lang w:bidi="fa-IR"/>
        </w:rPr>
        <w:t>وفعل، ثمّ وجّه معی رجالاً یردّونی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فسمعتها امرأة منهن فحرّکت بعیرها حتّی دنت منها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ویحکی یا عائشة، أما کفاک ما فعلت حتّی إنّک الآن تقولین فی أبی الحسن ما 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تقدّمت النسوة وسفرن عن وجوههن، فاسترجعت عائشة، واستغفرت</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لبعض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محاورة وحدیث مع عائشة، وکذا إنَّ محمّد بن أبی بکر جاءها لائماً لما کان منها، وترکها لبیتها ومجیئها محاربة لأمیر‌المؤمنین علیه السّلام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الامام علیّاً علیه السّلام بعد مبایعة أهل البصرة له وتأمیره لعبد الله بن عبّاس علی البصرة وزیاد علی خراجها، قصد الکوفة بمن معه</w:t>
      </w:r>
      <w:r>
        <w:rPr>
          <w:rFonts w:eastAsia="IRNazanin" w:cs="IRNazanin"/>
          <w:color w:val="111111"/>
          <w:sz w:val="28"/>
          <w:szCs w:val="28"/>
          <w:rtl w:val="true"/>
          <w:lang w:bidi="fa-IR"/>
        </w:rPr>
        <w:t>.</w:t>
      </w:r>
      <w:bookmarkStart w:id="430" w:name="pg10590_124600"/>
    </w:p>
    <w:p>
      <w:pPr>
        <w:pStyle w:val="Heading6"/>
        <w:numPr>
          <w:ilvl w:val="5"/>
          <w:numId w:val="1"/>
        </w:numPr>
        <w:rPr/>
      </w:pPr>
      <w:bookmarkStart w:id="431" w:name="__RefHeading___Toc3223573_2035185390"/>
      <w:bookmarkStart w:id="432" w:name="_Toc164"/>
      <w:bookmarkEnd w:id="430"/>
      <w:bookmarkEnd w:id="431"/>
      <w:r>
        <w:rPr>
          <w:rtl w:val="true"/>
        </w:rPr>
        <w:t>سیرة الامام علیه السّلام مع أهل الجمل</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یحمل علی جریح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یُتبع هارب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تهاج امرأة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السلاح الذی قوتل به، وما کتب علیه اسم السلطان یرجع إلی بیت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تُسبی النساء والأطفال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کانت سیرته حجّة اتبعها فقهاء المسلمین وعلماؤهم،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قتال علیّ أهل القبلة ما عرفنا حُکم قتالهم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تتبّع المنقول التاریخی فی المصادر المختلفة یتحصل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أمیر المؤمنین علیه السّلام لم یحدث أمراً أو یبدل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یکتب له أو یحاججه أیّ من أهل الجمل قبل خروجهم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من خلال أحداث ومواقف مختلفة أنّ أوّل من بایع الامام علیّاً علیه السّلام طلحة مختاراً لا مُکرها، وکذا الزبیر بن العوام لم یُکره علی البیعة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إکراه الامام علیه السّلام لبعض الصحابة، کسعد بن أبی وقّاص، ومحمّد بن مسلمة، وزید بن حارثة، وغیرهم، ولم یُکره عبد الله بن عمر علی بیعته، دلیل یضاف علی عدم إکراه طلحة والزبیر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أصحاب الجمل لهم الید الطولی فی مقتل الخلیفة؛ لذا طلب الامام علیه السّلام منهم أنْ یقرّ له ولد عثمان بالیعة ومن ثمّ یتحاکمون إلیه، وإنّه سیقتصّ ممّن شرک فی دم عثمان بن 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الامام علیه السّلام أتّهم قادة الجمل بقتل عثمان بن 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یبدأ الامام القتال حتّی قتلوا جماعة من أصحابه وشیعته، وحتّی أعذر وأنذر، ولما لم یستجیبوا له قاتلهم؛ لأنّه کان یری عدم قتالهم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بما أُنزل علی‌رسول الله 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معاویة فی أحد کتبه إلی الامام علیّ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حجّتک علیّ کحجتک علی طلحة والزبیر، کانا بایعاک فلم أبایعک أنا</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قول معاویة تأکید لبیعة طلحة والزبیر، ومن یبایع لیس له أنْ ینقض إلاّ بحدث من الخلیفة أو تبدیل، فیجوز خلعه ومبایعة غیره؛ وهذا ما لم یُشر إلیه المنقول التاریخی</w:t>
      </w:r>
      <w:r>
        <w:rPr>
          <w:rFonts w:eastAsia="IRNazanin" w:cs="IRNazanin"/>
          <w:color w:val="111111"/>
          <w:sz w:val="28"/>
          <w:szCs w:val="28"/>
          <w:rtl w:val="true"/>
          <w:lang w:bidi="fa-IR"/>
        </w:rPr>
        <w:t>.</w:t>
      </w:r>
      <w:bookmarkStart w:id="433" w:name="pg10590_124602"/>
    </w:p>
    <w:p>
      <w:pPr>
        <w:pStyle w:val="Heading6"/>
        <w:numPr>
          <w:ilvl w:val="5"/>
          <w:numId w:val="1"/>
        </w:numPr>
        <w:rPr/>
      </w:pPr>
      <w:bookmarkStart w:id="434" w:name="__RefHeading___Toc3223575_2035185390"/>
      <w:bookmarkStart w:id="435" w:name="_Toc165"/>
      <w:bookmarkEnd w:id="433"/>
      <w:bookmarkEnd w:id="434"/>
      <w:r>
        <w:rPr>
          <w:rtl w:val="true"/>
        </w:rPr>
        <w:t>القاسطون</w:t>
      </w:r>
      <w:bookmarkEnd w:id="435"/>
    </w:p>
    <w:p>
      <w:pPr>
        <w:pStyle w:val="Heading6"/>
        <w:numPr>
          <w:ilvl w:val="5"/>
          <w:numId w:val="1"/>
        </w:numPr>
        <w:rPr/>
      </w:pPr>
      <w:bookmarkStart w:id="436" w:name="__RefHeading___Toc3223577_2035185390"/>
      <w:bookmarkStart w:id="437" w:name="_Toc166"/>
      <w:bookmarkEnd w:id="436"/>
      <w:r>
        <w:rPr>
          <w:rtl w:val="true"/>
        </w:rPr>
        <w:t>وقعة صفین</w:t>
      </w:r>
      <w:bookmarkEnd w:id="437"/>
    </w:p>
    <w:p>
      <w:pPr>
        <w:pStyle w:val="BookText"/>
        <w:rPr/>
      </w:pPr>
      <w:r>
        <w:rPr>
          <w:rFonts w:ascii="IRNazanin" w:hAnsi="IRNazanin" w:eastAsia="IRNazanin"/>
          <w:color w:val="111111"/>
          <w:sz w:val="28"/>
          <w:sz w:val="28"/>
          <w:szCs w:val="28"/>
          <w:rtl w:val="true"/>
          <w:lang w:bidi="fa-IR"/>
        </w:rPr>
        <w:t>بعد مقتل قادة الجمل وما أصیبوا به من هزیمة نکراء، ومبایعة أهل البصرة؛ توجه الامام علی علیه السّلام إلی الکوفة بمن کان معه ممن خرجوا من المدینة أو التحقوا به علیه السّلام خلال مسیره إلی البصرة؛ وعند دخوله الکوفة بدء بالتعبئة وحث المسلمین من مهاجرین وأنصار، وأصحاب الرسول صلی الله علیه وآله لقتال القاسطین، معاویة وأهل الشام ومن انضم إلیهم، وإنّ الرسول صلی الله علیه وآله هو الذی أطلق علیهم هذه التسمیة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القاسطون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أتضح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الأسباب التی أثارت المسلمین علی عثمان بن عفان، فساد ولاته وسوء تصرفاتهم، لذا کانت أولی خطوات الامام فی الإصلاح الإداری أمر بعزل ولاة عثمان، وتولیة أکفاء وثقات بدلاً عنهم، ولم یعبأ بمشورة ابن عباس، والمغیرة فی إبقاء معاویة علی ولایة الشام وما حولها</w:t>
      </w:r>
      <w:r>
        <w:rPr>
          <w:rStyle w:val="FootnoteAnchor"/>
          <w:rtl w:val="true"/>
        </w:rPr>
        <w:footnoteReference w:id="297"/>
      </w:r>
      <w:r>
        <w:rPr>
          <w:rFonts w:ascii="IRNazanin" w:hAnsi="IRNazanin" w:eastAsia="IRNazanin"/>
          <w:color w:val="111111"/>
          <w:sz w:val="28"/>
          <w:sz w:val="28"/>
          <w:szCs w:val="28"/>
          <w:rtl w:val="true"/>
          <w:lang w:bidi="fa-IR"/>
        </w:rPr>
        <w:t>، ثم کان عصیان معاویة واعتزاله بالشام وأهلها، وکان قد ولیها أیام الخلیفة الثانی عمر بن الخطاب بعد وفاة أخیه یزید بن أبی سفیان</w:t>
      </w:r>
      <w:r>
        <w:rPr>
          <w:rStyle w:val="FootnoteAnchor"/>
          <w:rtl w:val="true"/>
        </w:rPr>
        <w:footnoteReference w:id="298"/>
      </w:r>
      <w:r>
        <w:rPr>
          <w:rFonts w:ascii="IRNazanin" w:hAnsi="IRNazanin" w:eastAsia="IRNazanin"/>
          <w:color w:val="111111"/>
          <w:sz w:val="28"/>
          <w:sz w:val="28"/>
          <w:szCs w:val="28"/>
          <w:rtl w:val="true"/>
          <w:lang w:bidi="fa-IR"/>
        </w:rPr>
        <w:t>، وکان معاویة خرج إلی الشام فی بدایة</w:t>
      </w:r>
    </w:p>
    <w:p>
      <w:pPr>
        <w:pStyle w:val="BookText"/>
        <w:rPr/>
      </w:pPr>
      <w:r>
        <w:rPr>
          <w:rFonts w:ascii="IRNazanin" w:hAnsi="IRNazanin" w:eastAsia="IRNazanin"/>
          <w:color w:val="111111"/>
          <w:sz w:val="28"/>
          <w:sz w:val="28"/>
          <w:szCs w:val="28"/>
          <w:rtl w:val="true"/>
          <w:lang w:bidi="fa-IR"/>
        </w:rPr>
        <w:t>خلافة أبی بکر وبقی فیها إلی أن مات سنة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أی انه حین تولی الامام‌علی علیه السّلام الخلافة کان قد مضی علی وجوده فی الشام حوالی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أو تزید علی ذلک، مما ساعده فی تقویة مرکزه وأن یأتلف أهل الشام، ولم یتولی علیهم غیره خلال هذه الفترة مما عمق وجذر وجوده فیها، ولذا کان الشامیون أهل طاعة وسمع له، ثم إنّه قد صاهرهم فقوی نفوذه فی الشام وامتدت سلطته إلی فلسطین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ویضاف إلی ذلک قلة مخالطة أهل الشام لأهل الأمصار، الحجاز وغیرها ولیس فیهم المهاجر ولا الأنصاری، ومعاویة من مسلمة الفتح، فصحب ذلک قلة معرفة أهل الشام بکثیر من الأمور المتعلقة بالرسالة وتفصیلاتها مما مهد لمعاویة أن ینفصل بها ویمتنع عن بیعة الخلیفة الشرعی الامام علی علیه السّلام، ومن ثم الخروج علیه وقتاله، ولم یجد معارضة من الشامیین، بل وجد التأیید والطاعة والانقیاد له، علماً أنه لیس من أهل السابقة ولا من المهاجرین، بل شارک قریش مع أبیه وأخوته فی حروبها ضد الرسول صلی الله علیه وآله حتی فتحت مکة عام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معاویة یتورع عن اتخاذ أیة وسیلة تمکنه من السیطرة والاستیلاء علی السلطة والخلافة، حتی روی أنه قد دعا إلی بیعته بعد مقتل عثمان، وکان یشیع فی أهل الشام أن علی بن أبی طالب، لا یصوم ولایصلی، وأنه قتل عثماناً وألب علیه، حتی أن أحد رجالات الشام فی بدایة معرکة صفین إلتقاه هاشم المرقال وکان یسب الامام علیه السّلام والصحابة، وقال لهاشم أن صاحبکم لا یصوم ولا یصلی، وحاوره هاشم حتی رجع ذلک الشخص عما کان یتبناه، واتضح له أن الامام علیه السّلام ومن معه من أصحاب الرسول صلی الله علیه وآله هم أهل الحق وأن معاویة قد أغری وخدع أهل الشام</w:t>
      </w:r>
      <w:r>
        <w:rPr>
          <w:rFonts w:eastAsia="IRNazanin" w:cs="IRNazanin"/>
          <w:color w:val="111111"/>
          <w:sz w:val="28"/>
          <w:szCs w:val="28"/>
          <w:rtl w:val="true"/>
          <w:lang w:bidi="fa-IR"/>
        </w:rPr>
        <w:t>.</w:t>
      </w:r>
      <w:bookmarkStart w:id="438" w:name="pg10590_124604"/>
    </w:p>
    <w:p>
      <w:pPr>
        <w:pStyle w:val="BookText"/>
        <w:rPr/>
      </w:pPr>
      <w:bookmarkEnd w:id="438"/>
      <w:r>
        <w:rPr>
          <w:rFonts w:ascii="IRNazanin" w:hAnsi="IRNazanin" w:eastAsia="IRNazanin"/>
          <w:color w:val="111111"/>
          <w:sz w:val="28"/>
          <w:sz w:val="28"/>
          <w:szCs w:val="28"/>
          <w:rtl w:val="true"/>
          <w:lang w:bidi="fa-IR"/>
        </w:rPr>
        <w:t>کما کان من وسائل معاویة محاولته شراء الذمم، فقد کاتب الکثیر ممن کانوا مع الامام علی علیه السّلام یمنیهم ویغریهم، ففشل مع الأغلب منهم، ونجح مع البعض ممن کانت همته الدنیا، کالأشعث بن قیس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الامام علی علیه السّلام فی بدء مکاتباته لمعاویة یدعوه وأهل الشام إلی کتاب الله تعالی، کما دعاه إلی أن یدخل فیما دخل فیه المسلمون کافة، ومن ثم صرح له الامام علیه السّلام أن یحاکم قتلة عثمان، ولم یکن هم معاویة إلاّ السلطة والتسلط، ولم یستنکر علیه أهل الشام أمراً؛ ولما کانت وقعة صفین ودارت رحی الحرب ضد معاویة وکاد أن یفر، لولا خدیعة عمرو ابن العاص برفع المصاحف، واختلاف وافتراق أصحاب الامام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لأنها حدثت فی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بقرب الرقة علی شاطئ الفرات من الجانب الغربی</w:t>
      </w:r>
      <w:r>
        <w:rPr>
          <w:rStyle w:val="FootnoteAnchor"/>
          <w:rtl w:val="true"/>
        </w:rPr>
        <w:footnoteReference w:id="299"/>
      </w:r>
      <w:r>
        <w:rPr>
          <w:rFonts w:ascii="IRNazanin" w:hAnsi="IRNazanin" w:eastAsia="IRNazanin"/>
          <w:color w:val="111111"/>
          <w:sz w:val="28"/>
          <w:sz w:val="28"/>
          <w:szCs w:val="28"/>
          <w:rtl w:val="true"/>
          <w:lang w:bidi="fa-IR"/>
        </w:rPr>
        <w:t>، شرقی بلاد الشام</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حدثت فی غرة صفر عام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6"/>
        <w:numPr>
          <w:ilvl w:val="5"/>
          <w:numId w:val="1"/>
        </w:numPr>
        <w:rPr/>
      </w:pPr>
      <w:bookmarkStart w:id="439" w:name="__RefHeading___Toc3223579_2035185390"/>
      <w:bookmarkStart w:id="440" w:name="_Toc167"/>
      <w:bookmarkEnd w:id="439"/>
      <w:r>
        <w:rPr>
          <w:rtl w:val="true"/>
        </w:rPr>
        <w:t>أطراف الصراع</w:t>
      </w:r>
      <w:r>
        <w:rPr>
          <w:rtl w:val="true"/>
        </w:rPr>
        <w:t>:</w:t>
      </w:r>
      <w:bookmarkEnd w:id="4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علی علیه السّلام الخلیفة الشرعی، ومعاویة بن أبی سفیان والی عثمان علی الشام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جیش الامام علی علیه السّلام، یکون من 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صحابة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البصرة والیمن والکوفة وغالبیة المسلمین وکان تعداد جیش الامام علیه السّلام بین </w:t>
      </w:r>
      <w:r>
        <w:rPr>
          <w:rFonts w:eastAsia="IRNazanin" w:cs="IRNazanin"/>
          <w:color w:val="111111"/>
          <w:sz w:val="28"/>
          <w:szCs w:val="28"/>
          <w:rtl w:val="true"/>
          <w:lang w:bidi="fa-IR"/>
        </w:rPr>
        <w:t>(</w:t>
      </w:r>
      <w:r>
        <w:rPr>
          <w:rFonts w:eastAsia="IRNazanin" w:cs="IRNazanin"/>
          <w:color w:val="111111"/>
          <w:sz w:val="28"/>
          <w:szCs w:val="28"/>
          <w:lang w:bidi="fa-IR"/>
        </w:rPr>
        <w:t>90</w:t>
      </w:r>
      <w:bookmarkStart w:id="441" w:name="pg10590_124605"/>
    </w:p>
    <w:p>
      <w:pPr>
        <w:pStyle w:val="BookText"/>
        <w:rPr/>
      </w:pPr>
      <w:bookmarkEnd w:id="44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منهم خمسة وعشرون ألفاً، منهم ستة وعشرون رجل من أهل بدر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جیش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أغلبه من أهل الشام وبعض قبائل الیمن الذین نزلوا الشام ولم یکن فیه إلاّ مسلمة بن مخلد والنعمان بن بشیر من الأنصار، ولم یذکر المؤرخون مشارکة لأصحاب الرسول صلی الله علیه وآله مع معاویة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تعداد جیشه بین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مقاتل</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 فی المعرکة منهم خمسون وأربعون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الیعقوبی أنه کان مع علی من أهل بدر سبعون رجلا، وممن بایع تحت الشجرة سبعمائة رجل ومن سائر المهاجرین والأنصار أربعمائة رجل</w:t>
      </w:r>
      <w:r>
        <w:rPr>
          <w:rFonts w:eastAsia="IRNazanin" w:cs="IRNazanin"/>
          <w:color w:val="111111"/>
          <w:sz w:val="28"/>
          <w:szCs w:val="28"/>
          <w:rtl w:val="true"/>
          <w:lang w:bidi="fa-IR"/>
        </w:rPr>
        <w:t>.</w:t>
      </w:r>
    </w:p>
    <w:p>
      <w:pPr>
        <w:pStyle w:val="Heading6"/>
        <w:numPr>
          <w:ilvl w:val="5"/>
          <w:numId w:val="1"/>
        </w:numPr>
        <w:rPr/>
      </w:pPr>
      <w:bookmarkStart w:id="442" w:name="__RefHeading___Toc3223581_2035185390"/>
      <w:bookmarkStart w:id="443" w:name="_Toc168"/>
      <w:bookmarkEnd w:id="442"/>
      <w:r>
        <w:rPr>
          <w:rtl w:val="true"/>
        </w:rPr>
        <w:t>قمیص عثمان</w:t>
      </w:r>
      <w:r>
        <w:rPr>
          <w:rtl w:val="true"/>
        </w:rPr>
        <w:t>:</w:t>
      </w:r>
      <w:bookmarkEnd w:id="44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قتل عثمان بن عفان، کتبت نائلة بنت الفرافصة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معاویة تخبره بکیفیة قتل عثمان وما آل إلیه أمره، ثم أرسلت النعمان بن بشیر الأنصاری إلی معاویة بقمیص عثمان وعلیه دمه، وعقدت شعر لحیته فی زر قمیصه</w:t>
      </w:r>
      <w:r>
        <w:rPr>
          <w:rStyle w:val="FootnoteAnchor"/>
          <w:rtl w:val="true"/>
        </w:rPr>
        <w:footnoteReference w:id="303"/>
      </w:r>
      <w:r>
        <w:rPr>
          <w:rFonts w:ascii="IRNazanin" w:hAnsi="IRNazanin" w:eastAsia="IRNazanin"/>
          <w:color w:val="111111"/>
          <w:sz w:val="28"/>
          <w:sz w:val="28"/>
          <w:szCs w:val="28"/>
          <w:rtl w:val="true"/>
          <w:lang w:bidi="fa-IR"/>
        </w:rPr>
        <w:t>، ولما وصل النعمان إلی معاویة، جعل معاویة القمیص علی المنبر فی مسجد دمشق وجمع حوله أهل الشام وتباکی وأبکاهم مطالباً بدم الخلیفة المقتول واشتد أهل الشام علی معاویة</w:t>
      </w:r>
      <w:bookmarkStart w:id="444" w:name="pg10590_124606"/>
    </w:p>
    <w:p>
      <w:pPr>
        <w:pStyle w:val="BookText"/>
        <w:rPr/>
      </w:pPr>
      <w:bookmarkEnd w:id="444"/>
      <w:r>
        <w:rPr>
          <w:rFonts w:ascii="IRNazanin" w:hAnsi="IRNazanin" w:eastAsia="IRNazanin"/>
          <w:color w:val="111111"/>
          <w:sz w:val="28"/>
          <w:sz w:val="28"/>
          <w:szCs w:val="28"/>
          <w:rtl w:val="true"/>
          <w:lang w:bidi="fa-IR"/>
        </w:rPr>
        <w:t>فدعوه للثأر والمطالبة بدم الخلیفة وقتل من ساهم فی قتله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5" w:name="__RefHeading___Toc3223583_2035185390"/>
      <w:bookmarkStart w:id="446" w:name="_Toc169"/>
      <w:bookmarkEnd w:id="445"/>
      <w:r>
        <w:rPr>
          <w:rtl w:val="true"/>
        </w:rPr>
        <w:t>سیر الأحداث</w:t>
      </w:r>
      <w:r>
        <w:rPr>
          <w:rtl w:val="true"/>
        </w:rPr>
        <w:t>:</w:t>
      </w:r>
      <w:bookmarkEnd w:id="446"/>
    </w:p>
    <w:p>
      <w:pPr>
        <w:pStyle w:val="Heading6"/>
        <w:numPr>
          <w:ilvl w:val="5"/>
          <w:numId w:val="1"/>
        </w:numPr>
        <w:rPr/>
      </w:pPr>
      <w:bookmarkStart w:id="447" w:name="__RefHeading___Toc3223585_2035185390"/>
      <w:bookmarkStart w:id="448" w:name="_Toc170"/>
      <w:bookmarkEnd w:id="447"/>
      <w:r>
        <w:rPr>
          <w:rtl w:val="true"/>
        </w:rPr>
        <w:t>مبعوث الامام علیه السّلام إلی معاویة</w:t>
      </w:r>
      <w:bookmarkEnd w:id="448"/>
    </w:p>
    <w:p>
      <w:pPr>
        <w:pStyle w:val="BookText"/>
        <w:rPr/>
      </w:pPr>
      <w:r>
        <w:rPr>
          <w:rFonts w:ascii="IRNazanin" w:hAnsi="IRNazanin" w:eastAsia="IRNazanin"/>
          <w:color w:val="111111"/>
          <w:sz w:val="28"/>
          <w:sz w:val="28"/>
          <w:szCs w:val="28"/>
          <w:rtl w:val="true"/>
          <w:lang w:bidi="fa-IR"/>
        </w:rPr>
        <w:t>لقد أرسل الامام علی علیه السّلام جریر البجلی إلی معاویة،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أیت معاویة بکتابی فإن دخل فیما دخل فیه المسلمون وإلاّ فانبذ إلیه، وأعلمه أنی لا أرض به أمیراً، وأن العامة لا ترضی به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جریر حتی أتی الشام ونزل بمعاویة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باجتماع الناس من أهل الحرمین ومصر وأهل الحجاز، والیمن وأهل العروض وعمان والبحرین والیمامة، فلم یبق إلاّ أهل هذه الحصون التی أنت فیها، لو سال علیها سیل من أودیته غرقها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قال جریر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أتیتک أدعوک إلی ما یرشدک ویهدیک إلی مبایعة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إلیه کتاب علی ابن أبی طالب</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9" w:name="__RefHeading___Toc3223587_2035185390"/>
      <w:bookmarkStart w:id="450" w:name="_Toc171"/>
      <w:bookmarkEnd w:id="449"/>
      <w:r>
        <w:rPr>
          <w:rtl w:val="true"/>
        </w:rPr>
        <w:t>نص کتاب الامام علی علیه السّلام لمعاویة؛ وقد أرسله إلیه بعد وقعة الجمل</w:t>
      </w:r>
      <w:r>
        <w:rPr>
          <w:rtl w:val="true"/>
        </w:rPr>
        <w:t>:</w:t>
      </w:r>
      <w:bookmarkEnd w:id="4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بیعتی بالمدینة لزمتک وأنت فی الشام؛ لأنه بایعنی القوم الذین بایعوا أبا بکر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للشاهد أن یختار، ولا للغائب أن یرد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الشوری للمهاجرین والأنصار، فإذا اجتمعوا علی رجل فسموه</w:t>
      </w:r>
    </w:p>
    <w:p>
      <w:pPr>
        <w:pStyle w:val="BookText"/>
        <w:rPr/>
      </w:pPr>
      <w:r>
        <w:rPr>
          <w:rFonts w:ascii="IRNazanin" w:hAnsi="IRNazanin" w:eastAsia="IRNazanin"/>
          <w:color w:val="111111"/>
          <w:sz w:val="28"/>
          <w:sz w:val="28"/>
          <w:szCs w:val="28"/>
          <w:rtl w:val="true"/>
          <w:lang w:bidi="fa-IR"/>
        </w:rPr>
        <w:t>اماماً کان ذلک لله رضا، فإن خرج من أمرهم خارج بطعن أو رغبة ردوه إلی ما 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أبی قاتلوه علی اتباعه غیر سبیل المؤمنین، وولاه الله ما تولی ویصلیه جهنم وساءت مصیرا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طلحة والزبیر بایعانی ثم نقضا بیعتی؛ فجاهدتهما علی ذلک حتی جاء الحق وظهر أمر الله وهم کارهون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فادخل فیما دخل فیه المسلمون؛ فإن أحب الأمور إلیّ فیک العافیة، إلاّ أن تتعرض للبلاء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أکثرت فی قتلة عثمان فادخل فیما دخل فیه المسلمون، ثم حاکم القوم إلی أحملک وإیاهم علی کتاب الله، فأما تلک التی تریدها فخدعة الصبی عن ثدی أمه، ولعمری لئن نظرت بعقلک دون هواک لتجدنی أبرأ قریش من دم عثمان</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أنک من الطلقاء الذین لا تحل لهم الخلافة، ولا تعرض فیهم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أرسلت إلیک وإلی من قبلک جریر بن عبد الله وهو من أهل الإیمان والهجرة، فبایع ولا قوة إلاّ بالله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أعثم، إنّ الامام علی علیه السّلام أرسل الحجاح بن عمر بن غزیة الأنصاری إلی معاویة بکتاب، فلما دخل علی معاویة قال 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أظنک ممن قتل عثمان بن عفان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وأظنک یا معاویة ممن استنصره عثمان فلم ینصره ولکن خذله وقعد عنه، فغضب معاویة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إذاً لصاحبک بغیر جواب فإن رسولی فی أثرک إن شاء الله تعالی</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أن معاویة أرسل کتاباً للامام علی علیه السّلام لم یضمنه إلاّ بسم الله الرحمن الرحیم</w:t>
      </w:r>
      <w:r>
        <w:rPr>
          <w:rFonts w:eastAsia="IRNazanin" w:cs="IRNazanin"/>
          <w:color w:val="111111"/>
          <w:sz w:val="28"/>
          <w:szCs w:val="28"/>
          <w:rtl w:val="true"/>
          <w:lang w:bidi="fa-IR"/>
        </w:rPr>
        <w:t>.</w:t>
      </w:r>
      <w:bookmarkStart w:id="451" w:name="pg10590_124609"/>
    </w:p>
    <w:p>
      <w:pPr>
        <w:pStyle w:val="Heading6"/>
        <w:numPr>
          <w:ilvl w:val="5"/>
          <w:numId w:val="1"/>
        </w:numPr>
        <w:rPr/>
      </w:pPr>
      <w:bookmarkStart w:id="452" w:name="__RefHeading___Toc3223589_2035185390"/>
      <w:bookmarkStart w:id="453" w:name="_Toc172"/>
      <w:bookmarkEnd w:id="451"/>
      <w:bookmarkEnd w:id="452"/>
      <w:r>
        <w:rPr>
          <w:rtl w:val="true"/>
        </w:rPr>
        <w:t>مبایعة أهل الشام</w:t>
      </w:r>
      <w:bookmarkEnd w:id="453"/>
    </w:p>
    <w:p>
      <w:pPr>
        <w:pStyle w:val="BookText"/>
        <w:rPr/>
      </w:pPr>
      <w:r>
        <w:rPr>
          <w:rFonts w:ascii="IRNazanin" w:hAnsi="IRNazanin" w:eastAsia="IRNazanin"/>
          <w:color w:val="111111"/>
          <w:sz w:val="28"/>
          <w:sz w:val="28"/>
          <w:szCs w:val="28"/>
          <w:rtl w:val="true"/>
          <w:lang w:bidi="fa-IR"/>
        </w:rPr>
        <w:t xml:space="preserve">لما ورد علی معاویة النعمان بن بشیر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 بنت الفرافصة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الشام لمعاویة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ابن 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ولیه، ونحن الطالبون معک بدمه، فبایعوه أمیراً علیهم، وکتب وبعث الرسل إلی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وکتب إلی شرحبیل بن السمط الکندی وهو بحمص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 أن یبایع له بحمص کما بایع له أهل الشام، فلما قرأ شرحبیل کتاب معاویة دعا أناساً من أشراف أهل حمص؛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قتل عثمان بأعظم جرماً ممن بایع لمعاویة أمیرا، وهذه سقطة، ولکنا نبایع له بالخلافة، ولا نطلب بدم عثمان مع غیر خلیفة؛ فبایع هو وأهل حمص لمعاویة بالخلافة – مع أن البیعة الشرعیة کانت سابقة من أهل الحل والعقد لعلی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فإنک أخطأت خطأ عظیماً حین کتبت إلی أن أبایع لک بالإمرة، وإنک ترید أن تطلب بدم الخلیفة المظلوم وأنت غیر خلیفة، وقد بایعت ومن قبلی لک بالخلافة</w:t>
      </w:r>
      <w:r>
        <w:rPr>
          <w:rStyle w:val="FootnoteAnchor"/>
          <w:rtl w:val="true"/>
        </w:rPr>
        <w:footnoteReference w:id="309"/>
      </w:r>
      <w:r>
        <w:rPr>
          <w:rFonts w:ascii="IRNazanin" w:hAnsi="IRNazanin" w:eastAsia="IRNazanin"/>
          <w:color w:val="111111"/>
          <w:sz w:val="28"/>
          <w:sz w:val="28"/>
          <w:szCs w:val="28"/>
          <w:rtl w:val="true"/>
          <w:lang w:bidi="fa-IR"/>
        </w:rPr>
        <w:t>فلما قرأ معاویة کتابه سره ذلک، ودعا الناس، وصعد المنبر وأخبرهم بما قال شرحبیل، ودعاهم إلی بیعته بالخلافة، فأجابوه، ولم یتخلف منهم أحد، فلما بایع القوم له</w:t>
      </w:r>
      <w:bookmarkStart w:id="454" w:name="pg10590_124610"/>
    </w:p>
    <w:p>
      <w:pPr>
        <w:pStyle w:val="BookText"/>
        <w:rPr/>
      </w:pPr>
      <w:bookmarkEnd w:id="454"/>
      <w:r>
        <w:rPr>
          <w:rFonts w:ascii="IRNazanin" w:hAnsi="IRNazanin" w:eastAsia="IRNazanin"/>
          <w:color w:val="111111"/>
          <w:sz w:val="28"/>
          <w:sz w:val="28"/>
          <w:szCs w:val="28"/>
          <w:rtl w:val="true"/>
          <w:lang w:bidi="fa-IR"/>
        </w:rPr>
        <w:t>بالخلافة، واستقام له الأمر، کتب إلی علی</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5" w:name="__RefHeading___Toc3223591_2035185390"/>
      <w:bookmarkStart w:id="456" w:name="_Toc173"/>
      <w:bookmarkEnd w:id="455"/>
      <w:r>
        <w:rPr>
          <w:rtl w:val="true"/>
        </w:rPr>
        <w:t>کتاب معاویة</w:t>
      </w:r>
      <w:bookmarkEnd w:id="456"/>
    </w:p>
    <w:p>
      <w:pPr>
        <w:pStyle w:val="BookText"/>
        <w:rPr/>
      </w:pPr>
      <w:r>
        <w:rPr>
          <w:rFonts w:ascii="IRNazanin" w:hAnsi="IRNazanin" w:eastAsia="IRNazanin"/>
          <w:color w:val="111111"/>
          <w:sz w:val="28"/>
          <w:sz w:val="28"/>
          <w:szCs w:val="28"/>
          <w:rtl w:val="true"/>
          <w:lang w:bidi="fa-IR"/>
        </w:rPr>
        <w:t>سلام الله علی ما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کنا نحن وإیاکم یداً جامعة، وألفة ألیفة، حتی طمعت یابن أبی طالب فتغیرت، وأصبحت تعد نفسک قویاً علی من عاداک، بطغام أهل الحجاز وأوباش أهل العراق وحمقی الفسطاط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وغوغاء السواد وأیم الله لینجلین عنک حمقاها، ولینقشعن عنک غوغاؤها انقشاع السحاب عن السماء؛ قتلت عثمان بن عفان، ورقیت سلماً أطلعک الله علیه مطلع سوء علیک 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وقتلت الزبیر وطلحة، وشردت بأمک عائشة، ونزلت بین المصریین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 والکوفة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فمنیت وتمنیت، وخیل لک أن الدنیا قد سخرت لک بخیلها ورجلها وأن تعرف أمنیتک لو قد زرتک فی المهاجرین من أهل الشام بقیة الإسلام، فیحیطون بک من ورائک، ثم یقضی الله علمه فیک، والسلام علی أولیاء الله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7" w:name="__RefHeading___Toc3223593_2035185390"/>
      <w:bookmarkStart w:id="458" w:name="_Toc174"/>
      <w:bookmarkEnd w:id="457"/>
      <w:r>
        <w:rPr>
          <w:rtl w:val="true"/>
        </w:rPr>
        <w:t>کتاب الامام علیه السّلام لمعاویة</w:t>
      </w:r>
      <w:bookmarkEnd w:id="45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فقدر الأمور تقدیر من ینظر لنفسه دون جند، ولا یشتغل بالهزل من قوله، فلعمری لئن کانت قوتی بأهل العراق، أوثق عندی من قوتی بالله ومعرفتی به؛فلیس عنده بالله یقین من کان علی هذا، فناج نفسک مناجاة من یستغنی بالجد دون الهزل، فإن فی القول</w:t>
      </w:r>
    </w:p>
    <w:p>
      <w:pPr>
        <w:pStyle w:val="BookText"/>
        <w:rPr/>
      </w:pPr>
      <w:r>
        <w:rPr>
          <w:rFonts w:ascii="IRNazanin" w:hAnsi="IRNazanin" w:eastAsia="IRNazanin"/>
          <w:color w:val="111111"/>
          <w:sz w:val="28"/>
          <w:sz w:val="28"/>
          <w:szCs w:val="28"/>
          <w:rtl w:val="true"/>
          <w:lang w:bidi="fa-IR"/>
        </w:rPr>
        <w:t>سعة، ولن یعذر مثلک فیما طمع إلیه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ذکرت من أنا وإیاکم یداً جامعة فکنا کما ذکرت، ففرق بیننا وبینکم أن الله بعث رسوله منا، فآمنا به وکفرتم، ثم زعمت أنی قتلت طلحة والزبیر، فذلک أمر غبت عنه ولم تحضره، ولو حضرته لعلمته، فلا علیک، ولا العذر فیه إلیک، وزعمت أنک زائری فی المهاجرین، وقد انقطعت الهجرة حین أسر أخوک، فإن یک فیک عجل فاسترقه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 واسترح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أزرک فجدیر أن یکون الله بعثنی علیک للنقمة منک، والسلام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کتب معاویة إلی الامام علیه السّلام یذکر فیه أن الله اصطفی نبیه وجعله الأمین علی وحیه، وإن الله اختار من المسلمین له أعوانا، وذکر فیه أنه کان أفضلهم وأنصحهم لله ولرسوله الخلیفة وخلیفة الخلیفة، والخلیفة الثالث، ویشیر معاویة فی کتابه إلی أنّ الامام علیه السّلام قد حسدهم، وبغی علیهم، ویعلل معاویة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عرفنا ذلک فی نظرک الشزر، وتنفسک الصعداء، وإبطائک علی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الامام علی علیه السّلام بکتاب ضمنه صدق وعد الله سبحانه للرسول صلی الله علیه وآله بالنصر وتمکینه فی البلاد، کما ذکر أن الله أظهره علی الأعادی 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بمعاویة وبنی أمیة، فهم قادة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أظهروا له التکذیب، وألبوا علیه العرب، ونابذوه بالعداوة، وظاهروا علی إخراجه وإخراج اصحابه، وخربوا الأحزاب، حتی جاء الحق وظهر أمر الله وهم کارهون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وذکرت أن الله أختار من المسلمین أعواناً أیده بهم، فکانوا فی منازلهم عنده علی</w:t>
      </w:r>
      <w:bookmarkStart w:id="459" w:name="pg10590_124612"/>
    </w:p>
    <w:p>
      <w:pPr>
        <w:pStyle w:val="BookText"/>
        <w:rPr/>
      </w:pPr>
      <w:bookmarkEnd w:id="459"/>
      <w:r>
        <w:rPr>
          <w:rFonts w:ascii="IRNazanin" w:hAnsi="IRNazanin" w:eastAsia="IRNazanin"/>
          <w:color w:val="111111"/>
          <w:sz w:val="28"/>
          <w:sz w:val="28"/>
          <w:szCs w:val="28"/>
          <w:rtl w:val="true"/>
          <w:lang w:bidi="fa-IR"/>
        </w:rPr>
        <w:t xml:space="preserve">قدر فضائلهم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وذکرت أن عثمان کان فی الفضل ثالثاً فإن کان محسناً فسیلقی ربا شکوراً یضاعف الحسنات ویجزیه الثواب</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یک مسیئاً فسیلقی رباً غفوراً، لا یتعاظمه ذنب یغفره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0" w:name="__RefHeading___Toc3223595_2035185390"/>
      <w:bookmarkStart w:id="461" w:name="_Toc175"/>
      <w:bookmarkEnd w:id="460"/>
      <w:r>
        <w:rPr>
          <w:rtl w:val="true"/>
        </w:rPr>
        <w:t>سهم أهل البیت علیه السّلام</w:t>
      </w:r>
      <w:bookmarkEnd w:id="461"/>
    </w:p>
    <w:p>
      <w:pPr>
        <w:pStyle w:val="BookText"/>
        <w:rPr/>
      </w:pPr>
      <w:r>
        <w:rPr>
          <w:rFonts w:ascii="IRNazanin" w:hAnsi="IRNazanin" w:eastAsia="IRNazanin"/>
          <w:color w:val="111111"/>
          <w:sz w:val="28"/>
          <w:sz w:val="28"/>
          <w:szCs w:val="28"/>
          <w:rtl w:val="true"/>
          <w:lang w:bidi="fa-IR"/>
        </w:rPr>
        <w:t xml:space="preserve">ولعمری إنی لأرجو إذا الله أعطی الأسهم أن یکون سهمنا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أوفر نصیب، وایم الله، ما رأیت ولا سمعت بأحد کان أنصح لله فی طاعة الله ورسوله ولا أنصح لرسول الله فی طاعة الله، ولا أصبر علی البلاء والأذی فی مواطن الخوف، من هؤلاء النفر من أهل بیته، الذین قتلوا فی طاعة الله عبید بن الحارث یوم بدر، وحمزة بن عبد المطلب یوم أحد، وجعفر بن أبی طالب یوم مؤته، وفی المهاجرین خیر کثیر، جزاهم الله بأحسن أعمالهم</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2" w:name="__RefHeading___Toc3223597_2035185390"/>
      <w:bookmarkStart w:id="463" w:name="_Toc176"/>
      <w:bookmarkEnd w:id="462"/>
      <w:r>
        <w:rPr>
          <w:rtl w:val="true"/>
        </w:rPr>
        <w:t>الإبطاء عن الخلفاء</w:t>
      </w:r>
      <w:r>
        <w:rPr>
          <w:rtl w:val="true"/>
        </w:rPr>
        <w:t>:</w:t>
      </w:r>
      <w:bookmarkEnd w:id="46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وذکرت إبطائی عن الخلفاء وحسدی إیاهم والبغی علیهم؛ فأما البغی، فمعاذ الله أن یکون</w:t>
      </w:r>
      <w:r>
        <w:rPr>
          <w:rStyle w:val="FootnoteAnchor"/>
          <w:rtl w:val="true"/>
        </w:rPr>
        <w:footnoteReference w:id="315"/>
      </w:r>
      <w:r>
        <w:rPr>
          <w:rFonts w:ascii="IRNazanin" w:hAnsi="IRNazanin" w:eastAsia="IRNazanin"/>
          <w:color w:val="111111"/>
          <w:sz w:val="28"/>
          <w:sz w:val="28"/>
          <w:szCs w:val="28"/>
          <w:rtl w:val="true"/>
          <w:lang w:bidi="fa-IR"/>
        </w:rPr>
        <w:t>، وأما الکراهة لهم، فو الله ما أعتذر للناس من ذلک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bookmarkStart w:id="464" w:name="pg10590_124613"/>
    </w:p>
    <w:p>
      <w:pPr>
        <w:pStyle w:val="Heading6"/>
        <w:numPr>
          <w:ilvl w:val="5"/>
          <w:numId w:val="1"/>
        </w:numPr>
        <w:rPr/>
      </w:pPr>
      <w:bookmarkStart w:id="465" w:name="__RefHeading___Toc3223599_2035185390"/>
      <w:bookmarkStart w:id="466" w:name="_Toc177"/>
      <w:bookmarkEnd w:id="464"/>
      <w:bookmarkEnd w:id="465"/>
      <w:r>
        <w:rPr>
          <w:rtl w:val="true"/>
        </w:rPr>
        <w:t>البغی علی عثمان</w:t>
      </w:r>
      <w:bookmarkEnd w:id="466"/>
    </w:p>
    <w:p>
      <w:pPr>
        <w:pStyle w:val="BookText"/>
        <w:rPr/>
      </w:pPr>
      <w:r>
        <w:rPr>
          <w:rFonts w:ascii="IRNazanin" w:hAnsi="IRNazanin" w:eastAsia="IRNazanin"/>
          <w:color w:val="111111"/>
          <w:sz w:val="28"/>
          <w:sz w:val="28"/>
          <w:szCs w:val="28"/>
          <w:rtl w:val="true"/>
          <w:lang w:bidi="fa-IR"/>
        </w:rPr>
        <w:t>وذکرت بغی علی عثمان وقطعی رحمه، فقد عمل عثمان بما قد علمت، وعمل به الناس ما قد بلغک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علمت أنی کنت من أمره فی عزلة، إلاّ أن تجنی، فتجن ما شئت</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7" w:name="__RefHeading___Toc3223601_2035185390"/>
      <w:bookmarkStart w:id="468" w:name="_Toc178"/>
      <w:bookmarkEnd w:id="467"/>
      <w:r>
        <w:rPr>
          <w:rtl w:val="true"/>
        </w:rPr>
        <w:t>قتلة عثمان</w:t>
      </w:r>
      <w:bookmarkEnd w:id="468"/>
    </w:p>
    <w:p>
      <w:pPr>
        <w:pStyle w:val="BookText"/>
        <w:rPr/>
      </w:pPr>
      <w:r>
        <w:rPr>
          <w:rFonts w:ascii="IRNazanin" w:hAnsi="IRNazanin" w:eastAsia="IRNazanin"/>
          <w:color w:val="111111"/>
          <w:sz w:val="28"/>
          <w:sz w:val="28"/>
          <w:szCs w:val="28"/>
          <w:rtl w:val="true"/>
          <w:lang w:bidi="fa-IR"/>
        </w:rPr>
        <w:t>وأما ذکرت من أمر قتلة عثمان فأنی نظرت فی هذا الأمر وضربت أنفه وعینه فلم أر دفعهم إلیک ولا إلی غیرک، ولعمری لئن لم تنزع عن غیک وشقاقک لتعرفنهم عن قلیل یطلبونک ولا یکلفونک أن تطلبهم فی سهل ولا جبل، ولا بر ولا بحر</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9" w:name="__RefHeading___Toc3223603_2035185390"/>
      <w:bookmarkStart w:id="470" w:name="_Toc179"/>
      <w:bookmarkEnd w:id="469"/>
      <w:r>
        <w:rPr>
          <w:rtl w:val="true"/>
        </w:rPr>
        <w:t>طلب البیعة</w:t>
      </w:r>
      <w:bookmarkEnd w:id="470"/>
    </w:p>
    <w:p>
      <w:pPr>
        <w:pStyle w:val="BookText"/>
        <w:rPr/>
      </w:pPr>
      <w:r>
        <w:rPr>
          <w:rFonts w:ascii="IRNazanin" w:hAnsi="IRNazanin" w:eastAsia="IRNazanin"/>
          <w:color w:val="111111"/>
          <w:sz w:val="28"/>
          <w:sz w:val="28"/>
          <w:szCs w:val="28"/>
          <w:rtl w:val="true"/>
          <w:lang w:bidi="fa-IR"/>
        </w:rPr>
        <w:t>وقد کان أبوک أبو سفیان أتانی حین توفی رسول الله صلی الله علیه وآله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أبسط یدک أبایعک، فأنت أحق الناس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فکنت أنا الذی أبیت علیه مخافة الفرقة بین المسلمین لقرب عهد الناس بالکفر؛ فأبوک أعلم بحقی منک، وإن تعرف من حقی ما کان أبوک یعرفه تصب رشدک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فنستعین الله علیک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الامام علیاً علیه السّلام یستنکر علی معاویة، أن یتدخل فی أمر الخلافة وأمور المسلمین بأی مستوی کانت، لعدم أهلیته لذلک قال علیه السّلام</w:t>
      </w:r>
      <w:r>
        <w:rPr>
          <w:rFonts w:eastAsia="IRNazanin" w:cs="IRNazanin"/>
          <w:color w:val="111111"/>
          <w:sz w:val="28"/>
          <w:szCs w:val="28"/>
          <w:rtl w:val="true"/>
          <w:lang w:bidi="fa-IR"/>
        </w:rPr>
        <w:t>:</w:t>
      </w:r>
      <w:bookmarkStart w:id="471" w:name="pg10590_124614"/>
    </w:p>
    <w:p>
      <w:pPr>
        <w:pStyle w:val="BookText"/>
        <w:rPr/>
      </w:pPr>
      <w:bookmarkEnd w:id="4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والفاضل والمفضول، والسائس والمسوس، وما للطلقاء وأبناء الطلقاء والتمییز بین المهاجرین الأولین وترتیب درجاتهم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2" w:name="__RefHeading___Toc3223605_2035185390"/>
      <w:bookmarkStart w:id="473" w:name="_Toc180"/>
      <w:bookmarkEnd w:id="472"/>
      <w:r>
        <w:rPr>
          <w:rtl w:val="true"/>
        </w:rPr>
        <w:t>الإیمان یجمع ویفرق</w:t>
      </w:r>
      <w:bookmarkEnd w:id="473"/>
    </w:p>
    <w:p>
      <w:pPr>
        <w:pStyle w:val="BookText"/>
        <w:rPr/>
      </w:pPr>
      <w:r>
        <w:rPr>
          <w:rFonts w:ascii="IRNazanin" w:hAnsi="IRNazanin" w:eastAsia="IRNazanin"/>
          <w:color w:val="111111"/>
          <w:sz w:val="28"/>
          <w:sz w:val="28"/>
          <w:szCs w:val="28"/>
          <w:rtl w:val="true"/>
          <w:lang w:bidi="fa-IR"/>
        </w:rPr>
        <w:t>الامام علی علیه السّلام یقول لمعاویة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فقد کنا وإیاکم علی ما ذکرت من الألفة والجماعة، ففرق بیننا وبینکم؛ أمس أن آمنا وکفرتم، والیوم أنا استقمنا وفتنتم، وما أسلم مسلمکم إلا کرها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bookmarkStart w:id="474" w:name="pg10590_124615"/>
    </w:p>
    <w:p>
      <w:pPr>
        <w:pStyle w:val="Heading6"/>
        <w:numPr>
          <w:ilvl w:val="5"/>
          <w:numId w:val="1"/>
        </w:numPr>
        <w:rPr/>
      </w:pPr>
      <w:bookmarkStart w:id="475" w:name="__RefHeading___Toc3223607_2035185390"/>
      <w:bookmarkStart w:id="476" w:name="_Toc181"/>
      <w:bookmarkEnd w:id="474"/>
      <w:bookmarkEnd w:id="475"/>
      <w:r>
        <w:rPr>
          <w:rtl w:val="true"/>
        </w:rPr>
        <w:t>الراهب والامام علی علیه السّلام</w:t>
      </w:r>
      <w:bookmarkEnd w:id="476"/>
    </w:p>
    <w:p>
      <w:pPr>
        <w:pStyle w:val="BookText"/>
        <w:rPr/>
      </w:pPr>
      <w:r>
        <w:rPr>
          <w:rFonts w:ascii="IRNazanin" w:hAnsi="IRNazanin" w:eastAsia="IRNazanin"/>
          <w:color w:val="111111"/>
          <w:sz w:val="28"/>
          <w:sz w:val="28"/>
          <w:szCs w:val="28"/>
          <w:rtl w:val="true"/>
          <w:lang w:bidi="fa-IR"/>
        </w:rPr>
        <w:t>لما أتی علی الرقة نزل علی شاطئ نهر البلیخ علی جانب الفرات؛وکان هناک راهباً؛ فنزل من الصومعة، فقال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کتاباً توارثناه عن آبائنا کتبه أصحاب عیسی بن مریم علیه السّلام أعرضه علیک؟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الراهب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الذی قضی وسطر فیما سطر؛وکتب فیما کتب أنه باعث فی الأمیین رسولا منهم یعلمهم الکتاب والحکمة ویزکیهم ویدلهم علی سبیل الله، لا غظ ولا غلیظ، ولا یجزی بالسیئة السیئة، ولکن یعفو ویصفح، أمته الحامدون الذین یحمدون الله علی کل شرف، وفی کل صعود وهبوط، وتذل ألسنتهم بالتهلیل والتکبیر وینصره الله علی کل من ناوأه فإذا توفاه الله اختلفت أمته ثم اجتمعت فلبثت بذلک ما شاء الله، ثم یمر رجل من أمته بشاطئ الفرات یأمر بالمعروف وینهی عن المنکر ویقضی بالحق ولا یرتشی فی الحکم، الدنیا أهون علیه من الرماد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عصفت فیه الریح والموت أهون علیه من شرب الماء، یخاف الله فی السر، وینصح فی العلانیة، ولا یخاف فی الله لومة لائم، فمن أدرک ذلک النبی من أهل البلاد فآمن به کان ثوابه رضوانی والجنة، ومن أدرک ذلک العبد الصالح فلینصره فإن القتل معه شهادة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صاحبک فلا أفارقک حتی یصیبنی ما أصابک،</w:t>
      </w:r>
      <w:bookmarkStart w:id="477" w:name="pg10590_124616"/>
    </w:p>
    <w:p>
      <w:pPr>
        <w:pStyle w:val="BookText"/>
        <w:rPr/>
      </w:pPr>
      <w:bookmarkEnd w:id="477"/>
      <w:r>
        <w:rPr>
          <w:rFonts w:ascii="IRNazanin" w:hAnsi="IRNazanin" w:eastAsia="IRNazanin"/>
          <w:color w:val="111111"/>
          <w:sz w:val="28"/>
          <w:sz w:val="28"/>
          <w:szCs w:val="28"/>
          <w:rtl w:val="true"/>
          <w:lang w:bidi="fa-IR"/>
        </w:rPr>
        <w:t>فبکی 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یجعلنی عنده نسیاً منسیاً،والحمد لله الذی ذکرنی عنده فی کتب الأبرار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الراهب قد صحب الامام علی علیه السّلام حتی أصیب یوم صفین، وصلّی علیه الامام علیه السّلام ودفنه</w:t>
      </w:r>
      <w:r>
        <w:rPr>
          <w:rFonts w:eastAsia="IRNazanin" w:cs="IRNazanin"/>
          <w:color w:val="111111"/>
          <w:sz w:val="28"/>
          <w:szCs w:val="28"/>
          <w:rtl w:val="true"/>
          <w:lang w:bidi="fa-IR"/>
        </w:rPr>
        <w:t>.</w:t>
      </w:r>
    </w:p>
    <w:p>
      <w:pPr>
        <w:pStyle w:val="Heading6"/>
        <w:numPr>
          <w:ilvl w:val="5"/>
          <w:numId w:val="1"/>
        </w:numPr>
        <w:rPr/>
      </w:pPr>
      <w:bookmarkStart w:id="478" w:name="__RefHeading___Toc3223609_2035185390"/>
      <w:bookmarkStart w:id="479" w:name="_Toc182"/>
      <w:bookmarkEnd w:id="478"/>
      <w:r>
        <w:rPr>
          <w:rtl w:val="true"/>
        </w:rPr>
        <w:t>کتاب الامام علی علیه السّلام لجریر البجلی</w:t>
      </w:r>
      <w:r>
        <w:rPr>
          <w:rtl w:val="true"/>
        </w:rPr>
        <w:t>:</w:t>
      </w:r>
      <w:bookmarkEnd w:id="479"/>
    </w:p>
    <w:p>
      <w:pPr>
        <w:pStyle w:val="BookText"/>
        <w:rPr/>
      </w:pPr>
      <w:r>
        <w:rPr>
          <w:rFonts w:ascii="IRNazanin" w:hAnsi="IRNazanin" w:eastAsia="IRNazanin"/>
          <w:color w:val="111111"/>
          <w:sz w:val="28"/>
          <w:sz w:val="28"/>
          <w:szCs w:val="28"/>
          <w:rtl w:val="true"/>
          <w:lang w:bidi="fa-IR"/>
        </w:rPr>
        <w:t xml:space="preserve">کان جریر بن عبد الله البجلی والیاً لعثمان بن عفان علی ثغر همدان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مع زحر بن قیس الجعفی</w:t>
      </w:r>
      <w:r>
        <w:rPr>
          <w:rFonts w:eastAsia="IRNazanin" w:cs="IRNazanin"/>
          <w:color w:val="111111"/>
          <w:sz w:val="28"/>
          <w:szCs w:val="28"/>
          <w:rtl w:val="true"/>
          <w:lang w:bidi="fa-IR"/>
        </w:rPr>
        <w:t>:</w:t>
      </w:r>
    </w:p>
    <w:p>
      <w:pPr>
        <w:pStyle w:val="Heading6"/>
        <w:numPr>
          <w:ilvl w:val="5"/>
          <w:numId w:val="1"/>
        </w:numPr>
        <w:rPr/>
      </w:pPr>
      <w:bookmarkStart w:id="480" w:name="__RefHeading___Toc3223611_2035185390"/>
      <w:bookmarkStart w:id="481" w:name="_Toc183"/>
      <w:bookmarkEnd w:id="480"/>
      <w:r>
        <w:rPr>
          <w:rtl w:val="true"/>
        </w:rPr>
        <w:t>نص الکتاب</w:t>
      </w:r>
      <w:r>
        <w:rPr>
          <w:rtl w:val="true"/>
        </w:rPr>
        <w:t>:</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الله لا یغیر ما بقوم حتی یغیروا بأنفسهم، وإذا أراد الله بقوم سوءاً فلا مرد له وما لهم من دون من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أخبرک عن نبأ من سرنا إلیه من جموع طلحة والزبیر، عند نکثهم بیعتهم، وما صنعوا بعاملی عثمان بن حنیف</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هبطت من المدینة بالمهاجرین والأنصار، حتی إذا کنت بالعذیب بعثت إلی أهل الکوفة بالحسن بن علی، وعبد الله بن عباس، وعمار بن یاسر، وقیس بن سعد بن عبادة، فاستنفروهم فأجابوا، فسرت بهم حتی نزلت بظهر البصرة فأعذرت فی الدعاء،وأقلت العثرة وناشدتهم عقد بیعتهم فأبوا إلاّ قتال، فاستعنت بالله علیهم، فقتل من قتل وولوا مدبرین إلی مصرهم، فسألونی ما کنت دعوتهم إلیه قبل</w:t>
      </w:r>
      <w:bookmarkStart w:id="482" w:name="pg10590_124617"/>
    </w:p>
    <w:p>
      <w:pPr>
        <w:pStyle w:val="BookText"/>
        <w:rPr/>
      </w:pPr>
      <w:bookmarkEnd w:id="482"/>
      <w:r>
        <w:rPr>
          <w:rFonts w:ascii="IRNazanin" w:hAnsi="IRNazanin" w:eastAsia="IRNazanin"/>
          <w:color w:val="111111"/>
          <w:sz w:val="28"/>
          <w:sz w:val="28"/>
          <w:szCs w:val="28"/>
          <w:rtl w:val="true"/>
          <w:lang w:bidi="fa-IR"/>
        </w:rPr>
        <w:t>اللقاء، فقبلت العافیة، ورفعت السیف، واستعملت علیهم عبد الله بن عباس، وسرت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بعثت إلیکم زحر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 عما بدا لک</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3" w:name="__RefHeading___Toc3223613_2035185390"/>
      <w:bookmarkStart w:id="484" w:name="_Toc184"/>
      <w:bookmarkEnd w:id="483"/>
      <w:r>
        <w:rPr>
          <w:rtl w:val="true"/>
        </w:rPr>
        <w:t>موقف جریر البجلی</w:t>
      </w:r>
      <w:bookmarkEnd w:id="484"/>
    </w:p>
    <w:p>
      <w:pPr>
        <w:pStyle w:val="BookText"/>
        <w:rPr/>
      </w:pPr>
      <w:r>
        <w:rPr>
          <w:rFonts w:ascii="IRNazanin" w:hAnsi="IRNazanin" w:eastAsia="IRNazanin"/>
          <w:color w:val="111111"/>
          <w:sz w:val="28"/>
          <w:sz w:val="28"/>
          <w:szCs w:val="28"/>
          <w:rtl w:val="true"/>
          <w:lang w:bidi="fa-IR"/>
        </w:rPr>
        <w:t>وأما موقف جریر من کتاب أمیر المؤمنین، فإنه بایع وأخذ بیعة من قبله، وسار حتی قدم الکوفة</w:t>
      </w:r>
      <w:r>
        <w:rPr>
          <w:rStyle w:val="FootnoteAnchor"/>
          <w:rtl w:val="true"/>
        </w:rPr>
        <w:footnoteReference w:id="324"/>
      </w:r>
      <w:r>
        <w:rPr>
          <w:rFonts w:ascii="IRNazanin" w:hAnsi="IRNazanin" w:eastAsia="IRNazanin"/>
          <w:color w:val="111111"/>
          <w:sz w:val="28"/>
          <w:sz w:val="28"/>
          <w:szCs w:val="28"/>
          <w:rtl w:val="true"/>
          <w:lang w:bidi="fa-IR"/>
        </w:rPr>
        <w:t>، ولما قرأ جریر الکتاب قام،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هذا کتاب أمیر 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المأمون علی الدین والدنیا، وقد کان من أمره وأمر عدوه ما نحمد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بایعه السابقون الأولون من المهاجرین والأنصار والتابعین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 هذا الأمر شوری بین المسلمین کان أحقهم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البقاء فی الجماعة والفناء فی الفرقة، وعلیّ حاملکم علی الحق ما استقمتم، فإن ملتم أقام میلکم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5" w:name="__RefHeading___Toc3223615_2035185390"/>
      <w:bookmarkStart w:id="486" w:name="_Toc185"/>
      <w:bookmarkEnd w:id="485"/>
      <w:r>
        <w:rPr>
          <w:rtl w:val="true"/>
        </w:rPr>
        <w:t>کتاب الامام علیه السّلام للأشعث بن قیس</w:t>
      </w:r>
      <w:r>
        <w:rPr>
          <w:rtl w:val="true"/>
        </w:rPr>
        <w:t>:</w:t>
      </w:r>
      <w:bookmarkEnd w:id="486"/>
    </w:p>
    <w:p>
      <w:pPr>
        <w:pStyle w:val="BookText"/>
        <w:rPr/>
      </w:pPr>
      <w:r>
        <w:rPr>
          <w:rFonts w:ascii="IRNazanin" w:hAnsi="IRNazanin" w:eastAsia="IRNazanin"/>
          <w:color w:val="111111"/>
          <w:sz w:val="28"/>
          <w:sz w:val="28"/>
          <w:szCs w:val="28"/>
          <w:rtl w:val="true"/>
          <w:lang w:bidi="fa-IR"/>
        </w:rPr>
        <w:t xml:space="preserve">وکان الأشعث والی الخلیفة الثالث عثمان بن عفان علی أذربیجان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عمرو بن عثمان قد تزوج ابنة الأشعث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علی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فلولا هنات کن فیک کنت المقدم فی هذا الأمر قبل</w:t>
      </w:r>
      <w:bookmarkStart w:id="487" w:name="pg10590_124618"/>
    </w:p>
    <w:p>
      <w:pPr>
        <w:pStyle w:val="BookText"/>
        <w:rPr/>
      </w:pPr>
      <w:bookmarkEnd w:id="487"/>
      <w:r>
        <w:rPr>
          <w:rFonts w:ascii="IRNazanin" w:hAnsi="IRNazanin" w:eastAsia="IRNazanin"/>
          <w:color w:val="111111"/>
          <w:sz w:val="28"/>
          <w:sz w:val="28"/>
          <w:szCs w:val="28"/>
          <w:rtl w:val="true"/>
          <w:lang w:bidi="fa-IR"/>
        </w:rPr>
        <w:t>الناس، ولعل أمرک یحمل بعضه بعضاً، إنْ أتقیت الله، ثم إنّه کان من بیعة الناس إیای ما قد بلغک، وکان طلحة والزبیر ممن بایعانی ثم نقضا بیعتی علی غیر حدث، وأخرجا أم المؤمنین وسارا إلی البصرة، فسرت إلیهما فالتقینا، فدعوتهم إلی أن یرجعوا فیما خرجوا منه فأبوا، فأبلغت فی الدعاء وأحسنت فی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عملک لیس لک بطعمة، ولکنه أمانة، وفی یدیک مال من مال الله، وأنت من خزان الله علیه تسلمه إلیّ، ولعلی ألا أکون شرّ ولاتک لک إن استقمت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قوة إلاّ بالله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8" w:name="__RefHeading___Toc3223617_2035185390"/>
      <w:bookmarkStart w:id="489" w:name="_Toc186"/>
      <w:bookmarkEnd w:id="488"/>
      <w:r>
        <w:rPr>
          <w:rtl w:val="true"/>
        </w:rPr>
        <w:t>موقف الأشعث</w:t>
      </w:r>
      <w:r>
        <w:rPr>
          <w:rtl w:val="true"/>
        </w:rPr>
        <w:t>:</w:t>
      </w:r>
      <w:bookmarkEnd w:id="489"/>
    </w:p>
    <w:p>
      <w:pPr>
        <w:pStyle w:val="BookText"/>
        <w:rPr/>
      </w:pPr>
      <w:r>
        <w:rPr>
          <w:rFonts w:ascii="IRNazanin" w:hAnsi="IRNazanin" w:eastAsia="IRNazanin"/>
          <w:color w:val="111111"/>
          <w:sz w:val="28"/>
          <w:sz w:val="28"/>
          <w:szCs w:val="28"/>
          <w:rtl w:val="true"/>
          <w:lang w:bidi="fa-IR"/>
        </w:rPr>
        <w:t>وبعد أن قرأ الأشعث الکتاب قام زیاد بن کعب خطیباً، فحمد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لم یکفه القلیل لم یکفه الکثیر، وإن أمر عثمان لم ینفع فیه العیان، ولم یشف منه الخبر، غیر أن من سمعه کمن عاینه، وإن المهاجرین والأنصار بایعوا علیاً راضین به، وإن طلحة والزبیر نقضنا بیعة علی علی غیر حدث، وأخرجا أم المؤمنین علی غیر رضی فسار إلیهم</w:t>
      </w:r>
      <w:r>
        <w:rPr>
          <w:rStyle w:val="FootnoteAnchor"/>
          <w:rtl w:val="true"/>
        </w:rPr>
        <w:footnoteReference w:id="327"/>
      </w:r>
      <w:r>
        <w:rPr>
          <w:rFonts w:ascii="IRNazanin" w:hAnsi="IRNazanin" w:eastAsia="IRNazanin"/>
          <w:color w:val="111111"/>
          <w:sz w:val="28"/>
          <w:sz w:val="28"/>
          <w:szCs w:val="28"/>
          <w:rtl w:val="true"/>
          <w:lang w:bidi="fa-IR"/>
        </w:rPr>
        <w:t>، فلم یقاتلهم وفی نفسه منهم حاجة، فأورثه الله الأرض وجعل له عاقبة المتقین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الأشعث بن قیس خطیبا،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عثمان ولانی أذربیجان، وهلک وهی فی یدی، وقد بایع الناس علیا، وطاعتنا له لازمه، ولانی وقد کان من أمره وأمر عدوه ما قد بلغکم، وهو المأمون علی ما غاب عنا وعنکم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وأنشأ الأشعث بن قیس أبیاتاً من الشعر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أتانا الرسول رسول علی</w:t>
      </w:r>
    </w:p>
    <w:p>
      <w:pPr>
        <w:pStyle w:val="BookText"/>
        <w:rPr/>
      </w:pPr>
      <w:r>
        <w:rPr>
          <w:rFonts w:ascii="IRNazanin" w:hAnsi="IRNazanin" w:eastAsia="IRNazanin"/>
          <w:color w:val="111111"/>
          <w:sz w:val="28"/>
          <w:sz w:val="28"/>
          <w:szCs w:val="28"/>
          <w:rtl w:val="true"/>
          <w:lang w:bidi="fa-IR"/>
        </w:rPr>
        <w:t>رسول الوصی وصی النبی</w:t>
      </w:r>
    </w:p>
    <w:p>
      <w:pPr>
        <w:pStyle w:val="BookText"/>
        <w:rPr/>
      </w:pPr>
      <w:r>
        <w:rPr>
          <w:rFonts w:ascii="IRNazanin" w:hAnsi="IRNazanin" w:eastAsia="IRNazanin"/>
          <w:color w:val="111111"/>
          <w:sz w:val="28"/>
          <w:sz w:val="28"/>
          <w:szCs w:val="28"/>
          <w:rtl w:val="true"/>
          <w:lang w:bidi="fa-IR"/>
        </w:rPr>
        <w:t>بما نصح الله والمصطفی</w:t>
      </w:r>
    </w:p>
    <w:p>
      <w:pPr>
        <w:pStyle w:val="BookText"/>
        <w:rPr/>
      </w:pPr>
      <w:r>
        <w:rPr>
          <w:rFonts w:ascii="IRNazanin" w:hAnsi="IRNazanin" w:eastAsia="IRNazanin"/>
          <w:color w:val="111111"/>
          <w:sz w:val="28"/>
          <w:sz w:val="28"/>
          <w:szCs w:val="28"/>
          <w:rtl w:val="true"/>
          <w:lang w:bidi="fa-IR"/>
        </w:rPr>
        <w:t>یجاهد فی الله، لا ینثنی</w:t>
      </w:r>
    </w:p>
    <w:p>
      <w:pPr>
        <w:pStyle w:val="BookText"/>
        <w:rPr/>
      </w:pPr>
      <w:r>
        <w:rPr>
          <w:rFonts w:ascii="IRNazanin" w:hAnsi="IRNazanin" w:eastAsia="IRNazanin"/>
          <w:color w:val="111111"/>
          <w:sz w:val="28"/>
          <w:sz w:val="28"/>
          <w:szCs w:val="28"/>
          <w:rtl w:val="true"/>
          <w:lang w:bidi="fa-IR"/>
        </w:rPr>
        <w:t>وزیر النبی وذو صهره</w:t>
      </w:r>
    </w:p>
    <w:p>
      <w:pPr>
        <w:pStyle w:val="BookText"/>
        <w:rPr/>
      </w:pPr>
      <w:r>
        <w:rPr>
          <w:rFonts w:ascii="IRNazanin" w:hAnsi="IRNazanin" w:eastAsia="IRNazanin"/>
          <w:color w:val="111111"/>
          <w:sz w:val="28"/>
          <w:sz w:val="28"/>
          <w:szCs w:val="28"/>
          <w:rtl w:val="true"/>
          <w:lang w:bidi="fa-IR"/>
        </w:rPr>
        <w:t>وکم بطل ماجدٍ قد أذاق</w:t>
      </w:r>
    </w:p>
    <w:p>
      <w:pPr>
        <w:pStyle w:val="BookText"/>
        <w:rPr/>
      </w:pPr>
      <w:r>
        <w:rPr>
          <w:rFonts w:ascii="IRNazanin" w:hAnsi="IRNazanin" w:eastAsia="IRNazanin"/>
          <w:color w:val="111111"/>
          <w:sz w:val="28"/>
          <w:sz w:val="28"/>
          <w:szCs w:val="28"/>
          <w:rtl w:val="true"/>
          <w:lang w:bidi="fa-IR"/>
        </w:rPr>
        <w:t>وکمفارس کان سال النزال</w:t>
      </w:r>
    </w:p>
    <w:p>
      <w:pPr>
        <w:pStyle w:val="BookText"/>
        <w:rPr/>
      </w:pPr>
      <w:r>
        <w:rPr>
          <w:rFonts w:ascii="IRNazanin" w:hAnsi="IRNazanin" w:eastAsia="IRNazanin"/>
          <w:color w:val="111111"/>
          <w:sz w:val="28"/>
          <w:sz w:val="28"/>
          <w:szCs w:val="28"/>
          <w:rtl w:val="true"/>
          <w:lang w:bidi="fa-IR"/>
        </w:rPr>
        <w:t>فذاک علی امام الهدی</w:t>
      </w:r>
    </w:p>
    <w:p>
      <w:pPr>
        <w:pStyle w:val="BookText"/>
        <w:rPr/>
      </w:pPr>
      <w:r>
        <w:rPr>
          <w:rFonts w:ascii="IRNazanin" w:hAnsi="IRNazanin" w:eastAsia="IRNazanin"/>
          <w:color w:val="111111"/>
          <w:sz w:val="28"/>
          <w:sz w:val="28"/>
          <w:szCs w:val="28"/>
          <w:rtl w:val="true"/>
          <w:lang w:bidi="fa-IR"/>
        </w:rPr>
        <w:t>فسر بمقدمه المسلمونا</w:t>
      </w:r>
    </w:p>
    <w:p>
      <w:pPr>
        <w:pStyle w:val="BookText"/>
        <w:rPr/>
      </w:pPr>
      <w:r>
        <w:rPr>
          <w:rFonts w:ascii="IRNazanin" w:hAnsi="IRNazanin" w:eastAsia="IRNazanin"/>
          <w:color w:val="111111"/>
          <w:sz w:val="28"/>
          <w:sz w:val="28"/>
          <w:szCs w:val="28"/>
          <w:rtl w:val="true"/>
          <w:lang w:bidi="fa-IR"/>
        </w:rPr>
        <w:t>له الفضلوالسبق فی المؤمنینا</w:t>
      </w:r>
    </w:p>
    <w:p>
      <w:pPr>
        <w:pStyle w:val="BookText"/>
        <w:rPr/>
      </w:pPr>
      <w:r>
        <w:rPr>
          <w:rFonts w:ascii="IRNazanin" w:hAnsi="IRNazanin" w:eastAsia="IRNazanin"/>
          <w:color w:val="111111"/>
          <w:sz w:val="28"/>
          <w:sz w:val="28"/>
          <w:szCs w:val="28"/>
          <w:rtl w:val="true"/>
          <w:lang w:bidi="fa-IR"/>
        </w:rPr>
        <w:t>رسول الإله النبی الأمینا</w:t>
      </w:r>
    </w:p>
    <w:p>
      <w:pPr>
        <w:pStyle w:val="BookText"/>
        <w:rPr/>
      </w:pPr>
      <w:r>
        <w:rPr>
          <w:rFonts w:ascii="IRNazanin" w:hAnsi="IRNazanin" w:eastAsia="IRNazanin"/>
          <w:color w:val="111111"/>
          <w:sz w:val="28"/>
          <w:sz w:val="28"/>
          <w:szCs w:val="28"/>
          <w:rtl w:val="true"/>
          <w:lang w:bidi="fa-IR"/>
        </w:rPr>
        <w:t>جمیع الطغاة مع الجاحدینا</w:t>
      </w:r>
    </w:p>
    <w:p>
      <w:pPr>
        <w:pStyle w:val="BookText"/>
        <w:rPr/>
      </w:pPr>
      <w:r>
        <w:rPr>
          <w:rFonts w:ascii="IRNazanin" w:hAnsi="IRNazanin" w:eastAsia="IRNazanin"/>
          <w:color w:val="111111"/>
          <w:sz w:val="28"/>
          <w:sz w:val="28"/>
          <w:szCs w:val="28"/>
          <w:rtl w:val="true"/>
          <w:lang w:bidi="fa-IR"/>
        </w:rPr>
        <w:t>وسیف المنیة فی الظالمینا</w:t>
      </w:r>
    </w:p>
    <w:p>
      <w:pPr>
        <w:pStyle w:val="BookText"/>
        <w:rPr/>
      </w:pPr>
      <w:r>
        <w:rPr>
          <w:rFonts w:ascii="IRNazanin" w:hAnsi="IRNazanin" w:eastAsia="IRNazanin"/>
          <w:color w:val="111111"/>
          <w:sz w:val="28"/>
          <w:sz w:val="28"/>
          <w:szCs w:val="28"/>
          <w:rtl w:val="true"/>
          <w:lang w:bidi="fa-IR"/>
        </w:rPr>
        <w:t>منیة حتف، من الکافرینا</w:t>
      </w:r>
    </w:p>
    <w:p>
      <w:pPr>
        <w:pStyle w:val="BookText"/>
        <w:rPr/>
      </w:pPr>
      <w:r>
        <w:rPr>
          <w:rFonts w:ascii="IRNazanin" w:hAnsi="IRNazanin" w:eastAsia="IRNazanin"/>
          <w:color w:val="111111"/>
          <w:sz w:val="28"/>
          <w:sz w:val="28"/>
          <w:szCs w:val="28"/>
          <w:rtl w:val="true"/>
          <w:lang w:bidi="fa-IR"/>
        </w:rPr>
        <w:t>فآب إلی النار فی الآئبینا</w:t>
      </w:r>
    </w:p>
    <w:p>
      <w:pPr>
        <w:pStyle w:val="BookText"/>
        <w:rPr/>
      </w:pPr>
      <w:r>
        <w:rPr>
          <w:rFonts w:ascii="IRNazanin" w:hAnsi="IRNazanin" w:eastAsia="IRNazanin"/>
          <w:color w:val="111111"/>
          <w:sz w:val="28"/>
          <w:sz w:val="28"/>
          <w:szCs w:val="28"/>
          <w:rtl w:val="true"/>
          <w:lang w:bidi="fa-IR"/>
        </w:rPr>
        <w:t>وغیث البریة والمقمحینا</w:t>
      </w:r>
      <w:r>
        <w:rPr>
          <w:rStyle w:val="FootnoteAnchor"/>
          <w:rtl w:val="true"/>
        </w:rPr>
        <w:footnoteReference w:id="32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واستشار الأشعث قومه حول مصیره إلی معاویة، فردوه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العار، فقدم علی الامام علی علیه السّلام فی الکوفة مع أشراف قومه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bookmarkStart w:id="490" w:name="pg10590_124620"/>
    </w:p>
    <w:p>
      <w:pPr>
        <w:pStyle w:val="Heading6"/>
        <w:numPr>
          <w:ilvl w:val="5"/>
          <w:numId w:val="1"/>
        </w:numPr>
        <w:rPr/>
      </w:pPr>
      <w:bookmarkStart w:id="491" w:name="__RefHeading___Toc3223619_2035185390"/>
      <w:bookmarkStart w:id="492" w:name="_Toc187"/>
      <w:bookmarkEnd w:id="490"/>
      <w:bookmarkEnd w:id="491"/>
      <w:r>
        <w:rPr>
          <w:rtl w:val="true"/>
        </w:rPr>
        <w:t>وقعة أهل الجزیرة</w:t>
      </w:r>
      <w:bookmarkEnd w:id="492"/>
    </w:p>
    <w:p>
      <w:pPr>
        <w:pStyle w:val="BookText"/>
        <w:rPr/>
      </w:pPr>
      <w:r>
        <w:rPr>
          <w:rFonts w:ascii="IRNazanin" w:hAnsi="IRNazanin" w:eastAsia="IRNazanin"/>
          <w:color w:val="111111"/>
          <w:sz w:val="28"/>
          <w:sz w:val="28"/>
          <w:szCs w:val="28"/>
          <w:rtl w:val="true"/>
          <w:lang w:bidi="fa-IR"/>
        </w:rPr>
        <w:t>وکانت هذه الوقعة</w:t>
      </w:r>
      <w:r>
        <w:rPr>
          <w:rStyle w:val="FootnoteAnchor"/>
          <w:rtl w:val="true"/>
        </w:rPr>
        <w:footnoteReference w:id="331"/>
      </w:r>
      <w:r>
        <w:rPr>
          <w:rFonts w:ascii="IRNazanin" w:hAnsi="IRNazanin" w:eastAsia="IRNazanin"/>
          <w:color w:val="111111"/>
          <w:sz w:val="28"/>
          <w:sz w:val="28"/>
          <w:szCs w:val="28"/>
          <w:rtl w:val="true"/>
          <w:lang w:bidi="fa-IR"/>
        </w:rPr>
        <w:t>قبل صفین، وسببها أن معاویة بعث الضحاک بن قیس للإغارة علی أهل الجزیرة، والتی اجتمع فیها من قد هربوا من الکوفة والبصرة بعد هزیمة أهل الجمل، وإن أمیر المؤمنین علی بن أبی طالب قد وجه إلیها وإلی الموصل وغیرها مالک الأشتر والیاً، فالتقی بالضحاک فی وقعات انهزم الأخیر فیها وکان معاویة قد أمده بعبد الرحمن بن خالد بن الولید، وبقی الأشتر یطاردهم حتی ضبط الجزیرة ضبطاً محکماً</w:t>
      </w:r>
      <w:r>
        <w:rPr>
          <w:rStyle w:val="FootnoteAnchor"/>
          <w:rtl w:val="true"/>
        </w:rPr>
        <w:footnoteReference w:id="332"/>
      </w:r>
      <w:r>
        <w:rPr>
          <w:rFonts w:ascii="IRNazanin" w:hAnsi="IRNazanin" w:eastAsia="IRNazanin"/>
          <w:color w:val="111111"/>
          <w:sz w:val="28"/>
          <w:sz w:val="28"/>
          <w:szCs w:val="28"/>
          <w:rtl w:val="true"/>
          <w:lang w:bidi="fa-IR"/>
        </w:rPr>
        <w:t>حتی کانت صفین فالتحق بالامام علیه السّلام</w:t>
      </w:r>
      <w:r>
        <w:rPr>
          <w:rFonts w:eastAsia="IRNazanin" w:cs="IRNazanin"/>
          <w:color w:val="111111"/>
          <w:sz w:val="28"/>
          <w:szCs w:val="28"/>
          <w:rtl w:val="true"/>
          <w:lang w:bidi="fa-IR"/>
        </w:rPr>
        <w:t>.</w:t>
      </w:r>
    </w:p>
    <w:p>
      <w:pPr>
        <w:pStyle w:val="Heading6"/>
        <w:numPr>
          <w:ilvl w:val="5"/>
          <w:numId w:val="1"/>
        </w:numPr>
        <w:rPr/>
      </w:pPr>
      <w:bookmarkStart w:id="493" w:name="__RefHeading___Toc3223621_2035185390"/>
      <w:bookmarkStart w:id="494" w:name="_Toc188"/>
      <w:bookmarkEnd w:id="493"/>
      <w:r>
        <w:rPr>
          <w:rtl w:val="true"/>
        </w:rPr>
        <w:t xml:space="preserve">القاسطون </w:t>
      </w:r>
      <w:r>
        <w:rPr>
          <w:rtl w:val="true"/>
        </w:rPr>
        <w:t xml:space="preserve">/ </w:t>
      </w:r>
      <w:r>
        <w:rPr>
          <w:rtl w:val="true"/>
        </w:rPr>
        <w:t>تداول وتحالفات</w:t>
      </w:r>
      <w:bookmarkEnd w:id="494"/>
    </w:p>
    <w:p>
      <w:pPr>
        <w:pStyle w:val="BookText"/>
        <w:rPr/>
      </w:pPr>
      <w:r>
        <w:rPr>
          <w:rFonts w:ascii="IRNazanin" w:hAnsi="IRNazanin" w:eastAsia="IRNazanin"/>
          <w:color w:val="111111"/>
          <w:sz w:val="28"/>
          <w:sz w:val="28"/>
          <w:szCs w:val="28"/>
          <w:rtl w:val="true"/>
          <w:lang w:bidi="fa-IR"/>
        </w:rPr>
        <w:t>وهم معاویة وأهل الشام ومن انضم إلیه فی قتال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قدوم رسول الخلیفة الشام ومقابلته لمعاویة، ومن ثم قراءة کتاب الخلیفة جمع معاویة ذویه، وأخبرهم بطلب الامام علی أن یبایعه أو أن یذهب إلی مقابلة الامام علیه السّلام مع وفد من أهل الشام، مع علم معاویة أن الامام علی علیه السّلام</w:t>
      </w:r>
    </w:p>
    <w:p>
      <w:pPr>
        <w:pStyle w:val="BookText"/>
        <w:rPr/>
      </w:pPr>
      <w:r>
        <w:rPr>
          <w:rFonts w:ascii="IRNazanin" w:hAnsi="IRNazanin" w:eastAsia="IRNazanin"/>
          <w:color w:val="111111"/>
          <w:sz w:val="28"/>
          <w:sz w:val="28"/>
          <w:szCs w:val="28"/>
          <w:rtl w:val="true"/>
          <w:lang w:bidi="fa-IR"/>
        </w:rPr>
        <w:t>لا یولیه الشام ولا سواها، وکان ذلک قد اتضح من حدیث الامام علیه السّلام مع المغیرة بن شعبة وعبد الله بن عباس والامام لم یزل فی المدینة وقبل صدوره منها إلی البصرة ثم إلی الکوفة، وقبل خروج الناکثین إلی البصرة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 اجتمعوا إلی معاویة أشاروا علیه أن یستعین بعمر وبن العاص ویستمیله بشیء حتی ینحاز إلیه</w:t>
      </w:r>
      <w:r>
        <w:rPr>
          <w:rFonts w:eastAsia="IRNazanin" w:cs="IRNazanin"/>
          <w:color w:val="111111"/>
          <w:sz w:val="28"/>
          <w:szCs w:val="28"/>
          <w:rtl w:val="true"/>
          <w:lang w:bidi="fa-IR"/>
        </w:rPr>
        <w:t>.</w:t>
      </w:r>
      <w:bookmarkStart w:id="495" w:name="pg10590_124621"/>
    </w:p>
    <w:p>
      <w:pPr>
        <w:pStyle w:val="Heading6"/>
        <w:numPr>
          <w:ilvl w:val="5"/>
          <w:numId w:val="1"/>
        </w:numPr>
        <w:rPr/>
      </w:pPr>
      <w:bookmarkStart w:id="496" w:name="__RefHeading___Toc3223623_2035185390"/>
      <w:bookmarkStart w:id="497" w:name="_Toc189"/>
      <w:bookmarkEnd w:id="495"/>
      <w:bookmarkEnd w:id="496"/>
      <w:r>
        <w:rPr>
          <w:rtl w:val="true"/>
        </w:rPr>
        <w:t>کتاب معاویة إلی عمرو بن العاص</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من أمر علی وطلحة والزبیر؛ ما قد بلغک، وقد سقط إلینا مروان فی جماعة من أهل البصرة ممن رفض علیاً وأمره، وقدم علیّ جریر بن عبد الله یدعونا إلی البیعة له أو إیذان بحرب</w:t>
      </w:r>
      <w:r>
        <w:rPr>
          <w:rStyle w:val="FootnoteAnchor"/>
          <w:rtl w:val="true"/>
        </w:rPr>
        <w:footnoteReference w:id="333"/>
      </w:r>
      <w:r>
        <w:rPr>
          <w:rFonts w:ascii="IRNazanin" w:hAnsi="IRNazanin" w:eastAsia="IRNazanin"/>
          <w:color w:val="111111"/>
          <w:sz w:val="28"/>
          <w:sz w:val="28"/>
          <w:szCs w:val="28"/>
          <w:rtl w:val="true"/>
          <w:lang w:bidi="fa-IR"/>
        </w:rPr>
        <w:t>وحبست نفسی علیک حتی تأتینی، فاقدم علیّ علی برکة الله وتوفیقه</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8" w:name="__RefHeading___Toc3223625_2035185390"/>
      <w:bookmarkStart w:id="499" w:name="_Toc190"/>
      <w:bookmarkEnd w:id="498"/>
      <w:r>
        <w:rPr>
          <w:rtl w:val="true"/>
        </w:rPr>
        <w:t>استشارة غیر ملزمة</w:t>
      </w:r>
      <w:bookmarkEnd w:id="499"/>
    </w:p>
    <w:p>
      <w:pPr>
        <w:pStyle w:val="Heading6"/>
        <w:numPr>
          <w:ilvl w:val="5"/>
          <w:numId w:val="1"/>
        </w:numPr>
        <w:rPr/>
      </w:pPr>
      <w:bookmarkStart w:id="500" w:name="__RefHeading___Toc3223627_2035185390"/>
      <w:bookmarkStart w:id="501" w:name="_Toc191"/>
      <w:bookmarkEnd w:id="500"/>
      <w:r>
        <w:rPr>
          <w:rtl w:val="true"/>
        </w:rPr>
        <w:t>عمرو وولدیه</w:t>
      </w:r>
      <w:r>
        <w:rPr>
          <w:rtl w:val="true"/>
        </w:rPr>
        <w:t>:</w:t>
      </w:r>
      <w:bookmarkEnd w:id="501"/>
    </w:p>
    <w:p>
      <w:pPr>
        <w:pStyle w:val="BookText"/>
        <w:rPr/>
      </w:pPr>
      <w:r>
        <w:rPr>
          <w:rFonts w:ascii="IRNazanin" w:hAnsi="IRNazanin" w:eastAsia="IRNazanin"/>
          <w:color w:val="111111"/>
          <w:sz w:val="28"/>
          <w:sz w:val="28"/>
          <w:szCs w:val="28"/>
          <w:rtl w:val="true"/>
          <w:lang w:bidi="fa-IR"/>
        </w:rPr>
        <w:t>فلما أتاه کتاب معاویة استشار عمرو ولدیه عبد الله و محمد، فقالا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الشیخ، إنّ رسول الله صلی الله علیه وآله قبض وهو عنک راض و مات أبو بکر و عمر، وهما عنک راضیان، فإیاک أن تفسد دینک لدنیا تصیبها من معاویة فتکب کباً فی النار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عثمان فإنه قتل وأنت عنه غائب، وقد وسع الله علیک فاقعد فی بیتک، فإنک لا تطمع أن تکون خلیفة، ولیس ینبغی لک أن تکون حاشیة معاویة علی دنیا قلیلة زائلة عن أهلها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bookmarkStart w:id="502" w:name="pg10590_124622"/>
    </w:p>
    <w:p>
      <w:pPr>
        <w:pStyle w:val="BookText"/>
        <w:rPr/>
      </w:pPr>
      <w:bookmarkEnd w:id="502"/>
      <w:r>
        <w:rPr>
          <w:rFonts w:ascii="IRNazanin" w:hAnsi="IRNazanin" w:eastAsia="IRNazanin"/>
          <w:color w:val="111111"/>
          <w:sz w:val="28"/>
          <w:sz w:val="28"/>
          <w:szCs w:val="28"/>
          <w:rtl w:val="true"/>
          <w:lang w:bidi="fa-IR"/>
        </w:rPr>
        <w:t>وفی وقعة صفین قال عبد الله لأبیه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فی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زلک فلست مجعولاً خلیفة، ولا تزید أن تکون حاشیة لمعاویة علی دنیا قلیلة، أوشک أن تهلک فتشقی فیها</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ناب من أنیاب العرب، فلا أری أن یجتمع هذا الأمر ولیس لک فیه صوت ولا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عبد الله فأمرتنی بالذی هو خیر لی فی آخرتی، وأسلم فی دینی، وأما أنت یا محمد فأمرتنی بالذی أنبه لی فی دنیای وشر لی فی آخرتی، ثم قدم علی معاویة ومعه ولدیه، فوجد أهل الشام یحضون معاویة علی الطلب بدم عثمان</w:t>
      </w:r>
      <w:r>
        <w:rPr>
          <w:rFonts w:eastAsia="IRNazanin" w:cs="IRNazanin"/>
          <w:color w:val="111111"/>
          <w:sz w:val="28"/>
          <w:szCs w:val="28"/>
          <w:rtl w:val="true"/>
          <w:lang w:bidi="fa-IR"/>
        </w:rPr>
        <w:t>.</w:t>
      </w:r>
    </w:p>
    <w:p>
      <w:pPr>
        <w:pStyle w:val="Heading6"/>
        <w:numPr>
          <w:ilvl w:val="5"/>
          <w:numId w:val="1"/>
        </w:numPr>
        <w:rPr/>
      </w:pPr>
      <w:bookmarkStart w:id="503" w:name="__RefHeading___Toc3223629_2035185390"/>
      <w:bookmarkStart w:id="504" w:name="_Toc192"/>
      <w:bookmarkEnd w:id="503"/>
      <w:r>
        <w:rPr>
          <w:rtl w:val="true"/>
        </w:rPr>
        <w:t>معاویة و عمرو</w:t>
      </w:r>
      <w:bookmarkEnd w:id="504"/>
    </w:p>
    <w:p>
      <w:pPr>
        <w:pStyle w:val="BookText"/>
        <w:rPr/>
      </w:pPr>
      <w:r>
        <w:rPr>
          <w:rFonts w:ascii="IRNazanin" w:hAnsi="IRNazanin" w:eastAsia="IRNazanin"/>
          <w:color w:val="111111"/>
          <w:sz w:val="28"/>
          <w:sz w:val="28"/>
          <w:szCs w:val="28"/>
          <w:rtl w:val="true"/>
          <w:lang w:bidi="fa-IR"/>
        </w:rPr>
        <w:t>دخل عمرو بن العاص وولدیه علی معاویة وکانوا یحضون معاویة علی الطلب بدم عثمان،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علی الحق، اطلبوا بدم الخلیفة 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ومعاویة لا یلتفت إلی قول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ابنا عمرو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إلی معاویة لا یلتفت إلی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إلی غیره؛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عمرو علی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لعجب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أرفدک بما أرفدک وأنت معرض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قاتلت معک نطلب بدم الخلیفة إن فی النفس من ذلک ما فیها، حیث نقاتل من تعلم سابقته وفضله وقرابته، ولکنا إنما أردنا هذه الدنیا، فصالحه معاویة وعطف علیه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bookmarkStart w:id="505" w:name="pg10590_124623"/>
    </w:p>
    <w:p>
      <w:pPr>
        <w:pStyle w:val="Heading6"/>
        <w:numPr>
          <w:ilvl w:val="5"/>
          <w:numId w:val="1"/>
        </w:numPr>
        <w:rPr/>
      </w:pPr>
      <w:bookmarkStart w:id="506" w:name="__RefHeading___Toc3223631_2035185390"/>
      <w:bookmarkStart w:id="507" w:name="_Toc193"/>
      <w:bookmarkEnd w:id="505"/>
      <w:bookmarkEnd w:id="506"/>
      <w:r>
        <w:rPr>
          <w:rtl w:val="true"/>
        </w:rPr>
        <w:t>الولید بن عقبة ومعاویة</w:t>
      </w:r>
      <w:bookmarkEnd w:id="507"/>
    </w:p>
    <w:p>
      <w:pPr>
        <w:pStyle w:val="BookText"/>
        <w:rPr/>
      </w:pPr>
      <w:r>
        <w:rPr>
          <w:rFonts w:ascii="IRNazanin" w:hAnsi="IRNazanin" w:eastAsia="IRNazanin"/>
          <w:color w:val="111111"/>
          <w:sz w:val="28"/>
          <w:sz w:val="28"/>
          <w:szCs w:val="28"/>
          <w:rtl w:val="true"/>
          <w:lang w:bidi="fa-IR"/>
        </w:rPr>
        <w:t>لما علم الولید بن عقبة بکتاب علی إلی معاویة، فکتب أبیاتاً یأمر معاویة أن لا یجیب علیاً بشیء مما یرید ویحرضه علی حرب علی، فأنشأ یقول أبیاتاً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إن الملک قد جب غاربه</w:t>
      </w:r>
    </w:p>
    <w:p>
      <w:pPr>
        <w:pStyle w:val="BookText"/>
        <w:rPr/>
      </w:pPr>
      <w:r>
        <w:rPr>
          <w:rFonts w:ascii="IRNazanin" w:hAnsi="IRNazanin" w:eastAsia="IRNazanin"/>
          <w:color w:val="111111"/>
          <w:sz w:val="28"/>
          <w:sz w:val="28"/>
          <w:szCs w:val="28"/>
          <w:rtl w:val="true"/>
          <w:lang w:bidi="fa-IR"/>
        </w:rPr>
        <w:t>أتاک کتاب من علی بخطة</w:t>
      </w:r>
    </w:p>
    <w:p>
      <w:pPr>
        <w:pStyle w:val="BookText"/>
        <w:rPr/>
      </w:pPr>
      <w:r>
        <w:rPr>
          <w:rFonts w:ascii="IRNazanin" w:hAnsi="IRNazanin" w:eastAsia="IRNazanin"/>
          <w:color w:val="111111"/>
          <w:sz w:val="28"/>
          <w:sz w:val="28"/>
          <w:szCs w:val="28"/>
          <w:rtl w:val="true"/>
          <w:lang w:bidi="fa-IR"/>
        </w:rPr>
        <w:t>ولا تدعن الملک والأمر مقبل</w:t>
      </w:r>
    </w:p>
    <w:p>
      <w:pPr>
        <w:pStyle w:val="BookText"/>
        <w:rPr/>
      </w:pPr>
      <w:r>
        <w:rPr>
          <w:rFonts w:ascii="IRNazanin" w:hAnsi="IRNazanin" w:eastAsia="IRNazanin"/>
          <w:color w:val="111111"/>
          <w:sz w:val="28"/>
          <w:sz w:val="28"/>
          <w:szCs w:val="28"/>
          <w:rtl w:val="true"/>
          <w:lang w:bidi="fa-IR"/>
        </w:rPr>
        <w:t>فإن کنت تنوی أن تجیب کتابه</w:t>
      </w:r>
    </w:p>
    <w:p>
      <w:pPr>
        <w:pStyle w:val="BookText"/>
        <w:rPr/>
      </w:pPr>
      <w:r>
        <w:rPr>
          <w:rFonts w:ascii="IRNazanin" w:hAnsi="IRNazanin" w:eastAsia="IRNazanin"/>
          <w:color w:val="111111"/>
          <w:sz w:val="28"/>
          <w:sz w:val="28"/>
          <w:szCs w:val="28"/>
          <w:rtl w:val="true"/>
          <w:lang w:bidi="fa-IR"/>
        </w:rPr>
        <w:t>وأنت بها فی کفک الیوم صاحبه</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هی الفصل فاختر سلمه أو تحاربه</w:t>
      </w:r>
    </w:p>
    <w:p>
      <w:pPr>
        <w:pStyle w:val="BookText"/>
        <w:rPr/>
      </w:pPr>
      <w:r>
        <w:rPr>
          <w:rFonts w:ascii="IRNazanin" w:hAnsi="IRNazanin" w:eastAsia="IRNazanin"/>
          <w:color w:val="111111"/>
          <w:sz w:val="28"/>
          <w:sz w:val="28"/>
          <w:szCs w:val="28"/>
          <w:rtl w:val="true"/>
          <w:lang w:bidi="fa-IR"/>
        </w:rPr>
        <w:t>تطلب ما أعیت علیک مذاهبه</w:t>
      </w:r>
    </w:p>
    <w:p>
      <w:pPr>
        <w:pStyle w:val="BookText"/>
        <w:rPr/>
      </w:pPr>
      <w:r>
        <w:rPr>
          <w:rFonts w:ascii="IRNazanin" w:hAnsi="IRNazanin" w:eastAsia="IRNazanin"/>
          <w:color w:val="111111"/>
          <w:sz w:val="28"/>
          <w:sz w:val="28"/>
          <w:szCs w:val="28"/>
          <w:rtl w:val="true"/>
          <w:lang w:bidi="fa-IR"/>
        </w:rPr>
        <w:t>فقبح مملیه وقبح کاتبه</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إن الشام شامک فاعتصم</w:t>
      </w:r>
    </w:p>
    <w:p>
      <w:pPr>
        <w:pStyle w:val="BookText"/>
        <w:rPr/>
      </w:pPr>
      <w:r>
        <w:rPr>
          <w:rFonts w:ascii="IRNazanin" w:hAnsi="IRNazanin" w:eastAsia="IRNazanin"/>
          <w:color w:val="111111"/>
          <w:sz w:val="28"/>
          <w:sz w:val="28"/>
          <w:szCs w:val="28"/>
          <w:rtl w:val="true"/>
          <w:lang w:bidi="fa-IR"/>
        </w:rPr>
        <w:t>وحام علیها بالقنابل والقنا</w:t>
      </w:r>
    </w:p>
    <w:p>
      <w:pPr>
        <w:pStyle w:val="BookText"/>
        <w:rPr/>
      </w:pPr>
      <w:r>
        <w:rPr>
          <w:rFonts w:ascii="IRNazanin" w:hAnsi="IRNazanin" w:eastAsia="IRNazanin"/>
          <w:color w:val="111111"/>
          <w:sz w:val="28"/>
          <w:sz w:val="28"/>
          <w:szCs w:val="28"/>
          <w:rtl w:val="true"/>
          <w:lang w:bidi="fa-IR"/>
        </w:rPr>
        <w:t>شامک لا تدخل علیک الأفاعیا</w:t>
      </w:r>
    </w:p>
    <w:p>
      <w:pPr>
        <w:pStyle w:val="BookText"/>
        <w:rPr/>
      </w:pPr>
      <w:r>
        <w:rPr>
          <w:rFonts w:ascii="IRNazanin" w:hAnsi="IRNazanin" w:eastAsia="IRNazanin"/>
          <w:color w:val="111111"/>
          <w:sz w:val="28"/>
          <w:sz w:val="28"/>
          <w:szCs w:val="28"/>
          <w:rtl w:val="true"/>
          <w:lang w:bidi="fa-IR"/>
        </w:rPr>
        <w:t>ولاتک محشوش الذراعین وانیا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 إن الشام شامک فاعتصم</w:t>
      </w:r>
    </w:p>
    <w:p>
      <w:pPr>
        <w:pStyle w:val="BookText"/>
        <w:rPr/>
      </w:pPr>
      <w:r>
        <w:rPr>
          <w:rFonts w:ascii="IRNazanin" w:hAnsi="IRNazanin" w:eastAsia="IRNazanin"/>
          <w:color w:val="111111"/>
          <w:sz w:val="28"/>
          <w:sz w:val="28"/>
          <w:szCs w:val="28"/>
          <w:rtl w:val="true"/>
          <w:lang w:bidi="fa-IR"/>
        </w:rPr>
        <w:t>وحام علیها بالقنابل والقنا</w:t>
      </w:r>
    </w:p>
    <w:p>
      <w:pPr>
        <w:pStyle w:val="BookText"/>
        <w:rPr/>
      </w:pPr>
      <w:r>
        <w:rPr>
          <w:rFonts w:ascii="IRNazanin" w:hAnsi="IRNazanin" w:eastAsia="IRNazanin"/>
          <w:color w:val="111111"/>
          <w:sz w:val="28"/>
          <w:sz w:val="28"/>
          <w:szCs w:val="28"/>
          <w:rtl w:val="true"/>
          <w:lang w:bidi="fa-IR"/>
        </w:rPr>
        <w:t>شامک لا تدخل علیک الأفاعیا</w:t>
      </w:r>
    </w:p>
    <w:p>
      <w:pPr>
        <w:pStyle w:val="BookText"/>
        <w:rPr/>
      </w:pPr>
      <w:r>
        <w:rPr>
          <w:rFonts w:ascii="IRNazanin" w:hAnsi="IRNazanin" w:eastAsia="IRNazanin"/>
          <w:color w:val="111111"/>
          <w:sz w:val="28"/>
          <w:sz w:val="28"/>
          <w:szCs w:val="28"/>
          <w:rtl w:val="true"/>
          <w:lang w:bidi="fa-IR"/>
        </w:rPr>
        <w:t>ولاتک محشوش الذراعین وانیا</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وأشار الولید فی شعره إلی کتاب الامام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کتاباً یا ابن حرب کتبته</w:t>
      </w:r>
    </w:p>
    <w:p>
      <w:pPr>
        <w:pStyle w:val="BookText"/>
        <w:rPr/>
      </w:pPr>
      <w:r>
        <w:rPr>
          <w:rFonts w:ascii="IRNazanin" w:hAnsi="IRNazanin" w:eastAsia="IRNazanin"/>
          <w:color w:val="111111"/>
          <w:sz w:val="28"/>
          <w:sz w:val="28"/>
          <w:szCs w:val="28"/>
          <w:rtl w:val="true"/>
          <w:lang w:bidi="fa-IR"/>
        </w:rPr>
        <w:t>علی طمع یزجی إلیک الدواهیا</w:t>
      </w:r>
      <w:r>
        <w:rPr>
          <w:rStyle w:val="FootnoteAnchor"/>
          <w:rtl w:val="true"/>
        </w:rPr>
        <w:footnoteReference w:id="34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سر معاویة وفرح بورود کتاب الولید إلیه، وعزم علی مخالفة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کتاباً إلی الامام علی علیه السّلام لم یتضمن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وأرسله بید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508" w:name="pg10590_124624"/>
    </w:p>
    <w:p>
      <w:pPr>
        <w:pStyle w:val="BookText"/>
        <w:rPr/>
      </w:pPr>
      <w:bookmarkEnd w:id="508"/>
      <w:r>
        <w:rPr>
          <w:rFonts w:ascii="IRNazanin" w:hAnsi="IRNazanin" w:eastAsia="IRNazanin"/>
          <w:color w:val="111111"/>
          <w:sz w:val="28"/>
          <w:sz w:val="28"/>
          <w:szCs w:val="28"/>
          <w:rtl w:val="true"/>
          <w:lang w:bidi="fa-IR"/>
        </w:rPr>
        <w:t>قدم رسول معاویة الکوفة فدخل علی علیّ رضی الله عنه، وعنده المهاجرین والأنصار، فسلم ثم التفت یمیناً وشمالاً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أحد من بنی عبس أو من ابناء قیس بن عیلان؟</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هات ما عندک</w:t>
      </w:r>
      <w:r>
        <w:rPr>
          <w:rFonts w:eastAsia="IRNazanin" w:cs="IRNazanin"/>
          <w:color w:val="111111"/>
          <w:sz w:val="28"/>
          <w:szCs w:val="28"/>
          <w:rtl w:val="true"/>
          <w:lang w:bidi="fa-IR"/>
        </w:rPr>
        <w:t>!</w:t>
      </w:r>
    </w:p>
    <w:p>
      <w:pPr>
        <w:pStyle w:val="Heading6"/>
        <w:numPr>
          <w:ilvl w:val="5"/>
          <w:numId w:val="1"/>
        </w:numPr>
        <w:rPr/>
      </w:pPr>
      <w:bookmarkStart w:id="509" w:name="__RefHeading___Toc3223633_2035185390"/>
      <w:bookmarkStart w:id="510" w:name="_Toc194"/>
      <w:bookmarkEnd w:id="509"/>
      <w:r>
        <w:rPr>
          <w:rtl w:val="true"/>
        </w:rPr>
        <w:t>شیوخ الشام والقمیص</w:t>
      </w:r>
      <w:bookmarkEnd w:id="510"/>
    </w:p>
    <w:p>
      <w:pPr>
        <w:pStyle w:val="BookText"/>
        <w:rPr/>
      </w:pPr>
      <w:r>
        <w:rPr>
          <w:rFonts w:ascii="IRNazanin" w:hAnsi="IRNazanin" w:eastAsia="IRNazanin"/>
          <w:color w:val="111111"/>
          <w:sz w:val="28"/>
          <w:sz w:val="28"/>
          <w:szCs w:val="28"/>
          <w:rtl w:val="true"/>
          <w:lang w:bidi="fa-IR"/>
        </w:rPr>
        <w:t xml:space="preserve">لما وصل مبعوث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الکوفة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عندی والله من الخبر أنی قد ترکتُ بالشام خمسین ألف شیخ خاضبی لحاهم بدموع أعینهم علی قمیص عثمان، وانهم قد عاهدواالله عزّ وجلّ أنهم لا یشیمون سیوفهم فی أغمادها أبداً ؛ حتی یقتلوا من قتل عثمان، یوصی به المیت الحی ویرث الحی عن المیت</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الناس بالعبسی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أرادوا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وقاموا إلیه بالسیوف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خذوا منه الکتاب، فأخذوا الکتاب من یده ودفع إلی علی؛ فلما فضه لم یر فیه شیئاً أکثر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العبسی رسول معاویة قام إلی علی رضی الله عنه فقال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أقبلت وأنا من أشد الناس علیک حنقاً لما</w:t>
      </w:r>
      <w:bookmarkStart w:id="511" w:name="pg10590_124625"/>
    </w:p>
    <w:p>
      <w:pPr>
        <w:pStyle w:val="BookText"/>
        <w:rPr/>
      </w:pPr>
      <w:bookmarkEnd w:id="511"/>
      <w:r>
        <w:rPr>
          <w:rFonts w:ascii="IRNazanin" w:hAnsi="IRNazanin" w:eastAsia="IRNazanin"/>
          <w:color w:val="111111"/>
          <w:sz w:val="28"/>
          <w:sz w:val="28"/>
          <w:szCs w:val="28"/>
          <w:rtl w:val="true"/>
          <w:lang w:bidi="fa-IR"/>
        </w:rPr>
        <w:t>أخبرنی عنک أهل الشام، وقد والله أبصرت الآن ما فیه أهل الشام من الضلال وما أنت علیه من الهدی</w:t>
      </w:r>
      <w:r>
        <w:rPr>
          <w:rStyle w:val="FootnoteAnchor"/>
          <w:rtl w:val="true"/>
        </w:rPr>
        <w:footnoteReference w:id="345"/>
      </w:r>
      <w:r>
        <w:rPr>
          <w:rFonts w:ascii="IRNazanin" w:hAnsi="IRNazanin" w:eastAsia="IRNazanin"/>
          <w:color w:val="111111"/>
          <w:sz w:val="28"/>
          <w:sz w:val="28"/>
          <w:szCs w:val="28"/>
          <w:rtl w:val="true"/>
          <w:lang w:bidi="fa-IR"/>
        </w:rPr>
        <w:t xml:space="preserve">، ولاء الله ما کنت بالذی أفارقک أبداً ولا أموت إلاّ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کتب إلی معاویة أبیاتاً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کدت أهل العراق بالبلد الشام</w:t>
      </w:r>
    </w:p>
    <w:p>
      <w:pPr>
        <w:pStyle w:val="BookText"/>
        <w:rPr/>
      </w:pPr>
      <w:r>
        <w:rPr>
          <w:rFonts w:ascii="IRNazanin" w:hAnsi="IRNazanin" w:eastAsia="IRNazanin"/>
          <w:color w:val="111111"/>
          <w:sz w:val="28"/>
          <w:sz w:val="28"/>
          <w:szCs w:val="28"/>
          <w:rtl w:val="true"/>
          <w:lang w:bidi="fa-IR"/>
        </w:rPr>
        <w:t>شفاها وکان کیدی ضعیفاً</w:t>
      </w:r>
      <w:r>
        <w:rPr>
          <w:rStyle w:val="FootnoteAnchor"/>
          <w:rtl w:val="true"/>
        </w:rPr>
        <w:footnoteReference w:id="346"/>
      </w:r>
    </w:p>
    <w:p>
      <w:pPr>
        <w:pStyle w:val="Heading6"/>
        <w:numPr>
          <w:ilvl w:val="5"/>
          <w:numId w:val="1"/>
        </w:numPr>
        <w:rPr/>
      </w:pPr>
      <w:bookmarkStart w:id="512" w:name="__RefHeading___Toc3223635_2035185390"/>
      <w:bookmarkStart w:id="513" w:name="_Toc195"/>
      <w:bookmarkEnd w:id="512"/>
      <w:r>
        <w:rPr>
          <w:rtl w:val="true"/>
        </w:rPr>
        <w:t>کتاب معاویة إلی شرحبیل</w:t>
      </w:r>
      <w:r>
        <w:rPr>
          <w:rtl w:val="true"/>
        </w:rPr>
        <w:t>:</w:t>
      </w:r>
      <w:bookmarkEnd w:id="513"/>
    </w:p>
    <w:p>
      <w:pPr>
        <w:pStyle w:val="BookText"/>
        <w:rPr/>
      </w:pPr>
      <w:r>
        <w:rPr>
          <w:rFonts w:ascii="IRNazanin" w:hAnsi="IRNazanin" w:eastAsia="IRNazanin"/>
          <w:color w:val="111111"/>
          <w:sz w:val="28"/>
          <w:sz w:val="28"/>
          <w:szCs w:val="28"/>
          <w:rtl w:val="true"/>
          <w:lang w:bidi="fa-IR"/>
        </w:rPr>
        <w:t>وکتب معاویة کتاباً یحرض فیه شرحبیل للطلب بدم عثمان وکان شرحبیل هذا من وجوه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جریر بن عبد الله قدم علینا من عند علی بن أبی طالب بأمر فظیع، فاقدم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دعا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أسد، وبسر بن أرطاة، وعمرو ابن سفیان، ومخارق بن الحارث الزبیدی، وحمزة بن مالک، وحابس بن سعد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 أن یلقوه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شرحبیل بن السمط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ویخبروه أن علیاً قتل عثمان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عبد الرحمن بن غنم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أفقه أهل الشام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لم یزل یزیدک خیراً مذ هاجرت إلی الیوم، وإنه لا ینقطع المزید من الله حتی ینقطع الشکر من الناس، ولا یغیر ما یقوم حتی</w:t>
      </w:r>
      <w:bookmarkStart w:id="514" w:name="pg10590_124626"/>
    </w:p>
    <w:p>
      <w:pPr>
        <w:pStyle w:val="BookText"/>
        <w:rPr/>
      </w:pPr>
      <w:bookmarkEnd w:id="514"/>
      <w:r>
        <w:rPr>
          <w:rFonts w:ascii="IRNazanin" w:hAnsi="IRNazanin" w:eastAsia="IRNazanin"/>
          <w:color w:val="111111"/>
          <w:sz w:val="28"/>
          <w:sz w:val="28"/>
          <w:szCs w:val="28"/>
          <w:rtl w:val="true"/>
          <w:lang w:bidi="fa-IR"/>
        </w:rPr>
        <w:t>یغیروا ما بأنفسهم، إنه قد ألقی إلینا قتل عثمان، وأن علیا قتل عثمان، فإن یک قتله فقد بایعه المهاجرون والأنصار، وهم الحکام علی الناس، وإن لم یکن قتله فعلام تصدق معاویة علیه؟ لا تهلک نفسک وقومک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وعمد معاویة للتغریر بشرحبیل،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جریر یدعونا إلی بیعة علی، وعلی خیر الناس لولا أنه قتل عثمان، وقد حبست نفسی علیک، وإنما أنا رجل من أهل الشام، أرضی مارضوا، وأکره ما 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شرحبیل قال،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الناس إلاّ أن علیاً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لئن بایعت له لنخرجنک من الشام أو لنقتلنک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5" w:name="__RefHeading___Toc3223637_2035185390"/>
      <w:bookmarkStart w:id="516" w:name="_Toc196"/>
      <w:bookmarkEnd w:id="515"/>
      <w:r>
        <w:rPr>
          <w:rtl w:val="true"/>
        </w:rPr>
        <w:t>مبایعة عمرو بن العاص</w:t>
      </w:r>
      <w:bookmarkEnd w:id="516"/>
    </w:p>
    <w:p>
      <w:pPr>
        <w:pStyle w:val="BookText"/>
        <w:rPr/>
      </w:pPr>
      <w:r>
        <w:rPr>
          <w:rFonts w:ascii="IRNazanin" w:hAnsi="IRNazanin" w:eastAsia="IRNazanin"/>
          <w:color w:val="111111"/>
          <w:sz w:val="28"/>
          <w:sz w:val="28"/>
          <w:szCs w:val="28"/>
          <w:rtl w:val="true"/>
          <w:lang w:bidi="fa-IR"/>
        </w:rPr>
        <w:t>لقد بایع عمرو بن العاص معاویة ووافقه علی محاربة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عمرو 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مشترط علی معاویة أن یعطیه أرض مصر حتی یشترک معه، ویسانده ضد الامام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عمرو فی حدیثه إلی أنه ومعاویة کانا قد خذلا عثماناً، وإن عثمان قد استنصر معاویة فخذله، وهو محصور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عمرو لمعاویة؛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أعطیک من دینی شیئاً أو آخذ منک مثله، فهات ما الذی تعطینی،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أعطیک رضاک،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أرض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مصر کالعراق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إنها لکذلک، ولکنها تکون لی إذا کانت العراق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فثقل ذلک علی معاویة وأبی أن یعطیه أرض مصر، وخرج عمرو فصار إلی رحله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وأقبل عتبة بن أبی سفیان إلی معاویة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ترضی أن تشتری عمراً بمصر إن صفت لک قلیتک لا تغلب علی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معاویة لعتبة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عندنا لیلتک هذه، فبات عتبة عنده، فلما أخذ معاویة مضجعة أَنشأ عتبة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المانع سیفاً لم یهز إنما أنت خروف فاعم إن مصراً لعلی أو لنا إنما ملت علی خز وقز بین ضرعین وصوف لم یجز یغلب الیوم علیها من عجز</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وسمع معاویة ذلک، فلما أصبح بعث إلی عمرو، فأعطاه ما سأل، وکتبا بینهما فی ذلک کتاباً، ثم إنّ معاویة استشار عمراً فی أمره، وقال ما تری؟</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أتاک فی هذه البیعة خبر أهل العراق من عند خیر الناس، ولست أری لک أن تدعو أهل الشام إلی الخلافة، فإن ذلک خطر</w:t>
      </w:r>
    </w:p>
    <w:p>
      <w:pPr>
        <w:pStyle w:val="BookText"/>
        <w:rPr/>
      </w:pPr>
      <w:r>
        <w:rPr>
          <w:rFonts w:ascii="IRNazanin" w:hAnsi="IRNazanin" w:eastAsia="IRNazanin"/>
          <w:color w:val="111111"/>
          <w:sz w:val="28"/>
          <w:sz w:val="28"/>
          <w:szCs w:val="28"/>
          <w:rtl w:val="true"/>
          <w:lang w:bidi="fa-IR"/>
        </w:rPr>
        <w:t>عظیم حتی تتقدم قبل ذلک بالتوطین للأشراف منهم، وإشراب قلوبهم الیقین، بأن علیاً مالأ علی قتل عثمان، وأعلم أن رأی أهل الشام شرحبیل بن السمط الکندی، فأرسل إلیه لیأتیک، ثم وطن له الرجال علی طریقة کله، یخبرونه بأن علیاً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ویکونوا من أهل الرضی عنده فإنها کلمة جامعة لک أهل الشام، وإن تعلق هذه الکلمة بقلبه لم یخرجها شیء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معاویة یزید بن أسد، وبسر بن أرطاة، وسفیان بن عمرو، ومخارق ابن الحارث، وحمزة بن مالک، وحابس بن سعد،وغیر هؤلاء من أهل الرضا عند شرحبیل بن السمط، فوطنهم له علی طریقة، لیخبرونه أن علیاً مالأ علی قتل عثمان، ثم أشربوا قلبه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منادیة أشراف الشام باستقباله، فاستقبلوه، وأظهروا تعظیمه، فکان کلما خلا برجل منهم ألقی إلیه هذه الکلمة، فأقبل حتی دخل علی معاویة مغضباً،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الناس إلاّ أن ابن أبی طالب قتل عثمان، والله لئن بایعته لنخرجنک من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لأخالف أمرکم، وإنما أنا واحد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فأردد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صاحبه فعلم عند ذلک معاویة أن أهل الشام مع شرحبیل، ومن ثم أشار علی معاویة أن یسیر فی المدائن لیعلمهم بالطلب بثأر الخلیفة، وإن یبایعهم علی النصرة والمعونة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bookmarkStart w:id="517" w:name="pg10590_124629"/>
    </w:p>
    <w:p>
      <w:pPr>
        <w:pStyle w:val="BookText"/>
        <w:rPr/>
      </w:pPr>
      <w:bookmarkEnd w:id="517"/>
      <w:r>
        <w:rPr>
          <w:rFonts w:ascii="IRNazanin" w:hAnsi="IRNazanin" w:eastAsia="IRNazanin"/>
          <w:color w:val="111111"/>
          <w:sz w:val="28"/>
          <w:sz w:val="28"/>
          <w:szCs w:val="28"/>
          <w:rtl w:val="true"/>
          <w:lang w:bidi="fa-IR"/>
        </w:rPr>
        <w:t>فلما أطمئن معاویة لأهل الشام وعرف مبایعتهم له قال لجریر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بصاحبک وأعلمه أنی وأهل الشام لا نجیبه إلی البیعة</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8" w:name="__RefHeading___Toc3223639_2035185390"/>
      <w:bookmarkStart w:id="519" w:name="_Toc197"/>
      <w:bookmarkEnd w:id="518"/>
      <w:r>
        <w:rPr>
          <w:rtl w:val="true"/>
        </w:rPr>
        <w:t>کتب معاویة إلی أهل المدینة</w:t>
      </w:r>
      <w:bookmarkEnd w:id="519"/>
    </w:p>
    <w:p>
      <w:pPr>
        <w:pStyle w:val="BookText"/>
        <w:rPr/>
      </w:pPr>
      <w:r>
        <w:rPr>
          <w:rFonts w:ascii="IRNazanin" w:hAnsi="IRNazanin" w:eastAsia="IRNazanin"/>
          <w:color w:val="111111"/>
          <w:sz w:val="28"/>
          <w:sz w:val="28"/>
          <w:szCs w:val="28"/>
          <w:rtl w:val="true"/>
          <w:lang w:bidi="fa-IR"/>
        </w:rPr>
        <w:t>کتب معاویة فی أول الأمر کتاباً عاماً لأهل المدینة، ولما ورد جوابهم علیه ساءه، فکتب إلی بعض الأشخاص کتباً خصهم به</w:t>
      </w:r>
      <w:r>
        <w:rPr>
          <w:rFonts w:eastAsia="IRNazanin" w:cs="IRNazanin"/>
          <w:color w:val="111111"/>
          <w:sz w:val="28"/>
          <w:szCs w:val="28"/>
          <w:rtl w:val="true"/>
          <w:lang w:bidi="fa-IR"/>
        </w:rPr>
        <w:t>.</w:t>
      </w:r>
    </w:p>
    <w:p>
      <w:pPr>
        <w:pStyle w:val="Heading6"/>
        <w:numPr>
          <w:ilvl w:val="5"/>
          <w:numId w:val="1"/>
        </w:numPr>
        <w:rPr/>
      </w:pPr>
      <w:bookmarkStart w:id="520" w:name="__RefHeading___Toc3223641_2035185390"/>
      <w:bookmarkStart w:id="521" w:name="_Toc198"/>
      <w:bookmarkEnd w:id="520"/>
      <w:r>
        <w:rPr>
          <w:rtl w:val="true"/>
        </w:rPr>
        <w:t>کتابة إلی أهل المدینة ومکة</w:t>
      </w:r>
      <w:r>
        <w:rPr>
          <w:rtl w:val="true"/>
        </w:rPr>
        <w:t>:</w:t>
      </w:r>
      <w:bookmarkEnd w:id="521"/>
    </w:p>
    <w:p>
      <w:pPr>
        <w:pStyle w:val="BookText"/>
        <w:rPr/>
      </w:pPr>
      <w:r>
        <w:rPr>
          <w:rFonts w:ascii="IRNazanin" w:hAnsi="IRNazanin" w:eastAsia="IRNazanin"/>
          <w:color w:val="111111"/>
          <w:sz w:val="28"/>
          <w:sz w:val="28"/>
          <w:szCs w:val="28"/>
          <w:rtl w:val="true"/>
          <w:lang w:bidi="fa-IR"/>
        </w:rPr>
        <w:t>أما بعد، فإنه مهما غاب عنا فإنه لم یغب علینا أن علیاً قتل عثمان، والدلیل علی ذلک أن قتلته معه، فنقتلهم بکتاب الله تعالی، فإن دفعهم إلینا کففنا عنه، وجعلناها شوری بین المسلمین، علی ما جعلها عمر بن الخطاب، فأما الخلافة فلسنا نطلبها، فأعینونا یرحمکم الله، وانهضوا من ناحیتکم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وذکروا أنه لما قرأ علیهم کتابه، اجتمع رأیهم علی أن یسندوا أمرهم إلی المسور بن مخرمة، فجاوب عنهم، فکتب إلیه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فإنک أخطأت خطأ عظیماً، وأخطأت مواضع النصرة، وتناولتها من مکان بعید، وما أنت والخلافة یا معاویة، وأنت طلیق، وأبوک من الأحزاب، فکف عنا، فلیس لک قبلنا ولی ولا نصیر</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bookmarkStart w:id="522" w:name="pg10590_124630"/>
    </w:p>
    <w:p>
      <w:pPr>
        <w:pStyle w:val="Heading6"/>
        <w:numPr>
          <w:ilvl w:val="5"/>
          <w:numId w:val="1"/>
        </w:numPr>
        <w:rPr/>
      </w:pPr>
      <w:bookmarkStart w:id="523" w:name="__RefHeading___Toc3223643_2035185390"/>
      <w:bookmarkStart w:id="524" w:name="_Toc199"/>
      <w:bookmarkEnd w:id="522"/>
      <w:bookmarkEnd w:id="523"/>
      <w:r>
        <w:rPr>
          <w:rtl w:val="true"/>
        </w:rPr>
        <w:t>کتاب معاویة إلی ابن عمر</w:t>
      </w:r>
      <w:bookmarkEnd w:id="524"/>
    </w:p>
    <w:p>
      <w:pPr>
        <w:pStyle w:val="BookText"/>
        <w:rPr/>
      </w:pPr>
      <w:r>
        <w:rPr>
          <w:rFonts w:ascii="IRNazanin" w:hAnsi="IRNazanin" w:eastAsia="IRNazanin"/>
          <w:color w:val="111111"/>
          <w:sz w:val="28"/>
          <w:sz w:val="28"/>
          <w:szCs w:val="28"/>
          <w:rtl w:val="true"/>
          <w:lang w:bidi="fa-IR"/>
        </w:rPr>
        <w:t>أما بعد، فإنه لم یکن أحد من قریش أحب إلیّ أن یجتمع الناس علیه منک بعد عثمان، فذکرت خذلک إیاه، وطعنک علی أنصاره، فتغیرت لک، وقد هون ذلک علیّ خلافک علی علی، وطعنک علیه، وردنی إلیک بعض ما کان منک، فأعنا یرحمک الله علی حق الخلیفة المظلوم، فإنی لست أرید الإمارة علیک، ولکنی أریدها لک، فإن أبیت کانت شوری بین المسلمین</w:t>
      </w:r>
      <w:r>
        <w:rPr>
          <w:rStyle w:val="FootnoteAnchor"/>
          <w:rtl w:val="true"/>
        </w:rPr>
        <w:footnoteReference w:id="356"/>
      </w:r>
      <w:r>
        <w:rPr>
          <w:rFonts w:ascii="IRNazanin" w:hAnsi="IRNazanin" w:eastAsia="IRNazanin"/>
          <w:color w:val="111111"/>
          <w:sz w:val="28"/>
          <w:sz w:val="28"/>
          <w:szCs w:val="28"/>
          <w:rtl w:val="true"/>
          <w:lang w:bidi="fa-IR"/>
        </w:rPr>
        <w:t>فأجابه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الرأی الذی أطمعک فی هو الذی صیرک إلی ما صرت إلیه،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حدثتک نفسک أنی أترک علیاً والمهاجرین والأنصار واتبعک، فأما زعمک أنی طعنت علی علیّ وخالفته فلعمری ما أنا کعلی فی الإیمان والهجرة ونکایته فی المشرکین ومکانه من رسول الله صلی الله علیه وآله، ولکنه حدث أمر لم یکن عندی فیه عهد من رسول الله صلی الله علیه وآله، ففزعت فیه إلی الوقوف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هدی ففضل ترکته، وإن کان ضلالاً نشر نجوت منه فاروعنا نفسک، والسلام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5" w:name="__RefHeading___Toc3223645_2035185390"/>
      <w:bookmarkStart w:id="526" w:name="_Toc200"/>
      <w:bookmarkEnd w:id="525"/>
      <w:r>
        <w:rPr>
          <w:rtl w:val="true"/>
        </w:rPr>
        <w:t>کتاب سعد بن أبی وقاص</w:t>
      </w:r>
      <w:bookmarkEnd w:id="526"/>
    </w:p>
    <w:p>
      <w:pPr>
        <w:pStyle w:val="BookText"/>
        <w:rPr/>
      </w:pPr>
      <w:r>
        <w:rPr>
          <w:rFonts w:ascii="IRNazanin" w:hAnsi="IRNazanin" w:eastAsia="IRNazanin"/>
          <w:color w:val="111111"/>
          <w:sz w:val="28"/>
          <w:sz w:val="28"/>
          <w:szCs w:val="28"/>
          <w:rtl w:val="true"/>
          <w:lang w:bidi="fa-IR"/>
        </w:rPr>
        <w:t>وکتب معاویة إلی سعد بن أبی وقاص</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إخواننا من شیعة عثمان بن عفان أهل الشوری من قریش الذین عرفوا حقه واختاروه علی غیره، وقد نصره طلحة والزبیر وهما</w:t>
      </w:r>
      <w:bookmarkStart w:id="527" w:name="pg10590_124631"/>
    </w:p>
    <w:p>
      <w:pPr>
        <w:pStyle w:val="BookText"/>
        <w:rPr/>
      </w:pPr>
      <w:bookmarkEnd w:id="527"/>
      <w:r>
        <w:rPr>
          <w:rFonts w:ascii="IRNazanin" w:hAnsi="IRNazanin" w:eastAsia="IRNazanin"/>
          <w:color w:val="111111"/>
          <w:sz w:val="28"/>
          <w:sz w:val="28"/>
          <w:szCs w:val="28"/>
          <w:rtl w:val="true"/>
          <w:lang w:bidi="fa-IR"/>
        </w:rPr>
        <w:t xml:space="preserve">شریکاک فی الأمر، ونظیراک فی الإسلام، وخفت لذلک أم المؤمنین، فلا تکرهن ما رضوا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قبلوا، فإنما نریدها شوری بین المسلمین، والسلام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إلیه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الشوری لم یدخل فیها عمر بن الخطاب إلاّ من یحل له الخلافة، ولم یکن أحد من أهل الشوری أحق بالخلافة من صاحبه بالاجتماع علیه، غیر أن علیاً کان فیه ما فینا، ولم یکن فینا ما فیه، وهذا أمر کرهنا أوله وکذا نکره آخره، وأما طلحة والزبیر فلو لزما بیوتهما لکان خیراً لهما، والله یغفر لأم المؤمنین ما أتت،والسلام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8" w:name="__RefHeading___Toc3223647_2035185390"/>
      <w:bookmarkStart w:id="529" w:name="_Toc201"/>
      <w:bookmarkEnd w:id="528"/>
      <w:r>
        <w:rPr>
          <w:rtl w:val="true"/>
        </w:rPr>
        <w:t>کتاب محمد بن مسلمة الأنصاری</w:t>
      </w:r>
      <w:bookmarkEnd w:id="529"/>
    </w:p>
    <w:p>
      <w:pPr>
        <w:pStyle w:val="BookText"/>
        <w:rPr/>
      </w:pPr>
      <w:r>
        <w:rPr>
          <w:rFonts w:ascii="IRNazanin" w:hAnsi="IRNazanin" w:eastAsia="IRNazanin"/>
          <w:color w:val="111111"/>
          <w:sz w:val="28"/>
          <w:sz w:val="28"/>
          <w:szCs w:val="28"/>
          <w:rtl w:val="true"/>
          <w:lang w:bidi="fa-IR"/>
        </w:rPr>
        <w:t>وأرسل معاویة کتاباً إلی محمد 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استمالته إلی طرفه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فإنی لم أکتب إلیک وأنا أرجو مبایعتک، ولکنی أذکرک النعمة التی خرجت منها، إنک کنت فارس الأنصار، وعدة المهاجرین، فادعیت علی رسول الله صلی الله علیه وآله أمراً لم تستطع فیه الإمضاء، فهذا منعنی عن قتال أهل الصلاة</w:t>
      </w:r>
      <w:r>
        <w:rPr>
          <w:rFonts w:eastAsia="IRNazanin" w:cs="IRNazanin"/>
          <w:color w:val="111111"/>
          <w:sz w:val="28"/>
          <w:szCs w:val="28"/>
          <w:rtl w:val="true"/>
          <w:lang w:bidi="fa-IR"/>
        </w:rPr>
        <w:t>.</w:t>
      </w:r>
    </w:p>
    <w:p>
      <w:pPr>
        <w:pStyle w:val="Heading6"/>
        <w:numPr>
          <w:ilvl w:val="5"/>
          <w:numId w:val="1"/>
        </w:numPr>
        <w:rPr/>
      </w:pPr>
      <w:bookmarkStart w:id="530" w:name="__RefHeading___Toc3223649_2035185390"/>
      <w:bookmarkStart w:id="531" w:name="_Toc202"/>
      <w:bookmarkEnd w:id="530"/>
      <w:r>
        <w:rPr>
          <w:rtl w:val="true"/>
        </w:rPr>
        <w:t>کتاب محمد بن مسلمة إلی معاویة</w:t>
      </w:r>
      <w:r>
        <w:rPr>
          <w:rtl w:val="true"/>
        </w:rPr>
        <w:t>:</w:t>
      </w:r>
      <w:bookmarkEnd w:id="53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فقد أخبرت بالذی هو کائن قبل أن یکون، فلما کان کسرت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سیفی، ولزمت بیتی واتهمت الرأی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یصح لی معروف آمر به، ولا منکر أنهی عنه، ولعمری یا معاویة ما طلبت إلاّ الدنیا، ولا اتبعت إلاّ الهوی، ولئن کنت نصرت عثمان میتاً، لقد خذلته حیاً، ونحن ومن قبلنا من المهاجرین والأنصار أولی بالصواب</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bookmarkStart w:id="532" w:name="pg10590_124633"/>
    </w:p>
    <w:p>
      <w:pPr>
        <w:pStyle w:val="Heading6"/>
        <w:numPr>
          <w:ilvl w:val="5"/>
          <w:numId w:val="1"/>
        </w:numPr>
        <w:rPr/>
      </w:pPr>
      <w:bookmarkStart w:id="533" w:name="__RefHeading___Toc3223651_2035185390"/>
      <w:bookmarkStart w:id="534" w:name="_Toc203"/>
      <w:bookmarkEnd w:id="532"/>
      <w:bookmarkEnd w:id="533"/>
      <w:r>
        <w:rPr>
          <w:rtl w:val="true"/>
        </w:rPr>
        <w:t>إشارات وتشخیصات</w:t>
      </w:r>
      <w:bookmarkEnd w:id="534"/>
    </w:p>
    <w:p>
      <w:pPr>
        <w:pStyle w:val="Heading6"/>
        <w:numPr>
          <w:ilvl w:val="5"/>
          <w:numId w:val="1"/>
        </w:numPr>
        <w:rPr/>
      </w:pPr>
      <w:bookmarkStart w:id="535" w:name="__RefHeading___Toc3223653_2035185390"/>
      <w:bookmarkStart w:id="536" w:name="_Toc204"/>
      <w:bookmarkEnd w:id="535"/>
      <w:r>
        <w:rPr>
          <w:rtl w:val="true"/>
        </w:rPr>
        <w:t>رسالة عمرو بن العاص لابن عباس</w:t>
      </w:r>
      <w:bookmarkEnd w:id="536"/>
    </w:p>
    <w:p>
      <w:pPr>
        <w:pStyle w:val="BookText"/>
        <w:rPr/>
      </w:pPr>
      <w:r>
        <w:rPr>
          <w:rFonts w:ascii="IRNazanin" w:hAnsi="IRNazanin" w:eastAsia="IRNazanin"/>
          <w:color w:val="111111"/>
          <w:sz w:val="28"/>
          <w:sz w:val="28"/>
          <w:szCs w:val="28"/>
          <w:rtl w:val="true"/>
          <w:lang w:bidi="fa-IR"/>
        </w:rPr>
        <w:t xml:space="preserve">إن معاویة بن أبی سفیان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کانت وقعات بین جیش الامام علیه السّلام والجیش الأموی الذی بان الضعف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عمرو بن العاص أن یکتب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یستمیله به، وقال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قال قولاً لم یخرج منه علی وقد أکلتنا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أریب لا یخدع ولو طمعت فیه لطمعت 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انه لأریب ولکن أکتب إلیه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عمرو بن العاص إلی عبد الله بن عباس</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نحن وأنتم فیه، لیس بأول أمر قاده البلاء وساقته العافیة، وأنت رأس هذا الأمر بعد علی، فأنظر فیما بقی بغیر ما مضی، فو الله ما أبقت هذه الحرب لنا ولا لکم حیلة، وأعلم أن الشام لا یملک إلاّ بهلاک العراق، وأن العراق لا یملک إلاّ بهلاک الشام فما خیرنا بعد اعدادنا منکم؟ وما خیرکم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أعدادکم منا، ولست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الحرب عادت ولکن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لیتها لم تکن، وإن فینا من یکره اللقاء کما أن فیکم من یکرهه، وإنما هو أمیر مطاع، أو مأمور مطیع، أو مشاور مأمون وهو أنت، فأما السفیه فلیس</w:t>
      </w:r>
      <w:bookmarkStart w:id="537" w:name="pg10590_124634"/>
    </w:p>
    <w:p>
      <w:pPr>
        <w:pStyle w:val="BookText"/>
        <w:rPr/>
      </w:pPr>
      <w:bookmarkEnd w:id="537"/>
      <w:r>
        <w:rPr>
          <w:rFonts w:ascii="IRNazanin" w:hAnsi="IRNazanin" w:eastAsia="IRNazanin"/>
          <w:color w:val="111111"/>
          <w:sz w:val="28"/>
          <w:sz w:val="28"/>
          <w:szCs w:val="28"/>
          <w:rtl w:val="true"/>
          <w:lang w:bidi="fa-IR"/>
        </w:rPr>
        <w:t>بأصل أن یعد من ثقات أهل الشوری ولا خواص أهل النجوی</w:t>
      </w:r>
      <w:r>
        <w:rPr>
          <w:rStyle w:val="FootnoteAnchor"/>
          <w:rtl w:val="true"/>
        </w:rPr>
        <w:footnoteReference w:id="3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وکتب فی آخر کتابه أبیاتاً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 البلاء فما یرجی له اس أهل العراق وأهل الشام لن یجدوا والسلم فیه بقاء لیس یجهله بعد الإله سوی رفق</w:t>
      </w:r>
    </w:p>
    <w:p>
      <w:pPr>
        <w:pStyle w:val="BookText"/>
        <w:rPr/>
      </w:pPr>
      <w:r>
        <w:rPr>
          <w:rFonts w:ascii="IRNazanin" w:hAnsi="IRNazanin" w:eastAsia="IRNazanin"/>
          <w:color w:val="111111"/>
          <w:sz w:val="28"/>
          <w:sz w:val="28"/>
          <w:szCs w:val="28"/>
          <w:rtl w:val="true"/>
          <w:lang w:bidi="fa-IR"/>
        </w:rPr>
        <w:t>ابن عباس طعم الحیاة لحرب ذات أنفاس إلاّ الجهول وما النوکی کأکیاس فلما قرأ ابن عباس الکتاب عرضه علی الامام علی علیه السّلام، فقال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الله ابن العاص ما أغره بک،یا بن عباس أجبه،ولیرد علیه شعره فضل ابن العباس</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8" w:name="__RefHeading___Toc3223655_2035185390"/>
      <w:bookmarkStart w:id="539" w:name="_Toc205"/>
      <w:bookmarkEnd w:id="538"/>
      <w:r>
        <w:rPr>
          <w:rtl w:val="true"/>
        </w:rPr>
        <w:t>جواب ابن عباس</w:t>
      </w:r>
      <w:bookmarkEnd w:id="539"/>
    </w:p>
    <w:p>
      <w:pPr>
        <w:pStyle w:val="BookText"/>
        <w:rPr/>
      </w:pPr>
      <w:r>
        <w:rPr>
          <w:rFonts w:ascii="IRNazanin" w:hAnsi="IRNazanin" w:eastAsia="IRNazanin"/>
          <w:color w:val="111111"/>
          <w:sz w:val="28"/>
          <w:sz w:val="28"/>
          <w:szCs w:val="28"/>
          <w:rtl w:val="true"/>
          <w:lang w:bidi="fa-IR"/>
        </w:rPr>
        <w:t>وکتب إلیه عبد الله بن عباس</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لا أعلم رجلاً من العرب أقل حیاء منک، إنه مال بک إلی معاویة الهوی وبعته دینک بالثمن الیسیر، ثم خبطت للناس فی عشواء طخیاء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اللیلة المظلمة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طمعاً فی هذا الملک، فلما لم تر شیئاً أعظمت الدماء إعظام أهل الدین، وأظهرت فیها زهادة أهل الورع، ولا ترید بذلک إلاّ تهیب الحرب وکسر أهل العراق، فإن کنت أردت الله بذلک، فدع مصر وأرجع إلی بیتک فإن هذه الحرب لیس لمعاویة فیها کعلی، ابتدأها علی بالحق وانتهی فیها إلی العذر، و بدأها معاویة بالبغی وانتهی فیها إلی السرف، ولیس أهل الشام فیها</w:t>
      </w:r>
    </w:p>
    <w:p>
      <w:pPr>
        <w:pStyle w:val="BookText"/>
        <w:rPr/>
      </w:pPr>
      <w:r>
        <w:rPr>
          <w:rFonts w:ascii="IRNazanin" w:hAnsi="IRNazanin" w:eastAsia="IRNazanin"/>
          <w:color w:val="111111"/>
          <w:sz w:val="28"/>
          <w:sz w:val="28"/>
          <w:szCs w:val="28"/>
          <w:rtl w:val="true"/>
          <w:lang w:bidi="fa-IR"/>
        </w:rPr>
        <w:t>کأهل العراق، بایع علیاً أهل العراق وهو خیر منهم وبایع أهل الشام معاویة وهم خیر منه، ولست أنا وأنت فیها بسواء أردت الله، وأردت مصر، فإن ترد شراً لا نسبقک به، وإن ترد خیراً لا تسبقنا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 ثم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أم، أجب عمرا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عمرو حسبک من خدع ووسواس إلا تواتر طعن فی نحورکم هذا الدواء الذی یشفی جماعتکم أما علی فإن الله فضله إن تعقلوا الحرب نعقلها مخیسة قد کان منا ومنکم فی عجاجتها قتلی العراق بقتلی الشام ذاهبة</w:t>
      </w:r>
    </w:p>
    <w:p>
      <w:pPr>
        <w:pStyle w:val="BookText"/>
        <w:rPr/>
      </w:pPr>
      <w:r>
        <w:rPr>
          <w:rFonts w:ascii="IRNazanin" w:hAnsi="IRNazanin" w:eastAsia="IRNazanin"/>
          <w:color w:val="111111"/>
          <w:sz w:val="28"/>
          <w:sz w:val="28"/>
          <w:szCs w:val="28"/>
          <w:rtl w:val="true"/>
          <w:lang w:bidi="fa-IR"/>
        </w:rPr>
        <w:t>لا بارک الله فی مصر لقد جلبت یا عمرو إنک عار من مغارمها فاذهب فلیس لداء الجهل من آسی یشجی النفوس ویشفی نخوة الراس حتی تطیعوا علیا وابن عباس</w:t>
      </w:r>
    </w:p>
    <w:p>
      <w:pPr>
        <w:pStyle w:val="BookText"/>
        <w:rPr/>
      </w:pPr>
      <w:r>
        <w:rPr>
          <w:rFonts w:ascii="IRNazanin" w:hAnsi="IRNazanin" w:eastAsia="IRNazanin"/>
          <w:color w:val="111111"/>
          <w:sz w:val="28"/>
          <w:sz w:val="28"/>
          <w:szCs w:val="28"/>
          <w:rtl w:val="true"/>
          <w:lang w:bidi="fa-IR"/>
        </w:rPr>
        <w:t>بفضل ذی شرف عال علی الناس أو تبعثوها فإنا غیر أنکاس ما لا یرد وکل عرضة الباس هذا بهذا وما بالحق من باس شرا وحظک منها حسوة الکاس والراقصات ومن یوم الجزا کاسی</w:t>
      </w:r>
      <w:r>
        <w:rPr>
          <w:rStyle w:val="FootnoteAnchor"/>
          <w:rtl w:val="true"/>
        </w:rPr>
        <w:footnoteReference w:id="36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قرأ معاویة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أغنانا عن هذا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bookmarkStart w:id="540" w:name="pg10590_124636"/>
    </w:p>
    <w:p>
      <w:pPr>
        <w:pStyle w:val="Heading6"/>
        <w:numPr>
          <w:ilvl w:val="5"/>
          <w:numId w:val="1"/>
        </w:numPr>
        <w:rPr/>
      </w:pPr>
      <w:bookmarkStart w:id="541" w:name="__RefHeading___Toc3223657_2035185390"/>
      <w:bookmarkStart w:id="542" w:name="_Toc206"/>
      <w:bookmarkEnd w:id="540"/>
      <w:bookmarkEnd w:id="541"/>
      <w:r>
        <w:rPr>
          <w:rtl w:val="true"/>
        </w:rPr>
        <w:t>مع معاویة</w:t>
      </w:r>
      <w:bookmarkEnd w:id="542"/>
    </w:p>
    <w:p>
      <w:pPr>
        <w:pStyle w:val="Heading6"/>
        <w:numPr>
          <w:ilvl w:val="5"/>
          <w:numId w:val="1"/>
        </w:numPr>
        <w:rPr/>
      </w:pPr>
      <w:bookmarkStart w:id="543" w:name="__RefHeading___Toc3223659_2035185390"/>
      <w:bookmarkStart w:id="544" w:name="_Toc207"/>
      <w:bookmarkEnd w:id="543"/>
      <w:r>
        <w:rPr>
          <w:rtl w:val="true"/>
        </w:rPr>
        <w:t>البدایة</w:t>
      </w:r>
      <w:r>
        <w:rPr>
          <w:rtl w:val="true"/>
        </w:rPr>
        <w:t xml:space="preserve">: </w:t>
      </w:r>
      <w:r>
        <w:rPr>
          <w:rtl w:val="true"/>
        </w:rPr>
        <w:t>الدعوة للبیعة</w:t>
      </w:r>
      <w:bookmarkEnd w:id="544"/>
    </w:p>
    <w:p>
      <w:pPr>
        <w:pStyle w:val="BookText"/>
        <w:rPr/>
      </w:pPr>
      <w:r>
        <w:rPr>
          <w:rFonts w:ascii="IRNazanin" w:hAnsi="IRNazanin" w:eastAsia="IRNazanin"/>
          <w:color w:val="111111"/>
          <w:sz w:val="28"/>
          <w:sz w:val="28"/>
          <w:szCs w:val="28"/>
          <w:rtl w:val="true"/>
          <w:lang w:bidi="fa-IR"/>
        </w:rPr>
        <w:t>أما بعد، فقد علمت أعذاری فیکم وإعراضی عنکم حتی کان ما لابُدّ منه ولا دفع له، والحدیث طویل، والکلام کثیر، وقد أدبر ما أدبر، وأقبل ما أقبل، فبایع من قبلک، وأقبل إلی فی وفد من أصحابک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استعدادی لحرب أهل الشام وجریر عندهم، إغلاق للشام، وصرف لأهله عن خیر إن أرادوه، ولکن قد وقت لجریر وقتاً لا یقیم بعده إلاّ مخدوعاً أو عاصیاً، والرأی عندی مع الأناة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5" w:name="__RefHeading___Toc3223661_2035185390"/>
      <w:bookmarkStart w:id="546" w:name="_Toc208"/>
      <w:bookmarkEnd w:id="545"/>
      <w:r>
        <w:rPr>
          <w:rtl w:val="true"/>
        </w:rPr>
        <w:t>کتاب الامام علیه السّلام إلی جریر</w:t>
      </w:r>
      <w:bookmarkEnd w:id="546"/>
    </w:p>
    <w:p>
      <w:pPr>
        <w:pStyle w:val="BookText"/>
        <w:rPr/>
      </w:pPr>
      <w:r>
        <w:rPr>
          <w:rFonts w:ascii="IRNazanin" w:hAnsi="IRNazanin" w:eastAsia="IRNazanin"/>
          <w:color w:val="111111"/>
          <w:sz w:val="28"/>
          <w:sz w:val="28"/>
          <w:szCs w:val="28"/>
          <w:rtl w:val="true"/>
          <w:lang w:bidi="fa-IR"/>
        </w:rPr>
        <w:t>أما بعد فإذا أتاک کتابی فاحمل معاویة علی الفصل، وخذه بالأمر الجزم، ثم خیّره بین حرب مجلیة أو سلم مخزیة، فإن اختار الحرب فانبذ إلیه، وإن اختار السلم فخذ بیعته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bookmarkStart w:id="547" w:name="pg10590_124637"/>
    </w:p>
    <w:p>
      <w:pPr>
        <w:pStyle w:val="Heading6"/>
        <w:numPr>
          <w:ilvl w:val="5"/>
          <w:numId w:val="1"/>
        </w:numPr>
        <w:rPr/>
      </w:pPr>
      <w:bookmarkStart w:id="548" w:name="__RefHeading___Toc3223663_2035185390"/>
      <w:bookmarkStart w:id="549" w:name="_Toc209"/>
      <w:bookmarkEnd w:id="547"/>
      <w:bookmarkEnd w:id="548"/>
      <w:r>
        <w:rPr>
          <w:rtl w:val="true"/>
        </w:rPr>
        <w:t>حقیقة معاویة</w:t>
      </w:r>
      <w:bookmarkEnd w:id="549"/>
    </w:p>
    <w:p>
      <w:pPr>
        <w:pStyle w:val="BookText"/>
        <w:rPr/>
      </w:pPr>
      <w:r>
        <w:rPr>
          <w:rFonts w:ascii="IRNazanin" w:hAnsi="IRNazanin" w:eastAsia="IRNazanin"/>
          <w:color w:val="111111"/>
          <w:sz w:val="28"/>
          <w:sz w:val="28"/>
          <w:szCs w:val="28"/>
          <w:rtl w:val="true"/>
          <w:lang w:bidi="fa-IR"/>
        </w:rPr>
        <w:t>قال الامام علیه السّلام یصف معاویة وما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معاویة بأدهی منی، ولکنه یغدر ویفجر</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طلبک إلیّ الشام فإنی لم أکن لأعطیک الیوم ما منعتک أمس</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أکثرت فی قتلة عثمان، فادخل فیما دخل الناس، ثم حاکم القوم إلیّ أحملک وإیاهم علی کتاب الله تعالی، وأما تلک التی ترید فإنها خدعة الصبی عن اللبن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فإنک إنما نصرت عثمان حیث کان النصر لک، وخذلته حیث کان النصر له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سألت من دفع قتلة عثمان إلیک، فإنی نظرت فی هذا الأمر، فلم أره یسعنی دفعهم إلیک ولا إلی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وزعمت أنک جئت ثائراً بعثمان، وقد علمت حیث وقع الدم عثمان، فأطلبه من هناک إن کنت طالباً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وذکرت إنک زائری فی المهاجرین والأنصار، وقد انقطعت الهجرة</w:t>
      </w:r>
      <w:bookmarkStart w:id="550" w:name="pg10590_124638"/>
    </w:p>
    <w:p>
      <w:pPr>
        <w:pStyle w:val="BookText"/>
        <w:rPr/>
      </w:pPr>
      <w:bookmarkEnd w:id="550"/>
      <w:r>
        <w:rPr>
          <w:rFonts w:ascii="IRNazanin" w:hAnsi="IRNazanin" w:eastAsia="IRNazanin"/>
          <w:color w:val="111111"/>
          <w:sz w:val="28"/>
          <w:sz w:val="28"/>
          <w:szCs w:val="28"/>
          <w:rtl w:val="true"/>
          <w:lang w:bidi="fa-IR"/>
        </w:rPr>
        <w:t>یوم أسر أخوک، فإن کان فیک عجل فاسترقه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دعوت إلی الحرب، فدع الناس جانباً وأخرج إلی، واعف الفریقین من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 الله یا معاویة فی نفسک، وجاذب الشیطان قیادک، فإن الدنیا منقطعة عنک والآخرة قریبة منک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فقلنا تعالوا نداوی ما لا یدرک الیوم بإطفاء الثائرة، وتسکین العامة، حتی یشتد الأمر ویستجمع، فنقوی علی وضع الحق مواضعه، فقالوا بل نداویه بالمکابرة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الامام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قاتلت الناکثین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وحزبه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وسأقاتل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1" w:name="__RefHeading___Toc3223665_2035185390"/>
      <w:bookmarkStart w:id="552" w:name="_Toc210"/>
      <w:bookmarkEnd w:id="551"/>
      <w:r>
        <w:rPr>
          <w:rtl w:val="true"/>
        </w:rPr>
        <w:t>وصف الامام علیه السّلام لعمرو بن العاص</w:t>
      </w:r>
      <w:bookmarkEnd w:id="55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 علی مواقف الامام علیه السّلام من الأحداث وأشخاصها عند تقییمه لها أو قراءتها دائماَ یستند المرجعیة الإسلامیة فی ذلک، ففی تقیمه وقراءته لنفسیة ابن العاص یرتکز أولاً الرجوع إلی الأثر النبوی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لایکذب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قارناً لهذا الارتکاز السلوک المتجسد لعمرو والمشخص من معاصریه، فیکون تشخیصه والحال هذا مؤثر فی</w:t>
      </w:r>
    </w:p>
    <w:p>
      <w:pPr>
        <w:pStyle w:val="BookText"/>
        <w:rPr/>
      </w:pPr>
      <w:r>
        <w:rPr>
          <w:rFonts w:ascii="IRNazanin" w:hAnsi="IRNazanin" w:eastAsia="IRNazanin"/>
          <w:color w:val="111111"/>
          <w:sz w:val="28"/>
          <w:sz w:val="28"/>
          <w:szCs w:val="28"/>
          <w:rtl w:val="true"/>
          <w:lang w:bidi="fa-IR"/>
        </w:rPr>
        <w:t xml:space="preserve">سامعیه أولاً، ومن ثَمَّ منظور فیه التأسیس البُعدی الرسالی کدالة شاخصة للإنسان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الأجیال الإسلامیة المتتابعة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الامتداد الظرفی، فیکون للرسالة دورها الفاعل فی حیاته، حتی لا یلتبس علیه موقف أو مواقف حیال ظواهر وأحداث سبقته فی وقوعها، أو ستتجسم فی آخرین خارجین علی المرجعیة الإسلامیة، محاولین الاستظلال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عنه فی عمرو بن العاص،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شر القول الکذب،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فیکذب ویعد فیخلف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ویسأل فیحلف ویخون العهد ویقطع الأل، فإذا کان عند الحرب فأی زاجر وآمر هو ما لم تأخذ السیوف مآخذها فإذا کان ذلک کان أکبر مکیدته أن یمنح القوم أسته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لیمنعه من قول الحق نسیان الآخرة، انه لم یبایع معاویة حتی تشرط أن یؤتیه آتیة، ویرضخ له علی ترک الدین رضیخة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یبایع حتی شرط أن یؤتیه علی البیعة ثمنا، فلا ظفرت ید البایع، وخزیت أمانة المبتاع</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فإنک جعلت دینک تبعاً لدنیا أمرئ مهتوک ستره، یشین الکریم بمجلسه ویسفه الحلیم بخلطته، فاتبعت أثره وطلبت فضله اتباع الکلب للرغام، یلوذ إلی مخالبه وینتظر ما یلقی إلیه ما فضل فریسته</w:t>
      </w:r>
      <w:bookmarkStart w:id="553" w:name="pg10590_124640"/>
    </w:p>
    <w:p>
      <w:pPr>
        <w:pStyle w:val="BookText"/>
        <w:rPr/>
      </w:pPr>
      <w:bookmarkEnd w:id="553"/>
      <w:r>
        <w:rPr>
          <w:rFonts w:ascii="IRNazanin" w:hAnsi="IRNazanin" w:eastAsia="IRNazanin"/>
          <w:color w:val="111111"/>
          <w:sz w:val="28"/>
          <w:sz w:val="28"/>
          <w:szCs w:val="28"/>
          <w:rtl w:val="true"/>
          <w:lang w:bidi="fa-IR"/>
        </w:rPr>
        <w:t>فأذهبت دنیاک وآخرتک</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البلاذری أن عمراً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لا أعطیک دینی ولم أنل به</w:t>
      </w:r>
    </w:p>
    <w:p>
      <w:pPr>
        <w:pStyle w:val="BookText"/>
        <w:rPr/>
      </w:pPr>
      <w:r>
        <w:rPr>
          <w:rFonts w:ascii="IRNazanin" w:hAnsi="IRNazanin" w:eastAsia="IRNazanin"/>
          <w:color w:val="111111"/>
          <w:sz w:val="28"/>
          <w:sz w:val="28"/>
          <w:szCs w:val="28"/>
          <w:rtl w:val="true"/>
          <w:lang w:bidi="fa-IR"/>
        </w:rPr>
        <w:t>منک دنیا فانظر کیف تصنع</w:t>
      </w:r>
      <w:r>
        <w:rPr>
          <w:rStyle w:val="FootnoteAnchor"/>
          <w:rtl w:val="true"/>
        </w:rPr>
        <w:footnoteReference w:id="381"/>
      </w:r>
    </w:p>
    <w:p>
      <w:pPr>
        <w:pStyle w:val="Heading6"/>
        <w:numPr>
          <w:ilvl w:val="5"/>
          <w:numId w:val="1"/>
        </w:numPr>
        <w:rPr/>
      </w:pPr>
      <w:bookmarkStart w:id="554" w:name="__RefHeading___Toc3223667_2035185390"/>
      <w:bookmarkStart w:id="555" w:name="_Toc211"/>
      <w:bookmarkEnd w:id="554"/>
      <w:r>
        <w:rPr>
          <w:rtl w:val="true"/>
        </w:rPr>
        <w:t>تشخیص الامام علیه السّلام لجنده ومقاتلیه</w:t>
      </w:r>
      <w:bookmarkEnd w:id="555"/>
    </w:p>
    <w:p>
      <w:pPr>
        <w:pStyle w:val="BookText"/>
        <w:rPr/>
      </w:pPr>
      <w:r>
        <w:rPr>
          <w:rFonts w:ascii="IRNazanin" w:hAnsi="IRNazanin" w:eastAsia="IRNazanin"/>
          <w:color w:val="111111"/>
          <w:sz w:val="28"/>
          <w:sz w:val="28"/>
          <w:szCs w:val="28"/>
          <w:rtl w:val="true"/>
          <w:lang w:bidi="fa-IR"/>
        </w:rPr>
        <w:t xml:space="preserve">یتضح من سیاق النقل التاریخی، إن تشخیصاته علیه السّلام لجیشه ولمن کان یقاتل معه، بعد رفع المصحف ونکولهم عن الحرب، وعندما کان معاویة یأمر قادته بشن الغارات علی المسالح المحاذیة للشام أو البعیدة عن الکوفة، فکان الامام علیه السّلام یستحثهم علی قتال أهل البغی، ففی البدایة وحتی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مواقفهم جیدة وأثخنوا أهل الشام بجراح کبیرة وکادوا یهزموهم لولا خدعة رفع المصحف، ومن قبل قد هزموا قادة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صحابیان من أهل الشوری وأُمّ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وأتباعهم؛فمن إشاراته علیه السّلام فی هذه الاتجاه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یزل أمری معکم علی ما أحب حتی نهکتکم الحرب، وقد والله أخذت منکم وترکت؛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أحببتم البقاء ولیس لی أن أحملکم علی ما تکرهون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وأنی دعوتکم إلی قتال هؤلاء القوم لیلاً ونهاراً، وسراً وإعلاناً، وقلت لکم أغزوهم قبل أن یغزوکم، فو الله ما غزی قوم فی عقر</w:t>
      </w:r>
      <w:bookmarkStart w:id="556" w:name="pg10590_124641"/>
    </w:p>
    <w:p>
      <w:pPr>
        <w:pStyle w:val="BookText"/>
        <w:rPr/>
      </w:pPr>
      <w:bookmarkEnd w:id="556"/>
      <w:r>
        <w:rPr>
          <w:rFonts w:ascii="IRNazanin" w:hAnsi="IRNazanin" w:eastAsia="IRNazanin"/>
          <w:color w:val="111111"/>
          <w:sz w:val="28"/>
          <w:sz w:val="28"/>
          <w:szCs w:val="28"/>
          <w:rtl w:val="true"/>
          <w:lang w:bidi="fa-IR"/>
        </w:rPr>
        <w:t>دارهم إلاّ ذلّوا، فتواکلتم وتخاذلتم حتی شنت الغارات علیکم وملکت علیکم الأوطان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فواعجبا والله یمیت القلب ویجلب الهم من اجتماع هؤلاء القوم علی باطلهم، وتفرقکم عن حقکم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وإنی والله لأظن أن هؤلاء القوم سیدالون منکم باجتماعهم علی باطلهم وتفرقکم عن حقکم، وبمعصیتکم امامکم فی الحق وطاعتهم امامهم بالباطل، وبأدائهم الأمان، إلی صاحبهم وخیانتکم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الناس المجتمعة أبدانهم المختلفة أهواؤهم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صاحبکم یطیع الله وأنتم تعصونه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الشام یعصی الله وهم یطیعونه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7" w:name="__RefHeading___Toc3223669_2035185390"/>
      <w:bookmarkStart w:id="558" w:name="_Toc212"/>
      <w:bookmarkEnd w:id="557"/>
      <w:r>
        <w:rPr>
          <w:rtl w:val="true"/>
        </w:rPr>
        <w:t>خطبة الامام علیه السّلام یصف فیها غارة علی الأنبار</w:t>
      </w:r>
      <w:bookmarkEnd w:id="55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أخو غامد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جیش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وقدقتل حسان بن حسان البکری وأزال خیلکم عن مسالحها، ولقد بلغنی أن الرجل منهم کان یدخل علی المرأة المسلمة والأخری المعاهدة، فینتزع حجلها وقلبها وقلائدها ورعثها، ما تمتنع منه إلاّ بالاسترجاع والاسترحام ثم إنّصرفوا وآخرین ما نال رجل منهم کلهم ولا أریق لهم دم</w:t>
      </w:r>
      <w:r>
        <w:rPr>
          <w:rFonts w:eastAsia="IRNazanin" w:cs="IRNazanin"/>
          <w:color w:val="111111"/>
          <w:sz w:val="28"/>
          <w:szCs w:val="28"/>
          <w:rtl w:val="true"/>
          <w:lang w:bidi="fa-IR"/>
        </w:rPr>
        <w:t>...</w:t>
      </w:r>
      <w:bookmarkStart w:id="559" w:name="pg10590_124642"/>
    </w:p>
    <w:p>
      <w:pPr>
        <w:pStyle w:val="BookText"/>
        <w:rPr/>
      </w:pPr>
      <w:bookmarkEnd w:id="559"/>
      <w:r>
        <w:rPr>
          <w:rFonts w:ascii="IRNazanin" w:hAnsi="IRNazanin" w:eastAsia="IRNazanin"/>
          <w:color w:val="111111"/>
          <w:sz w:val="28"/>
          <w:sz w:val="28"/>
          <w:szCs w:val="28"/>
          <w:rtl w:val="true"/>
          <w:lang w:bidi="fa-IR"/>
        </w:rPr>
        <w:t>فقبحاً لکم وترحاً حین صرتم غرضاً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یُغار علیکم ولا تغیرون، وتغزون ولا تغزون ویعصی الله وترضون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وأفسدتم علیّ رأی بالعصیان والخذلان؛حتی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طالب رجل شجاع، ولکن لا علم له بالحرب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أحد منهم أشد لها مراساً وأقدم فیها مقاماً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نهضت فیها وما بلغت العشرین، وها أنا ذا قد ذرفت علی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رأی لمن لا یطاع</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0" w:name="__RefHeading___Toc3223671_2035185390"/>
      <w:bookmarkStart w:id="561" w:name="_Toc213"/>
      <w:bookmarkEnd w:id="560"/>
      <w:r>
        <w:rPr>
          <w:rtl w:val="true"/>
        </w:rPr>
        <w:t>خطبة الامام الحسن بن علی علیه السّلام</w:t>
      </w:r>
      <w:bookmarkEnd w:id="561"/>
    </w:p>
    <w:p>
      <w:pPr>
        <w:pStyle w:val="BookText"/>
        <w:rPr/>
      </w:pPr>
      <w:r>
        <w:rPr>
          <w:rFonts w:ascii="IRNazanin" w:hAnsi="IRNazanin" w:eastAsia="IRNazanin"/>
          <w:color w:val="111111"/>
          <w:sz w:val="28"/>
          <w:sz w:val="28"/>
          <w:szCs w:val="28"/>
          <w:rtl w:val="true"/>
          <w:lang w:bidi="fa-IR"/>
        </w:rPr>
        <w:t>ثم قام الحسن بن علی خطیباً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لا إله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شریک له، واثنی علیه بما هو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عظم الله علیکم من حقه، وأسبغ علیکم نعمه ما لا یحصی ذکره</w:t>
      </w:r>
      <w:r>
        <w:rPr>
          <w:rFonts w:eastAsia="IRNazanin" w:cs="IRNazanin"/>
          <w:color w:val="111111"/>
          <w:sz w:val="28"/>
          <w:szCs w:val="28"/>
          <w:rtl w:val="true"/>
          <w:lang w:bidi="fa-IR"/>
        </w:rPr>
        <w:t>.</w:t>
      </w:r>
    </w:p>
    <w:p>
      <w:pPr>
        <w:pStyle w:val="Heading6"/>
        <w:numPr>
          <w:ilvl w:val="5"/>
          <w:numId w:val="1"/>
        </w:numPr>
        <w:rPr/>
      </w:pPr>
      <w:bookmarkStart w:id="562" w:name="__RefHeading___Toc3223673_2035185390"/>
      <w:bookmarkStart w:id="563" w:name="_Toc214"/>
      <w:bookmarkEnd w:id="562"/>
      <w:r>
        <w:rPr>
          <w:rtl w:val="true"/>
        </w:rPr>
        <w:t>خطبة الامام الحسین علیه السّلام</w:t>
      </w:r>
      <w:r>
        <w:rPr>
          <w:rtl w:val="true"/>
        </w:rPr>
        <w:t>:</w:t>
      </w:r>
      <w:bookmarkEnd w:id="563"/>
    </w:p>
    <w:p>
      <w:pPr>
        <w:pStyle w:val="BookText"/>
        <w:rPr/>
      </w:pPr>
      <w:r>
        <w:rPr>
          <w:rFonts w:ascii="IRNazanin" w:hAnsi="IRNazanin" w:eastAsia="IRNazanin"/>
          <w:color w:val="111111"/>
          <w:sz w:val="28"/>
          <w:sz w:val="28"/>
          <w:szCs w:val="28"/>
          <w:rtl w:val="true"/>
          <w:lang w:bidi="fa-IR"/>
        </w:rPr>
        <w:t>ثم قام الحسین بن علی خطیباً، فحمد الله واثنی علیه بما هو أهله، ثم قال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الکوفة أنتم الأحبة الکرماء، والشعار دون الآثار؛ جدوا فی إحیاء ما دثر بینکم، وإسهال ما توعر علیکم، وألفة ما ذاع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الحرب أثرها ذریع، وطمعها فظیع، وهی جرع ممشاة فمن أخذ لها أهبتها، واستعد لها عدتها، ولم یألم لکومها عند حلولها، فذاک صاحبها، ومن عاجلها قبل أوان فرصتها واستبصار سعیه فیها، فذاک ممن لا ینفع قومه؛ وأن یهلک نفسه، نسأل الله العون أن یدعکم</w:t>
      </w:r>
      <w:bookmarkStart w:id="564" w:name="pg10590_124643"/>
    </w:p>
    <w:p>
      <w:pPr>
        <w:pStyle w:val="BookText"/>
        <w:rPr/>
      </w:pPr>
      <w:bookmarkEnd w:id="564"/>
      <w:r>
        <w:rPr>
          <w:rFonts w:ascii="IRNazanin" w:hAnsi="IRNazanin" w:eastAsia="IRNazanin"/>
          <w:color w:val="111111"/>
          <w:sz w:val="28"/>
          <w:sz w:val="28"/>
          <w:szCs w:val="28"/>
          <w:rtl w:val="true"/>
          <w:lang w:bidi="fa-IR"/>
        </w:rPr>
        <w:t>بألفته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 بن عتبة المرقال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مخاطباً أمیر المؤمنین علیه السّلام بعد أن حمد الله وأثنی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بنا یا أمیر المؤمنین إلی هؤلاء القوم القاسیة قلوبهم الذین ینبذوا کتاب الله وراء ظهورهم، وعملوا فی عباد الله بغیر رضا الله، فأحلوا حرامه وحرّموا حلاله، واستدلاهم الشیطان ووعدهم الأباطیل ومناهم الأمانی حتی أزاغهم عن الهدی وقصد بهم قصد الردی، وحبب إلیهم الدنیا، فهم یقاتلون علی دنیاهم رغبة فیها کرغبتنا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یا أمیر المؤمنین أقرب الناس من رسول الله صلی الله علیه وآله رحما، وأفضل الناس سابقة وقدماً وهم یا أمیر المؤمنین مثل الذی علمنا لکن کتب علیهم الشقاء، ومالت بهم الأهواء وکانوا ظالمین فأیدینا مبسوطة لک بالسمع والطاعة، وقلوبنا منشرحة لک ببذل النصیحة، وأنفسنا تنصرک جذلة علی من خالفک وتولی الأمر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أحب أنا لی ما فی الأرض مما أقلت، وما تحت السماء مما أظلت، وأنی والیت عدوّا لک، أو عادیت ولیاً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أرزقه الشهادة فی سبیلک والمرافقة لنبیک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5" w:name="__RefHeading___Toc3223675_2035185390"/>
      <w:bookmarkStart w:id="566" w:name="_Toc215"/>
      <w:bookmarkEnd w:id="565"/>
      <w:r>
        <w:rPr>
          <w:rtl w:val="true"/>
        </w:rPr>
        <w:t>معاویة یساوم مبعوث الخلیفة</w:t>
      </w:r>
      <w:bookmarkEnd w:id="56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ینتقل معاویة من المطالبة بدم الخلیفة المظلوم والخلافة إلی مساومة مبعوث الامام علی علیه السّلام إلیه إلی ولایة مصر والشام و جبایتهما،وقد ذکر المؤرخون أن معاویة قال لجریر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رأیت رأیاً</w:t>
      </w:r>
      <w:r>
        <w:rPr>
          <w:rFonts w:eastAsia="IRNazanin" w:cs="IRNazanin"/>
          <w:color w:val="111111"/>
          <w:sz w:val="28"/>
          <w:szCs w:val="28"/>
          <w:rtl w:val="true"/>
          <w:lang w:bidi="fa-IR"/>
        </w:rPr>
        <w:t>.</w:t>
      </w:r>
      <w:bookmarkStart w:id="567" w:name="pg10590_124644"/>
    </w:p>
    <w:p>
      <w:pPr>
        <w:pStyle w:val="BookText"/>
        <w:rPr/>
      </w:pPr>
      <w:bookmarkEnd w:id="567"/>
      <w:r>
        <w:rPr>
          <w:rFonts w:ascii="IRNazanin" w:hAnsi="IRNazanin" w:eastAsia="IRNazanin"/>
          <w:color w:val="111111"/>
          <w:sz w:val="28"/>
          <w:sz w:val="28"/>
          <w:szCs w:val="28"/>
          <w:rtl w:val="true"/>
          <w:lang w:bidi="fa-IR"/>
        </w:rPr>
        <w:t>قال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أکتب إلی علی أن یجعل لی الشام ومصر جبایة، فإن حضرته الوفاة لم یجعل لأحد من بعده فی عنقی بیعة، وأسلم إلیه هذا الأمر، وأکتب إلیه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ما شئت</w:t>
      </w:r>
      <w:r>
        <w:rPr>
          <w:rFonts w:eastAsia="IRNazanin" w:cs="IRNazanin"/>
          <w:color w:val="111111"/>
          <w:sz w:val="28"/>
          <w:szCs w:val="28"/>
          <w:rtl w:val="true"/>
          <w:lang w:bidi="fa-IR"/>
        </w:rPr>
        <w:t>.</w:t>
      </w:r>
    </w:p>
    <w:p>
      <w:pPr>
        <w:pStyle w:val="Heading6"/>
        <w:numPr>
          <w:ilvl w:val="5"/>
          <w:numId w:val="1"/>
        </w:numPr>
        <w:rPr/>
      </w:pPr>
      <w:bookmarkStart w:id="568" w:name="__RefHeading___Toc3223677_2035185390"/>
      <w:bookmarkStart w:id="569" w:name="_Toc216"/>
      <w:bookmarkEnd w:id="568"/>
      <w:r>
        <w:rPr>
          <w:rtl w:val="true"/>
        </w:rPr>
        <w:t>کتاب علی إلی جریر</w:t>
      </w:r>
      <w:bookmarkEnd w:id="569"/>
    </w:p>
    <w:p>
      <w:pPr>
        <w:pStyle w:val="BookText"/>
        <w:rPr/>
      </w:pPr>
      <w:r>
        <w:rPr>
          <w:rFonts w:ascii="IRNazanin" w:hAnsi="IRNazanin" w:eastAsia="IRNazanin"/>
          <w:color w:val="111111"/>
          <w:sz w:val="28"/>
          <w:sz w:val="28"/>
          <w:szCs w:val="28"/>
          <w:rtl w:val="true"/>
          <w:lang w:bidi="fa-IR"/>
        </w:rPr>
        <w:t>وکتب الامام علی علیه السّلام إلی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معاویة إنما أراد بما طلب ألا یکون لی فی عنقه بیعة، وأن یختار من أمره ما أحب، وقد کان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علی وأنا بالمدینة أن استعمله علی الشام، فأبیت ذلک علیه، ولم یکن الله لیرانی اتخذ المضلین عضدا، فإن بایعک الرجل وإلاّ فأقبل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0" w:name="__RefHeading___Toc3223679_2035185390"/>
      <w:bookmarkStart w:id="571" w:name="_Toc217"/>
      <w:bookmarkEnd w:id="570"/>
      <w:r>
        <w:rPr>
          <w:rtl w:val="true"/>
        </w:rPr>
        <w:t>موقف مالک بن حبیب</w:t>
      </w:r>
      <w:bookmarkEnd w:id="571"/>
    </w:p>
    <w:p>
      <w:pPr>
        <w:pStyle w:val="BookText"/>
        <w:rPr/>
      </w:pPr>
      <w:r>
        <w:rPr>
          <w:rFonts w:ascii="IRNazanin" w:hAnsi="IRNazanin" w:eastAsia="IRNazanin"/>
          <w:color w:val="111111"/>
          <w:sz w:val="28"/>
          <w:sz w:val="28"/>
          <w:szCs w:val="28"/>
          <w:rtl w:val="true"/>
          <w:lang w:bidi="fa-IR"/>
        </w:rPr>
        <w:t xml:space="preserve">قال مالک بن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شرطة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آخذ بعنان دابته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أتخرج بالمسلمین فیصیبوا أجر الجهاد والقتال وتخلفنی فی حشر الرجال؟</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لن یصبوا من الأجر شیئاً إلاّ کنت شریکهم فیه، وأنت هاهنا أعظم غناء منک عنهم لو کنت معهم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حتی</w:t>
      </w:r>
      <w:bookmarkStart w:id="572" w:name="pg10590_124645"/>
    </w:p>
    <w:p>
      <w:pPr>
        <w:pStyle w:val="BookText"/>
        <w:rPr/>
      </w:pPr>
      <w:bookmarkEnd w:id="572"/>
      <w:r>
        <w:rPr>
          <w:rFonts w:ascii="IRNazanin" w:hAnsi="IRNazanin" w:eastAsia="IRNazanin"/>
          <w:color w:val="111111"/>
          <w:sz w:val="28"/>
          <w:sz w:val="28"/>
          <w:szCs w:val="28"/>
          <w:rtl w:val="true"/>
          <w:lang w:bidi="fa-IR"/>
        </w:rPr>
        <w:t>إذا جاز حدّ الکوفة صلّی رکعتین</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3" w:name="__RefHeading___Toc3223681_2035185390"/>
      <w:bookmarkStart w:id="574" w:name="_Toc218"/>
      <w:bookmarkEnd w:id="573"/>
      <w:r>
        <w:rPr>
          <w:rtl w:val="true"/>
        </w:rPr>
        <w:t>کتاب الامام علیه السّلام إلی عماله</w:t>
      </w:r>
      <w:bookmarkEnd w:id="574"/>
    </w:p>
    <w:p>
      <w:pPr>
        <w:pStyle w:val="BookText"/>
        <w:rPr/>
      </w:pPr>
      <w:r>
        <w:rPr>
          <w:rFonts w:ascii="IRNazanin" w:hAnsi="IRNazanin" w:eastAsia="IRNazanin"/>
          <w:color w:val="111111"/>
          <w:sz w:val="28"/>
          <w:sz w:val="28"/>
          <w:szCs w:val="28"/>
          <w:rtl w:val="true"/>
          <w:lang w:bidi="fa-IR"/>
        </w:rPr>
        <w:t>ولما عسکر الامام علیه السّلام فی النخیلة کتب إلی عماله یستحثهم بالقدوم علیه، ولما اجتمع إلی علی قواصیه، وانضمت إلیه أطرافه تهیأ للمسیر من النخیلة، وأرسل زیاد بن النضر وشریح بن هانئ، بعد أن عقد لکل واحد منها علی ستة آلاف فارس، لیکونا مقدمته فی لقاء عدوه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5" w:name="__RefHeading___Toc3223683_2035185390"/>
      <w:bookmarkStart w:id="576" w:name="_Toc219"/>
      <w:bookmarkEnd w:id="575"/>
      <w:r>
        <w:rPr>
          <w:rtl w:val="true"/>
        </w:rPr>
        <w:t>سید التابعین</w:t>
      </w:r>
      <w:bookmarkEnd w:id="576"/>
    </w:p>
    <w:p>
      <w:pPr>
        <w:pStyle w:val="BookText"/>
        <w:rPr/>
      </w:pPr>
      <w:r>
        <w:rPr>
          <w:rFonts w:ascii="IRNazanin" w:hAnsi="IRNazanin" w:eastAsia="IRNazanin"/>
          <w:color w:val="111111"/>
          <w:sz w:val="28"/>
          <w:sz w:val="28"/>
          <w:szCs w:val="28"/>
          <w:rtl w:val="true"/>
          <w:lang w:bidi="fa-IR"/>
        </w:rPr>
        <w:t xml:space="preserve">عن ابن عباس سأله رجل عن أویس القرنی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أویس القرنی له شأن عظیم، وهو سید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رسول الله صلی الله علیه وآله کان یقول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 أمتی رجل یقال له أویس القرنی، یدخل فی شفاعته عدد ربیعة ومضر، لو أقسم علی الله لأبر قسمه، فمن لقیه من بعدی فلیقرئه، منی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وفینا من یلقاه؟</w:t>
      </w:r>
    </w:p>
    <w:p>
      <w:pPr>
        <w:pStyle w:val="BookText"/>
        <w:rPr/>
      </w:pP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علی أنت تلقاه فإذا لقیته فأقرئه منی السلام وأسأله أن یدعو لک بخیر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 الامام علی علیه السّلام الرسول صلی الله علیه وآله أن یصفه له فوصفه له وأعلمه بصفته وملبسه وهیأته</w:t>
      </w:r>
      <w:r>
        <w:rPr>
          <w:rFonts w:eastAsia="IRNazanin" w:cs="IRNazanin"/>
          <w:color w:val="111111"/>
          <w:sz w:val="28"/>
          <w:szCs w:val="28"/>
          <w:rtl w:val="true"/>
          <w:lang w:bidi="fa-IR"/>
        </w:rPr>
        <w:t>.</w:t>
      </w:r>
      <w:bookmarkStart w:id="577" w:name="pg10590_124646"/>
    </w:p>
    <w:p>
      <w:pPr>
        <w:pStyle w:val="BookText"/>
        <w:rPr/>
      </w:pPr>
      <w:bookmarkEnd w:id="577"/>
      <w:r>
        <w:rPr>
          <w:rFonts w:ascii="IRNazanin" w:hAnsi="IRNazanin" w:eastAsia="IRNazanin"/>
          <w:color w:val="111111"/>
          <w:sz w:val="28"/>
          <w:sz w:val="28"/>
          <w:szCs w:val="28"/>
          <w:rtl w:val="true"/>
          <w:lang w:bidi="fa-IR"/>
        </w:rPr>
        <w:t xml:space="preserve">وقتل أویس القرن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بصفین، فعن أبی البختری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أصیب أویس القرنی مع علی بصفین</w:t>
      </w:r>
      <w:r>
        <w:rPr>
          <w:rStyle w:val="FootnoteAnchor"/>
          <w:rtl w:val="true"/>
        </w:rPr>
        <w:footnoteReference w:id="393"/>
      </w:r>
      <w:r>
        <w:rPr>
          <w:rFonts w:ascii="IRNazanin" w:hAnsi="IRNazanin" w:eastAsia="IRNazanin"/>
          <w:color w:val="111111"/>
          <w:sz w:val="28"/>
          <w:sz w:val="28"/>
          <w:szCs w:val="28"/>
          <w:rtl w:val="true"/>
          <w:lang w:bidi="fa-IR"/>
        </w:rPr>
        <w:t>، وإن الدلالة فیما ورد عن الرسول صلی الله علیه وآله فی أویس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ذات الدلالة فی قوله صلی الله علیه وآله لعمار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کونها أخبار عن أمر مستقبلی، فهی بیان للحق وأهله وتمیزاً لهم عن الفئة الباغیة التی یجب قتالها وبتالی لتکون الحجة بالغة علی الناس فیما هم مکلفون به فیستحقوا بذلک الثواب والعقاب، وهما تعبیر عن التکلیف والمسؤولیة الشرعیة</w:t>
      </w:r>
      <w:r>
        <w:rPr>
          <w:rFonts w:eastAsia="IRNazanin" w:cs="IRNazanin"/>
          <w:color w:val="111111"/>
          <w:sz w:val="28"/>
          <w:szCs w:val="28"/>
          <w:rtl w:val="true"/>
          <w:lang w:bidi="fa-IR"/>
        </w:rPr>
        <w:t>.</w:t>
      </w:r>
    </w:p>
    <w:p>
      <w:pPr>
        <w:pStyle w:val="Heading6"/>
        <w:numPr>
          <w:ilvl w:val="5"/>
          <w:numId w:val="1"/>
        </w:numPr>
        <w:rPr/>
      </w:pPr>
      <w:bookmarkStart w:id="578" w:name="__RefHeading___Toc3223685_2035185390"/>
      <w:bookmarkStart w:id="579" w:name="_Toc220"/>
      <w:bookmarkEnd w:id="578"/>
      <w:r>
        <w:rPr>
          <w:rtl w:val="true"/>
        </w:rPr>
        <w:t>التوجه إلی صفین</w:t>
      </w:r>
      <w:bookmarkEnd w:id="579"/>
    </w:p>
    <w:p>
      <w:pPr>
        <w:pStyle w:val="BookText"/>
        <w:rPr/>
      </w:pPr>
      <w:r>
        <w:rPr>
          <w:rFonts w:ascii="IRNazanin" w:hAnsi="IRNazanin" w:eastAsia="IRNazanin"/>
          <w:color w:val="111111"/>
          <w:sz w:val="28"/>
          <w:sz w:val="28"/>
          <w:szCs w:val="28"/>
          <w:rtl w:val="true"/>
          <w:lang w:bidi="fa-IR"/>
        </w:rPr>
        <w:t>ولما عزم الامام علیه السّلام بالخروج إلی صفین وبعد أن أتم تعبئة جیشه خطبهم حاثاً لهم علی الجهاد وقتال أهل البغی</w:t>
      </w:r>
      <w:r>
        <w:rPr>
          <w:rFonts w:eastAsia="IRNazanin" w:cs="IRNazanin"/>
          <w:color w:val="111111"/>
          <w:sz w:val="28"/>
          <w:szCs w:val="28"/>
          <w:rtl w:val="true"/>
          <w:lang w:bidi="fa-IR"/>
        </w:rPr>
        <w:t>.</w:t>
      </w:r>
    </w:p>
    <w:p>
      <w:pPr>
        <w:pStyle w:val="Heading6"/>
        <w:numPr>
          <w:ilvl w:val="5"/>
          <w:numId w:val="1"/>
        </w:numPr>
        <w:rPr/>
      </w:pPr>
      <w:bookmarkStart w:id="580" w:name="__RefHeading___Toc3223687_2035185390"/>
      <w:bookmarkStart w:id="581" w:name="_Toc221"/>
      <w:bookmarkEnd w:id="580"/>
      <w:r>
        <w:rPr>
          <w:rtl w:val="true"/>
        </w:rPr>
        <w:t>الخطبة</w:t>
      </w:r>
      <w:bookmarkEnd w:id="58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إلی قتال أهل الشام العماة الطغاة سیروا إلی أولیاء الشیطان وأعداء السنة والقرآن سیروا إلی الکذبة الفجار وقتلة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سیروا فقد أمرت بقتال الناکثین والقاسطین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فوالله لقد قرأت ما بین دفتی المصحف، فقلبت هذا الأمر ظهراً لبطن فما وجدت إلاّ قتالهم أو الکفر بما جاء محمد صلی الله علیه وآله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bookmarkStart w:id="582" w:name="pg10590_124647"/>
    </w:p>
    <w:p>
      <w:pPr>
        <w:pStyle w:val="BookText"/>
        <w:rPr/>
      </w:pPr>
      <w:bookmarkEnd w:id="582"/>
      <w:r>
        <w:rPr>
          <w:rFonts w:ascii="IRNazanin" w:hAnsi="IRNazanin" w:eastAsia="IRNazanin"/>
          <w:color w:val="111111"/>
          <w:sz w:val="28"/>
          <w:sz w:val="28"/>
          <w:szCs w:val="28"/>
          <w:rtl w:val="true"/>
          <w:lang w:bidi="fa-IR"/>
        </w:rPr>
        <w:t>وجعل عمار بن یاسر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سیروا إلی الأحزاب أعداء النبی</w:t>
      </w:r>
    </w:p>
    <w:p>
      <w:pPr>
        <w:pStyle w:val="BookText"/>
        <w:rPr/>
      </w:pPr>
      <w:r>
        <w:rPr>
          <w:rFonts w:ascii="IRNazanin" w:hAnsi="IRNazanin" w:eastAsia="IRNazanin"/>
          <w:color w:val="111111"/>
          <w:sz w:val="28"/>
          <w:sz w:val="28"/>
          <w:szCs w:val="28"/>
          <w:rtl w:val="true"/>
          <w:lang w:bidi="fa-IR"/>
        </w:rPr>
        <w:t>سیروا فخیر الناس أتباع علی</w:t>
      </w:r>
      <w:r>
        <w:rPr>
          <w:rStyle w:val="FootnoteAnchor"/>
          <w:rtl w:val="true"/>
        </w:rPr>
        <w:footnoteReference w:id="395"/>
      </w:r>
    </w:p>
    <w:p>
      <w:pPr>
        <w:pStyle w:val="Heading6"/>
        <w:numPr>
          <w:ilvl w:val="5"/>
          <w:numId w:val="1"/>
        </w:numPr>
        <w:rPr/>
      </w:pPr>
      <w:bookmarkStart w:id="583" w:name="__RefHeading___Toc3223689_2035185390"/>
      <w:bookmarkStart w:id="584" w:name="_Toc222"/>
      <w:bookmarkEnd w:id="583"/>
      <w:r>
        <w:rPr>
          <w:rtl w:val="true"/>
        </w:rPr>
        <w:t>الإخبار عن مقتل الحسین علیه السّلام</w:t>
      </w:r>
      <w:bookmarkEnd w:id="584"/>
    </w:p>
    <w:p>
      <w:pPr>
        <w:pStyle w:val="BookText"/>
        <w:rPr/>
      </w:pPr>
      <w:r>
        <w:rPr>
          <w:rFonts w:ascii="IRNazanin" w:hAnsi="IRNazanin" w:eastAsia="IRNazanin"/>
          <w:color w:val="111111"/>
          <w:sz w:val="28"/>
          <w:sz w:val="28"/>
          <w:szCs w:val="28"/>
          <w:rtl w:val="true"/>
          <w:lang w:bidi="fa-IR"/>
        </w:rPr>
        <w:t>إن الامام علی علیه السّلام لما سار إلی صفین نزل بکربلاء، ثم نظر إلی شاطئ الفرات وأبصر هنا لک نخیلاً؛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أتعرف هذا الموضع؟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أمیر المؤمنین ما أعرفه،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لو عرفته کمعرفتی لم تکن تجاوزه حتی تبکی لبکائی،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علی رضی الله عنه بکاء شدیداً، حتی أخضلت لحیته بدموعه وسالت الدموع علی صدره،ثم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ولآل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 أبا عبد الله فلقد لقی أبوک منهم مثل الذی تلقی من بعدی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جعل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یجول فی أرض کربلاء کأنه یطلب شیئاً، ثم نزل ودعا بماء فتوضأ وضوء الصلاة، ثم قام فصلی ما شاء أن یصلی والناس قد نزلوا هنالک من قرب نینوی إلی شاطئ الفرات</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bookmarkStart w:id="585" w:name="pg10590_124648"/>
    </w:p>
    <w:p>
      <w:pPr>
        <w:pStyle w:val="BookText"/>
        <w:rPr/>
      </w:pPr>
      <w:bookmarkEnd w:id="585"/>
      <w:r>
        <w:rPr>
          <w:rFonts w:ascii="IRNazanin" w:hAnsi="IRNazanin" w:eastAsia="IRNazanin"/>
          <w:color w:val="111111"/>
          <w:sz w:val="28"/>
          <w:sz w:val="28"/>
          <w:szCs w:val="28"/>
          <w:rtl w:val="true"/>
          <w:lang w:bidi="fa-IR"/>
        </w:rPr>
        <w:t>ثم إنّ الامام علیه السّلام خطف برأسه خطفة فنام، وأنتبه فزعا، وحدث علیه السّلام ابن عباس بما رأی، وقد رأی علیه السّلام أن رجالاً بیض الوجوه فی أیدیهم أعلام بیض، وهم متقلدون بسیوف لهم، فخطو حول هذه الأرض خطة، وقد رأی علیه السّلام أن الامام الحسین علیه السّلام قد غرق فی الدم وأنه یستغیث فلا یغاث، وأن الرجال البیض نزلوا من السماء وهم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الرسول صبراً ثم تقدموا إلی الامام علی علیه السّلام فعزوه بولده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أبا الحسن فقد أقر الله عینک بابنک الحسین غداً یوم یقوم الناس لرب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الامام علیه السّلام لابن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الذی نفس علیّ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حدثنی الصادق المصدوق أبوالقاسم صلی الله علیه وآله أنی سأری هذه الرؤیا بعینها فی خروجی إلی قتال أهل البغی علینا، وهذه أرض کربلاء الذی یدفن فیها ابنی الحسین وشیعته وجماعة من ولد فاطمة بنت محمد صلی الله علیه وآله، وأن هذه البقعة المعروفة فی أهل السماوات تذکر بأرض کرب وبلاء، ولیحشرن منهاقوم یدخلون الجنة بلا حساب</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6" w:name="__RefHeading___Toc3223691_2035185390"/>
      <w:bookmarkStart w:id="587" w:name="_Toc223"/>
      <w:bookmarkEnd w:id="586"/>
      <w:r>
        <w:rPr>
          <w:rtl w:val="true"/>
        </w:rPr>
        <w:t>النزول بصفین</w:t>
      </w:r>
      <w:bookmarkEnd w:id="587"/>
    </w:p>
    <w:p>
      <w:pPr>
        <w:pStyle w:val="BookText"/>
        <w:rPr/>
      </w:pPr>
      <w:r>
        <w:rPr>
          <w:rFonts w:ascii="IRNazanin" w:hAnsi="IRNazanin" w:eastAsia="IRNazanin"/>
          <w:color w:val="111111"/>
          <w:sz w:val="28"/>
          <w:sz w:val="28"/>
          <w:szCs w:val="28"/>
          <w:rtl w:val="true"/>
          <w:lang w:bidi="fa-IR"/>
        </w:rPr>
        <w:t>وأشرف عساکر علی وأصحابه علی أهل الشام، فلما نظر معاویة إلی إبل مجنبة بالخیل، أقبل علی عمرو بن العاص فقال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 الحسن فقد وفی لک بما قال إنه یجنب الخیل بالقلاص؛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أشدد حیازیمک لملاقاته، فإنک تعلم قد وافاک، والله من لو لقی أهل الشام</w:t>
      </w:r>
    </w:p>
    <w:p>
      <w:pPr>
        <w:pStyle w:val="BookText"/>
        <w:rPr/>
      </w:pPr>
      <w:r>
        <w:rPr>
          <w:rFonts w:ascii="IRNazanin" w:hAnsi="IRNazanin" w:eastAsia="IRNazanin"/>
          <w:color w:val="111111"/>
          <w:sz w:val="28"/>
          <w:sz w:val="28"/>
          <w:szCs w:val="28"/>
          <w:rtl w:val="true"/>
          <w:lang w:bidi="fa-IR"/>
        </w:rPr>
        <w:t>بأجمعهم وهو وحید لم یخالجه خوف ولا رهبة فقال معاویة صدقت، ولکن معه رجال ومعنا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بالعساکر والأثقال، وذلک فی النصف من المحرم سنة ثمان وثلاثین؛ وأمر معاویة أصحابه فنزلوا علی شاطئ الفرات وحالوا بین علی وأصحابه وبین الماء</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أنطلق السقاءون والغلمان إلی طریق الماء، حالت خیل معاویة بینهم وبین الماء</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bookmarkStart w:id="588" w:name="pg10590_124650"/>
    </w:p>
    <w:p>
      <w:pPr>
        <w:pStyle w:val="Heading6"/>
        <w:numPr>
          <w:ilvl w:val="5"/>
          <w:numId w:val="1"/>
        </w:numPr>
        <w:rPr/>
      </w:pPr>
      <w:bookmarkStart w:id="589" w:name="__RefHeading___Toc3223693_2035185390"/>
      <w:bookmarkStart w:id="590" w:name="_Toc224"/>
      <w:bookmarkEnd w:id="588"/>
      <w:bookmarkEnd w:id="589"/>
      <w:r>
        <w:rPr>
          <w:rtl w:val="true"/>
        </w:rPr>
        <w:t>من آداب الحرب فی الإسلام</w:t>
      </w:r>
      <w:bookmarkEnd w:id="590"/>
    </w:p>
    <w:p>
      <w:pPr>
        <w:pStyle w:val="Heading6"/>
        <w:numPr>
          <w:ilvl w:val="5"/>
          <w:numId w:val="1"/>
        </w:numPr>
        <w:rPr/>
      </w:pPr>
      <w:bookmarkStart w:id="591" w:name="__RefHeading___Toc3223695_2035185390"/>
      <w:bookmarkStart w:id="592" w:name="_Toc225"/>
      <w:bookmarkEnd w:id="591"/>
      <w:r>
        <w:rPr>
          <w:rtl w:val="true"/>
        </w:rPr>
        <w:t>الغلبة علی الماء</w:t>
      </w:r>
      <w:bookmarkEnd w:id="592"/>
    </w:p>
    <w:p>
      <w:pPr>
        <w:pStyle w:val="BookText"/>
        <w:rPr/>
      </w:pPr>
      <w:r>
        <w:rPr>
          <w:rFonts w:ascii="IRNazanin" w:hAnsi="IRNazanin" w:eastAsia="IRNazanin"/>
          <w:color w:val="111111"/>
          <w:sz w:val="28"/>
          <w:sz w:val="28"/>
          <w:szCs w:val="28"/>
          <w:rtl w:val="true"/>
          <w:lang w:bidi="fa-IR"/>
        </w:rPr>
        <w:t>أرسل معاویة بن أبی سفیان أبا الأعور السلمی حین نزل صفین لیحولوا بین جیش الامام علیه السّلام وبین الفرات، ثم لما نزل الامام علیه السّلام وأصحابه صفین منعوا الماء وحالت خیل معاویة بینهم وبینه، وشکی أصحاب الامام علیه السّلام ما هم فیه، وموقف معاویة وجنده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 الامام علیه السّلام صعصعة بن صوحان إلی معاویة وفی روایة الامامة والسیاسة</w:t>
      </w:r>
      <w:r>
        <w:rPr>
          <w:rStyle w:val="FootnoteAnchor"/>
          <w:rtl w:val="true"/>
        </w:rPr>
        <w:footnoteReference w:id="400"/>
      </w:r>
      <w:r>
        <w:rPr>
          <w:rFonts w:ascii="IRNazanin" w:hAnsi="IRNazanin" w:eastAsia="IRNazanin"/>
          <w:color w:val="111111"/>
          <w:sz w:val="28"/>
          <w:sz w:val="28"/>
          <w:szCs w:val="28"/>
          <w:rtl w:val="true"/>
          <w:lang w:bidi="fa-IR"/>
        </w:rPr>
        <w:t>، بعث الأشعث بن قیس إلیه لیفاوضه حول مسألة الماء وانّه مباح ولو سبقنا إلیه لما منعاهم إیاه</w:t>
      </w:r>
      <w:r>
        <w:rPr>
          <w:rFonts w:eastAsia="IRNazanin" w:cs="IRNazanin"/>
          <w:color w:val="111111"/>
          <w:sz w:val="28"/>
          <w:szCs w:val="28"/>
          <w:rtl w:val="true"/>
          <w:lang w:bidi="fa-IR"/>
        </w:rPr>
        <w:t>.</w:t>
      </w:r>
    </w:p>
    <w:p>
      <w:pPr>
        <w:pStyle w:val="Heading6"/>
        <w:numPr>
          <w:ilvl w:val="5"/>
          <w:numId w:val="1"/>
        </w:numPr>
        <w:rPr/>
      </w:pPr>
      <w:bookmarkStart w:id="593" w:name="__RefHeading___Toc3223697_2035185390"/>
      <w:bookmarkStart w:id="594" w:name="_Toc226"/>
      <w:bookmarkEnd w:id="593"/>
      <w:r>
        <w:rPr>
          <w:rtl w:val="true"/>
        </w:rPr>
        <w:t>الخُلقیة الأمویة</w:t>
      </w:r>
      <w:bookmarkEnd w:id="594"/>
    </w:p>
    <w:p>
      <w:pPr>
        <w:pStyle w:val="BookText"/>
        <w:rPr/>
      </w:pPr>
      <w:r>
        <w:rPr>
          <w:rFonts w:ascii="IRNazanin" w:hAnsi="IRNazanin" w:eastAsia="IRNazanin"/>
          <w:color w:val="111111"/>
          <w:sz w:val="28"/>
          <w:sz w:val="28"/>
          <w:szCs w:val="28"/>
          <w:rtl w:val="true"/>
          <w:lang w:bidi="fa-IR"/>
        </w:rPr>
        <w:t>ودعا أمیر المؤمنین علیه السّلام صعصعة بن صوحان؛فقال 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ائت معاویة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سرنا مسیرنا هذا إلیکم، ونحن نکره قتالکم قبل الإعذار إلیکم وإنک قدمت إلینا خیلک ورجالک فقاتلتنا قبل أن نقاتلک، وبدأتنا بالقتال، ونحن من رأینا الکف عنک حتی ندعوک ونحتج علیک، وهذه أُخری قد فعلتموها، قد حلتم بین الناس وبین الماء، والناس غیر منتهین أو یشربوا، فابعث إلی أصحابک فلیخلوا</w:t>
      </w:r>
      <w:bookmarkStart w:id="595" w:name="pg10590_124651"/>
    </w:p>
    <w:p>
      <w:pPr>
        <w:pStyle w:val="BookText"/>
        <w:rPr/>
      </w:pPr>
      <w:bookmarkEnd w:id="595"/>
      <w:r>
        <w:rPr>
          <w:rFonts w:ascii="IRNazanin" w:hAnsi="IRNazanin" w:eastAsia="IRNazanin"/>
          <w:color w:val="111111"/>
          <w:sz w:val="28"/>
          <w:sz w:val="28"/>
          <w:szCs w:val="28"/>
          <w:rtl w:val="true"/>
          <w:lang w:bidi="fa-IR"/>
        </w:rPr>
        <w:t>بین الناس وبین الماء ویکفوا حتی ننظر فیما بیننا وبینکم، وفیماقدمنا له وقدمتم له، وإن کان أحب إلیک أن نترک ما جئنا له ونترک الناس یقتتلون علی الماء حتی یکون الغالب هو الشارب فعلنا</w:t>
      </w:r>
      <w:r>
        <w:rPr>
          <w:rFonts w:eastAsia="IRNazanin" w:cs="IRNazanin"/>
          <w:color w:val="111111"/>
          <w:sz w:val="28"/>
          <w:szCs w:val="28"/>
          <w:rtl w:val="true"/>
          <w:lang w:bidi="fa-IR"/>
        </w:rPr>
        <w:t>.</w:t>
      </w:r>
    </w:p>
    <w:p>
      <w:pPr>
        <w:pStyle w:val="Heading6"/>
        <w:numPr>
          <w:ilvl w:val="5"/>
          <w:numId w:val="1"/>
        </w:numPr>
        <w:rPr/>
      </w:pPr>
      <w:bookmarkStart w:id="596" w:name="__RefHeading___Toc3223699_2035185390"/>
      <w:bookmarkStart w:id="597" w:name="_Toc227"/>
      <w:bookmarkEnd w:id="596"/>
      <w:r>
        <w:rPr>
          <w:rtl w:val="true"/>
        </w:rPr>
        <w:t>إستشارة معاویة</w:t>
      </w:r>
      <w:bookmarkEnd w:id="597"/>
    </w:p>
    <w:p>
      <w:pPr>
        <w:pStyle w:val="BookText"/>
        <w:rPr/>
      </w:pPr>
      <w:r>
        <w:rPr>
          <w:rFonts w:ascii="IRNazanin" w:hAnsi="IRNazanin" w:eastAsia="IRNazanin"/>
          <w:color w:val="111111"/>
          <w:sz w:val="28"/>
          <w:sz w:val="28"/>
          <w:szCs w:val="28"/>
          <w:rtl w:val="true"/>
          <w:lang w:bidi="fa-IR"/>
        </w:rPr>
        <w:t>وبعد أن أبلغ صعصعة بن صوحان رسالة الامام علیه السّلام معاویة استشارة أصحابه؛</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w:t>
      </w:r>
    </w:p>
    <w:p>
      <w:pPr>
        <w:pStyle w:val="BookText"/>
        <w:rPr/>
      </w:pPr>
      <w:r>
        <w:rPr>
          <w:rFonts w:ascii="IRNazanin" w:hAnsi="IRNazanin" w:eastAsia="IRNazanin"/>
          <w:color w:val="111111"/>
          <w:sz w:val="28"/>
          <w:sz w:val="28"/>
          <w:szCs w:val="28"/>
          <w:rtl w:val="true"/>
          <w:lang w:bidi="fa-IR"/>
        </w:rPr>
        <w:t>فقال الولید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أمنعهم الماء کما منعوه عثمان بن عفان، حصروه أربعین صباحاً یمنعونه برد الماء، ولین الطعام، اقتلهم عطشاً، قتلهم الله عطشاً</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عبد الله بن أبی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أخا عثمان لأمه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أمنعهم الماء إلی اللیل، لعلهم أن ینصرفوا إلی طرف الغیضة، فیکون انصرافهم هزیمة</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 أن عمرو بن العاص أشار علی معاویة أن یخل عن القوم یشربوا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الظفر لا سقانی الله من حوض الرسول إن شربوا منه، حتی یغلبونی علیه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عبد الله بن أبی سرح قد أکبر کلام الولید؛ وقال لمعاویة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الولید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فامنعهم الماء، منعهم الله إیاه یوم القیامة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صعصعة بن صوحان إنما یمنعه الله یوم القیامة الکفرة الفجرة</w:t>
      </w:r>
      <w:bookmarkStart w:id="598" w:name="pg10590_124652"/>
    </w:p>
    <w:p>
      <w:pPr>
        <w:pStyle w:val="BookText"/>
        <w:rPr/>
      </w:pPr>
      <w:bookmarkEnd w:id="598"/>
      <w:r>
        <w:rPr>
          <w:rFonts w:ascii="IRNazanin" w:hAnsi="IRNazanin" w:eastAsia="IRNazanin"/>
          <w:color w:val="111111"/>
          <w:sz w:val="28"/>
          <w:sz w:val="28"/>
          <w:szCs w:val="28"/>
          <w:rtl w:val="true"/>
          <w:lang w:bidi="fa-IR"/>
        </w:rPr>
        <w:t>مثلک ومثل نظرائک هذا الذی سماه الله فی الکتاب فاسقاً الولید بن عقبة الذی صلّی بالناس الغداة أربعاً وهو سکران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أزیدکم؟ فجلد الحد فی الإسلام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فوثب رجل من أهل الشام یقال له المعری بن الأقبل وکان ناسکاً؛</w:t>
      </w:r>
    </w:p>
    <w:p>
      <w:pPr>
        <w:pStyle w:val="BookText"/>
        <w:rPr/>
      </w:pPr>
      <w:r>
        <w:rPr>
          <w:rFonts w:ascii="IRNazanin" w:hAnsi="IRNazanin" w:eastAsia="IRNazanin"/>
          <w:color w:val="111111"/>
          <w:sz w:val="28"/>
          <w:sz w:val="28"/>
          <w:szCs w:val="28"/>
          <w:rtl w:val="true"/>
          <w:lang w:bidi="fa-IR"/>
        </w:rPr>
        <w:t>فقال یا معاویة، سبحان الله، الآن سبقتم القوم إلی الفرات فغلبتموهم علیه تمنعوهم منه؟</w:t>
      </w:r>
    </w:p>
    <w:p>
      <w:pPr>
        <w:pStyle w:val="BookText"/>
        <w:rPr/>
      </w:pPr>
      <w:r>
        <w:rPr>
          <w:rFonts w:ascii="IRNazanin" w:hAnsi="IRNazanin" w:eastAsia="IRNazanin"/>
          <w:color w:val="111111"/>
          <w:sz w:val="28"/>
          <w:sz w:val="28"/>
          <w:szCs w:val="28"/>
          <w:rtl w:val="true"/>
          <w:lang w:bidi="fa-IR"/>
        </w:rPr>
        <w:t>أما والله لو سبقوکم إلیه لسقوکم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أعظم ما تنالون من القوم أن تمنعوهم الفرات فینزلوا علی فرضه أخری فیجازوکم بما صنعتم؟</w:t>
      </w:r>
    </w:p>
    <w:p>
      <w:pPr>
        <w:pStyle w:val="BookText"/>
        <w:rPr/>
      </w:pPr>
      <w:r>
        <w:rPr>
          <w:rFonts w:ascii="IRNazanin" w:hAnsi="IRNazanin" w:eastAsia="IRNazanin"/>
          <w:color w:val="111111"/>
          <w:sz w:val="28"/>
          <w:sz w:val="28"/>
          <w:szCs w:val="28"/>
          <w:rtl w:val="true"/>
          <w:lang w:bidi="fa-IR"/>
        </w:rPr>
        <w:t>ثم قال لمعاویة هذا والله أول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شجعت الجبان، وبصرت المرتاب وحملت من لا یرید حقاً لک علی قتالک، فأغلظ له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الرجل فی سواد اللیل، فلحق بعلی</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الامام علیه السّلام فعلاً لم یمنع أهل الشام الماء حین استولی جنده علیه</w:t>
      </w:r>
      <w:r>
        <w:rPr>
          <w:rFonts w:eastAsia="IRNazanin" w:cs="IRNazanin"/>
          <w:color w:val="111111"/>
          <w:sz w:val="28"/>
          <w:szCs w:val="28"/>
          <w:rtl w:val="true"/>
          <w:lang w:bidi="fa-IR"/>
        </w:rPr>
        <w:t>.</w:t>
      </w:r>
    </w:p>
    <w:p>
      <w:pPr>
        <w:pStyle w:val="Heading6"/>
        <w:numPr>
          <w:ilvl w:val="5"/>
          <w:numId w:val="1"/>
        </w:numPr>
        <w:rPr/>
      </w:pPr>
      <w:bookmarkStart w:id="599" w:name="__RefHeading___Toc3223701_2035185390"/>
      <w:bookmarkStart w:id="600" w:name="_Toc228"/>
      <w:bookmarkEnd w:id="599"/>
      <w:r>
        <w:rPr>
          <w:rtl w:val="true"/>
        </w:rPr>
        <w:t>الدعوة إلی الطاعة والجماعة</w:t>
      </w:r>
      <w:bookmarkEnd w:id="600"/>
    </w:p>
    <w:p>
      <w:pPr>
        <w:pStyle w:val="BookText"/>
        <w:rPr/>
      </w:pPr>
      <w:r>
        <w:rPr>
          <w:rFonts w:ascii="IRNazanin" w:hAnsi="IRNazanin" w:eastAsia="IRNazanin"/>
          <w:color w:val="111111"/>
          <w:sz w:val="28"/>
          <w:sz w:val="28"/>
          <w:szCs w:val="28"/>
          <w:rtl w:val="true"/>
          <w:lang w:bidi="fa-IR"/>
        </w:rPr>
        <w:t>إن علیاً دعا بشیر بن عمرو بن محصن الأنصاری، وسعید بن قیس الهمدانی، وشبث بن ربعی التمیمی، فقال علیه السّلام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ائتوا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فادعوه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وإلی الطاعة والجماعة، فقال له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ألا تطمعه فی سلطان تولیه إیاه، 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زلة یکون له بها أثرة عندک إن هو بایعک؟</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ائتوه فالقوة واحتجوا علیه، وانظروا ما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فی أول ذی الحجة، سنة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فأتوه، ودخلوا علیه، فحمد الله وأثنی علیه أبو عمرة بشیر بن 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 الدنیا عنک زائلة، وإنک راجع إلی الآخرة، وإن الله عزّ وجلّ محاسبک بعملک، وجازیک بما قدمت یداک، وإنی أنشدت الله عزّ وجلّ أن تفرق جماعة هذه الأمة، وإن تسفک دماءها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أوصیت بذلک صاحبک؟</w:t>
      </w:r>
    </w:p>
    <w:p>
      <w:pPr>
        <w:pStyle w:val="BookText"/>
        <w:rPr/>
      </w:pPr>
      <w:r>
        <w:rPr>
          <w:rFonts w:ascii="IRNazanin" w:hAnsi="IRNazanin" w:eastAsia="IRNazanin"/>
          <w:color w:val="111111"/>
          <w:sz w:val="28"/>
          <w:sz w:val="28"/>
          <w:szCs w:val="28"/>
          <w:rtl w:val="true"/>
          <w:lang w:bidi="fa-IR"/>
        </w:rPr>
        <w:t>فقال أبو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صاحبی لیس مثلک، صاحبی أحق البریة کلها بهذا الأمر فی الفضل والدین والسابقة فی الإسلام، والقرابة من الرسول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یأمرک بتقوی الله، وإجابة ابن عمک إلی ما یدعوا إلیه من الحق، فإنه أسلم لک فی دنیاک، وخیر لک فی عاقبة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عثمان لا والله لا أفعل ذلک أبداً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اتق الله یا معاویة، ثم بادره شبث بن ربعی، فتکلم، فحمد الله وأثنی علیه، وقال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معاویة، إنی قد فهمت ما رددت علی ابن محصن، إنه والله لا یخفی علینا ما تعزو وما تطلب، إنک لم تجد شیئاً تغوی به الناس وتستمیل به أهواءهم، وتستخلص طاعتهم إلاّ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امامکم مظلوماً، فنحن نطلب بدمه فاستجاب لک سفهاء طغام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أراذل</w:t>
      </w:r>
      <w:bookmarkStart w:id="601" w:name="pg10590_124654"/>
    </w:p>
    <w:p>
      <w:pPr>
        <w:pStyle w:val="BookText"/>
        <w:rPr/>
      </w:pPr>
      <w:bookmarkEnd w:id="601"/>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علمنا أن قد أبطأت عنه بالنصر وأحببت له القتل لهذه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زلة أصبحت تطلب، ورب متمنی أمر وطالبه والله عزّ وجلّ یحول دونه بقدرته، وربما أوتی المتمنی، أمنیته وفوق أمنیته، ووالله مالک فی واحدة منها خیر، لئن أخطأت ما ترجو أنک لشر العرب حالاً فی ذلک، ولئن أصبت ما تمنی لا تصیبه حتی تستحق صُلیّ النار، فاتق الله یا معاویة ودع ما أنت علیه ولا تنازع الأمر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أول ما عرفت فیه سفهک وخفة علمک، قطعک علی هذا المشیب الشریف سید قومه منطقه، ثم عنیت بعد فیما لا علم لک به، فقد کذبت، ولؤمت أیها الأعرابی الجلف الجافی فی کل ما ذکرت ووصفت انصرفوا من عندی فإنه لیس بینی وبینکم إلاّ السیف</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2" w:name="__RefHeading___Toc3223703_2035185390"/>
      <w:bookmarkStart w:id="603" w:name="_Toc229"/>
      <w:bookmarkEnd w:id="602"/>
      <w:r>
        <w:rPr>
          <w:rtl w:val="true"/>
        </w:rPr>
        <w:t>معاویة وزیاد بن خصفة</w:t>
      </w:r>
      <w:bookmarkEnd w:id="603"/>
    </w:p>
    <w:p>
      <w:pPr>
        <w:pStyle w:val="BookText"/>
        <w:rPr/>
      </w:pPr>
      <w:r>
        <w:rPr>
          <w:rFonts w:ascii="IRNazanin" w:hAnsi="IRNazanin" w:eastAsia="IRNazanin"/>
          <w:color w:val="111111"/>
          <w:sz w:val="28"/>
          <w:sz w:val="28"/>
          <w:szCs w:val="28"/>
          <w:rtl w:val="true"/>
          <w:lang w:bidi="fa-IR"/>
        </w:rPr>
        <w:t>وبعث معاویة إلی زیاد بن خصفة التیمی فخلا به، فحمد الله وأثنی علیه،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یا أخا ربیعة،، فإن علیاً قتل امامنا، وآوی قتلة صاحبنا، وإنی أسألک النصر علیه بأسرتک وعشیرتک، ثم لک عهد الله جلّ وعزّ ومیثاقه أن أُولیک إذا ظهرت أی المصرین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المحل بن خلیفة قال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زیاد بن خصفة یحدث بهذا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معاویة کلامه حمدت الله عزّ وجلّ وأثنیت علیه،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bookmarkStart w:id="604" w:name="pg10590_124655"/>
    </w:p>
    <w:p>
      <w:pPr>
        <w:pStyle w:val="BookText"/>
        <w:rPr/>
      </w:pPr>
      <w:bookmarkEnd w:id="604"/>
      <w:r>
        <w:rPr>
          <w:rFonts w:ascii="IRNazanin" w:hAnsi="IRNazanin" w:eastAsia="IRNazanin"/>
          <w:color w:val="111111"/>
          <w:sz w:val="28"/>
          <w:sz w:val="28"/>
          <w:szCs w:val="28"/>
          <w:rtl w:val="true"/>
          <w:lang w:bidi="fa-IR"/>
        </w:rPr>
        <w:t>فإنی علی بینة من ربی وبما أنعم علی فلن أکون ظهیراً للمجرمین ثم قمت</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5" w:name="__RefHeading___Toc3223705_2035185390"/>
      <w:bookmarkStart w:id="606" w:name="_Toc230"/>
      <w:bookmarkEnd w:id="605"/>
      <w:r>
        <w:rPr>
          <w:rtl w:val="true"/>
        </w:rPr>
        <w:t>حجة أخری قبل الحرب</w:t>
      </w:r>
      <w:bookmarkEnd w:id="606"/>
    </w:p>
    <w:p>
      <w:pPr>
        <w:pStyle w:val="BookText"/>
        <w:rPr/>
      </w:pPr>
      <w:r>
        <w:rPr>
          <w:rFonts w:ascii="IRNazanin" w:hAnsi="IRNazanin" w:eastAsia="IRNazanin"/>
          <w:color w:val="111111"/>
          <w:sz w:val="28"/>
          <w:sz w:val="28"/>
          <w:szCs w:val="28"/>
          <w:rtl w:val="true"/>
          <w:lang w:bidi="fa-IR"/>
        </w:rPr>
        <w:t xml:space="preserve">کان الطرفان قد توادعوا حتی ینصرم المحرم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انصرم أمر علی مرثد بن الحارث الجشمی، فنادی أهل الشام عند غروب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أن أمیر المؤمنین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استدمتکم واستأنیت بکم لتراجعوا الحق وتنیبوا إلیه، واحتججت علیکم بکتاب الله عزّ وجلّ، فدعوتکم إلیه، فلم تناهوا عن طغیان، ولم تجیبوا إلی الحق، وإنی قد نبذت لکم علی السواء إن الله لا یحب الخائنین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7" w:name="__RefHeading___Toc3223707_2035185390"/>
      <w:bookmarkStart w:id="608" w:name="_Toc231"/>
      <w:bookmarkEnd w:id="607"/>
      <w:r>
        <w:rPr>
          <w:rtl w:val="true"/>
        </w:rPr>
        <w:t>ما ورد من الأحادیث فی معاویة</w:t>
      </w:r>
      <w:bookmarkEnd w:id="608"/>
    </w:p>
    <w:p>
      <w:pPr>
        <w:pStyle w:val="BookText"/>
        <w:rPr/>
      </w:pPr>
      <w:r>
        <w:rPr>
          <w:rFonts w:ascii="IRNazanin" w:hAnsi="IRNazanin" w:eastAsia="IRNazanin"/>
          <w:color w:val="111111"/>
          <w:sz w:val="28"/>
          <w:sz w:val="28"/>
          <w:szCs w:val="28"/>
          <w:rtl w:val="true"/>
          <w:lang w:bidi="fa-IR"/>
        </w:rPr>
        <w:t>نقل الرواة أحادیث تحمل فضائل لمعاویة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عنها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تثبت</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القارئ لها یجدها متهافتة تتعارض وواقع مواقفه وسلوکه، أو مع ما روی عن الرسول صلی الله علیه وآله فی حق بعض الصحابة، کعمار وحجر بن عدی، فضلاً عما ثبت عن الرسول صلی الله علیه وآله بذم</w:t>
      </w:r>
    </w:p>
    <w:p>
      <w:pPr>
        <w:pStyle w:val="BookText"/>
        <w:rPr/>
      </w:pPr>
      <w:r>
        <w:rPr>
          <w:rFonts w:ascii="IRNazanin" w:hAnsi="IRNazanin" w:eastAsia="IRNazanin"/>
          <w:color w:val="111111"/>
          <w:sz w:val="28"/>
          <w:sz w:val="28"/>
          <w:szCs w:val="28"/>
          <w:rtl w:val="true"/>
          <w:lang w:bidi="fa-IR"/>
        </w:rPr>
        <w:t>معاویة وأبیه وأخیه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ابن الزبیر عن جابر قال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بن أبی سفیان یخطب علی منبری</w:t>
      </w:r>
      <w:bookmarkStart w:id="609" w:name="pg10590_124656"/>
    </w:p>
    <w:p>
      <w:pPr>
        <w:pStyle w:val="BookText"/>
        <w:rPr/>
      </w:pPr>
      <w:bookmarkEnd w:id="609"/>
      <w:r>
        <w:rPr>
          <w:rFonts w:ascii="IRNazanin" w:hAnsi="IRNazanin" w:eastAsia="IRNazanin"/>
          <w:color w:val="111111"/>
          <w:sz w:val="28"/>
          <w:sz w:val="28"/>
          <w:szCs w:val="28"/>
          <w:rtl w:val="true"/>
          <w:lang w:bidi="fa-IR"/>
        </w:rPr>
        <w:t>فأضربوا عنقه</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فعلوا ولا أفلحوا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یخطب علی منبری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فحدثنی بعضهم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نفعل ولم نفلح، وعن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أبو سفیان ومعه معاویة، فقال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ألعن التابع والمتبوع، اللهم علیک بالأقیعس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البراء لأبیه من الأقیعس؟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0" w:name="__RefHeading___Toc3223709_2035185390"/>
      <w:bookmarkStart w:id="611" w:name="_Toc232"/>
      <w:bookmarkEnd w:id="610"/>
      <w:r>
        <w:rPr>
          <w:rtl w:val="true"/>
        </w:rPr>
        <w:t>فرقوا بین معاویة وعمرو</w:t>
      </w:r>
      <w:r>
        <w:rPr>
          <w:rtl w:val="true"/>
        </w:rPr>
        <w:t>.</w:t>
      </w:r>
      <w:bookmarkEnd w:id="611"/>
    </w:p>
    <w:p>
      <w:pPr>
        <w:pStyle w:val="BookText"/>
        <w:rPr/>
      </w:pPr>
      <w:r>
        <w:rPr>
          <w:rFonts w:ascii="IRNazanin" w:hAnsi="IRNazanin" w:eastAsia="IRNazanin"/>
          <w:color w:val="111111"/>
          <w:sz w:val="28"/>
          <w:sz w:val="28"/>
          <w:szCs w:val="28"/>
          <w:rtl w:val="true"/>
          <w:lang w:bidi="fa-IR"/>
        </w:rPr>
        <w:t>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زید بن أرقم علی معاویة، فإذا عمرو بن العاص جالس معه علی سریر، فلما رأی ذلک زید جاء حتی رمی بنفسه بینهما، فقال له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وجدت لک مجلساً إلاّ أن تقطع بینی وبین أمیر المؤمنین؟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غزا غزوة وأنتما معه، فرآکما مجتمعین فنظرإلیکما نظراً شدیداً، ثم رآکما الیوم الثانی والیوم الثالث، کل ذلک یدیم النظر إلیکما، فقال فی الیوم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وعمر بن</w:t>
      </w:r>
      <w:bookmarkStart w:id="612" w:name="pg10590_124657"/>
    </w:p>
    <w:p>
      <w:pPr>
        <w:pStyle w:val="BookText"/>
        <w:rPr/>
      </w:pPr>
      <w:bookmarkEnd w:id="612"/>
      <w:r>
        <w:rPr>
          <w:rFonts w:ascii="IRNazanin" w:hAnsi="IRNazanin" w:eastAsia="IRNazanin"/>
          <w:color w:val="111111"/>
          <w:sz w:val="28"/>
          <w:sz w:val="28"/>
          <w:szCs w:val="28"/>
          <w:rtl w:val="true"/>
          <w:lang w:bidi="fa-IR"/>
        </w:rPr>
        <w:t>العاص مجتمعین ففرّقوا بینهما، فإنهما لن یجتمعا علی خیر</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طاووس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 صلی الله علیه وآله فسمعته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یطلع علیکم من هذا الفج رجل یموت وهو علی غیر سنتی، فشق علیّ ذلک وترکت أبی یلبس ثیابه ویجیء، فطلع معاویة</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کثیر من الأحادیث والروایات الأخری فی هذا المضمون لسنا بصدد الإحصاء لها أو سردها وإنما أخذنا قدر الحاجة إشارةً لیس إلا</w:t>
      </w:r>
      <w:r>
        <w:rPr>
          <w:rFonts w:eastAsia="IRNazanin" w:cs="IRNazanin"/>
          <w:color w:val="111111"/>
          <w:sz w:val="28"/>
          <w:szCs w:val="28"/>
          <w:rtl w:val="true"/>
          <w:lang w:bidi="fa-IR"/>
        </w:rPr>
        <w:t>.</w:t>
      </w:r>
    </w:p>
    <w:p>
      <w:pPr>
        <w:pStyle w:val="Heading6"/>
        <w:numPr>
          <w:ilvl w:val="5"/>
          <w:numId w:val="1"/>
        </w:numPr>
        <w:rPr/>
      </w:pPr>
      <w:bookmarkStart w:id="613" w:name="__RefHeading___Toc3223711_2035185390"/>
      <w:bookmarkStart w:id="614" w:name="_Toc233"/>
      <w:bookmarkEnd w:id="613"/>
      <w:r>
        <w:rPr>
          <w:rtl w:val="true"/>
        </w:rPr>
        <w:t>بدء القتال</w:t>
      </w:r>
      <w:bookmarkEnd w:id="61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انتهاء الموادعة وتصرم الشهر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القتال بین الطرفین وکان یبرز الشخص للآخر من هذا الطرف أو ذاک، ثم تبرز الجماعة للجماعة حتی کان لیلة الهریر التی هجم بها جیش الامام علیه السّلام علی جیش معاویة وکاد النصر أن یکون لجیش الامام علیه السّلام الذی تمکن من إلحاق خسائر فادحة بالجیش الشامی حتی بلغ بعض قادة جیش الامام علیه السّلام فسطاط معاویة، غیر أن خدعة ابن العاص أخذت مأخذها بین صفوف جیش الامام علیه السّلام، فتفرقوا بین داعٍ للصلح والمهادنة، وبین مصر علی استمرار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الامام علیه السّلام رافضاً لمسألة التحکیم وعذل أصحابه عن قبول خدعة عمرو إلاّ أنهم أخیراً أکرهوا الامام علیه السّلام علی وقف القتال فنجی معاویة من هزیمة نکراء، وتحول الموقف لصالح معاویة فی آخر المطاف بالکید والخدیعة، وإن</w:t>
      </w:r>
    </w:p>
    <w:p>
      <w:pPr>
        <w:pStyle w:val="BookText"/>
        <w:rPr/>
      </w:pPr>
      <w:r>
        <w:rPr>
          <w:rFonts w:ascii="IRNazanin" w:hAnsi="IRNazanin" w:eastAsia="IRNazanin"/>
          <w:color w:val="111111"/>
          <w:sz w:val="28"/>
          <w:sz w:val="28"/>
          <w:szCs w:val="28"/>
          <w:rtl w:val="true"/>
          <w:lang w:bidi="fa-IR"/>
        </w:rPr>
        <w:t>الامام علی علیه السّلام قد طلب من معاویة أن یکفیا الناس القتل والقتال ودعاه لمبارزته، فعن عمرو بن شمر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علی بین الصفین، ینادی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اسألوه، ما شأنه؟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یظهر لی فأکلمه کلمة واحدة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فبرز معاویة ومعه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علیه السّلام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علام یقتل الناس بینی وبینک، ویضرب بعضهم بعضا؟</w:t>
      </w:r>
    </w:p>
    <w:p>
      <w:pPr>
        <w:pStyle w:val="BookText"/>
        <w:rPr/>
      </w:pPr>
      <w:r>
        <w:rPr>
          <w:rFonts w:ascii="IRNazanin" w:hAnsi="IRNazanin" w:eastAsia="IRNazanin"/>
          <w:color w:val="111111"/>
          <w:sz w:val="28"/>
          <w:sz w:val="28"/>
          <w:szCs w:val="28"/>
          <w:rtl w:val="true"/>
          <w:lang w:bidi="fa-IR"/>
        </w:rPr>
        <w:t>أبرز إلیَّ فأینا قتل صاحبه فالأمر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معاویة إلی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یا أبا عبد الله فیما هاهنا، أبارزه؟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أنصفک الرجل</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تعلم أنه لم یبارزه رجل قط إلاّ قتله، ولکنک طمعت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الإمرة والخلافة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یاعمرو ما أحمقک أترانی أبرز إلیه ودونی عک والأشعرون وجذام؟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إنّصرف معاویة إلی آخر الصفوف وعمرو معه؛ فلما رأی علی علیه السّلام ذلک</w:t>
      </w:r>
      <w:bookmarkStart w:id="615" w:name="pg10590_124659"/>
    </w:p>
    <w:p>
      <w:pPr>
        <w:pStyle w:val="BookText"/>
        <w:rPr/>
      </w:pPr>
      <w:bookmarkEnd w:id="615"/>
      <w:r>
        <w:rPr>
          <w:rFonts w:ascii="IRNazanin" w:hAnsi="IRNazanin" w:eastAsia="IRNazanin"/>
          <w:color w:val="111111"/>
          <w:sz w:val="28"/>
          <w:sz w:val="28"/>
          <w:szCs w:val="28"/>
          <w:rtl w:val="true"/>
          <w:lang w:bidi="fa-IR"/>
        </w:rPr>
        <w:t>ضحک وعاد إلی موقفه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6" w:name="__RefHeading___Toc3223713_2035185390"/>
      <w:bookmarkStart w:id="617" w:name="_Toc234"/>
      <w:bookmarkEnd w:id="616"/>
      <w:r>
        <w:rPr>
          <w:rtl w:val="true"/>
        </w:rPr>
        <w:t>أهل الشام ومعاویة</w:t>
      </w:r>
      <w:bookmarkEnd w:id="617"/>
    </w:p>
    <w:p>
      <w:pPr>
        <w:pStyle w:val="BookText"/>
        <w:rPr/>
      </w:pPr>
      <w:r>
        <w:rPr>
          <w:rFonts w:ascii="IRNazanin" w:hAnsi="IRNazanin" w:eastAsia="IRNazanin"/>
          <w:color w:val="111111"/>
          <w:sz w:val="28"/>
          <w:sz w:val="28"/>
          <w:szCs w:val="28"/>
          <w:rtl w:val="true"/>
          <w:lang w:bidi="fa-IR"/>
        </w:rPr>
        <w:t>ولما سمع أهل الشام نداء الامام علیه السّلام وصیحاته بمعاویة لیخرج لمبارزته، نهوه عن مبارزة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أبرهة بن الصباح الحمیری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أن الله تبارک وتعالی قد أذن فی هلاککم، ویحکم خلوا بین الرجلین فلیقتتلا، فأیهما قتل صاحبه ملنا معه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نحوا هذا واجعلوه فی آخر الصفوف، فإنی أظنه مصاباً فی عقله؛ فقالت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أبرهة بالمصاب فی عقله وإنه لأکملنا عقلا ورأیا ودیناً وفهما، ولکنک کاره فی مبارزة علی</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عتبة بن أبی سفیان قال لأخیه معاویة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 عن کلام علی حتی کأنک لم تسمعه، فإنک تعلم أنّه قتل غلامک حریثاً، وفضح عمرو بن العاص، ولیس أحد من العرب یقدم علی مبارزة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وهو من نفسه آیس، فإیاک ومبارزته أو والله لئن برزت إلیه لا شممت رائحة الحیاة بعدها أبداً</w:t>
      </w:r>
      <w:r>
        <w:rPr>
          <w:rStyle w:val="FootnoteAnchor"/>
          <w:rtl w:val="true"/>
        </w:rPr>
        <w:footnoteReference w:id="420"/>
      </w:r>
      <w:r>
        <w:rPr>
          <w:rFonts w:ascii="IRNazanin" w:hAnsi="IRNazanin" w:eastAsia="IRNazanin"/>
          <w:color w:val="111111"/>
          <w:sz w:val="28"/>
          <w:sz w:val="28"/>
          <w:szCs w:val="28"/>
          <w:rtl w:val="true"/>
          <w:lang w:bidi="fa-IR"/>
        </w:rPr>
        <w:t>، وکان معاویة قال لعتبة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دعانی إلی النزال حتی لقد استحییت من قریش</w:t>
      </w:r>
      <w:r>
        <w:rPr>
          <w:rFonts w:eastAsia="IRNazanin" w:cs="IRNazanin"/>
          <w:color w:val="111111"/>
          <w:sz w:val="28"/>
          <w:szCs w:val="28"/>
          <w:rtl w:val="true"/>
          <w:lang w:bidi="fa-IR"/>
        </w:rPr>
        <w:t>.</w:t>
      </w:r>
      <w:bookmarkStart w:id="618" w:name="pg10590_124660"/>
    </w:p>
    <w:p>
      <w:pPr>
        <w:pStyle w:val="Heading6"/>
        <w:numPr>
          <w:ilvl w:val="5"/>
          <w:numId w:val="1"/>
        </w:numPr>
        <w:rPr/>
      </w:pPr>
      <w:bookmarkStart w:id="619" w:name="__RefHeading___Toc3223715_2035185390"/>
      <w:bookmarkStart w:id="620" w:name="_Toc235"/>
      <w:bookmarkEnd w:id="618"/>
      <w:bookmarkEnd w:id="619"/>
      <w:r>
        <w:rPr>
          <w:rtl w:val="true"/>
        </w:rPr>
        <w:t>لواء عقده رسول الله صلی الله علیه وآله</w:t>
      </w:r>
      <w:bookmarkEnd w:id="620"/>
    </w:p>
    <w:p>
      <w:pPr>
        <w:pStyle w:val="BookText"/>
        <w:rPr/>
      </w:pPr>
      <w:r>
        <w:rPr>
          <w:rFonts w:ascii="IRNazanin" w:hAnsi="IRNazanin" w:eastAsia="IRNazanin"/>
          <w:color w:val="111111"/>
          <w:sz w:val="28"/>
          <w:sz w:val="28"/>
          <w:szCs w:val="28"/>
          <w:rtl w:val="true"/>
          <w:lang w:bidi="fa-IR"/>
        </w:rPr>
        <w:t>وخرج عمرو بن العاص یوما، ومعه شقة سوداء علی قناة، فقال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اللواء عقده رسول الله صلی الله علیه وآله؛ فقال علی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مخبرکم بقصة هذا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لواء عقده رسول الله صلی الله علیه وآله، وقال من یأخذه بحقه؟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حقه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 به من کافر، ولا تقاتل به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فرّ به من الکافرین فی حیاة رسول الله صلی الله علیه وآله، وقد قاتل به المسلمین الیوم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وقام علیه السّلام خطیبا، بعد أن أنهکت الحرب جیش معاویة وبان الضعف والوهن فیه، کما لا ینکر أنه قد فقد خلص أصحابه وأصحاب الرسول صلی الله علیه وآله کعمار بن یاسر وعبد الله بن بدیل وهاشم بن عتبة بن أبی وقاس وغیرهم، فحمد الله وأثنی علیه ثم قال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إنه قد بلغ بکم وبعدوکم ما قد رأیتم، ولم یبق منهم إلاّ آخر نفس، وإن الأمور إذا أقبلت أعتبر آخرها بأولها، وقد قاتلکم القوم علی غیر دین، حتی بلغنا منهم ما بلغنا وأنا عاد علیهم بنفسی بالغداة أحاکمهم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bookmarkStart w:id="621" w:name="pg10590_124662"/>
    </w:p>
    <w:p>
      <w:pPr>
        <w:pStyle w:val="Heading2"/>
        <w:numPr>
          <w:ilvl w:val="1"/>
          <w:numId w:val="1"/>
        </w:numPr>
        <w:rPr/>
      </w:pPr>
      <w:bookmarkStart w:id="622" w:name="__RefHeading___Toc3223717_2035185390"/>
      <w:bookmarkStart w:id="623" w:name="_Toc236"/>
      <w:bookmarkEnd w:id="621"/>
      <w:bookmarkEnd w:id="622"/>
      <w:r>
        <w:rPr>
          <w:rtl w:val="true"/>
        </w:rPr>
        <w:t>الفصل الرابع</w:t>
      </w:r>
      <w:bookmarkEnd w:id="62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4" w:name="__RefHeading___Toc3223719_2035185390"/>
      <w:bookmarkStart w:id="625" w:name="_Toc237"/>
      <w:bookmarkEnd w:id="624"/>
      <w:r>
        <w:rPr>
          <w:rtl w:val="true"/>
        </w:rPr>
        <w:t>اشارة</w:t>
      </w:r>
      <w:bookmarkStart w:id="626" w:name="pg10590_124664"/>
      <w:bookmarkEnd w:id="625"/>
    </w:p>
    <w:p>
      <w:pPr>
        <w:pStyle w:val="Heading3"/>
        <w:numPr>
          <w:ilvl w:val="2"/>
          <w:numId w:val="1"/>
        </w:numPr>
        <w:rPr/>
      </w:pPr>
      <w:bookmarkStart w:id="627" w:name="__RefHeading___Toc3223721_2035185390"/>
      <w:bookmarkStart w:id="628" w:name="_Toc238"/>
      <w:bookmarkEnd w:id="626"/>
      <w:bookmarkEnd w:id="627"/>
      <w:r>
        <w:rPr>
          <w:rtl w:val="true"/>
        </w:rPr>
        <w:t>الخوارج</w:t>
      </w:r>
      <w:bookmarkEnd w:id="628"/>
    </w:p>
    <w:p>
      <w:pPr>
        <w:pStyle w:val="BookText"/>
        <w:rPr/>
      </w:pPr>
      <w:r>
        <w:rPr>
          <w:rFonts w:ascii="IRNazanin" w:hAnsi="IRNazanin" w:eastAsia="IRNazanin"/>
          <w:color w:val="111111"/>
          <w:sz w:val="28"/>
          <w:sz w:val="28"/>
          <w:szCs w:val="28"/>
          <w:rtl w:val="true"/>
          <w:lang w:bidi="fa-IR"/>
        </w:rPr>
        <w:t>کل من خرج علی الامام الحق الذی اتفقت الجماعة علیه یسمی خارجیاً سواء کان الخروج فی أیام الصحابة علی الأئمة الراشدین أو کان بعدهم من التابعین بإحسان والأئمة فی کل زمان، واعلم أن أول من خرج علی أمیر المؤمنین علی رضی الله عنه</w:t>
      </w:r>
      <w:r>
        <w:rPr>
          <w:rStyle w:val="FootnoteAnchor"/>
          <w:rtl w:val="true"/>
        </w:rPr>
        <w:footnoteReference w:id="423"/>
      </w:r>
      <w:r>
        <w:rPr>
          <w:rFonts w:ascii="IRNazanin" w:hAnsi="IRNazanin" w:eastAsia="IRNazanin"/>
          <w:color w:val="111111"/>
          <w:sz w:val="28"/>
          <w:sz w:val="28"/>
          <w:szCs w:val="28"/>
          <w:rtl w:val="true"/>
          <w:lang w:bidi="fa-IR"/>
        </w:rPr>
        <w:t>جماعة ممن کان معه فی حرب صفین وأشدهم خروجا علیه ومروقا من الدین الأشعث بن قیس الکندی ومسعر بن فدکی التمیمی وزید بن حصین الطائی حین،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یدعوننا إلی کتاب الله وأنت تدعونا إلی السیف؛ حتی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أعلم بما فی کتاب الله انفروا إلی بقیة الأحزاب انفروا إلی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الله ورسوله وأنتم تقولون صدق الله ورسوله</w:t>
      </w:r>
      <w:r>
        <w:rPr>
          <w:rStyle w:val="FootnoteAnchor"/>
          <w:rtl w:val="true"/>
        </w:rPr>
        <w:footnoteReference w:id="424"/>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لترجعن الأشتر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3223723_2035185390"/>
      <w:bookmarkStart w:id="630" w:name="_Toc239"/>
      <w:bookmarkEnd w:id="629"/>
      <w:r>
        <w:rPr>
          <w:rtl w:val="true"/>
        </w:rPr>
        <w:t>الراسبی</w:t>
      </w:r>
      <w:r>
        <w:rPr>
          <w:rtl w:val="true"/>
        </w:rPr>
        <w:t xml:space="preserve">/ </w:t>
      </w:r>
      <w:r>
        <w:rPr>
          <w:rtl w:val="true"/>
        </w:rPr>
        <w:t>وهب بن عبد الله</w:t>
      </w:r>
      <w:bookmarkEnd w:id="63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عُرف الراسبی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زعیم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خرج معه وما هم علیه من دین وصلاة</w:t>
      </w:r>
    </w:p>
    <w:p>
      <w:pPr>
        <w:pStyle w:val="BookText"/>
        <w:rPr/>
      </w:pPr>
      <w:r>
        <w:rPr>
          <w:rFonts w:ascii="IRNazanin" w:hAnsi="IRNazanin" w:eastAsia="IRNazanin"/>
          <w:color w:val="111111"/>
          <w:sz w:val="28"/>
          <w:sz w:val="28"/>
          <w:szCs w:val="28"/>
          <w:rtl w:val="true"/>
          <w:lang w:bidi="fa-IR"/>
        </w:rPr>
        <w:t>وصیام منذ زمن الرسول صلی الله علیه وآله فی قصة اشتهرت بین المسلمین رویت عن الرسول الأعظم صلی الله علیه وآله فی الراسبی وجماعته وما یؤول إلیه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البخاری</w:t>
      </w:r>
      <w:r>
        <w:rPr>
          <w:rStyle w:val="FootnoteAnchor"/>
          <w:rtl w:val="true"/>
        </w:rPr>
        <w:footnoteReference w:id="426"/>
      </w: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سلمة بن عبد الرحمن أن أبا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عند رسول الله وهو یقسم قسما أتاه ذو الخویصرة وهو رجل من بنی تمیم،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اعدل،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ومَنْ یَعدِل، قد خبت وخسرت إن لم أکن أعدل؛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ائذن لی فیه فأضرب عنقه،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فإنّ له أصحاباً یحقر أحدکم صلاته مع صلاتهم وصیامه مع صیامهم یقرؤون القرآن لا یجاوز تراقیهم یمرقون من الدین کما یمرق السهم من الرمیة ینظر إلی نصله فلا یوجد فیه شیء ثم ینظر إلی رصافه فلا یوجد فیه شیء ثم ینظر إلی نضبه وهو قدحه فلا یوجد فیه شیء ثم ینظر إلی قذذه فلم یوجد فیه شیء قد سبق الفرث والدم آیتهم رجل أسود إحدی عضدیه مثل ثدی المرأة أو مثل البضعة تدردر ویخرجون علی حین فرقة من الناس، 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أنی سمعت هذا الحدیث من رسول الله وأشهد أن علی بن أبی طالب قاتلهم وأنا معه، فأمر بذلک الرجل فالتمس فأتی به حتی نظرت إلیه علی نعت رسول الله الذی نعته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رواه مسلم</w:t>
      </w:r>
      <w:r>
        <w:rPr>
          <w:rStyle w:val="FootnoteAnchor"/>
          <w:rtl w:val="true"/>
        </w:rPr>
        <w:footnoteReference w:id="427"/>
      </w:r>
      <w:r>
        <w:rPr>
          <w:rFonts w:ascii="IRNazanin" w:hAnsi="IRNazanin" w:eastAsia="IRNazanin"/>
          <w:color w:val="111111"/>
          <w:sz w:val="28"/>
          <w:sz w:val="28"/>
          <w:szCs w:val="28"/>
          <w:rtl w:val="true"/>
          <w:lang w:bidi="fa-IR"/>
        </w:rPr>
        <w:t>من حدیث أبی سعید، ورواه البخاری أیضا</w:t>
      </w:r>
    </w:p>
    <w:p>
      <w:pPr>
        <w:pStyle w:val="BookText"/>
        <w:rPr/>
      </w:pPr>
      <w:r>
        <w:rPr>
          <w:rFonts w:ascii="IRNazanin" w:hAnsi="IRNazanin" w:eastAsia="IRNazanin"/>
          <w:color w:val="111111"/>
          <w:sz w:val="28"/>
          <w:sz w:val="28"/>
          <w:szCs w:val="28"/>
          <w:rtl w:val="true"/>
          <w:lang w:bidi="fa-IR"/>
        </w:rPr>
        <w:t>من حدیث الأوزاعی عن الزهری عن أبی سلمة والضحاک عن أبی سعید، وأخرجه البخاری أیضا من حدیث سفیان بن سعید الثوری عن أبیه ومسلم عن هناد عن أبی الأحوص سلام بن سلیم عن سعید بن مسروق عن عبد الرحمن بن یعمر عن أبی سعید الخدری به، وقد روی مسلم فی صحیحه من حدیث داود بن أبی هند والقاسم بن الفضل وقتادة عن أبی نضرة عن أبی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تمرق مارقة عند فرقة المسلمین یقتلها أولی الطائفتین بالحق،</w:t>
      </w:r>
    </w:p>
    <w:p>
      <w:pPr>
        <w:pStyle w:val="BookText"/>
        <w:rPr/>
      </w:pPr>
      <w:r>
        <w:rPr>
          <w:rFonts w:ascii="IRNazanin" w:hAnsi="IRNazanin" w:eastAsia="IRNazanin"/>
          <w:color w:val="111111"/>
          <w:sz w:val="28"/>
          <w:sz w:val="28"/>
          <w:szCs w:val="28"/>
          <w:rtl w:val="true"/>
          <w:lang w:bidi="fa-IR"/>
        </w:rPr>
        <w:t>ورواه أیضا من حدیث أبی اسحاق الثوری عن حبیب بن أبی ثابت عن الضحاک المشرقی عن أبی سعید مرفوعاً، وروی مسلم عن أبی بکر بن أبی شیبة عن ابن مسهر عن الشیبانی عن بشیر بن عمرو،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سهل بن حنیف هل سمعت رسول الله یذکر هؤلاء 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وأشار بیده نحو المشرق، وفی روایة نحو العراق یخرج قوم یقرؤون القرآن بألسنتهم لا یجاوز تراقیهم یمرقون من الدین کما یمرق السهم من الرمیة محلقة رؤوسهم، وروی مسلم من حدیث حمید بن هلال عن عبد الله ابن الصامت عن أبی ذر نحوه وقال سیماهم التحلیق شر الخلق والخلیقة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البیهقی عن سفیان عن عبید الله بن معاذ عن أبیه عن عمران بن جریر عن لاحق قال کان الذین خرجوا علی علی بالنهروان أربعة آلاف فی الحدید فرکبهم المسلمون فقتلوهم ولم یقتلوا من المسلمین إلا تسعة رهط، وإن شئت فاذهب إلی أبی برزة فانه یشهد بذلک قلت الأخبار بقتال الخوارج متواترة عن رسول الله لأن ذلک من</w:t>
      </w:r>
    </w:p>
    <w:p>
      <w:pPr>
        <w:pStyle w:val="BookText"/>
        <w:rPr/>
      </w:pPr>
      <w:r>
        <w:rPr>
          <w:rFonts w:ascii="IRNazanin" w:hAnsi="IRNazanin" w:eastAsia="IRNazanin"/>
          <w:color w:val="111111"/>
          <w:sz w:val="28"/>
          <w:sz w:val="28"/>
          <w:szCs w:val="28"/>
          <w:rtl w:val="true"/>
          <w:lang w:bidi="fa-IR"/>
        </w:rPr>
        <w:t>طرق تفید القطع عند أئمة هذا الشأن ووقوع ذلک فی زمان علی معلوم ضرورة لأهل العلم قاطبة وکما تواتر کیفیة خروجهم وسببه ومناظرة ابن عباس لهم فی ذلک ورجوع کثیر منهم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أحمد بن حنبل عن محمد بن کعب بن خیثم عن عمار بن یاسر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لعلی حین ولی غزوة العشیرة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تراب لما یری علیه من التراب ألا أحدثک بأشقی الناس رجلین،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أحیمر ثمود الذی عقر الناقة والذی یضربک یا علی علی هذه یعنی قرنه حتی یبل هذه یعنی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البیهقی بإسناد صحیح عن زید بن اسلم عن أبی سنان المدرکی عن علی فی إخبار النبی بقتله، وروی من حدیث هیثم عن إسماعیل بن سالم عن أبی إدریس الأزدی عن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عهد إلی رسول الله أن الأمة ستغدر بک بعدی ثم ساقه من طریق قطر بن خلیفة وعبد العزیز بن سیاه عن حبیب بن أبی ثابت عن ثعلبة بن یزید الحمامی،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لعهد النبی الأمی إلی إن الأمة ستغدر بک بعدی</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البیهقی عن الحاکم عن الأصم عن الحسن بن مکرم عن أبی النضر عن</w:t>
      </w:r>
    </w:p>
    <w:p>
      <w:pPr>
        <w:pStyle w:val="BookText"/>
        <w:rPr/>
      </w:pPr>
      <w:r>
        <w:rPr>
          <w:rFonts w:ascii="IRNazanin" w:hAnsi="IRNazanin" w:eastAsia="IRNazanin"/>
          <w:color w:val="111111"/>
          <w:sz w:val="28"/>
          <w:sz w:val="28"/>
          <w:szCs w:val="28"/>
          <w:rtl w:val="true"/>
          <w:lang w:bidi="fa-IR"/>
        </w:rPr>
        <w:t>محمد بن راشد عن عبد الله بن محمد بن عقیل عن فضالة الأنصاری وکان أبوه من أهل بدر،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 عائدا لعلی بن أبی طالب فی مرض أصابه،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ما یقیمک بمنزلک هذا فلو اصابک أجلک لم یکن إلا أعراب جهینة تحملک إلی المدینة، فإن أصابک أجلک ولیک أصحابک وصلوا علیک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عهد إلی أن لا أموت حتی تخضب هذه یعنی لحیته من دم هذه یعنی هامته، فقتل وقتل أبو فضالة مع علی یوم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داود الطیالسی</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شریک عن عثمان بن المغیرة عن زید بن وهب،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رأس الخوارج إلی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فإنک 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والذی فلق الحبة وبرأ النسمة ولکن مقتول من ضربة علی هذه تخضب هذه وأشار بیده إلی لحیته عهد معهود وقضاء مقضی وقد خاب من افتری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الصحیحین</w:t>
      </w:r>
      <w:r>
        <w:rPr>
          <w:rStyle w:val="FootnoteAnchor"/>
          <w:rtl w:val="true"/>
        </w:rPr>
        <w:footnoteReference w:id="431"/>
      </w:r>
      <w:r>
        <w:rPr>
          <w:rFonts w:ascii="IRNazanin" w:hAnsi="IRNazanin" w:eastAsia="IRNazanin"/>
          <w:color w:val="111111"/>
          <w:sz w:val="28"/>
          <w:sz w:val="28"/>
          <w:szCs w:val="28"/>
          <w:rtl w:val="true"/>
          <w:lang w:bidi="fa-IR"/>
        </w:rPr>
        <w:t>من حدیث الأعمش عن خیثمة عن سوید بن غفلة عن علی سمعت رسول الله یقول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یخرج قوم فی آخر الزمان حدثاء الأسنان سفهاء الأحلام یقولون من قول خیر البریة لا یجاوز إیمانهم حناجرهم؛ فأینما لقیتموهم فاقتلوهم فإن فی قتلهم أجراً لمن قتلهم إلی یوم القیامة</w:t>
      </w:r>
      <w:r>
        <w:rPr>
          <w:rFonts w:eastAsia="IRNazanin" w:cs="IRNazanin"/>
          <w:color w:val="111111"/>
          <w:sz w:val="28"/>
          <w:szCs w:val="28"/>
          <w:rtl w:val="true"/>
          <w:lang w:bidi="fa-IR"/>
        </w:rPr>
        <w:t>.</w:t>
      </w:r>
      <w:bookmarkStart w:id="631" w:name="pg10590_124669"/>
    </w:p>
    <w:p>
      <w:pPr>
        <w:pStyle w:val="Heading3"/>
        <w:numPr>
          <w:ilvl w:val="2"/>
          <w:numId w:val="1"/>
        </w:numPr>
        <w:rPr/>
      </w:pPr>
      <w:bookmarkStart w:id="632" w:name="__RefHeading___Toc3223725_2035185390"/>
      <w:bookmarkStart w:id="633" w:name="_Toc240"/>
      <w:bookmarkEnd w:id="631"/>
      <w:bookmarkEnd w:id="632"/>
      <w:r>
        <w:rPr>
          <w:rtl w:val="true"/>
        </w:rPr>
        <w:t>التحکیم ونتائجه</w:t>
      </w:r>
      <w:bookmarkEnd w:id="633"/>
    </w:p>
    <w:p>
      <w:pPr>
        <w:pStyle w:val="BookText"/>
        <w:rPr/>
      </w:pPr>
      <w:r>
        <w:rPr>
          <w:rFonts w:ascii="IRNazanin" w:hAnsi="IRNazanin" w:eastAsia="IRNazanin"/>
          <w:color w:val="111111"/>
          <w:sz w:val="28"/>
          <w:sz w:val="28"/>
          <w:szCs w:val="28"/>
          <w:rtl w:val="true"/>
          <w:lang w:bidi="fa-IR"/>
        </w:rPr>
        <w:t xml:space="preserve">کان للفترة التی قضاها معاویة فی الشام والتی تقرب من ربع قرن تقریباً من عام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بارز فی إعطاء معاویة مرکز منوط الأرکان، وجیش لم یخض حرباً لفترة طویلة، وما کان من سیاسة معاویة فی إبعاد أهل الشام عن الاختلاط بالمسلمین من الأمصار الأخری خوفاً علی تغیر طبائعهم وتأثرهم بسلوک وخلقیة أهل الأمصار، حتی انه فی وصیته لیزید أشار علیه أن یبعد الشامیین عن الاختلاط بالآخرین جهده وإذا ما أضیف إلی ذلک عامل عرف به معاویة وأشتهر به، وهو أنْ لا تحجبه وسیلة ولا تمنعه عن بلوغ غایته، فهو لا یتحرج من اتخاذ کل طریقة وکل سبیل من أجل طموحه فی السلطة والملک، وقد أبرز ذلک الأحداث من یوم استدعاه عثمان لنجدته وتماهله عنه وحتی نهایة حکمه بموته عام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عهد لیزید بالخلافة؛ فتحولت إلی ملک عضوض، فمعاویة الذی استمال عمرو بن العاص بان جعل له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حاول الکثیر</w:t>
      </w:r>
    </w:p>
    <w:p>
      <w:pPr>
        <w:pStyle w:val="BookText"/>
        <w:rPr/>
      </w:pPr>
      <w:r>
        <w:rPr>
          <w:rFonts w:ascii="IRNazanin" w:hAnsi="IRNazanin" w:eastAsia="IRNazanin"/>
          <w:color w:val="111111"/>
          <w:sz w:val="28"/>
          <w:sz w:val="28"/>
          <w:szCs w:val="28"/>
          <w:rtl w:val="true"/>
          <w:lang w:bidi="fa-IR"/>
        </w:rPr>
        <w:t>مع بعض أصحاب الامام علی علیه السّلام وقادة جیشه، فخاب مع من عرف الحق، ونجح مع أهل المصالح کالأشعث بن قس الذی ألبس علی الناس وأکره الامام علیه السّلام علی قبول التحکیم، وبالتالی أنقسم الجیش وکادت تقع الفرقة لولا أن حسم الامام علی علیه السّلام الموقف بإرساله للأشتر أن یترک موقعه ویأتیه، فإصرار الأشعث ورهطه من أهل الیمن والخوارج وموقفهم وحواراتهم التی تنبأ أن یفعلوا بالامام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صرحوا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فعلو بعثمان بن عفان کل هذه العوامل قد أجبرت الامام علیه السّلام علی هذا الموقف الذی أدی إلی ظهور الخوارج وتولی معاویة الخلافة؛ فصحیح أنّ رفع المصاحف قد أبدل هزیمة محققة لمعاویة، وتحسم القضیة له وبالهزیمة النفسیة لجند الامام علیه السّلام، إلاّ أنّ العوامل السابقة کانت ممهدة ومتسبب فی النتائج، فضلاً عما أصاب</w:t>
      </w:r>
      <w:bookmarkStart w:id="634" w:name="pg10590_124670"/>
    </w:p>
    <w:p>
      <w:pPr>
        <w:pStyle w:val="BookText"/>
        <w:rPr/>
      </w:pPr>
      <w:bookmarkEnd w:id="634"/>
      <w:r>
        <w:rPr>
          <w:rFonts w:ascii="IRNazanin" w:hAnsi="IRNazanin" w:eastAsia="IRNazanin"/>
          <w:color w:val="111111"/>
          <w:sz w:val="28"/>
          <w:sz w:val="28"/>
          <w:szCs w:val="28"/>
          <w:rtl w:val="true"/>
          <w:lang w:bidi="fa-IR"/>
        </w:rPr>
        <w:t>الجیش المنظم إلی الامام علیه السّلام من فرقة وانقسام، ولما کان قد ألم به یوم الجمل، فربما کان لذلک وللأسباب السابقة کلها أن تکون النتیجة لصالح معاویة، والذی یقول لما عاد الأشتر إلی علی کدت أطلب منه الأمان، وهممت بالهرب لولا رفع المصاحف</w:t>
      </w:r>
      <w:r>
        <w:rPr>
          <w:rFonts w:eastAsia="IRNazanin" w:cs="IRNazanin"/>
          <w:color w:val="111111"/>
          <w:sz w:val="28"/>
          <w:szCs w:val="28"/>
          <w:rtl w:val="true"/>
          <w:lang w:bidi="fa-IR"/>
        </w:rPr>
        <w:t>.</w:t>
      </w:r>
    </w:p>
    <w:p>
      <w:pPr>
        <w:pStyle w:val="Heading3"/>
        <w:numPr>
          <w:ilvl w:val="2"/>
          <w:numId w:val="1"/>
        </w:numPr>
        <w:rPr/>
      </w:pPr>
      <w:bookmarkStart w:id="635" w:name="__RefHeading___Toc3223727_2035185390"/>
      <w:bookmarkStart w:id="636" w:name="_Toc241"/>
      <w:bookmarkEnd w:id="635"/>
      <w:r>
        <w:rPr>
          <w:rtl w:val="true"/>
        </w:rPr>
        <w:t>مواقف من التحکیم</w:t>
      </w:r>
      <w:bookmarkEnd w:id="636"/>
    </w:p>
    <w:p>
      <w:pPr>
        <w:pStyle w:val="BookText"/>
        <w:rPr/>
      </w:pPr>
      <w:r>
        <w:rPr>
          <w:rFonts w:ascii="IRNazanin" w:hAnsi="IRNazanin" w:eastAsia="IRNazanin"/>
          <w:color w:val="111111"/>
          <w:sz w:val="28"/>
          <w:sz w:val="28"/>
          <w:szCs w:val="28"/>
          <w:rtl w:val="true"/>
          <w:lang w:bidi="fa-IR"/>
        </w:rPr>
        <w:t>کان رفع المصاحف بدایة التمهید لقضیة التحکیم والحکمین، ومن ثم التأسیس لقیام الدولة الأمویة کما یرجع إلیه ما حصل من فرقةٍ واختلاف فی جیش الامام‌علی علیه السّلام، وإن الحکمین وبالصورة التی ظهرت کانا من نتائج رفع المصحف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ونورد هنا جملة من الأقوال، لتوضیح سیرالأحداث بعد رفع المصحف من قبل جیش الشام وما کانت نتائج ذلک وتأثیره علی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شقیق بن ثور البکری وثب،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أنکم تعلمون أننا کنا دعونا، أهل الشام إلی کتاب الله عزّ وجلّ، فإنّ رددناه علیهم حل لهم مثلما حل لنا منهم، ولسنا نخاف أن یحیف الله علینا ولا رسوله، وإن علیاً رضی الله عنه لیس بالراجع ولا بالناکص ولا الشاک الواقف فی أمره، وهو الیوم علی ما کان علیه أمس وقد أکلتنا هذه الحروب، ولسنا نری إلاّ البقاء فی الموادعة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وثبت خالد بن معمر السدوسی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إذ سبقنا إلی الکلام، فإننا لا نری البقاء إلاّ فیما دعاک القوم إلیه، فإن رأیت ذلک فأجبهم وإن لم تری ذلک فرأیک أفضل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وثب رفاعة بن شداد البجلی وکان من أفاضل أصحاب علی رضی الله عنه،</w:t>
      </w:r>
      <w:bookmarkStart w:id="637" w:name="pg10590_124671"/>
    </w:p>
    <w:p>
      <w:pPr>
        <w:pStyle w:val="BookText"/>
        <w:rPr/>
      </w:pPr>
      <w:bookmarkEnd w:id="63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یفوتنا شیء من حقنا وقد دعونا القوم إلی ما دعوناهم إلیه فی أول أمرنا، فإن یتم الأمر علی ما نحب وحکم بالقرآن علی ما فیه من الحق فبعد بلاء شدید وقتل ذریع، وإن تکن الأخری أثرناها عجاجة، فهذه سیوفنا فی رقابنا وأرماحنا فی أکفنا</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وبعید هذه السجالات الکلامیة وغیرها، جاء إلی أی إلی الامام علی علیه السّلام زهاء عشرین ألفاً مقنعین فی الحدید شاکی السلاح، سیوفهم علی عواتقهم، قد اسودت جباهم من السجود،یتقدمهم مسعر بن فدکی، وزید ابن حصین وعصابة من القراء الذین صاروا خوارج من بعد، فنادوه باسمه لا بإمرة المؤمنین یا علی، أجب القوم إلی کتاب الله إذ دعیت إلیه، وإلاّ قتلناک کما قتلنا ابن عفان</w:t>
      </w:r>
      <w:r>
        <w:rPr>
          <w:rStyle w:val="FootnoteAnchor"/>
          <w:rtl w:val="true"/>
        </w:rPr>
        <w:footnoteReference w:id="433"/>
      </w:r>
      <w:r>
        <w:rPr>
          <w:rFonts w:ascii="IRNazanin" w:hAnsi="IRNazanin" w:eastAsia="IRNazanin"/>
          <w:color w:val="111111"/>
          <w:sz w:val="28"/>
          <w:sz w:val="28"/>
          <w:szCs w:val="28"/>
          <w:rtl w:val="true"/>
          <w:lang w:bidi="fa-IR"/>
        </w:rPr>
        <w:t>، والله لنفعلها بک إن لم تجب القوم إلی کتاب الله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3223729_2035185390"/>
      <w:bookmarkStart w:id="639" w:name="_Toc242"/>
      <w:bookmarkEnd w:id="638"/>
      <w:r>
        <w:rPr>
          <w:rtl w:val="true"/>
        </w:rPr>
        <w:t>موقف الامام علیه السّلام</w:t>
      </w:r>
      <w:bookmarkEnd w:id="639"/>
    </w:p>
    <w:p>
      <w:pPr>
        <w:pStyle w:val="BookText"/>
        <w:rPr/>
      </w:pPr>
      <w:r>
        <w:rPr>
          <w:rFonts w:ascii="IRNazanin" w:hAnsi="IRNazanin" w:eastAsia="IRNazanin"/>
          <w:color w:val="111111"/>
          <w:sz w:val="28"/>
          <w:sz w:val="28"/>
          <w:szCs w:val="28"/>
          <w:rtl w:val="true"/>
          <w:lang w:bidi="fa-IR"/>
        </w:rPr>
        <w:t>فقال الامام علی علیه السّلام لهم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ویحکم، أنا أول من دعا إلی کتاب الله وأول من أجاب إلیه، ولیس یحل لی ولا یسعنی فی دینی أن أدعی إلی کتاب الله فلا أقبله، إنی</w:t>
      </w:r>
      <w:bookmarkStart w:id="640" w:name="pg10590_124672"/>
    </w:p>
    <w:p>
      <w:pPr>
        <w:pStyle w:val="BookText"/>
        <w:rPr/>
      </w:pPr>
      <w:bookmarkEnd w:id="640"/>
      <w:r>
        <w:rPr>
          <w:rFonts w:ascii="IRNazanin" w:hAnsi="IRNazanin" w:eastAsia="IRNazanin"/>
          <w:color w:val="111111"/>
          <w:sz w:val="28"/>
          <w:sz w:val="28"/>
          <w:szCs w:val="28"/>
          <w:rtl w:val="true"/>
          <w:lang w:bidi="fa-IR"/>
        </w:rPr>
        <w:t>إنما أقاتلهم لیدینوا بحکم القرآن فإنهم قد عصوا الله فیما أمرهم، ونقضوا عهده ونبذوا کتابه، لکنی قد أعلمتکم أنهم قد کادوکم، وأنهم لیسوا العمل بالقرآن یریدون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فأبعث إلی الأشر لیأتیک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الأشتر صبیحة لیلة الهریر قد أشرف علی عسکر معاویة لیدخله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3223731_2035185390"/>
      <w:bookmarkStart w:id="642" w:name="_Toc243"/>
      <w:bookmarkEnd w:id="641"/>
      <w:r>
        <w:rPr>
          <w:rtl w:val="true"/>
        </w:rPr>
        <w:t>حکایة لمصعب بن الزبیر</w:t>
      </w:r>
      <w:bookmarkEnd w:id="642"/>
    </w:p>
    <w:p>
      <w:pPr>
        <w:pStyle w:val="BookText"/>
        <w:rPr/>
      </w:pPr>
      <w:r>
        <w:rPr>
          <w:rFonts w:ascii="IRNazanin" w:hAnsi="IRNazanin" w:eastAsia="IRNazanin"/>
          <w:color w:val="111111"/>
          <w:sz w:val="28"/>
          <w:sz w:val="28"/>
          <w:szCs w:val="28"/>
          <w:rtl w:val="true"/>
          <w:lang w:bidi="fa-IR"/>
        </w:rPr>
        <w:t xml:space="preserve">سأل مصعب بن الزبیر إبراهیم بن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شهد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دخل علیه بعد مقتل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کانت رفع المصاحف، فقال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علی حین بعث إلی الأشتر أن یأتیه، فأرسل إلیه علی یزید بن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ائتنی، فأتاه فبلغه فقال الأشر ائته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هذه بالساعة التی ینبغی لک أن تزیلنی فیها عن موقفی… فرجع یزید بن هانئ، إلی علی فأخبره، فما هو إلاّ أن انتهی إلینا حتی ارتفع الرهج وعلت الأصوات من قبل الأشتر، وظهرت دلائل الفتح والنصر لأهل العراق، ودلائل الخذلان والإدبار علی أهل الشام، فقال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نراک إلاّ أمرته بقتال القوم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فابعث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لمالک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فلیأتک وإلاّ والله عزلناک</w:t>
      </w:r>
      <w:r>
        <w:rPr>
          <w:rStyle w:val="FootnoteAnchor"/>
          <w:rtl w:val="true"/>
        </w:rPr>
        <w:footnoteReference w:id="437"/>
      </w:r>
      <w:r>
        <w:rPr>
          <w:rFonts w:ascii="IRNazanin" w:hAnsi="IRNazanin" w:eastAsia="IRNazanin"/>
          <w:color w:val="111111"/>
          <w:sz w:val="28"/>
          <w:sz w:val="28"/>
          <w:szCs w:val="28"/>
          <w:rtl w:val="true"/>
          <w:lang w:bidi="fa-IR"/>
        </w:rPr>
        <w:t>، وفی روایة وإلاّ قتلناک کما قلتنا عثمان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bookmarkStart w:id="643" w:name="pg10590_124673"/>
    </w:p>
    <w:p>
      <w:pPr>
        <w:pStyle w:val="BookText"/>
        <w:rPr/>
      </w:pPr>
      <w:bookmarkEnd w:id="643"/>
      <w:r>
        <w:rPr>
          <w:rFonts w:ascii="IRNazanin" w:hAnsi="IRNazanin" w:eastAsia="IRNazanin"/>
          <w:color w:val="111111"/>
          <w:sz w:val="28"/>
          <w:sz w:val="28"/>
          <w:szCs w:val="28"/>
          <w:rtl w:val="true"/>
          <w:lang w:bidi="fa-IR"/>
        </w:rPr>
        <w:t>وحین عاد الأشتر قال لهم بعد أن وبخهم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أمهلونی فواقا، فإنی قد أحسست بالفتح،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فأمهلونی عدوة الفرس، فإنی قد طمعت فی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ندخل فی خطیئتک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فحدثونی عنکم وقد قتل أماثلکم وبقی أراذلکم، متی کنتم محقین، أحین کنتم تقتلون أهل الشام، أم أنتم الآن فی إمساککم عن القتال محقون؟ فقتلاکم إذن الذین لا تنکرون فضلهم وکانوا خیراً منکم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منکم یا أشتر</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3223733_2035185390"/>
      <w:bookmarkStart w:id="645" w:name="_Toc244"/>
      <w:bookmarkEnd w:id="644"/>
      <w:r>
        <w:rPr>
          <w:rtl w:val="true"/>
        </w:rPr>
        <w:t>موقف عقائدی</w:t>
      </w:r>
      <w:bookmarkEnd w:id="645"/>
    </w:p>
    <w:p>
      <w:pPr>
        <w:pStyle w:val="BookText"/>
        <w:rPr/>
      </w:pPr>
      <w:r>
        <w:rPr>
          <w:rFonts w:ascii="IRNazanin" w:hAnsi="IRNazanin" w:eastAsia="IRNazanin"/>
          <w:color w:val="111111"/>
          <w:sz w:val="28"/>
          <w:sz w:val="28"/>
          <w:szCs w:val="28"/>
          <w:rtl w:val="true"/>
          <w:lang w:bidi="fa-IR"/>
        </w:rPr>
        <w:t>وقال رجل للأشتر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قد قبل الحق ورضی بحکم القرآن ولم یسعه إلاّ ذلک فلا تقتل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أمیر المؤمنین قد رضی فقد رضیت بما رضی به أمیر المؤمنین</w:t>
      </w:r>
      <w:r>
        <w:rPr>
          <w:rFonts w:eastAsia="IRNazanin" w:cs="IRNazanin"/>
          <w:color w:val="111111"/>
          <w:sz w:val="28"/>
          <w:szCs w:val="28"/>
          <w:rtl w:val="true"/>
          <w:lang w:bidi="fa-IR"/>
        </w:rPr>
        <w:t>.</w:t>
      </w:r>
    </w:p>
    <w:p>
      <w:pPr>
        <w:pStyle w:val="Heading3"/>
        <w:numPr>
          <w:ilvl w:val="2"/>
          <w:numId w:val="1"/>
        </w:numPr>
        <w:rPr/>
      </w:pPr>
      <w:bookmarkStart w:id="646" w:name="__RefHeading___Toc3223735_2035185390"/>
      <w:bookmarkStart w:id="647" w:name="_Toc245"/>
      <w:bookmarkEnd w:id="646"/>
      <w:r>
        <w:rPr>
          <w:rtl w:val="true"/>
        </w:rPr>
        <w:t>معاویة یطلب الأمان</w:t>
      </w:r>
      <w:bookmarkEnd w:id="647"/>
    </w:p>
    <w:p>
      <w:pPr>
        <w:pStyle w:val="BookText"/>
        <w:rPr/>
      </w:pPr>
      <w:r>
        <w:rPr>
          <w:rFonts w:ascii="IRNazanin" w:hAnsi="IRNazanin" w:eastAsia="IRNazanin"/>
          <w:color w:val="111111"/>
          <w:sz w:val="28"/>
          <w:sz w:val="28"/>
          <w:szCs w:val="28"/>
          <w:rtl w:val="true"/>
          <w:lang w:bidi="fa-IR"/>
        </w:rPr>
        <w:t>فکان معاویة بعد ذلک یقول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لقد رجع عنی الأشتر یوم رفع المصاحف وأنا أرید أن أسأله أن یأخذ لی الأمان من علی</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bookmarkStart w:id="648" w:name="pg10590_124674"/>
    </w:p>
    <w:p>
      <w:pPr>
        <w:pStyle w:val="BookText"/>
        <w:rPr/>
      </w:pPr>
      <w:bookmarkEnd w:id="648"/>
      <w:r>
        <w:rPr>
          <w:rFonts w:ascii="IRNazanin" w:hAnsi="IRNazanin" w:eastAsia="IRNazanin"/>
          <w:color w:val="111111"/>
          <w:sz w:val="28"/>
          <w:sz w:val="28"/>
          <w:szCs w:val="28"/>
          <w:rtl w:val="true"/>
          <w:lang w:bidi="fa-IR"/>
        </w:rPr>
        <w:t xml:space="preserve">وجاء الأشعث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رفعت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أری الناس إلاّ قد رضوا وسرهم أن یجیبوا القوم إلی ما دعوهم إلیه من حکم القرآن، فإن شئت أتیت معاویة فسألته ما یرید، فنظرت فیما یسأل،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 إن شئت</w:t>
      </w:r>
      <w:r>
        <w:rPr>
          <w:rFonts w:eastAsia="IRNazanin" w:cs="IRNazanin"/>
          <w:color w:val="111111"/>
          <w:sz w:val="28"/>
          <w:szCs w:val="28"/>
          <w:rtl w:val="true"/>
          <w:lang w:bidi="fa-IR"/>
        </w:rPr>
        <w:t>.</w:t>
      </w:r>
    </w:p>
    <w:p>
      <w:pPr>
        <w:pStyle w:val="Heading3"/>
        <w:numPr>
          <w:ilvl w:val="2"/>
          <w:numId w:val="1"/>
        </w:numPr>
        <w:rPr/>
      </w:pPr>
      <w:bookmarkStart w:id="649" w:name="__RefHeading___Toc3223737_2035185390"/>
      <w:bookmarkStart w:id="650" w:name="_Toc246"/>
      <w:bookmarkEnd w:id="649"/>
      <w:r>
        <w:rPr>
          <w:rtl w:val="true"/>
        </w:rPr>
        <w:t>الأشعث ومعاویة</w:t>
      </w:r>
      <w:bookmarkEnd w:id="650"/>
    </w:p>
    <w:p>
      <w:pPr>
        <w:pStyle w:val="BookText"/>
        <w:rPr/>
      </w:pPr>
      <w:r>
        <w:rPr>
          <w:rFonts w:ascii="IRNazanin" w:hAnsi="IRNazanin" w:eastAsia="IRNazanin"/>
          <w:color w:val="111111"/>
          <w:sz w:val="28"/>
          <w:sz w:val="28"/>
          <w:szCs w:val="28"/>
          <w:rtl w:val="true"/>
          <w:lang w:bidi="fa-IR"/>
        </w:rPr>
        <w:t>فأتی الأشعث معاویة،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معاویة لأی شیء رفعتم هذه المصاحف؟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لنرجع نحن وأنتم إلی ما أمر الله عزّ وجلّ به فی کتابه تبعثون منکم رجلا ونبعث منا رجلا، ثم نأخذ علیهما أن یعملا بما فی کتاب الله لا یعدوانه، ثم نتبع ما اتفقا علیه، فقال له الأشعث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الحق، فانصرف إلی علی فأخبره بالذی 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رضینا وقبلنا، فقال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أخترناعمرو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الأشعث وأولئک الذین صاروا خوارج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رضینا بأبی موسی الأشعری</w:t>
      </w:r>
      <w:r>
        <w:rPr>
          <w:rFonts w:eastAsia="IRNazanin" w:cs="IRNazanin"/>
          <w:color w:val="111111"/>
          <w:sz w:val="28"/>
          <w:szCs w:val="28"/>
          <w:rtl w:val="true"/>
          <w:lang w:bidi="fa-IR"/>
        </w:rPr>
        <w:t>.</w:t>
      </w:r>
    </w:p>
    <w:p>
      <w:pPr>
        <w:pStyle w:val="Heading3"/>
        <w:numPr>
          <w:ilvl w:val="2"/>
          <w:numId w:val="1"/>
        </w:numPr>
        <w:rPr/>
      </w:pPr>
      <w:bookmarkStart w:id="651" w:name="__RefHeading___Toc3223739_2035185390"/>
      <w:bookmarkStart w:id="652" w:name="_Toc247"/>
      <w:bookmarkEnd w:id="651"/>
      <w:r>
        <w:rPr>
          <w:rtl w:val="true"/>
        </w:rPr>
        <w:t>الامام علیه السّلام وأبو موسی</w:t>
      </w:r>
      <w:bookmarkEnd w:id="652"/>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قد عصیتمونی فی أول الأمر، فلا تعصونی الآن، إنی لا أری أن أولی أبا موسی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الأشعث وزید بن حصین الطائی ومسعر بن فدکی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نرضی إلاّ به، فإن ما کان یحذرنا منه وقعنا فیه</w:t>
      </w:r>
      <w:r>
        <w:rPr>
          <w:rFonts w:eastAsia="IRNazanin" w:cs="IRNazanin"/>
          <w:color w:val="111111"/>
          <w:sz w:val="28"/>
          <w:szCs w:val="28"/>
          <w:rtl w:val="true"/>
          <w:lang w:bidi="fa-IR"/>
        </w:rPr>
        <w:t>.</w:t>
      </w:r>
      <w:bookmarkStart w:id="653" w:name="pg10590_124675"/>
    </w:p>
    <w:p>
      <w:pPr>
        <w:pStyle w:val="BookText"/>
        <w:rPr/>
      </w:pPr>
      <w:bookmarkEnd w:id="653"/>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لی بثقة، قد فارقنی، وخذل الناس عنی ثم هرب منی حتی آمنته بعد أشهر، ولکن هذا ابن عباس نولیه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نبالی أنت کنت أم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إلاّ رجلاً هو منک ومن معاویة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أجعل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سعر الأرض غیر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نحن إلاّ فی حکم الأشتر؟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بعض وجوه بعض حتی یکون ما یرید الله</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أبیتم إلاّ أبا موسی؟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فاصنعوا ما أردتم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أبرأ إلیک من صنیعهم</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ثم بعثوا إلی الأشعری وکان قد اعتزل القتال، وجاء أبو موسی حتی دخل العسکر</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3223741_2035185390"/>
      <w:bookmarkStart w:id="655" w:name="_Toc248"/>
      <w:bookmarkEnd w:id="654"/>
      <w:r>
        <w:rPr>
          <w:rtl w:val="true"/>
        </w:rPr>
        <w:t>مواقف ضد اختیار الأشعری</w:t>
      </w:r>
      <w:bookmarkEnd w:id="65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أصحاب الامام علیه السّلام، الذین عرفوا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وموقفه من الامام علیه السّلام وحروبه وخلافته، طلبوا منه أن یرسل غیره، وکان أولهم مالک الأشتر، ثم جاءه الأحنف بن قیس وطلب منه أن یرسله بدلاً عن أبی موسی لعدم أهلیته فی مواجهة عمرو بن</w:t>
      </w:r>
    </w:p>
    <w:p>
      <w:pPr>
        <w:pStyle w:val="BookText"/>
        <w:rPr/>
      </w:pPr>
      <w:r>
        <w:rPr>
          <w:rFonts w:ascii="IRNazanin" w:hAnsi="IRNazanin" w:eastAsia="IRNazanin"/>
          <w:color w:val="111111"/>
          <w:sz w:val="28"/>
          <w:sz w:val="28"/>
          <w:szCs w:val="28"/>
          <w:rtl w:val="true"/>
          <w:lang w:bidi="fa-IR"/>
        </w:rPr>
        <w:t>العاص، فأبی الناس إلاّ أبا موسی والرضا بالکتاب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الأحنف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أبیتم إلاّ أبا موسی فادفؤا ظهره بالرجال</w:t>
      </w:r>
      <w:r>
        <w:rPr>
          <w:rStyle w:val="FootnoteAnchor"/>
          <w:rtl w:val="true"/>
        </w:rPr>
        <w:footnoteReference w:id="445"/>
      </w:r>
      <w:r>
        <w:rPr>
          <w:rFonts w:ascii="IRNazanin" w:hAnsi="IRNazanin" w:eastAsia="IRNazanin"/>
          <w:color w:val="111111"/>
          <w:sz w:val="28"/>
          <w:sz w:val="28"/>
          <w:szCs w:val="28"/>
          <w:rtl w:val="true"/>
          <w:lang w:bidi="fa-IR"/>
        </w:rPr>
        <w:t>، ثم قال لهم الامام‌علی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أنی أراکم قد أجتمعتم علی أمر لا أری فیه مخالفتکم</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ویروی ابن أعثم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أبا الأعور السلمی أقبل من عند معاویة وعلی رأسه المصحف حتی وقف قریباً من عسکر علی رضی الله عنه، ثم نادی بأعلی صوته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جئتکم فی أمر لنا ولکم فیه حیاة، وعذر وصلاح وحقن الدماء وألفة الدین وذهاب الفتن، أن نجعل القرآن بیننا وبینکم حکما ویحکم بیننا حکمان مرضیان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أصحابنا والآخر من أصحابکم، یحکمان بما فی کتاب الله عزّ وجلّ فإنه خیر لنا ولکم، ونقطع هذه الفتن، فاتق الله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دعیت إلیه وأرض بحکم القرآن إن کنت من أهله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قد رضینا بحکم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فالحمد لله علی ذلک، ووفقنا وإیاکم لصالح الأمور، ثم إنّصرف إلی العسکر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لم یکن لیختار لهذا الأمر أحداً هو أوثق برأیه ونظره إلاّ عمرو بن العاص، وإنه لا یصلح</w:t>
      </w:r>
    </w:p>
    <w:p>
      <w:pPr>
        <w:pStyle w:val="BookText"/>
        <w:rPr/>
      </w:pPr>
      <w:r>
        <w:rPr>
          <w:rFonts w:ascii="IRNazanin" w:hAnsi="IRNazanin" w:eastAsia="IRNazanin"/>
          <w:color w:val="111111"/>
          <w:sz w:val="28"/>
          <w:sz w:val="28"/>
          <w:szCs w:val="28"/>
          <w:rtl w:val="true"/>
          <w:lang w:bidi="fa-IR"/>
        </w:rPr>
        <w:t>للقرشی إلا مثله، وهذا عبد الله بن عباس فارموه به، فإن عمراً لا یعقد عقدة إلاّ حلها، ولا یبرم أمراً إلاّ نقضه، ولا ینقض أمر إلاّ أبرمه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 ومن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یحکم فینا مضریان أبداً حتی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یکون رجل من مضر ورجل من الیمن؛ فقال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یخدع یمانیکم، فإن عمرو بن العاص لیس من الله فی شیء؛ 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 یحکما ببعض ما نکره وأحدهما من الیمن أحب إلینا من أن یکون ما تحب وهما مضریان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اجتمع قرّاء أهل العراق وقراء أهل الشام بین العسکریین ومعهم المصحف، فنظروا فیه وتدارسوه واجتمعوا علی ما فیه أن یحیوا ما أحیا القرآن وأن یمیتوا ما أمات القرآن، فرضی الفریقان جمیعاً بالحکمین، وجعلوا المدة فیما بین ذلک إلی سنة کاملة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bookmarkStart w:id="656" w:name="pg10590_124678"/>
    </w:p>
    <w:p>
      <w:pPr>
        <w:pStyle w:val="Heading3"/>
        <w:numPr>
          <w:ilvl w:val="2"/>
          <w:numId w:val="1"/>
        </w:numPr>
        <w:rPr/>
      </w:pPr>
      <w:bookmarkStart w:id="657" w:name="__RefHeading___Toc3223743_2035185390"/>
      <w:bookmarkStart w:id="658" w:name="_Toc249"/>
      <w:bookmarkEnd w:id="656"/>
      <w:bookmarkEnd w:id="657"/>
      <w:r>
        <w:rPr>
          <w:rtl w:val="true"/>
        </w:rPr>
        <w:t>صحیفة التحکیم</w:t>
      </w:r>
      <w:bookmarkEnd w:id="658"/>
    </w:p>
    <w:p>
      <w:pPr>
        <w:pStyle w:val="Heading4"/>
        <w:numPr>
          <w:ilvl w:val="3"/>
          <w:numId w:val="1"/>
        </w:numPr>
        <w:rPr/>
      </w:pPr>
      <w:bookmarkStart w:id="659" w:name="__RefHeading___Toc3223745_2035185390"/>
      <w:bookmarkStart w:id="660" w:name="_Toc250"/>
      <w:bookmarkEnd w:id="659"/>
      <w:r>
        <w:rPr>
          <w:rtl w:val="true"/>
        </w:rPr>
        <w:t>الاختلاف فی کتابتها</w:t>
      </w:r>
      <w:bookmarkEnd w:id="660"/>
    </w:p>
    <w:p>
      <w:pPr>
        <w:pStyle w:val="BookText"/>
        <w:rPr/>
      </w:pPr>
      <w:r>
        <w:rPr>
          <w:rFonts w:ascii="IRNazanin" w:hAnsi="IRNazanin" w:eastAsia="IRNazanin"/>
          <w:color w:val="111111"/>
          <w:sz w:val="28"/>
          <w:sz w:val="28"/>
          <w:szCs w:val="28"/>
          <w:rtl w:val="true"/>
          <w:lang w:bidi="fa-IR"/>
        </w:rPr>
        <w:t>فغمد الناس أسیافهم ووضعوا أسلحتهم وعزموا علی 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والتقوا فی المنصف بین العسکریین ودعوا بالکاتب، عبید الله بن رافع مولی رسول الله صلی الله علیه وآله وهو کاتب علی علیه السّلام واجتمع الناس من أهل العراق والشام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بسم الله الرحمن الرحیم، هذا ما تقاضی علیه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الرجل أنا إن أقررت بأنه أمیر المؤمنین، ثم أقاتله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أکتب أسمه واسم أبیه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أکبر سنة بسنة، أما والله لقد جری علی یدی نظیر هذا یوم 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قریبة من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وامتناع قریش أن یکتب محمد رسول الله</w:t>
      </w:r>
      <w:r>
        <w:rPr>
          <w:rStyle w:val="FootnoteAnchor"/>
          <w:rtl w:val="true"/>
        </w:rPr>
        <w:footnoteReference w:id="450"/>
      </w:r>
      <w:r>
        <w:rPr>
          <w:rFonts w:ascii="IRNazanin" w:hAnsi="IRNazanin" w:eastAsia="IRNazanin"/>
          <w:color w:val="111111"/>
          <w:sz w:val="28"/>
          <w:sz w:val="28"/>
          <w:szCs w:val="28"/>
          <w:rtl w:val="true"/>
          <w:lang w:bidi="fa-IR"/>
        </w:rPr>
        <w:t>، فکتبت ذلک بأمر الرسول صلی الله علیه وآله، فقال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یوماً مثل هذا، أنا أکتبها للآباء وتکتبها للابناء</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bookmarkStart w:id="661" w:name="pg10590_124679"/>
    </w:p>
    <w:p>
      <w:pPr>
        <w:pStyle w:val="BookText"/>
        <w:rPr/>
      </w:pPr>
      <w:bookmarkEnd w:id="661"/>
      <w:r>
        <w:rPr>
          <w:rFonts w:ascii="IRNazanin" w:hAnsi="IRNazanin" w:eastAsia="IRNazanin"/>
          <w:color w:val="111111"/>
          <w:sz w:val="28"/>
          <w:sz w:val="28"/>
          <w:szCs w:val="28"/>
          <w:rtl w:val="true"/>
          <w:lang w:bidi="fa-IR"/>
        </w:rPr>
        <w:t>وکان أبو سفیان حاضراً فی الصلح، فقال للنبی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لو أقررت أنک رسول الله لما قاتلتک، ولکن أکتب لناصحیفتک باسمک واسم أبیک، ثم قال الامام علی علیه السّلام، فکتبت ذلک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2" w:name="__RefHeading___Toc3223747_2035185390"/>
      <w:bookmarkStart w:id="663" w:name="_Toc251"/>
      <w:bookmarkEnd w:id="662"/>
      <w:r>
        <w:rPr>
          <w:rtl w:val="true"/>
        </w:rPr>
        <w:t>نص الصحیفة</w:t>
      </w:r>
      <w:bookmarkEnd w:id="663"/>
    </w:p>
    <w:p>
      <w:pPr>
        <w:pStyle w:val="BookText"/>
        <w:rPr/>
      </w:pPr>
      <w:r>
        <w:rPr>
          <w:rFonts w:ascii="IRNazanin" w:hAnsi="IRNazanin" w:eastAsia="IRNazanin"/>
          <w:color w:val="111111"/>
          <w:sz w:val="28"/>
          <w:sz w:val="28"/>
          <w:szCs w:val="28"/>
          <w:rtl w:val="true"/>
          <w:lang w:bidi="fa-IR"/>
        </w:rPr>
        <w:t>إن مما یلحظ علی المنقول التاریخی فی المصادر المختلفة، أن هناک تفاوتاً فی النقل فضلاً عما اشتمل بعضه علی إرباک وعدم وضوح وربما أن ما أورده صاحب الفتوح أدق وأکثر تماسکاً من غیره علی وجازة نقله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هذا ما تقاضی علیه علی بن أبی طالب ومعاویة بن أبی سفیان، وأهل الحجاز وأهل العراق من شیعة علی وأهل الشام من شیعة معاویة،إنّهم 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زلون علی حکم کتاب الله وأنّ کتاب الله بین علی ومعاویة من فاتحته إلی خاتمته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یحیوا ما أحیا القرآن ویمیتوا ما أمات القرآن، والحکمان عبد الله بن قیس وعمرو بن العاص</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علی بن أبی طالب ومعاویة بن أبی سفیان أخذا علی عبد الله بن قیس وعمرو بن العاص عهد الله ومیثاقه أن یحکما بما أنزل الله فی کتابه، فإن لم یجد فی کتاب الله فبالسنة الجامعة غیر المفرقة، وإن عبد الله بن قیس وعمرو بن العاص قد أمنا من الجندین جمیعاً علی</w:t>
      </w:r>
    </w:p>
    <w:p>
      <w:pPr>
        <w:pStyle w:val="BookText"/>
        <w:rPr/>
      </w:pPr>
      <w:r>
        <w:rPr>
          <w:rFonts w:ascii="IRNazanin" w:hAnsi="IRNazanin" w:eastAsia="IRNazanin"/>
          <w:color w:val="111111"/>
          <w:sz w:val="28"/>
          <w:sz w:val="28"/>
          <w:szCs w:val="28"/>
          <w:rtl w:val="true"/>
          <w:lang w:bidi="fa-IR"/>
        </w:rPr>
        <w:t xml:space="preserve">دمائهما وأموالهما، وإن الأمة لهما أنصار علی ما تقاضیا علیه، والعهد والمیثاق علی الفریقین جمیعا أن یرضوا بما فی هذه الصحیفة، وأن یرجع أهل العراق، إلی عراقهم وأهل الشام إلی شامهم، وأن یکون المجتمع للحکم بدومة الجندل، والمدة بین علی ومعاویة سنة 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أهل العراق بهذا کتاباً لأهل الشام بخط عبید الله بن أبی رافع کاتب علی، وکتب أهل الشام بهذا کتاباً لأهل العراق بخط عمار بن عباد الکلبی کاتب معاویة، وشهد شهود أهل العراق علی أهل الشام، وشهود أهل الشام علی أهل العراق</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الکتاب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یوم الأربعاء لثلاث عشرة لیلة بقیت من صفر سنة سبع وثلاثین</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bookmarkStart w:id="664" w:name="pg10590_124681"/>
    </w:p>
    <w:p>
      <w:pPr>
        <w:pStyle w:val="Heading4"/>
        <w:numPr>
          <w:ilvl w:val="3"/>
          <w:numId w:val="1"/>
        </w:numPr>
        <w:rPr/>
      </w:pPr>
      <w:bookmarkStart w:id="665" w:name="__RefHeading___Toc3223749_2035185390"/>
      <w:bookmarkStart w:id="666" w:name="_Toc252"/>
      <w:bookmarkEnd w:id="664"/>
      <w:bookmarkEnd w:id="665"/>
      <w:r>
        <w:rPr>
          <w:rtl w:val="true"/>
        </w:rPr>
        <w:t>آراء فی صحیفة التحکیم</w:t>
      </w:r>
      <w:bookmarkEnd w:id="666"/>
    </w:p>
    <w:p>
      <w:pPr>
        <w:pStyle w:val="Heading5"/>
        <w:numPr>
          <w:ilvl w:val="4"/>
          <w:numId w:val="1"/>
        </w:numPr>
        <w:rPr/>
      </w:pPr>
      <w:bookmarkStart w:id="667" w:name="__RefHeading___Toc3223751_2035185390"/>
      <w:bookmarkStart w:id="668" w:name="_Toc253"/>
      <w:bookmarkEnd w:id="667"/>
      <w:r>
        <w:rPr>
          <w:rtl w:val="true"/>
        </w:rPr>
        <w:t>موقف الأشتر من الصحیفة</w:t>
      </w:r>
      <w:bookmarkEnd w:id="668"/>
    </w:p>
    <w:p>
      <w:pPr>
        <w:pStyle w:val="BookText"/>
        <w:rPr/>
      </w:pPr>
      <w:r>
        <w:rPr>
          <w:rFonts w:ascii="IRNazanin" w:hAnsi="IRNazanin" w:eastAsia="IRNazanin"/>
          <w:color w:val="111111"/>
          <w:sz w:val="28"/>
          <w:sz w:val="28"/>
          <w:szCs w:val="28"/>
          <w:rtl w:val="true"/>
          <w:lang w:bidi="fa-IR"/>
        </w:rPr>
        <w:t>وروی نصر بن مزاحم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کتبت الصحیفة دعی لها الأشتر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صحبتنی یمینی ولا نفعتنی بعدها الشمال إن کتب لی فی هذه الصحیفة اسم علی صلح ولا موادعة، أو لست علی بینة من ربی، ویقین من ضلالة عدوی؟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لستم قد رأیتم الظفر إن لم تجمعوا علی الخور؟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والله ما رأیت ظفراً ولا فوزاً، هلم بک 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إن بی لرغبة عنک فی الدنیا للدنیا وفی الآخرة للآخرة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سفک الله بسیفی هذا دماء رجال ما أنت بخیر منهم عندی ولا أحرم دما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عمار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إلی ذلک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وکأنما قبح علی أنفه الحمم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الرماد والفحم وکل ما احترق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رضیت بما صنع أمیر المؤمنین، ودخلت فیما دخل فیه، وخرجت مما خرج منه؛فإنه لا یدخل إلاّ فی هدی وصواب</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bookmarkStart w:id="669" w:name="pg10590_124682"/>
    </w:p>
    <w:p>
      <w:pPr>
        <w:pStyle w:val="Heading5"/>
        <w:numPr>
          <w:ilvl w:val="4"/>
          <w:numId w:val="1"/>
        </w:numPr>
        <w:rPr/>
      </w:pPr>
      <w:bookmarkStart w:id="670" w:name="__RefHeading___Toc3223753_2035185390"/>
      <w:bookmarkStart w:id="671" w:name="_Toc254"/>
      <w:bookmarkEnd w:id="669"/>
      <w:bookmarkEnd w:id="670"/>
      <w:r>
        <w:rPr>
          <w:rtl w:val="true"/>
        </w:rPr>
        <w:t>سلیمان بن صرد الخزاعی</w:t>
      </w:r>
      <w:bookmarkEnd w:id="671"/>
    </w:p>
    <w:p>
      <w:pPr>
        <w:pStyle w:val="BookText"/>
        <w:rPr/>
      </w:pPr>
      <w:r>
        <w:rPr>
          <w:rFonts w:ascii="IRNazanin" w:hAnsi="IRNazanin" w:eastAsia="IRNazanin"/>
          <w:color w:val="111111"/>
          <w:sz w:val="28"/>
          <w:sz w:val="28"/>
          <w:szCs w:val="28"/>
          <w:rtl w:val="true"/>
          <w:lang w:bidi="fa-IR"/>
        </w:rPr>
        <w:t>عن عون بن أبی صحیفة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سلیمان بن صرد علیاً أمیر المؤمنین بعد الصحیفة ووجهه مضروب بالسیف، قال نظر إلیه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ومنهم من ینتظر وما بدلوا تبدیلا</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فأنت ممن ینتظر وممن لم یتبدل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لو وجدت أعواناً ما کتب هذه الصحیفة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لقد مشیت فی النار لیعودوا إلی أمرهم الأوّل فما وجدت أحداً عنده خیر إلاّ قلیلاً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3223755_2035185390"/>
      <w:bookmarkStart w:id="673" w:name="_Toc255"/>
      <w:bookmarkEnd w:id="672"/>
      <w:r>
        <w:rPr>
          <w:rtl w:val="true"/>
        </w:rPr>
        <w:t>محرز بن جریش</w:t>
      </w:r>
      <w:bookmarkEnd w:id="673"/>
    </w:p>
    <w:p>
      <w:pPr>
        <w:pStyle w:val="BookText"/>
        <w:rPr/>
      </w:pPr>
      <w:r>
        <w:rPr>
          <w:rFonts w:ascii="IRNazanin" w:hAnsi="IRNazanin" w:eastAsia="IRNazanin"/>
          <w:color w:val="111111"/>
          <w:sz w:val="28"/>
          <w:sz w:val="28"/>
          <w:szCs w:val="28"/>
          <w:rtl w:val="true"/>
          <w:lang w:bidi="fa-IR"/>
        </w:rPr>
        <w:t>وقام محرز إلی علی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ما إلی الرجوع عن هذا الکتاب سبیل، فوالله إنی لأخاف أن یورث ذلاً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أن کتبناه ننقضه، إن هذا لا یحل</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3223757_2035185390"/>
      <w:bookmarkStart w:id="675" w:name="_Toc256"/>
      <w:bookmarkEnd w:id="674"/>
      <w:r>
        <w:rPr>
          <w:rtl w:val="true"/>
        </w:rPr>
        <w:t>شعار الخوارج</w:t>
      </w:r>
      <w:bookmarkEnd w:id="67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رفعوه حین أخذ الأشعث بن قیس، کتاب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w:t>
      </w:r>
      <w:bookmarkStart w:id="676" w:name="pg10590_124683"/>
    </w:p>
    <w:p>
      <w:pPr>
        <w:pStyle w:val="BookText"/>
        <w:rPr/>
      </w:pPr>
      <w:bookmarkEnd w:id="676"/>
      <w:r>
        <w:rPr>
          <w:rFonts w:ascii="IRNazanin" w:hAnsi="IRNazanin" w:eastAsia="IRNazanin"/>
          <w:color w:val="111111"/>
          <w:sz w:val="28"/>
          <w:sz w:val="28"/>
          <w:szCs w:val="28"/>
          <w:rtl w:val="true"/>
          <w:lang w:bidi="fa-IR"/>
        </w:rPr>
        <w:t>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 به علی کل، رایة رایة، وقبیلة قبیلة فیقرؤه علیهم، فمر برایات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زة، وکان مع</w:t>
      </w:r>
    </w:p>
    <w:p>
      <w:pPr>
        <w:pStyle w:val="BookText"/>
        <w:rPr/>
      </w:pPr>
      <w:r>
        <w:rPr>
          <w:rFonts w:ascii="IRNazanin" w:hAnsi="IRNazanin" w:eastAsia="IRNazanin"/>
          <w:color w:val="111111"/>
          <w:sz w:val="28"/>
          <w:sz w:val="28"/>
          <w:szCs w:val="28"/>
          <w:rtl w:val="true"/>
          <w:lang w:bidi="fa-IR"/>
        </w:rPr>
        <w:t>علی منهم أربعة آلاف رجل، فلما قرأه علیهم قال أخوان منهم، اسمهما جعد ومعدان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شدا علی أهل الشام، فقاتلا حتی قتلا، وهما أول من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 بهذا الشعار أیضاً أو بما یعطی دلالته، صالح بن شقیق من مراد، وبنی راسب وبنی تمیم، وقال عروة بن أدیة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أتحکمون فی دین الرجال، فأین قتلانا یا 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بسیفه علی الأشعث فأخطأه، فانصرف الأشعث إلی قومه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3223759_2035185390"/>
      <w:bookmarkStart w:id="678" w:name="_Toc257"/>
      <w:bookmarkEnd w:id="677"/>
      <w:r>
        <w:rPr>
          <w:rtl w:val="true"/>
        </w:rPr>
        <w:t>خطبة الامام علی علیه السّلام بعد الصلح</w:t>
      </w:r>
      <w:bookmarkEnd w:id="678"/>
    </w:p>
    <w:p>
      <w:pPr>
        <w:pStyle w:val="BookText"/>
        <w:rPr/>
      </w:pPr>
      <w:r>
        <w:rPr>
          <w:rFonts w:ascii="IRNazanin" w:hAnsi="IRNazanin" w:eastAsia="IRNazanin"/>
          <w:color w:val="111111"/>
          <w:sz w:val="28"/>
          <w:sz w:val="28"/>
          <w:szCs w:val="28"/>
          <w:rtl w:val="true"/>
          <w:lang w:bidi="fa-IR"/>
        </w:rPr>
        <w:t>روی نصر بن مزاحم عن الشعبی، أن علیاً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صفین حین أقرّ الناس بالصلح، إن هؤلاء القوم لم یکونوا لیفیئوا إلی الحق، ولا لیجیبوا إلی کلمة السواء حتی یرموا بالمفاسر تتبعها العساکر، وحتی یرجموا بالکتائب تقفوها الجلائب، وحتی یجر ببلادهم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یتلوه الخمیس وحتی تشن علیهم الغارات من کل فج، وحتی یلقاهم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صبر، لا یزیدهم هلاک من هلک من قتلاهم وموتاهم فی سیل الله إلاّ جدا فی طاعة الله، وحرصاً علی لقاء الله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کنا مع رسول الله صلّی الله علیه وآله نقتل آباءنا وابنائنا وإخواننا وأعمامنا، ما یزیدنا ذلک إلاّ إیماناً وتسلیماً ومضیاً علی</w:t>
      </w:r>
      <w:bookmarkStart w:id="679" w:name="pg10590_124684"/>
    </w:p>
    <w:p>
      <w:pPr>
        <w:pStyle w:val="BookText"/>
        <w:rPr/>
      </w:pPr>
      <w:bookmarkEnd w:id="679"/>
      <w:r>
        <w:rPr>
          <w:rFonts w:ascii="IRNazanin" w:hAnsi="IRNazanin" w:eastAsia="IRNazanin"/>
          <w:color w:val="111111"/>
          <w:sz w:val="28"/>
          <w:sz w:val="28"/>
          <w:szCs w:val="28"/>
          <w:rtl w:val="true"/>
          <w:lang w:bidi="fa-IR"/>
        </w:rPr>
        <w:t>أمضی الألم، وجد علی جهاد العدو، والاستقلال بمبارزة الأقران، ولقد کان الرجل منا والآخر من عدونا یتصاولان تصاول الفحلین یتخالسان أنفسهما أیهما یسقی صاحبه کأس المنون، فمرة لنا من عدونا، ومرة لعدونا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رآنا الله صبر صدقا أنزل الله بعدونا الکبت، وأنزل علینا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لو کنا نأتی مثل الذی أتیتم ما قام الدین ولا عزّ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وایم الله لتحلبنها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فاحفظوا ما أقول لکم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3223761_2035185390"/>
      <w:bookmarkStart w:id="681" w:name="_Toc258"/>
      <w:bookmarkEnd w:id="680"/>
      <w:r>
        <w:rPr>
          <w:rtl w:val="true"/>
        </w:rPr>
        <w:t>وصایا لأبی موسی الأشعری</w:t>
      </w:r>
      <w:bookmarkEnd w:id="68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أن أشرنا إلی موقف أبی موسی من بیعة الامام علیه السّلام وکذا موقفه عن حرب الجمل وتخذیل الناس ومحاولة إبعادهم عن الالتحاق بالامام علیه السّلام ومنعهم من مشارکته فی حروبه، وإن الامام علیه السّلام لما أکره علی التحکیم لم یرض بأبی موسی للسبب السابق ذکره، ولأن أبا موسی لا یستطیع من مواجهة منکر وأحابیل عمرو بن العاص؛ لذا قال الامام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أرموه عبد الله بن عباس، فإنه لا یعقد عمرو عقد إلاّ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القوم أکرهوا الامام علیه السّلام أیضاً علی أن یکون الأشعری ممثلاً عنهم وحکماً فیما بینهم وبین معاویة، إن أبا موسی لیس نداً لعمرو ولا أهل فی أن یکون قبالته؛ لذا فان بعضهم تقدم إلی أبی موسی موصیاً أیاه بالحذر والتحفظ فی التعامل مع عمرو لما عرف عنه بالغدر والمکیدة</w:t>
      </w:r>
      <w:r>
        <w:rPr>
          <w:rFonts w:eastAsia="IRNazanin" w:cs="IRNazanin"/>
          <w:color w:val="111111"/>
          <w:sz w:val="28"/>
          <w:szCs w:val="28"/>
          <w:rtl w:val="true"/>
          <w:lang w:bidi="fa-IR"/>
        </w:rPr>
        <w:t>.</w:t>
      </w:r>
      <w:bookmarkStart w:id="682" w:name="pg10590_124685"/>
    </w:p>
    <w:p>
      <w:pPr>
        <w:pStyle w:val="Heading5"/>
        <w:numPr>
          <w:ilvl w:val="4"/>
          <w:numId w:val="1"/>
        </w:numPr>
        <w:rPr/>
      </w:pPr>
      <w:bookmarkStart w:id="683" w:name="__RefHeading___Toc3223763_2035185390"/>
      <w:bookmarkStart w:id="684" w:name="_Toc259"/>
      <w:bookmarkEnd w:id="682"/>
      <w:bookmarkEnd w:id="683"/>
      <w:r>
        <w:rPr>
          <w:rtl w:val="true"/>
        </w:rPr>
        <w:t>شریح بن هانئ</w:t>
      </w:r>
      <w:bookmarkEnd w:id="684"/>
    </w:p>
    <w:p>
      <w:pPr>
        <w:pStyle w:val="BookText"/>
        <w:rPr/>
      </w:pPr>
      <w:r>
        <w:rPr>
          <w:rFonts w:ascii="IRNazanin" w:hAnsi="IRNazanin" w:eastAsia="IRNazanin"/>
          <w:color w:val="111111"/>
          <w:sz w:val="28"/>
          <w:sz w:val="28"/>
          <w:szCs w:val="28"/>
          <w:rtl w:val="true"/>
          <w:lang w:bidi="fa-IR"/>
        </w:rPr>
        <w:t>أقبل شریح علی أبی موسی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قد نصبت لأمر لا یجبر صدعه ولا یستقال عثرته، فاعلم أنک إن قلت شیئاً لک أم علیک ألزمک حقه وزال عنک باطله، فاتق الله وأنظر کیف تکون، فإنک قد رمیت بعمرو بن العاص، وهو رجل لا دین له، لأنه باع دینه بدنیاه، فإیاک أن یخدعک فإنه خداع مکار، والسلام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 w:name="__RefHeading___Toc3223765_2035185390"/>
      <w:bookmarkStart w:id="686" w:name="_Toc260"/>
      <w:bookmarkEnd w:id="685"/>
      <w:r>
        <w:rPr>
          <w:rtl w:val="true"/>
        </w:rPr>
        <w:t>الأحنف بن قیس</w:t>
      </w:r>
      <w:bookmarkEnd w:id="686"/>
    </w:p>
    <w:p>
      <w:pPr>
        <w:pStyle w:val="BookText"/>
        <w:rPr/>
      </w:pPr>
      <w:r>
        <w:rPr>
          <w:rFonts w:ascii="IRNazanin" w:hAnsi="IRNazanin" w:eastAsia="IRNazanin"/>
          <w:color w:val="111111"/>
          <w:sz w:val="28"/>
          <w:sz w:val="28"/>
          <w:szCs w:val="28"/>
          <w:rtl w:val="true"/>
          <w:lang w:bidi="fa-IR"/>
        </w:rPr>
        <w:t>ویروی ابن مزاحم أنّ آخر من ودع أبا موسی الأحنف بن قیس، أخذ بیده ثم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موسی، أعرف خطب هذا الأمر، والله أنّ له ما بعده، وأنک إن أضعت العراق فلا عراق، فاتق الله فإنها تجمع لک دنیاک وآخرتک، وإذا لقیت عمراً غداً فلا تبدأه بالسلام، فإنها وإن کانت سنة إلاّ أنه لیس من أهلها، ولا تعطیه یدک فأنها أمانة، وإیاک أن یقدمک علی صدر الفراش فإنها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تلقه وحده، وأحذر أن یکلمک فی بیت مخدع تخبأ فیه الرجال والشهود</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3223767_2035185390"/>
      <w:bookmarkStart w:id="688" w:name="_Toc261"/>
      <w:bookmarkEnd w:id="687"/>
      <w:r>
        <w:rPr>
          <w:rtl w:val="true"/>
        </w:rPr>
        <w:t>عدی بن حاتم الطائی</w:t>
      </w:r>
      <w:bookmarkEnd w:id="688"/>
    </w:p>
    <w:p>
      <w:pPr>
        <w:pStyle w:val="BookText"/>
        <w:rPr/>
      </w:pPr>
      <w:r>
        <w:rPr>
          <w:rFonts w:ascii="IRNazanin" w:hAnsi="IRNazanin" w:eastAsia="IRNazanin"/>
          <w:color w:val="111111"/>
          <w:sz w:val="28"/>
          <w:sz w:val="28"/>
          <w:szCs w:val="28"/>
          <w:rtl w:val="true"/>
          <w:lang w:bidi="fa-IR"/>
        </w:rPr>
        <w:t>ووثب عدی بن حاتم الطائی فقال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والله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لغیر مأمون العیب فأما أنت یا أبا موسی فغیر مأمون الضعف</w:t>
      </w:r>
      <w:r>
        <w:rPr>
          <w:rFonts w:eastAsia="IRNazanin" w:cs="IRNazanin"/>
          <w:color w:val="111111"/>
          <w:sz w:val="28"/>
          <w:szCs w:val="28"/>
          <w:rtl w:val="true"/>
          <w:lang w:bidi="fa-IR"/>
        </w:rPr>
        <w:t>.</w:t>
      </w:r>
      <w:bookmarkStart w:id="689" w:name="pg10590_124686"/>
    </w:p>
    <w:p>
      <w:pPr>
        <w:pStyle w:val="BookText"/>
        <w:rPr/>
      </w:pPr>
      <w:bookmarkEnd w:id="689"/>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یا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ولا لغیرک مع کتاب الله ورد ولا صدر، فامسک عنک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عمرو لأبی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لقد کنت أحب أن لا یشهد هذا الأمر من یفسده علینا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3223769_2035185390"/>
      <w:bookmarkStart w:id="691" w:name="_Toc262"/>
      <w:bookmarkEnd w:id="690"/>
      <w:r>
        <w:rPr>
          <w:rtl w:val="true"/>
        </w:rPr>
        <w:t>عبد الله بن عباس</w:t>
      </w:r>
      <w:bookmarkEnd w:id="691"/>
    </w:p>
    <w:p>
      <w:pPr>
        <w:pStyle w:val="BookText"/>
        <w:rPr/>
      </w:pPr>
      <w:r>
        <w:rPr>
          <w:rFonts w:ascii="IRNazanin" w:hAnsi="IRNazanin" w:eastAsia="IRNazanin"/>
          <w:color w:val="111111"/>
          <w:sz w:val="28"/>
          <w:sz w:val="28"/>
          <w:szCs w:val="28"/>
          <w:rtl w:val="true"/>
          <w:lang w:bidi="fa-IR"/>
        </w:rPr>
        <w:t>وإن ابن عباس التقی بأبی موسی بعد لقاء أبی موسی بعمرو بن العاص، وقال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أبا موسی، أحسب والله عمراً قد اختدعک، فإن کنتما قد اتفقتما علی شیء فقدمه قبلک لیتکلم، ثم تکلم بعده، فإن عمراً رجل غدار، ولست آمن أن یکون قد أعطاک الرضی فیما بینک وبینه، فإذا قمت به فی الناس خالفک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موسی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اتفقنا علی أمر لا یکون لأحدنا علی صاحبه فیه خلاف إن شاء الله</w:t>
      </w:r>
      <w:r>
        <w:rPr>
          <w:rFonts w:eastAsia="IRNazanin" w:cs="IRNazanin"/>
          <w:color w:val="111111"/>
          <w:sz w:val="28"/>
          <w:szCs w:val="28"/>
          <w:rtl w:val="true"/>
          <w:lang w:bidi="fa-IR"/>
        </w:rPr>
        <w:t>)</w:t>
      </w:r>
      <w:r>
        <w:rPr>
          <w:rStyle w:val="FootnoteAnchor"/>
          <w:rtl w:val="true"/>
        </w:rPr>
        <w:footnoteReference w:id="466"/>
      </w:r>
      <w:bookmarkStart w:id="692" w:name="pg10590_124687"/>
    </w:p>
    <w:p>
      <w:pPr>
        <w:pStyle w:val="Heading3"/>
        <w:numPr>
          <w:ilvl w:val="2"/>
          <w:numId w:val="1"/>
        </w:numPr>
        <w:rPr/>
      </w:pPr>
      <w:bookmarkStart w:id="693" w:name="__RefHeading___Toc3223771_2035185390"/>
      <w:bookmarkStart w:id="694" w:name="_Toc263"/>
      <w:bookmarkEnd w:id="692"/>
      <w:bookmarkEnd w:id="693"/>
      <w:r>
        <w:rPr>
          <w:rtl w:val="true"/>
        </w:rPr>
        <w:t>الحکمان</w:t>
      </w:r>
      <w:bookmarkEnd w:id="694"/>
    </w:p>
    <w:p>
      <w:pPr>
        <w:pStyle w:val="Heading4"/>
        <w:numPr>
          <w:ilvl w:val="3"/>
          <w:numId w:val="1"/>
        </w:numPr>
        <w:rPr/>
      </w:pPr>
      <w:bookmarkStart w:id="695" w:name="__RefHeading___Toc3223773_2035185390"/>
      <w:bookmarkStart w:id="696" w:name="_Toc264"/>
      <w:bookmarkEnd w:id="695"/>
      <w:r>
        <w:rPr>
          <w:rtl w:val="true"/>
        </w:rPr>
        <w:t>اشارة</w:t>
      </w:r>
      <w:bookmarkEnd w:id="696"/>
    </w:p>
    <w:p>
      <w:pPr>
        <w:pStyle w:val="BookText"/>
        <w:rPr/>
      </w:pPr>
      <w:r>
        <w:rPr>
          <w:rFonts w:ascii="IRNazanin" w:hAnsi="IRNazanin" w:eastAsia="IRNazanin"/>
          <w:color w:val="111111"/>
          <w:sz w:val="28"/>
          <w:sz w:val="28"/>
          <w:szCs w:val="28"/>
          <w:rtl w:val="true"/>
          <w:lang w:bidi="fa-IR"/>
        </w:rPr>
        <w:t>لقد رُسِمت صورة لها معالم وملامح واضحة بنسبة ما، لشخصیة کل من عمرو بن العاص، وأبی موسی الأشعری، مما قد رواه المؤرخون والمحدثون، والذی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درجناه تحت العناوین السابقة ابتداء من بیعة الامام علیه السّلام وما سبقها من أحداث إلی یوم التحکیم، حیث وضحت لنا الوصایا والتحذیرات لأبی موسی وحوارات معه ومع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الملامح والمعالم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شهد وقعة صفین من صحابة وتابعین بإحسان، وما سبق ذلک من أحداث وما تلاها</w:t>
      </w:r>
      <w:r>
        <w:rPr>
          <w:rFonts w:eastAsia="IRNazanin" w:cs="IRNazanin"/>
          <w:color w:val="111111"/>
          <w:sz w:val="28"/>
          <w:szCs w:val="28"/>
          <w:rtl w:val="true"/>
          <w:lang w:bidi="fa-IR"/>
        </w:rPr>
        <w:t>.</w:t>
      </w:r>
    </w:p>
    <w:p>
      <w:pPr>
        <w:pStyle w:val="Heading4"/>
        <w:numPr>
          <w:ilvl w:val="3"/>
          <w:numId w:val="1"/>
        </w:numPr>
        <w:rPr/>
      </w:pPr>
      <w:bookmarkStart w:id="697" w:name="__RefHeading___Toc3223775_2035185390"/>
      <w:bookmarkStart w:id="698" w:name="_Toc265"/>
      <w:bookmarkEnd w:id="697"/>
      <w:r>
        <w:rPr>
          <w:rtl w:val="true"/>
        </w:rPr>
        <w:t>أخبار الرسول صلی الله علیه وآله عن الحکمین</w:t>
      </w:r>
      <w:bookmarkEnd w:id="698"/>
    </w:p>
    <w:p>
      <w:pPr>
        <w:pStyle w:val="BookText"/>
        <w:rPr/>
      </w:pPr>
      <w:r>
        <w:rPr>
          <w:rFonts w:ascii="IRNazanin" w:hAnsi="IRNazanin" w:eastAsia="IRNazanin"/>
          <w:color w:val="111111"/>
          <w:sz w:val="28"/>
          <w:sz w:val="28"/>
          <w:szCs w:val="28"/>
          <w:rtl w:val="true"/>
          <w:lang w:bidi="fa-IR"/>
        </w:rPr>
        <w:t xml:space="preserve">روی الیعقوبی المتوفی سنة </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والمسعودی المتوفی سنة </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الدمشقی المتوفی سنة </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الرسول صلی الله علیه وآله أخبر عن حکمین یخرجان فی أمته یُحکما فَیَضِلان ویَضلا من یتبعهما، کما کان قد حدث ذلک فی بنی إسرائیل، ولم یذکر المسعودی سند الروایة وفی الیعقوبی کما دون فی الهامش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ویروی عن عبد الرحمن بن حصین بن سوید</w:t>
      </w:r>
      <w:r>
        <w:rPr>
          <w:rStyle w:val="FootnoteAnchor"/>
          <w:rtl w:val="true"/>
        </w:rPr>
        <w:footnoteReference w:id="467"/>
      </w:r>
      <w:r>
        <w:rPr>
          <w:rFonts w:ascii="IRNazanin" w:hAnsi="IRNazanin" w:eastAsia="IRNazanin"/>
          <w:color w:val="111111"/>
          <w:sz w:val="28"/>
          <w:sz w:val="28"/>
          <w:szCs w:val="28"/>
          <w:rtl w:val="true"/>
          <w:lang w:bidi="fa-IR"/>
        </w:rPr>
        <w:t>، وذکر ابن کثیر الدمشقی سند آخر، والروایات الثلاث لها مضمون واحد</w:t>
      </w:r>
      <w:bookmarkStart w:id="699" w:name="pg10590_124688"/>
    </w:p>
    <w:p>
      <w:pPr>
        <w:pStyle w:val="BookText"/>
        <w:rPr/>
      </w:pPr>
      <w:bookmarkEnd w:id="699"/>
      <w:r>
        <w:rPr>
          <w:rFonts w:ascii="IRNazanin" w:hAnsi="IRNazanin" w:eastAsia="IRNazanin"/>
          <w:color w:val="111111"/>
          <w:sz w:val="28"/>
          <w:sz w:val="28"/>
          <w:szCs w:val="28"/>
          <w:rtl w:val="true"/>
          <w:lang w:bidi="fa-IR"/>
        </w:rPr>
        <w:t>ودلالة واحدة أیضاً، وإن اختلفت فی الألفاظ فضلاً عما فیها من نقص أو زیادة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0" w:name="__RefHeading___Toc3223777_2035185390"/>
      <w:bookmarkStart w:id="701" w:name="_Toc266"/>
      <w:bookmarkEnd w:id="700"/>
      <w:r>
        <w:rPr>
          <w:rtl w:val="true"/>
        </w:rPr>
        <w:t>روایة الیعقوبی</w:t>
      </w:r>
      <w:bookmarkEnd w:id="701"/>
    </w:p>
    <w:p>
      <w:pPr>
        <w:pStyle w:val="BookText"/>
        <w:rPr/>
      </w:pPr>
      <w:r>
        <w:rPr>
          <w:rFonts w:ascii="IRNazanin" w:hAnsi="IRNazanin" w:eastAsia="IRNazanin"/>
          <w:color w:val="111111"/>
          <w:sz w:val="28"/>
          <w:sz w:val="28"/>
          <w:szCs w:val="28"/>
          <w:rtl w:val="true"/>
          <w:lang w:bidi="fa-IR"/>
        </w:rPr>
        <w:t>قال ابن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عبد الرحمن بن حصین بن سوید</w:t>
      </w:r>
      <w:r>
        <w:rPr>
          <w:rStyle w:val="FootnoteAnchor"/>
          <w:rtl w:val="true"/>
        </w:rPr>
        <w:footnoteReference w:id="4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لأسایر أبا موسی الأشعری علی شاطئ الفرات، وهو إذ ذاک عامل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یحدثنی،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إسرائیل لم تزل الفتن ترفعهم وتخفضهم أرضاً بعد أرض، حتی حکموا ضالین أضلا من اتبعهما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سوید بن غفله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 یا أبا موسی أحد الحکمین، 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ترک الله لی فی السماء مصعداً ولا فی الأرض مهرباً إن کنت أنا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لربما کان البلاء موکلاً بالمنطق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ولقیته بعد التحکیم،</w:t>
      </w:r>
    </w:p>
    <w:p>
      <w:pPr>
        <w:pStyle w:val="BookText"/>
        <w:rPr/>
      </w:pPr>
      <w:r>
        <w:rPr>
          <w:rFonts w:ascii="IRNazanin" w:hAnsi="IRNazanin" w:eastAsia="IRNazanin"/>
          <w:color w:val="111111"/>
          <w:sz w:val="28"/>
          <w:sz w:val="28"/>
          <w:szCs w:val="28"/>
          <w:rtl w:val="true"/>
          <w:lang w:bidi="fa-IR"/>
        </w:rPr>
        <w:t>فقال أبو موسی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إذا قضی أمراً لم یغالب</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bookmarkStart w:id="702" w:name="pg10590_124689"/>
    </w:p>
    <w:p>
      <w:pPr>
        <w:pStyle w:val="BookText"/>
        <w:rPr/>
      </w:pPr>
      <w:bookmarkEnd w:id="702"/>
      <w:r>
        <w:rPr>
          <w:rFonts w:ascii="IRNazanin" w:hAnsi="IRNazanin" w:eastAsia="IRNazanin"/>
          <w:color w:val="111111"/>
          <w:sz w:val="28"/>
          <w:sz w:val="28"/>
          <w:szCs w:val="28"/>
          <w:rtl w:val="true"/>
          <w:lang w:bidi="fa-IR"/>
        </w:rPr>
        <w:t xml:space="preserve">ویجد القارئ من خلال المقارنة بین النصوص الثلاثة أن الذی یتحدث مع أبی موسی، هو سوید بن غفلة، وأخری هو ینقل عن أمیر المؤمنین ما رواه عن النبی صلی الله علیه وآله بخصوص حکمین یظهران عند اختلاف یکون بعد عصر النبی بین فئتین فیحکموهما فی أمر فیضلان ویضلا غیرهما، وهو الذی یحاور أبا موسی بعد التحکیم، فیریه أنه روی الحدیث وعاش الحادث وهو أحد الفاعلین فیه ولکن من غیر وعی بمآل الحال، فمن سل ربک العافیة، إلی إذا قضی الله أمراً لم یغالب،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 ناقل فقه وهو لیس بفقیه، أو ینقله إلی من هو أفقه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حالة تُری فی أحد الحکمین، والآخر یسعی بقصد وهدفیة لیکون معاویة أو سواه أمیراً لحاجة فی نفسه، وهو یعی دور معاویة وسواه من خلال ما یکون له من موقع هنا أو هناک، لا یفوته فی کل أحواله مکانة یطلبها، لأنه لا یجد فی ابن أبی طالب ضعف، ووهن یستطیع اختراقه بما یملک من خبث، ومکر</w:t>
      </w:r>
      <w:r>
        <w:rPr>
          <w:rFonts w:eastAsia="IRNazanin" w:cs="IRNazanin"/>
          <w:color w:val="111111"/>
          <w:sz w:val="28"/>
          <w:szCs w:val="28"/>
          <w:rtl w:val="true"/>
          <w:lang w:bidi="fa-IR"/>
        </w:rPr>
        <w:t>.</w:t>
      </w:r>
    </w:p>
    <w:p>
      <w:pPr>
        <w:pStyle w:val="Heading4"/>
        <w:numPr>
          <w:ilvl w:val="3"/>
          <w:numId w:val="1"/>
        </w:numPr>
        <w:rPr/>
      </w:pPr>
      <w:bookmarkStart w:id="703" w:name="__RefHeading___Toc3223779_2035185390"/>
      <w:bookmarkStart w:id="704" w:name="_Toc267"/>
      <w:bookmarkEnd w:id="703"/>
      <w:r>
        <w:rPr>
          <w:rtl w:val="true"/>
        </w:rPr>
        <w:t>روایة المسعودی</w:t>
      </w:r>
      <w:bookmarkEnd w:id="704"/>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أبو موسی الأشعری یحدث قبل وقعة صفین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الفتن لم تزل فی بنی إسرائیل ترفعهم وتضعهم حتی بعثوا الحکمین یحکمان بحکم لا یرضی به من اتبعهما، وإن هذه الأمة لا تزال بها الفتن ترفعها وتخفضها حتی یبعثوا حکمین یحکمان بما لا یرضی به من اتبعهما، فقال سوید بن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أدرکت ذلک الزمان أن تکون أحد الحکمین،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 نعم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یخلع قمیصه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جعل الله لی إذاً فی السماء مصعداً، ولا فی الأرض مقعدا، فلقیه سوید بن غفلة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موسی؛أتذکر مقالتک؟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ربک العافیة</w:t>
      </w:r>
      <w:r>
        <w:rPr>
          <w:rFonts w:eastAsia="IRNazanin" w:cs="IRNazanin"/>
          <w:color w:val="111111"/>
          <w:sz w:val="28"/>
          <w:szCs w:val="28"/>
          <w:rtl w:val="true"/>
          <w:lang w:bidi="fa-IR"/>
        </w:rPr>
        <w:t>.</w:t>
      </w:r>
      <w:bookmarkStart w:id="705" w:name="pg10590_124690"/>
    </w:p>
    <w:p>
      <w:pPr>
        <w:pStyle w:val="Heading4"/>
        <w:numPr>
          <w:ilvl w:val="3"/>
          <w:numId w:val="1"/>
        </w:numPr>
        <w:rPr/>
      </w:pPr>
      <w:bookmarkStart w:id="706" w:name="__RefHeading___Toc3223781_2035185390"/>
      <w:bookmarkStart w:id="707" w:name="_Toc268"/>
      <w:bookmarkEnd w:id="705"/>
      <w:bookmarkEnd w:id="706"/>
      <w:r>
        <w:rPr>
          <w:rtl w:val="true"/>
        </w:rPr>
        <w:t>روایة ابن کثیر</w:t>
      </w:r>
      <w:bookmarkEnd w:id="707"/>
    </w:p>
    <w:p>
      <w:pPr>
        <w:pStyle w:val="BookText"/>
        <w:rPr/>
      </w:pPr>
      <w:r>
        <w:rPr>
          <w:rFonts w:ascii="IRNazanin" w:hAnsi="IRNazanin" w:eastAsia="IRNazanin"/>
          <w:color w:val="111111"/>
          <w:sz w:val="28"/>
          <w:sz w:val="28"/>
          <w:szCs w:val="28"/>
          <w:rtl w:val="true"/>
          <w:lang w:bidi="fa-IR"/>
        </w:rPr>
        <w:t xml:space="preserve">فقد ذکر ابن کثیر بطریق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الذی ذکره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یزید وحبیب بن بشار عن سوید بن غفلة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لأمشی مع علی بشط الفرات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إسرائیل اختلفوا فلم یزل اختلافهم بینهم حتی بعثوا حکمین فضلا وأضلا من اتبعهما، وإن هذه الأمة ستختلف فلا یزال اختلافهم بینهم حتی یبعثوا حکمین ضلا وأضلا من اتبعهما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صاحب میزان الأعتدال الروایة، والغریب ما استنکره الطبرانی لما یمکن أن یعتبر قرینة ومدعم من روایتی الیعقوبی والمسعودی علی صحة المنقول وصدوره عن صاحب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الطرف عن الروایات التی وردت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ولسانها الاشتشراف والاستقبال محدث بمآلات الأمة والصحابة، فقد ذکر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الطبرانی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سلم الرازی ثنا إسماعیل بن موسی</w:t>
      </w:r>
    </w:p>
    <w:p>
      <w:pPr>
        <w:pStyle w:val="BookText"/>
        <w:rPr/>
      </w:pPr>
      <w:r>
        <w:rPr>
          <w:rFonts w:ascii="IRNazanin" w:hAnsi="IRNazanin" w:eastAsia="IRNazanin"/>
          <w:color w:val="111111"/>
          <w:sz w:val="28"/>
          <w:sz w:val="28"/>
          <w:szCs w:val="28"/>
          <w:rtl w:val="true"/>
          <w:lang w:bidi="fa-IR"/>
        </w:rPr>
        <w:t>السدی ثنا جعفر بن علی عن علی بن عابس عن عبد العزیز بن سیاه عن حبیب بن أبی ثابت عن سوید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موسی الأشعری یقول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هذه الأمة رجلان ضالان ضال من تبعهما فقلت یا أبا موسی أنظر لا تکون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مات حتی رأیته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عندی لأن جعفر بن علی شیخ مجهول</w:t>
      </w:r>
      <w:r>
        <w:rPr>
          <w:rFonts w:eastAsia="IRNazanin" w:cs="IRNazanin"/>
          <w:color w:val="111111"/>
          <w:sz w:val="28"/>
          <w:szCs w:val="28"/>
          <w:rtl w:val="true"/>
          <w:lang w:bidi="fa-IR"/>
        </w:rPr>
        <w:t>..</w:t>
      </w:r>
      <w:r>
        <w:rPr>
          <w:rStyle w:val="FootnoteAnchor"/>
          <w:rtl w:val="true"/>
        </w:rPr>
        <w:footnoteReference w:id="472"/>
      </w:r>
      <w:bookmarkStart w:id="708" w:name="pg10590_124691"/>
    </w:p>
    <w:p>
      <w:pPr>
        <w:pStyle w:val="Heading4"/>
        <w:numPr>
          <w:ilvl w:val="3"/>
          <w:numId w:val="1"/>
        </w:numPr>
        <w:rPr/>
      </w:pPr>
      <w:bookmarkStart w:id="709" w:name="__RefHeading___Toc3223783_2035185390"/>
      <w:bookmarkStart w:id="710" w:name="_Toc269"/>
      <w:bookmarkEnd w:id="708"/>
      <w:bookmarkEnd w:id="709"/>
      <w:r>
        <w:rPr>
          <w:rtl w:val="true"/>
        </w:rPr>
        <w:t>ما اشترط علی الحکمین</w:t>
      </w:r>
      <w:bookmarkEnd w:id="710"/>
    </w:p>
    <w:p>
      <w:pPr>
        <w:pStyle w:val="BookText"/>
        <w:rPr/>
      </w:pPr>
      <w:r>
        <w:rPr>
          <w:rFonts w:ascii="IRNazanin" w:hAnsi="IRNazanin" w:eastAsia="IRNazanin"/>
          <w:color w:val="111111"/>
          <w:sz w:val="28"/>
          <w:sz w:val="28"/>
          <w:szCs w:val="28"/>
          <w:rtl w:val="true"/>
          <w:lang w:bidi="fa-IR"/>
        </w:rPr>
        <w:t>لقد تضمنت صحیفة التحکیم ما اشترطه الطرفان علی الحکمین، بعد أن أخذا علیهما عهد الله ومیثاقه، وذمته وذمة رسوله أن یتخذا القرآن اماما ولا یعدوا به إلی غیره فی الحکم بما وجداه فیه مسطوراً، وما لم یجدا فی الکتاب رداه إلی سنة رسول الله الجامعة، لا یتعمدان لها خلافا، ولا یبغیان فیها بشبهة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الصحیفة تضمنت ما للحکمین من حقوق، أن یکونا فی آمان من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حکومتهما علی الشرطین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دمائهماوأموالهما وأشعارهما وأهالیهما وأولادهما ما لم یعدوا الحق، رضی به راضٍ أو سخط به ساخطٍ، وإن الأمة أنصارهما علی ما قضیا به من الحق مما هو فی کتاب الله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3223785_2035185390"/>
      <w:bookmarkStart w:id="712" w:name="_Toc270"/>
      <w:bookmarkEnd w:id="711"/>
      <w:r>
        <w:rPr>
          <w:rtl w:val="true"/>
        </w:rPr>
        <w:t>وصیة الامام علی لعمرو بن العاص</w:t>
      </w:r>
      <w:bookmarkEnd w:id="712"/>
    </w:p>
    <w:p>
      <w:pPr>
        <w:pStyle w:val="BookText"/>
        <w:rPr/>
      </w:pPr>
      <w:r>
        <w:rPr>
          <w:rFonts w:ascii="IRNazanin" w:hAnsi="IRNazanin" w:eastAsia="IRNazanin"/>
          <w:color w:val="111111"/>
          <w:sz w:val="28"/>
          <w:sz w:val="28"/>
          <w:szCs w:val="28"/>
          <w:rtl w:val="true"/>
          <w:lang w:bidi="fa-IR"/>
        </w:rPr>
        <w:t xml:space="preserve">لما کان موعد اجتماع الحکمین أرسل الامام علیه السّلام وصیة إلی عمرو بن العاص مع شریح بن هانئ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النضر بن صالح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شریح بن هانئ فی غزوة سجستان، فحدثنی أن علیاً أوصاه بکلمات إلی عمرو بن العاص،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لعمرو إن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یقول لک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أفضل الخلق عند الله من کان العمل بالحق أحب إلیه وإن نقصه، وإن أبعد الخلق من الله من کان العمل بالباطل أحب إلیه وإن زاده،</w:t>
      </w:r>
      <w:bookmarkStart w:id="713" w:name="pg10590_124692"/>
    </w:p>
    <w:p>
      <w:pPr>
        <w:pStyle w:val="BookText"/>
        <w:rPr/>
      </w:pPr>
      <w:bookmarkEnd w:id="713"/>
      <w:r>
        <w:rPr>
          <w:rFonts w:ascii="IRNazanin" w:hAnsi="IRNazanin" w:eastAsia="IRNazanin"/>
          <w:color w:val="111111"/>
          <w:sz w:val="28"/>
          <w:sz w:val="28"/>
          <w:szCs w:val="28"/>
          <w:rtl w:val="true"/>
          <w:lang w:bidi="fa-IR"/>
        </w:rPr>
        <w:t>وأبعد الخلق من الله من کان العمل بالباطل أحب إلیه وإن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لتعلم أین موضع الحق، فلم تتجاهل؟ إن أوتیت طمعا یسیرا کنت به لله وأولیائه عدوا فکأن والله ما أوتیت قد زال عنک ویحک فلا تکن للخائنین خصیماً ولا للظالمین ظهیراً، أما إنی أعلم بیومک الذی أنت فیه نادم وهو یوم وفاتک، وسوف تتمنی أنک لم تظهر لمسلم عداوة ولم تأخذ علی حکم رشوة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فأبلغته ذلک فتمعر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تغیر وعلته صفرة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کنت أقبل مشورة علی أو أنیب إلی أمره واعتد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یمنعک یا ابن النابغة أن تقبل من مولاک وسید المسلمین بعد نبیهم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مشورته</w:t>
      </w:r>
      <w:r>
        <w:rPr>
          <w:rStyle w:val="FootnoteAnchor"/>
          <w:rtl w:val="true"/>
        </w:rPr>
        <w:footnoteReference w:id="476"/>
      </w:r>
      <w:r>
        <w:rPr>
          <w:rFonts w:ascii="IRNazanin" w:hAnsi="IRNazanin" w:eastAsia="IRNazanin"/>
          <w:color w:val="111111"/>
          <w:sz w:val="28"/>
          <w:sz w:val="28"/>
          <w:szCs w:val="28"/>
          <w:rtl w:val="true"/>
          <w:lang w:bidi="fa-IR"/>
        </w:rPr>
        <w:t>، فقد کان من هو خیر منک أبو بکر وعمر یستشیرانه، ویعملان برأیه،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مثلی لا یکلم مثلک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وبأی أبویک مترغب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بأبیک الوشیظ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الخسیس والتابع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بأمک النابغة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أم عمرو</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3223787_2035185390"/>
      <w:bookmarkStart w:id="715" w:name="_Toc271"/>
      <w:bookmarkEnd w:id="714"/>
      <w:r>
        <w:rPr>
          <w:rtl w:val="true"/>
        </w:rPr>
        <w:t>اجتماع وتداول الحکمین</w:t>
      </w:r>
      <w:bookmarkEnd w:id="71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رفع أهل الشام المصحف، خاطب أمیر المؤمنین علیه السّلام أصحابه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خدیعة وأن هؤلاء لم یعلموا القرآن ولا عملوا به، أو لستم علی بینة من ربکم؟ فأمضوا لشأنکم وقاتلوا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یفعلوا وغلبوه فأجاب إلی ترک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فتراضی الناس جمیعاً بذلک إلاّ أمیر المؤمنین علیه السّلام، فإنه رضی کارهاً ونفر یسیر من أصحابه کالأشتر وابن عباس رضی الله عنهم</w:t>
      </w:r>
      <w:r>
        <w:rPr>
          <w:rStyle w:val="FootnoteAnchor"/>
          <w:rtl w:val="true"/>
        </w:rPr>
        <w:footnoteReference w:id="478"/>
      </w:r>
      <w:r>
        <w:rPr>
          <w:rFonts w:ascii="IRNazanin" w:hAnsi="IRNazanin" w:eastAsia="IRNazanin"/>
          <w:color w:val="111111"/>
          <w:sz w:val="28"/>
          <w:sz w:val="28"/>
          <w:szCs w:val="28"/>
          <w:rtl w:val="true"/>
          <w:lang w:bidi="fa-IR"/>
        </w:rPr>
        <w:t>، وفی المصادر الأخری قد ذکرت أسماء أخری من أصحاب الامام علیه السّلام ممن لم یرضوا بالتحکیم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هذه المصاحف خدعة رفعت حین عرف أهل الشام أنهم مغلوبون</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ابن طباطبا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معاویة، رسولاً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ترید برفع هذه المصاحف؟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نحکم منا رجلاً ومنک رجلاً ونقسم علی الرجلین أن ینصحا الأمة ویعملا بما فی کتاب الله عزّ وجلّ وما لم یجداه فی کتاب الله حملاه علی السنة والجماعة فأی شیء حکما به قبلنا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مضی أشهر ووفقاً لبعض المرویات أن الحکمین اجتمعا فی عام ثمان وثلاثین، وجرت بینهما مداولات وتحاورا، ثم أعلانا ما اتفقا علیه، ومن خلال تتبع المنقول التاریخی، کان المحور الذی رکز علیه أحد الحکمین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الخلیفة عثمان ومظلومیته، وإن معاویة ولی الدم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الحکم الآخر فکان یرکز علی إعادة الأمر تارة إلی الأمة وأخری یطلب من</w:t>
      </w:r>
      <w:bookmarkStart w:id="716" w:name="pg10590_124694"/>
    </w:p>
    <w:p>
      <w:pPr>
        <w:pStyle w:val="BookText"/>
        <w:rPr/>
      </w:pPr>
      <w:bookmarkEnd w:id="716"/>
      <w:r>
        <w:rPr>
          <w:rFonts w:ascii="IRNazanin" w:hAnsi="IRNazanin" w:eastAsia="IRNazanin"/>
          <w:color w:val="111111"/>
          <w:sz w:val="28"/>
          <w:sz w:val="28"/>
          <w:szCs w:val="28"/>
          <w:rtl w:val="true"/>
          <w:lang w:bidi="fa-IR"/>
        </w:rPr>
        <w:t>عمرو بن العاص إحیاء سنة عمر بمبایعه ولده عبد الله بن عمر، وفی بعض المصادر لم یذکر ذلک</w:t>
      </w:r>
      <w:r>
        <w:rPr>
          <w:rFonts w:eastAsia="IRNazanin" w:cs="IRNazanin"/>
          <w:color w:val="111111"/>
          <w:sz w:val="28"/>
          <w:szCs w:val="28"/>
          <w:rtl w:val="true"/>
          <w:lang w:bidi="fa-IR"/>
        </w:rPr>
        <w:t>.</w:t>
      </w:r>
    </w:p>
    <w:p>
      <w:pPr>
        <w:pStyle w:val="Heading4"/>
        <w:numPr>
          <w:ilvl w:val="3"/>
          <w:numId w:val="1"/>
        </w:numPr>
        <w:rPr/>
      </w:pPr>
      <w:bookmarkStart w:id="717" w:name="__RefHeading___Toc3223789_2035185390"/>
      <w:bookmarkStart w:id="718" w:name="_Toc272"/>
      <w:bookmarkEnd w:id="717"/>
      <w:r>
        <w:rPr>
          <w:rtl w:val="true"/>
        </w:rPr>
        <w:t>تداول وحوار الحکمین</w:t>
      </w:r>
      <w:bookmarkEnd w:id="718"/>
    </w:p>
    <w:p>
      <w:pPr>
        <w:pStyle w:val="BookText"/>
        <w:rPr/>
      </w:pPr>
      <w:r>
        <w:rPr>
          <w:rFonts w:ascii="IRNazanin" w:hAnsi="IRNazanin" w:eastAsia="IRNazanin"/>
          <w:color w:val="111111"/>
          <w:sz w:val="28"/>
          <w:sz w:val="28"/>
          <w:szCs w:val="28"/>
          <w:rtl w:val="true"/>
          <w:lang w:bidi="fa-IR"/>
        </w:rPr>
        <w:t>إن أهم ما یثار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دور المصحف؟ وأین موقعه من الحکمین؟ أو بکلمة أدل ما المقصود بهذا الشعار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بینا وبینکم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الأمر المبحوث عنه فی المصحف؟</w:t>
      </w:r>
    </w:p>
    <w:p>
      <w:pPr>
        <w:pStyle w:val="BookText"/>
        <w:rPr/>
      </w:pPr>
      <w:r>
        <w:rPr>
          <w:rFonts w:ascii="IRNazanin" w:hAnsi="IRNazanin" w:eastAsia="IRNazanin"/>
          <w:color w:val="111111"/>
          <w:sz w:val="28"/>
          <w:sz w:val="28"/>
          <w:szCs w:val="28"/>
          <w:rtl w:val="true"/>
          <w:lang w:bidi="fa-IR"/>
        </w:rPr>
        <w:t>حتی إذا لم یجد الحکمان فیه عن هذا الأمر شیئاً، بحثا عنه فی السنة غیر المفرقة؟</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الحکمان، یبحثان، عن خلع علی، وإثبات معاویة؟ أم أنهما کان یحکمان فی أمرین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خروج معاویة علی شرعیة الخلیفة والأمة، هذا من طرف علی ومن تابعه من الصحابة، مهاجرین وأنصار وتابعین بإحسان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الثانی إن یصح من طرف معاویة، وهو الاقتصاص من قتلة عثمان، وهذا شعار معاویة ومن تابعه وهدفه المعلن، واحتجابه به واحتجاجه وذریعته بقتال الخلیفة وأنه أبدی للشامیین ولغیرهم، أنه لیس کعلی فی سابقته ودینه،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آوی قتلة امامکم، ولو سلمهم لبایعته وتابعته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یستغرب منه أن المنقول التاریخی عموماً لم یشر إلی هذه المطالب المثارة، فضلاً عن تجاهل لدور المصحف المرفوع فی الأمر کله؛فلم یکن له حیزاً بین الحکمین فی تداولهما، اللهم إلا أن لا یغفل ما تنابزا به الحکمان،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فأحدهما یلهث فی حالیه، والآخر یحمل أسفاراً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تعلیق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ترکنا الناقلین، وحجبهم ما یثار، فلا یسعنا إلا أن نسجل للتاریخ أیضاً غرابة موقف، وتغیب آخر ولیس أخیر حول هذه المطالب، من قبل متأخرین مکاناً وزماناً عن تلک الأحداث وملابساتها، إلا أنهم أبوا إلا أن ینظروا ویفکروا بنفس منظار السابقین، وبذات تفکیرهم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 أجل من؟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ویؤرخ لهذا التوجه فی القرن العشرین من عام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 وإلی أواسط التسعینیات، أی یبدأ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الأمویة فی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أنیس النصولی، ولا ینتهی بکتاب سلیم العوا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النظام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شغل الحکمان ومتعلقاتهما حیزاً یعتد به من مساحة الکتاب دفاعاً عنهما مصوراً کل المنقول التاریخی فی هذا الاتجاه وهماً وما یشاکله، ولم یعقب علی المتواتر بین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له وعموماً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یدر بخلده حتی مجرد وهم حول مجریات الأمور التی تسببا فی خلقها، فیقف متأملاً، أی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الرسول الأعظم صلی الله علیه وآله حول الحکمین، أو ما فی دلالته یفضی مشیراً إلی دالة توجه نحو الحق أو رجالاته؛ فما وروی أبو سعید الخدری، وأبو أیوب وسواهما، فیما یخص قتال، الناکثین، والمارقین، والقاسطین، أو ما له مثل هذه الظلال أو العطاء والتجلی، ولیس التجنی، وهو کثیر، وقد أشرنا إلی بعضٍ منه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ولنعد لحوارات الحکمین وما دار بینهما، وما خلصا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قتیبة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عمراً غدا علی أبی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قد عرفت حال معاویة فی قریش، وشرفه فی بنی عبد مناف، وأنه ابن هند، وابن أبی سفیان، فما تری؟</w:t>
      </w:r>
    </w:p>
    <w:p>
      <w:pPr>
        <w:pStyle w:val="BookText"/>
        <w:rPr/>
      </w:pPr>
      <w:r>
        <w:rPr>
          <w:rFonts w:ascii="IRNazanin" w:hAnsi="IRNazanin" w:eastAsia="IRNazanin"/>
          <w:color w:val="111111"/>
          <w:sz w:val="28"/>
          <w:sz w:val="28"/>
          <w:szCs w:val="28"/>
          <w:rtl w:val="true"/>
          <w:lang w:bidi="fa-IR"/>
        </w:rPr>
        <w:t>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معاویة فلیس بأشرف فی قریش من علی، ولو کان هذا الأمر علی شرف الجاهلیة، کان أخوال ذی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مصادر أخری أبرهة بن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ولکننی أری وتری، وباعده أبو موسی، ثم غدا علیه عمرو،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موسی 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من الطلقاء، وأبوه رأس الأحزاب، لم یبایعه المهاجرون والأنصار فقد صدق،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أوی قتلة عثمان، وقتل أنصاره یوم الجمل</w:t>
      </w:r>
      <w:r>
        <w:rPr>
          <w:rStyle w:val="FootnoteAnchor"/>
          <w:rtl w:val="true"/>
        </w:rPr>
        <w:footnoteReference w:id="482"/>
      </w:r>
      <w:r>
        <w:rPr>
          <w:rFonts w:ascii="IRNazanin" w:hAnsi="IRNazanin" w:eastAsia="IRNazanin"/>
          <w:color w:val="111111"/>
          <w:sz w:val="28"/>
          <w:sz w:val="28"/>
          <w:szCs w:val="28"/>
          <w:rtl w:val="true"/>
          <w:lang w:bidi="fa-IR"/>
        </w:rPr>
        <w:t>، وبرز علی أهل الشام بصفین فقد صدق، وفینا وفیکم بقیة، وإن عادت الحرب ذهب ما بقی، فهل لک أن نخلعهما جمیعا، ونجعل الأمر لعبد الله بن عمر، فقد صحب رسول الله صلی الله علیه وآله، ولم یبسط فی هذه الحرب یداً ولا لساناً، وقد علمت من هو مع فضله وزهده وورعه وعلمه، 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بنصیحتک خیرا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أبو موسی لا یعدل بعبد الله بن عمر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لمکانه من رسول‌الله صلی الله علیه وآله، ومکانه من أبیه، لفضل عبد الله فی نفسه، وافترقا علی هذا الأمر، واجتمع رأیهما علی ذلک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کان من الغد 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موسی ومعه شهود قد أعدهم للذی یرید أن یصنع؛ فدخل علی أبی موسی واجتمعت الناس للکلام، فقال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من أحق بهذا الأمر؟ من وفی أم من غدر؟</w:t>
      </w:r>
    </w:p>
    <w:p>
      <w:pPr>
        <w:pStyle w:val="BookText"/>
        <w:rPr/>
      </w:pPr>
      <w:r>
        <w:rPr>
          <w:rFonts w:ascii="IRNazanin" w:hAnsi="IRNazanin" w:eastAsia="IRNazanin"/>
          <w:color w:val="111111"/>
          <w:sz w:val="28"/>
          <w:sz w:val="28"/>
          <w:szCs w:val="28"/>
          <w:rtl w:val="true"/>
          <w:lang w:bidi="fa-IR"/>
        </w:rPr>
        <w:t>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عثمان أقتل ظالماً أو مظلوماً؟ 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قاتله أیقتل به أم لا؟</w:t>
      </w:r>
    </w:p>
    <w:p>
      <w:pPr>
        <w:pStyle w:val="BookText"/>
        <w:rPr/>
      </w:pPr>
      <w:r>
        <w:rPr>
          <w:rFonts w:ascii="IRNazanin" w:hAnsi="IRNazanin" w:eastAsia="IRNazanin"/>
          <w:color w:val="111111"/>
          <w:sz w:val="28"/>
          <w:sz w:val="28"/>
          <w:szCs w:val="28"/>
          <w:rtl w:val="true"/>
          <w:lang w:bidi="fa-IR"/>
        </w:rPr>
        <w:t>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یقتل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یقتله؟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یقتله أولیاء عثمان، لأن الله عزّ وجلّ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تعلم أن معاویة من أولیاء عثمان؟</w:t>
      </w:r>
    </w:p>
    <w:p>
      <w:pPr>
        <w:pStyle w:val="BookText"/>
        <w:rPr/>
      </w:pPr>
      <w:r>
        <w:rPr>
          <w:rFonts w:ascii="IRNazanin" w:hAnsi="IRNazanin" w:eastAsia="IRNazanin"/>
          <w:color w:val="111111"/>
          <w:sz w:val="28"/>
          <w:sz w:val="28"/>
          <w:szCs w:val="28"/>
          <w:rtl w:val="true"/>
          <w:lang w:bidi="fa-IR"/>
        </w:rPr>
        <w:t>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من أولیاء عثمان وفی الأخبار الطوال 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عمرو بن عثمان</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أشهدوا علی ما قاله أبی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فاشهدوا ثم أشهدوا علی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من أولیاء عثمان، أقم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فاخلع صاحبک، فإننا علی ما کنا علیه أمس</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أنا قبلک، وقد قدمک الله علیّ فی الإیمان والهجرة، لا بل قم أنت فتکلم بما أحببت، وأقوم أنا من بعدک</w:t>
      </w:r>
      <w:r>
        <w:rPr>
          <w:rFonts w:eastAsia="IRNazanin" w:cs="IRNazanin"/>
          <w:color w:val="111111"/>
          <w:sz w:val="28"/>
          <w:szCs w:val="28"/>
          <w:rtl w:val="true"/>
          <w:lang w:bidi="fa-IR"/>
        </w:rPr>
        <w:t>.</w:t>
      </w:r>
      <w:bookmarkStart w:id="719" w:name="pg10590_124698"/>
    </w:p>
    <w:p>
      <w:pPr>
        <w:pStyle w:val="Heading4"/>
        <w:numPr>
          <w:ilvl w:val="3"/>
          <w:numId w:val="1"/>
        </w:numPr>
        <w:rPr/>
      </w:pPr>
      <w:bookmarkStart w:id="720" w:name="__RefHeading___Toc3223791_2035185390"/>
      <w:bookmarkStart w:id="721" w:name="_Toc273"/>
      <w:bookmarkEnd w:id="719"/>
      <w:bookmarkEnd w:id="720"/>
      <w:r>
        <w:rPr>
          <w:rtl w:val="true"/>
        </w:rPr>
        <w:t>نتیجة التحکیم</w:t>
      </w:r>
      <w:bookmarkEnd w:id="721"/>
    </w:p>
    <w:p>
      <w:pPr>
        <w:pStyle w:val="Heading5"/>
        <w:numPr>
          <w:ilvl w:val="4"/>
          <w:numId w:val="1"/>
        </w:numPr>
        <w:rPr/>
      </w:pPr>
      <w:bookmarkStart w:id="722" w:name="__RefHeading___Toc3223793_2035185390"/>
      <w:bookmarkStart w:id="723" w:name="_Toc274"/>
      <w:bookmarkEnd w:id="722"/>
      <w:r>
        <w:rPr>
          <w:rtl w:val="true"/>
        </w:rPr>
        <w:t>إعلان ما اتفق علیه الحکمان</w:t>
      </w:r>
      <w:bookmarkEnd w:id="723"/>
    </w:p>
    <w:p>
      <w:pPr>
        <w:pStyle w:val="BookText"/>
        <w:rPr/>
      </w:pPr>
      <w:r>
        <w:rPr>
          <w:rFonts w:ascii="IRNazanin" w:hAnsi="IRNazanin" w:eastAsia="IRNazanin"/>
          <w:color w:val="111111"/>
          <w:sz w:val="28"/>
          <w:sz w:val="28"/>
          <w:szCs w:val="28"/>
          <w:rtl w:val="true"/>
          <w:lang w:bidi="fa-IR"/>
        </w:rPr>
        <w:t>وهنا أیضاً یجد قارئ التاریخ الإسلامی أن المنقول والنصوص التی رویت فی هذا الأمر الذی اتفق علیه الحکمان متفاوت ومتباین من مصدر إلی آخر ومن روایة إلی أخری، فقد نقل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موسی قام،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خیر الناس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خیرهم لنفسه، وأنی لا أهلک دینی بصلاح غیری، إن هذه فتنة قد أکلت العرب، وأنی رأیت وعمرو، أن نخلع علیاً ومعاویة ونجعلها لعبد الله بن عمر، فانه لم یبسط فی هذه الحرب یداً ولا لساناً</w:t>
      </w:r>
      <w:r>
        <w:rPr>
          <w:rStyle w:val="FootnoteAnchor"/>
          <w:rtl w:val="true"/>
        </w:rPr>
        <w:footnoteReference w:id="486"/>
      </w:r>
      <w:r>
        <w:rPr>
          <w:rFonts w:ascii="IRNazanin" w:hAnsi="IRNazanin" w:eastAsia="IRNazanin"/>
          <w:color w:val="111111"/>
          <w:sz w:val="28"/>
          <w:sz w:val="28"/>
          <w:szCs w:val="28"/>
          <w:rtl w:val="true"/>
          <w:lang w:bidi="fa-IR"/>
        </w:rPr>
        <w:t>فی حین أن البلاذری یروی، أن عمراً خلا بعبد الله 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بهذا الأمر؛ فأجابه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بالذی أقاتل الناس فتؤمرونی علیهم، ولا حاجة لی فی الإمرة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نعود إلی روایة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عمرو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هذا أبو موسی شیخ المسلمین، وحکم أهل العراق ومن لا یبیع الدین بالدنیا وقد خلع علیاً وأنا أثبت معاویة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موسی مالک؟ علیک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إلاّ کمثل الکلب تلهث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مثل الحمار تحمل أسفاراً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بعض المصادر ورد فیها أن الحکمین قد اتفقا علی جعل الأمر شوری لیختار الناس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الدینوری عن اتفاق الحکمین وتقدیم عمرو لأبی موسی، فصعد أبو موسی المنبر فحمد الله وأثنی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إنا قد نظرنا فیما یجمع الله به الألفة هذه الأمة ویصلح أمرها، فلم نر شیئاً هو أبلغ فی ذلک من خلع هذین الرجلین، علی ومعاویة، وتصیرها شوری لیختار الناس لأنفسهم من رأوه لها أهلا، وإنی قد خلعت علیاً ومعاویة فاستقبلوا أمرکم وولوا علیکم من أحببتم ثم نزل، وصعد عمرو، فحمد الله وأثنی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قد قال ما سمعتم، وخلع صاحبه إلاّ وأنی قد خلعت صاحبه کما خلعه، وأثبت معاویة، فإنه ولی أمیر المؤمنین عثمان، والطالب بدمه، وأحق الناس بمقامه</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أبا موسی یشبه عمرواً بالکلب والأخیر یشبه أبا موسی بالحمار، وهما صحابیان ووصفتهما أقوال من کتب عنهم بزهد وتقوی أو ما شابه ذلک، فأیهما یُسمع قوله؟ وأیهما أعدل، لنعدِل به عن صاحبه، وما هما وخلع أو تثبیت وهما لیس من أهل السابقة، ولا ممن أنس برأیه فی شوری أو بیعة علی طول خط تداول السلطة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سقیفة، عهد أبی بکر، وشوری عمر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رضیت الأمة بهما حکمین کیما یتسابا بالقرآن؟ وهل حکما القرآن؟ أم تحکما به؟</w:t>
      </w:r>
    </w:p>
    <w:p>
      <w:pPr>
        <w:pStyle w:val="BookText"/>
        <w:rPr/>
      </w:pPr>
      <w:r>
        <w:rPr>
          <w:rFonts w:ascii="IRNazanin" w:hAnsi="IRNazanin" w:eastAsia="IRNazanin"/>
          <w:color w:val="111111"/>
          <w:sz w:val="28"/>
          <w:sz w:val="28"/>
          <w:szCs w:val="28"/>
          <w:rtl w:val="true"/>
          <w:lang w:bidi="fa-IR"/>
        </w:rPr>
        <w:t>واختلط الناس بعد ذلک،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لو اجتمعنا علی هذا ما حولتمانا عما نحن علیه، وما صلحکما یلزمنا وإنا الیوم علی ما کنا علیه بالأمس، ولقد کنا ننظر إلی هذا قبل أن 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أمات قولکما حقاً، ولا أحیا باطلاً</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تشاتم أبو موسی وعمرو، ثم إنّصرف عمرو إلی معاویة، ولحق أبو موسی بمکة، وفی مصادر أخری هرب من أهل الشام وأهل العراق</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وأنسل أبو موسی، فرکب راحلته وهرب، حتی لحق بمکة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وانصرف القوم إلی علی، فقال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یا أمیر المؤمنین، لقد قدمت القرآن وأخرت الرجال، وجعلت الحکم لله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قد أخبرتکم أن هذا یکون بالأمس، وجهدت أن تبعثوا غیر أبی موسی، فأبیتم علیّ، ولا سبیل إلی حرب القوم حتی تنقضی المدة، فصعد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حسن فتکلم فی أمر هذین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موسی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قد اکثرتم فی أمر أبی موسی و عمرو، و إنّما بعثنا لیحکما بالقرآن دون الهوی، فحکما</w:t>
      </w:r>
      <w:bookmarkStart w:id="724" w:name="pg10590_124701"/>
    </w:p>
    <w:p>
      <w:pPr>
        <w:pStyle w:val="BookText"/>
        <w:rPr/>
      </w:pPr>
      <w:bookmarkEnd w:id="724"/>
      <w:r>
        <w:rPr>
          <w:rFonts w:ascii="IRNazanin" w:hAnsi="IRNazanin" w:eastAsia="IRNazanin"/>
          <w:color w:val="111111"/>
          <w:sz w:val="28"/>
          <w:sz w:val="28"/>
          <w:szCs w:val="28"/>
          <w:rtl w:val="true"/>
          <w:lang w:bidi="fa-IR"/>
        </w:rPr>
        <w:t>بالهوی دون القرآن فمن کان هکذا لم یکن حکما، ولکنه محکوم علیه، وقد کان من خطأ أبی موسی أن جعلها لعبد الله بن عمر، فأخطأ فی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أباه عمر، إذ لم یرضه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یره أهلا لها، وکان أبوه أعلم به من غیره، ولا ادخله فی الشوری إلاّ علی أنه لا شیء له فیها، شرطاً مشروطاً من عمر علی أهل الشوری، فهذه واحدة، وثانیة لم تجمع علیه المهاجرون والأنصار، الذین یعقدون الامامة، ویحکمون علی الناس، 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یستأمر الرجل فی نفسه، ولا علم ما عنده من رد أو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 علیه السّلام لعبد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هذا أمر کان النظر فیه لعلی، والرضا فیه إلی غیره، جئتم بأبی موسی، فقلتم قد رضینا هذا، فارض به، وایم الله ما أصلحا بما فعلا الشام، ولا أفسدا العراق، ولا أماتا حق علی ولا أحییا باطل معاویة، ولا یذهب الحق قلة الرأی، ولا نفخة الشیطان، وإنا لعلی الیوم کما کنا أمس علیه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3223795_2035185390"/>
      <w:bookmarkStart w:id="726" w:name="_Toc275"/>
      <w:bookmarkEnd w:id="725"/>
      <w:r>
        <w:rPr>
          <w:rtl w:val="true"/>
        </w:rPr>
        <w:t>آخر خطبة</w:t>
      </w:r>
      <w:bookmarkEnd w:id="726"/>
    </w:p>
    <w:p>
      <w:pPr>
        <w:pStyle w:val="BookText"/>
        <w:rPr/>
      </w:pPr>
      <w:r>
        <w:rPr>
          <w:rFonts w:ascii="IRNazanin" w:hAnsi="IRNazanin" w:eastAsia="IRNazanin"/>
          <w:color w:val="111111"/>
          <w:sz w:val="28"/>
          <w:sz w:val="28"/>
          <w:szCs w:val="28"/>
          <w:rtl w:val="true"/>
          <w:lang w:bidi="fa-IR"/>
        </w:rPr>
        <w:t>روی ابن قتیبة</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أراد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 من النهروان، قام خطیباً، فحمد الله ثم قال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الله قد أحسن بلاءکم، وأعز نصرکم، فتوجهوا من</w:t>
      </w:r>
    </w:p>
    <w:p>
      <w:pPr>
        <w:pStyle w:val="BookText"/>
        <w:rPr/>
      </w:pPr>
      <w:r>
        <w:rPr>
          <w:rFonts w:ascii="IRNazanin" w:hAnsi="IRNazanin" w:eastAsia="IRNazanin"/>
          <w:color w:val="111111"/>
          <w:sz w:val="28"/>
          <w:sz w:val="28"/>
          <w:szCs w:val="28"/>
          <w:rtl w:val="true"/>
          <w:lang w:bidi="fa-IR"/>
        </w:rPr>
        <w:t>فورکم هذا إلی معاویة وأشیاعه القاسطین، الذین نبذوا کتاب الله وراء ظهورهم واشتروا به ثمنا قلیلاً، فبئس ما شروا به أنفسهم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نفدت نبالنا، وکلت أذرعنا، وتقطعت سیوفنا، ونصلت أسنة رماحنا، فارجع بنا نحسن عدتنا، ولعل أمیر المؤمنین یزید فی عدتنا عدة، فإن ذلک أقوی لنا علی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بالناس حتی نزل بالنخیلة، فعسکر بها، وأمر الناس أن یلزموا معه عسکرهم، ویوطنوا أنفسهم علی الجهاد، وأن یقلوا من زیارة ابنائهم ونسائهم، حتی یسیروا إلی عدوهم من أهل الشام، فأقاموا معه أیاما، ثم رجعوا یتسللون ویدخلون الکوفة، ویتلذذون بنسائهم وابنائهم ولذاتهم، حتی ترکوا علیا وما معه إلا نفر من وجوه الناس یسیر، وترک العسکر خالیا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 علیه السّلام علی المنبر، فحمد الله وأثنی علیه، ثم قال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استعدوا للمسیر إلی عدو فی جهاده القربة إلی الله، ودرک الوسیلة عنده، فأعدوا له ما استطعتم من قوة، ومن رباط الخیل، وتوکلوا علی الله، وکفی به وکیلاً، ثم ترکهم أیاما، ودعا رؤساءهم ووجوههم، فسألهم عن رأیهم، وما الذی ثبطهم؟ فمنهم المعتل، ومنهم المتکره، وأقلهم من نشط، فقال لهم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ما لکم إذا أمرتکم أن تنفروا فی سبیل الله اثاقلتم إلی الارض أرضیتم بالحیاة الدنیا من الآخرة بدلا، ورضیتم بالذل والهوان من العز خلفا، کلما نادیتکم إلی الجهاد دارت أعینکم، کأنکم من الموت فی سکرة، وکانت قلوبکم قاسیة، فأنتم لا تعقلون، وکأن أبصارکم کمه</w:t>
      </w:r>
      <w:r>
        <w:rPr>
          <w:rStyle w:val="FootnoteAnchor"/>
          <w:rtl w:val="true"/>
        </w:rPr>
        <w:footnoteReference w:id="494"/>
      </w:r>
      <w:r>
        <w:rPr>
          <w:rFonts w:ascii="IRNazanin" w:hAnsi="IRNazanin" w:eastAsia="IRNazanin"/>
          <w:color w:val="111111"/>
          <w:sz w:val="28"/>
          <w:sz w:val="28"/>
          <w:szCs w:val="28"/>
          <w:rtl w:val="true"/>
          <w:lang w:bidi="fa-IR"/>
        </w:rPr>
        <w:t>،</w:t>
      </w:r>
      <w:bookmarkStart w:id="727" w:name="pg10590_124703"/>
    </w:p>
    <w:p>
      <w:pPr>
        <w:pStyle w:val="BookText"/>
        <w:rPr/>
      </w:pPr>
      <w:bookmarkEnd w:id="727"/>
      <w:r>
        <w:rPr>
          <w:rFonts w:ascii="Amiri" w:hAnsi="Amiri" w:eastAsia="Amiri" w:cs="Amiri"/>
          <w:color w:val="111111"/>
          <w:sz w:val="28"/>
          <w:sz w:val="28"/>
          <w:szCs w:val="28"/>
          <w:rtl w:val="true"/>
          <w:lang w:bidi="ar-SA"/>
        </w:rPr>
        <w:t>فأنتم لا تبصرون، لله أنتم، ما أنتم إلا أسود رواعة</w:t>
      </w:r>
      <w:r>
        <w:rPr>
          <w:rStyle w:val="FootnoteAnchor"/>
          <w:rtl w:val="true"/>
        </w:rPr>
        <w:footnoteReference w:id="495"/>
      </w:r>
      <w:r>
        <w:rPr>
          <w:rFonts w:ascii="IRNazanin" w:hAnsi="IRNazanin" w:eastAsia="IRNazanin"/>
          <w:color w:val="111111"/>
          <w:sz w:val="28"/>
          <w:sz w:val="28"/>
          <w:szCs w:val="28"/>
          <w:rtl w:val="true"/>
          <w:lang w:bidi="fa-IR"/>
        </w:rPr>
        <w:t>، وثعالب رواغة عند الناس، تکادون ولا تکیدون، وتنتقص أطرافکم فلا تحاشون، وأنتم فی غفلة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 الحرب الیقظان</w:t>
      </w:r>
      <w:r>
        <w:rPr>
          <w:rFonts w:eastAsia="IRNazanin" w:cs="IRNazanin"/>
          <w:color w:val="111111"/>
          <w:sz w:val="28"/>
          <w:szCs w:val="28"/>
          <w:rtl w:val="true"/>
          <w:lang w:bidi="fa-IR"/>
        </w:rPr>
        <w:t>.</w:t>
      </w:r>
    </w:p>
    <w:p>
      <w:pPr>
        <w:pStyle w:val="Heading5"/>
        <w:numPr>
          <w:ilvl w:val="4"/>
          <w:numId w:val="1"/>
        </w:numPr>
        <w:rPr/>
      </w:pPr>
      <w:bookmarkStart w:id="728" w:name="__RefHeading___Toc3223797_2035185390"/>
      <w:bookmarkStart w:id="729" w:name="_Toc276"/>
      <w:bookmarkEnd w:id="728"/>
      <w:r>
        <w:rPr>
          <w:rtl w:val="true"/>
        </w:rPr>
        <w:t>حقکم وحقی علیکم</w:t>
      </w:r>
      <w:bookmarkEnd w:id="72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لی علیکم حقا، ولکم علی حق، أما حقکم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فالنصیحة فی ذات الله، وتوفیر فیئکم علیکم، وتعلیمکم کیلا تجهلوا، وتأدیبکم کیما تعلموا، وأما حقی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فالوفاء بالبیعة، والنصح لی فی الاجابة حین أدعوکم، والطاعة حین آمرکم، فإن یرد الله بکم خیرا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زعوا عما أکره، وترجعوا إلی ما أحب، تنالوا بذلک ما تحبون، وتدرکوا ما تأملون أیها الناس المجتمعة أبدانهم، المختلفة أهواؤهم، ما عزت دعوة من دعاکم، ولا استراح قلب من قاساکم، کلامکم یوهی الصم</w:t>
      </w:r>
      <w:r>
        <w:rPr>
          <w:rStyle w:val="FootnoteAnchor"/>
          <w:rtl w:val="true"/>
        </w:rPr>
        <w:footnoteReference w:id="496"/>
      </w:r>
      <w:r>
        <w:rPr>
          <w:rFonts w:ascii="IRNazanin" w:hAnsi="IRNazanin" w:eastAsia="IRNazanin"/>
          <w:color w:val="111111"/>
          <w:sz w:val="28"/>
          <w:sz w:val="28"/>
          <w:szCs w:val="28"/>
          <w:rtl w:val="true"/>
          <w:lang w:bidi="fa-IR"/>
        </w:rPr>
        <w:t>، وفعلکم یطمع فیکم عدوکم، إذا أمرتکم بالمسیر قلتم کیت وکیت، أعالیل بأضالیل، هیهات، لا یدرک الحق إلا بالجد والصبر، أی دار بعد دارکم تمنعون؟ ومع أی امام بعدی تقاتلون؟ المغرور والله من غررتموه، ومن فاز بکم فاز بالسهم الاخیب</w:t>
      </w:r>
      <w:r>
        <w:rPr>
          <w:rStyle w:val="FootnoteAnchor"/>
          <w:rtl w:val="true"/>
        </w:rPr>
        <w:footnoteReference w:id="497"/>
      </w:r>
      <w:r>
        <w:rPr>
          <w:rFonts w:ascii="IRNazanin" w:hAnsi="IRNazanin" w:eastAsia="IRNazanin"/>
          <w:color w:val="111111"/>
          <w:sz w:val="28"/>
          <w:sz w:val="28"/>
          <w:szCs w:val="28"/>
          <w:rtl w:val="true"/>
          <w:lang w:bidi="fa-IR"/>
        </w:rPr>
        <w:t>، أصبحت لا أطمع فی نصرتکم، ولا أصدق قولکم، فرق الله بینی وبینکم، وأعقبنی بکم من هو خیر لی، وأعقبکم بعدی من هو شر لکم منی، أما إنکم ستلقون بعدی ذلاً شاملاً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وسیفاً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وأثرة یتخذها الظالمون بعدی علیکم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جماعتکم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وتبکی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 الفقر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تمنون والله عندها أن لو رأیتمونی ونصرتمونی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وستعرفون ما أقول لکم عما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استنفرتکم فلم تنفروا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ونصحت لکم فلم تقبلوا، وأسمعتکم فلم تعوا، فأنتم شهود کأغیاب، وصم ذوو أسماع، أتلو علیکم الحکمة، وأعظکم بالموعظة النافعة، وأحثکم علی جهاد المحلین</w:t>
      </w:r>
      <w:r>
        <w:rPr>
          <w:rStyle w:val="FootnoteAnchor"/>
          <w:rtl w:val="true"/>
        </w:rPr>
        <w:footnoteReference w:id="498"/>
      </w:r>
      <w:r>
        <w:rPr>
          <w:rFonts w:ascii="IRNazanin" w:hAnsi="IRNazanin" w:eastAsia="IRNazanin"/>
          <w:color w:val="111111"/>
          <w:sz w:val="28"/>
          <w:sz w:val="28"/>
          <w:szCs w:val="28"/>
          <w:rtl w:val="true"/>
          <w:lang w:bidi="fa-IR"/>
        </w:rPr>
        <w:t xml:space="preserve">، الظلمة الباغین، فما آتی علی آخر قولی حتی أراکم متفرقین، إذا ترکتکم عدتم إلی مجالسکم حلقا عزین، تضربون الامثال، وتناشدون الاشعار، تربت أیدیکم، وقد نسیتم الحرب واستعدادها، وأصبحت قلوبکم فارغة عن ذکرها، وشغلتموها بالاباطیل والاضالیل، ویحکم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اغزوا عدوکم قبل أن یغزوکم، فو الله ما غزی قوم قط فی عقر دارهم إلا ذلوا، وایم الله ما أظنکم تفعلون حتی یفعل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وایم الله لوددت أنی قد رأیتهم فلقیت الله علی نیتی وبصیرتی، فاسترحت من مقاساتکم ومداراتکم، ویحکم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إلا کإبل جامحة ضل عنها رعاؤها، فکلما ضمت من جانب، انتشرت من جانب، والله لکأنی أنظر إلیکم وقد حمی الوطیس، لقد انفرجتم عن علی انفراج الرأس،وانفراج المرأة عن قبلها</w:t>
      </w:r>
      <w:r>
        <w:rPr>
          <w:rFonts w:eastAsia="IRNazanin" w:cs="IRNazanin"/>
          <w:color w:val="111111"/>
          <w:sz w:val="28"/>
          <w:szCs w:val="28"/>
          <w:rtl w:val="true"/>
          <w:lang w:bidi="fa-IR"/>
        </w:rPr>
        <w:t>.</w:t>
      </w:r>
      <w:bookmarkStart w:id="730" w:name="pg10590_124705"/>
    </w:p>
    <w:p>
      <w:pPr>
        <w:pStyle w:val="Heading4"/>
        <w:numPr>
          <w:ilvl w:val="3"/>
          <w:numId w:val="1"/>
        </w:numPr>
        <w:rPr/>
      </w:pPr>
      <w:bookmarkStart w:id="731" w:name="__RefHeading___Toc3223799_2035185390"/>
      <w:bookmarkStart w:id="732" w:name="_Toc277"/>
      <w:bookmarkEnd w:id="730"/>
      <w:bookmarkEnd w:id="731"/>
      <w:r>
        <w:rPr>
          <w:rtl w:val="true"/>
        </w:rPr>
        <w:t>اختلال التوازن</w:t>
      </w:r>
      <w:r>
        <w:rPr>
          <w:rtl w:val="true"/>
        </w:rPr>
        <w:t xml:space="preserve">/ </w:t>
      </w:r>
      <w:r>
        <w:rPr>
          <w:rtl w:val="true"/>
        </w:rPr>
        <w:t>المأمور آمر</w:t>
      </w:r>
      <w:bookmarkEnd w:id="732"/>
    </w:p>
    <w:p>
      <w:pPr>
        <w:pStyle w:val="Heading5"/>
        <w:numPr>
          <w:ilvl w:val="4"/>
          <w:numId w:val="1"/>
        </w:numPr>
        <w:rPr/>
      </w:pPr>
      <w:bookmarkStart w:id="733" w:name="__RefHeading___Toc3223801_2035185390"/>
      <w:bookmarkStart w:id="734" w:name="_Toc278"/>
      <w:bookmarkEnd w:id="733"/>
      <w:r>
        <w:rPr>
          <w:rtl w:val="true"/>
        </w:rPr>
        <w:t>اقتد بفعل عثمان</w:t>
      </w:r>
      <w:bookmarkEnd w:id="734"/>
    </w:p>
    <w:p>
      <w:pPr>
        <w:pStyle w:val="BookText"/>
        <w:rPr/>
      </w:pPr>
      <w:r>
        <w:rPr>
          <w:rFonts w:ascii="IRNazanin" w:hAnsi="IRNazanin" w:eastAsia="IRNazanin"/>
          <w:color w:val="111111"/>
          <w:sz w:val="28"/>
          <w:sz w:val="28"/>
          <w:szCs w:val="28"/>
          <w:rtl w:val="true"/>
          <w:lang w:bidi="fa-IR"/>
        </w:rPr>
        <w:t>فقام إلیه الاشعث بن قیس الکندی،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فهلا فعلت کما فعل عثمان؟</w:t>
      </w:r>
    </w:p>
    <w:p>
      <w:pPr>
        <w:pStyle w:val="BookText"/>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وما فعل عثمان، رأیتنی عائذا بالله من شر ما تقول، والله إن الذی فعل عثمان لمخزاة علی من لا دین له، ولا حجة معه، فکیف وأنا علی بینة من ربی، والحق معی، والله إن امرأ أمکن عدوه من نفسه، فنهش عظمه، وسفک دمه، لعظیم عجزه، ضعیف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بن قیس فکن ذلک، فأما أنا فو الله دون أن أعطی ذلک ضرب بالمشرفی، یطیر له فراش الرأس، وتطیح منه الاکف والمعاصم، وتجد به الغلاصم ویفعل الله بعد ذلک ما یشاء</w:t>
      </w:r>
      <w:r>
        <w:rPr>
          <w:rFonts w:eastAsia="IRNazanin" w:cs="IRNazanin"/>
          <w:color w:val="111111"/>
          <w:sz w:val="28"/>
          <w:szCs w:val="28"/>
          <w:rtl w:val="true"/>
          <w:lang w:bidi="fa-IR"/>
        </w:rPr>
        <w:t>.</w:t>
      </w:r>
    </w:p>
    <w:p>
      <w:pPr>
        <w:pStyle w:val="Heading5"/>
        <w:numPr>
          <w:ilvl w:val="4"/>
          <w:numId w:val="1"/>
        </w:numPr>
        <w:rPr/>
      </w:pPr>
      <w:bookmarkStart w:id="735" w:name="__RefHeading___Toc3223803_2035185390"/>
      <w:bookmarkStart w:id="736" w:name="_Toc279"/>
      <w:bookmarkEnd w:id="735"/>
      <w:r>
        <w:rPr>
          <w:rtl w:val="true"/>
        </w:rPr>
        <w:t>استشراف المستقبل</w:t>
      </w:r>
      <w:bookmarkEnd w:id="73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یا أهل العراق، ما أظن هؤلاء القوم من أهل الشام إلا ظاهرین علیکم،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أبعلم تقول ذلک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والذی فلق الحبة، وبرأ النسمة، إنی أری أمورهم قد علت، وأری أمورکم قد خبت، وأراهم جادین فی باطلهم، وأراکم وانین فی حقکم، وأراهم مجتمعین، وأراکم متفرقین، وأراهم لصاحبهم معاویة مطیعین، وأراکم لی عاصین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ظهروا علیکم بعدی</w:t>
      </w:r>
      <w:bookmarkStart w:id="737" w:name="pg10590_124706"/>
    </w:p>
    <w:p>
      <w:pPr>
        <w:pStyle w:val="BookText"/>
        <w:rPr/>
      </w:pPr>
      <w:bookmarkEnd w:id="737"/>
      <w:r>
        <w:rPr>
          <w:rFonts w:ascii="IRNazanin" w:hAnsi="IRNazanin" w:eastAsia="IRNazanin"/>
          <w:color w:val="111111"/>
          <w:sz w:val="28"/>
          <w:sz w:val="28"/>
          <w:szCs w:val="28"/>
          <w:rtl w:val="true"/>
          <w:lang w:bidi="fa-IR"/>
        </w:rPr>
        <w:t>لتجدنهم أرباب سوء، کأنهم والله عن قریب قد شارکوکم فی بلادکم، وحملوا إلی بلادهم منکم، وکأنی أنظر إلیکم تکشون کشیش الضباب، لا تأخذون لله حقا، ولا تمنعون له حرمة، وکأنی انظر إلیهم یقتلون صلحاءکم، ویخیفون علماءکم، وکأنی أنظر إلیکم یحرمونکم ویحجبونکم، ویدینون الناس دونکم، فلو قد رأیتم الحرمان، ولقیتم الذل والهوان، ووقع السیف ونزل الخوف، لندمتم وتحسرتم علی تفریطکم فی جهاد عدوکم، وتذکرتم ما أنتم فیه من الخفض والعافیة، حین لا ینفعکم التذکار</w:t>
      </w:r>
      <w:r>
        <w:rPr>
          <w:rFonts w:eastAsia="IRNazanin" w:cs="IRNazanin"/>
          <w:color w:val="111111"/>
          <w:sz w:val="28"/>
          <w:szCs w:val="28"/>
          <w:rtl w:val="true"/>
          <w:lang w:bidi="fa-IR"/>
        </w:rPr>
        <w:t>.</w:t>
      </w:r>
    </w:p>
    <w:p>
      <w:pPr>
        <w:pStyle w:val="Heading5"/>
        <w:numPr>
          <w:ilvl w:val="4"/>
          <w:numId w:val="1"/>
        </w:numPr>
        <w:rPr/>
      </w:pPr>
      <w:bookmarkStart w:id="738" w:name="__RefHeading___Toc3223805_2035185390"/>
      <w:bookmarkStart w:id="739" w:name="_Toc280"/>
      <w:bookmarkEnd w:id="738"/>
      <w:r>
        <w:rPr>
          <w:rtl w:val="true"/>
        </w:rPr>
        <w:t>شاهد</w:t>
      </w:r>
      <w:bookmarkEnd w:id="739"/>
    </w:p>
    <w:p>
      <w:pPr>
        <w:pStyle w:val="BookText"/>
        <w:rPr/>
      </w:pPr>
      <w:r>
        <w:rPr>
          <w:rFonts w:ascii="IRNazanin" w:hAnsi="IRNazanin" w:eastAsia="IRNazanin"/>
          <w:color w:val="111111"/>
          <w:sz w:val="28"/>
          <w:sz w:val="28"/>
          <w:szCs w:val="28"/>
          <w:rtl w:val="true"/>
          <w:lang w:bidi="fa-IR"/>
        </w:rPr>
        <w:t>ثم قام أبو أیوب الانصاری، فقال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أمیر المؤمنین أکرمه الله قد أسمع من کانت له أذن واعیة، وقلب حفیظ، إن الله قد أکرمکم به کرامة ما قبلتموها حق قبولها، حیث نزل بین أظهرکم ابن عم رسول الله صلی الله علیه وآله، وخیر المسلمین وأفضلهم وسیدهم بعده، یفقهکم فی الدین، ویدعوکم إلی جهاد المحلین، فو الله لکأنکم صم لا تسمعون، وقلوبکم غلف مطبوع علیها فلا تستجیبون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ألیس إنما عهدکم بالجور والعدوان أمس، وقد شمل العباد، وشاع فی الإسلام، فذو حق محروم، ومشتوم عرضه، ومضروب ظهره، وملطوم وجهه، وموطوء بطنه، وملقی بالعراء، فلما جاءکم أمیر المؤمنین صدع بالحق، ونشر العدل، وعمل بالکتاب، فاشکروا نعمة الله علیکم، ولا تتولوا مجرمین، ولا تکونوا کالذین قالوا سمعنا وهم 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اشحذوا السیوف، وجددوا آلة الحرب، واستعدوا للجهاد، فإذا دعیتم فأجیبوا، وإذا أمرتم فأطیعوا تکونوا بذلک من الصاقدین</w:t>
      </w:r>
      <w:r>
        <w:rPr>
          <w:rFonts w:eastAsia="IRNazanin" w:cs="IRNazanin"/>
          <w:color w:val="111111"/>
          <w:sz w:val="28"/>
          <w:szCs w:val="28"/>
          <w:rtl w:val="true"/>
          <w:lang w:bidi="fa-IR"/>
        </w:rPr>
        <w:t>.</w:t>
      </w:r>
      <w:bookmarkStart w:id="740" w:name="pg10590_124707"/>
    </w:p>
    <w:p>
      <w:pPr>
        <w:pStyle w:val="Heading5"/>
        <w:numPr>
          <w:ilvl w:val="4"/>
          <w:numId w:val="1"/>
        </w:numPr>
        <w:rPr/>
      </w:pPr>
      <w:bookmarkStart w:id="741" w:name="__RefHeading___Toc3223807_2035185390"/>
      <w:bookmarkStart w:id="742" w:name="_Toc281"/>
      <w:bookmarkEnd w:id="740"/>
      <w:bookmarkEnd w:id="741"/>
      <w:r>
        <w:rPr>
          <w:rtl w:val="true"/>
        </w:rPr>
        <w:t>شراء الذمم</w:t>
      </w:r>
      <w:bookmarkEnd w:id="742"/>
    </w:p>
    <w:p>
      <w:pPr>
        <w:pStyle w:val="BookText"/>
        <w:rPr/>
      </w:pPr>
      <w:r>
        <w:rPr>
          <w:rFonts w:ascii="IRNazanin" w:hAnsi="IRNazanin" w:eastAsia="IRNazanin"/>
          <w:color w:val="111111"/>
          <w:sz w:val="28"/>
          <w:sz w:val="28"/>
          <w:szCs w:val="28"/>
          <w:rtl w:val="true"/>
          <w:lang w:bidi="fa-IR"/>
        </w:rPr>
        <w:t>ثم قام رجال من أصحاب علی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اعط هؤلاء هذه الاموال، وفضل هؤلاء الاشراف من العرب وقریش علی الموالی، ممن یتخوف خلافه علی الناس وفراقه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کان معاویة یصنعه بمن أتاه، وإنما عامة الناس همهم الدنیا، ولها یسعون، وفیها یکدحون؛ فأعط هؤلاء الاشراف، فإذا استقام لک ما ترید عدت إلی أحسن ما کنت علیه من القسم،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أتأمرونی أن أطلب النصر بالجور فیمن ولیت علیه من الإسلام؟ فو الله تکون نصرة أحدکم کنصرة العبد 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أطاعه، وإذا غاب 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أتظن ذلک کائنا؟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بالظن ولکنه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ذلک ما لاح فی السماء نجم، والله لو کان لی مال لسویت بینهم، فکیف وإنما هی أموالکم</w:t>
      </w:r>
      <w:r>
        <w:rPr>
          <w:rFonts w:eastAsia="IRNazanin" w:cs="IRNazanin"/>
          <w:color w:val="111111"/>
          <w:sz w:val="28"/>
          <w:szCs w:val="28"/>
          <w:rtl w:val="true"/>
          <w:lang w:bidi="fa-IR"/>
        </w:rPr>
        <w:t>.</w:t>
      </w:r>
      <w:r>
        <w:rPr>
          <w:rStyle w:val="FootnoteAnchor"/>
          <w:rtl w:val="true"/>
        </w:rPr>
        <w:footnoteReference w:id="499"/>
      </w:r>
    </w:p>
    <w:p>
      <w:pPr>
        <w:pStyle w:val="Heading5"/>
        <w:numPr>
          <w:ilvl w:val="4"/>
          <w:numId w:val="1"/>
        </w:numPr>
        <w:rPr/>
      </w:pPr>
      <w:bookmarkStart w:id="743" w:name="__RefHeading___Toc3223809_2035185390"/>
      <w:bookmarkStart w:id="744" w:name="_Toc282"/>
      <w:bookmarkEnd w:id="743"/>
      <w:r>
        <w:rPr>
          <w:rtl w:val="true"/>
        </w:rPr>
        <w:t>ترکة أمیر المؤمنین وخلیفة المسلمین علیه السّلام</w:t>
      </w:r>
      <w:bookmarkEnd w:id="744"/>
    </w:p>
    <w:p>
      <w:pPr>
        <w:pStyle w:val="BookText"/>
        <w:rPr/>
      </w:pPr>
      <w:r>
        <w:rPr>
          <w:rFonts w:ascii="IRNazanin" w:hAnsi="IRNazanin" w:eastAsia="IRNazanin"/>
          <w:color w:val="111111"/>
          <w:sz w:val="28"/>
          <w:sz w:val="28"/>
          <w:szCs w:val="28"/>
          <w:rtl w:val="true"/>
          <w:lang w:bidi="fa-IR"/>
        </w:rPr>
        <w:t>قال هبیرة بن شریم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الحسن رضی الله عنه یخطب، فذکر أباه وفضله وسابقته،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ترک صفراء ولا بیضاء إلا سبع مائة درهم فضلت من عطائه، أراد أن یشتری بها خادما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bookmarkStart w:id="745" w:name="pg10590_124708"/>
    </w:p>
    <w:p>
      <w:pPr>
        <w:pStyle w:val="Heading5"/>
        <w:numPr>
          <w:ilvl w:val="4"/>
          <w:numId w:val="1"/>
        </w:numPr>
        <w:rPr/>
      </w:pPr>
      <w:bookmarkStart w:id="746" w:name="__RefHeading___Toc3223811_2035185390"/>
      <w:bookmarkStart w:id="747" w:name="_Toc283"/>
      <w:bookmarkEnd w:id="745"/>
      <w:bookmarkEnd w:id="746"/>
      <w:r>
        <w:rPr>
          <w:rtl w:val="true"/>
        </w:rPr>
        <w:t>یقین</w:t>
      </w:r>
      <w:bookmarkEnd w:id="747"/>
    </w:p>
    <w:p>
      <w:pPr>
        <w:pStyle w:val="BookText"/>
        <w:rPr/>
      </w:pPr>
      <w:r>
        <w:rPr>
          <w:rFonts w:ascii="IRNazanin" w:hAnsi="IRNazanin" w:eastAsia="IRNazanin"/>
          <w:color w:val="111111"/>
          <w:sz w:val="28"/>
          <w:sz w:val="28"/>
          <w:szCs w:val="28"/>
          <w:rtl w:val="true"/>
          <w:lang w:bidi="fa-IR"/>
        </w:rPr>
        <w:t>وجاء رجل من مراد إلی علی،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احترس، فإن هنا قوما یریدون 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إنسان ملکین یحفظانه، فإذا جاء القدر خلیاه</w:t>
      </w:r>
      <w:r>
        <w:rPr>
          <w:rFonts w:eastAsia="IRNazanin" w:cs="IRNazanin"/>
          <w:color w:val="111111"/>
          <w:sz w:val="28"/>
          <w:szCs w:val="28"/>
          <w:rtl w:val="true"/>
          <w:lang w:bidi="fa-IR"/>
        </w:rPr>
        <w:t>.</w:t>
      </w:r>
    </w:p>
    <w:p>
      <w:pPr>
        <w:pStyle w:val="Heading5"/>
        <w:numPr>
          <w:ilvl w:val="4"/>
          <w:numId w:val="1"/>
        </w:numPr>
        <w:rPr/>
      </w:pPr>
      <w:bookmarkStart w:id="748" w:name="__RefHeading___Toc3223813_2035185390"/>
      <w:bookmarkStart w:id="749" w:name="_Toc284"/>
      <w:bookmarkEnd w:id="748"/>
      <w:r>
        <w:rPr>
          <w:rtl w:val="true"/>
        </w:rPr>
        <w:t>آخر وصایاه علیه السّلام</w:t>
      </w:r>
      <w:bookmarkEnd w:id="749"/>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ضرب علی دعا أولاده، وقال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بتقوی الله وطاعته وألا تأسوا علی ما صرف عنکم منها، وانهضوا إلی عبادة ربکم، وشمروا عن ساق الجد، ولا تثاقلوا إلی الأرض، وتقروا بالخسف، وتبوءوا بالذل، اللهم اجمعنا وإیاهم علی الهدی، وزهدنا وإیاهم فی الدنیا، واجعل الآخرة خیرا لنا ولهم من الأولی، والسلام</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ذلک رجع الامام علیه السّلام وجنده إلی الکوفة، وهنا اعتزل الخوارج واتجهوا إلی حروراء، وبها سموا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بُعید ذلک إفسادهم فی الأرض ومناجزة أمیر المؤمنین علیه السّلام لهم، فکانوا مانعاً من مقاتل معاویة بن أبی سفیان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فکانوا ممهدین لتحول الخلافة إلی ملک عضوض، حیث ورث الامام الحسن علیه السّلام تلک النتائج مع جیش قلیل العدة والعدد کما أتضح من خطاب أمیر المؤمنین علیه السّلام حیث انفض الأعم الأغلب من الجند وترکوا معسکرهم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فارین إلی خفض العیش والدعة والمسکنة، وبالتحقیق ربما لم یبق إلی صف الامام الحسن علیه السّلام إلا تلک المقدمة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أربعون ألفاً لا یزیدون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قادها عبید الله بن العباس لمواجهة القاسطین إلا أنه أصبح فی معسکر معاویة خاذلاً امامه وخائناً أمانته، فقادهم قیس بن سعد بن عبادة الذی أصر إلی أخر لحظة علی عدم مبایعة معاویة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ما جری فی مسکن ومحاولة أحدهم لإغتیال الامام علیه السّلام وسلب متاعه إلی غیر ذلک یؤکد ما نذهب إلیه من قلة جنده، وإضطراره لحفظ البقیة من خلص أصحابه وتأخیر الحرب إلی وقت آخر کما فی تصریحه علیه السّلام، فکل ذلک عوامل أنتجت الصلح وما أعقبه من ظواهر ومواقف للفرقاء</w:t>
      </w:r>
      <w:r>
        <w:rPr>
          <w:rFonts w:eastAsia="IRNazanin" w:cs="IRNazanin"/>
          <w:color w:val="111111"/>
          <w:sz w:val="28"/>
          <w:szCs w:val="28"/>
          <w:rtl w:val="true"/>
          <w:lang w:bidi="fa-IR"/>
        </w:rPr>
        <w:t>.</w:t>
      </w:r>
      <w:bookmarkStart w:id="750" w:name="pg10590_124710"/>
    </w:p>
    <w:p>
      <w:pPr>
        <w:pStyle w:val="Heading4"/>
        <w:numPr>
          <w:ilvl w:val="3"/>
          <w:numId w:val="1"/>
        </w:numPr>
        <w:rPr/>
      </w:pPr>
      <w:bookmarkStart w:id="751" w:name="__RefHeading___Toc3223815_2035185390"/>
      <w:bookmarkStart w:id="752" w:name="_Toc285"/>
      <w:bookmarkEnd w:id="750"/>
      <w:bookmarkEnd w:id="751"/>
      <w:r>
        <w:rPr>
          <w:rtl w:val="true"/>
        </w:rPr>
        <w:t>خلافة الامام الحسن بن علی علیهما السّلام</w:t>
      </w:r>
      <w:bookmarkEnd w:id="752"/>
    </w:p>
    <w:p>
      <w:pPr>
        <w:pStyle w:val="Heading5"/>
        <w:numPr>
          <w:ilvl w:val="4"/>
          <w:numId w:val="1"/>
        </w:numPr>
        <w:rPr/>
      </w:pPr>
      <w:bookmarkStart w:id="753" w:name="__RefHeading___Toc3223817_2035185390"/>
      <w:bookmarkStart w:id="754" w:name="_Toc286"/>
      <w:bookmarkEnd w:id="753"/>
      <w:r>
        <w:rPr>
          <w:rtl w:val="true"/>
        </w:rPr>
        <w:t>مبایعة الامام الحسن علیه السّلام بالخلافة</w:t>
      </w:r>
      <w:r>
        <w:rPr>
          <w:rtl w:val="true"/>
        </w:rPr>
        <w:t>:</w:t>
      </w:r>
      <w:bookmarkEnd w:id="754"/>
    </w:p>
    <w:p>
      <w:pPr>
        <w:pStyle w:val="BookText"/>
        <w:rPr/>
      </w:pPr>
      <w:r>
        <w:rPr>
          <w:rFonts w:ascii="IRNazanin" w:hAnsi="IRNazanin" w:eastAsia="IRNazanin"/>
          <w:color w:val="111111"/>
          <w:sz w:val="28"/>
          <w:sz w:val="28"/>
          <w:szCs w:val="28"/>
          <w:rtl w:val="true"/>
          <w:lang w:bidi="fa-IR"/>
        </w:rPr>
        <w:t>ذکر المؤرخون، أن لما قتل الامام علی بن أبی طالب علیه السّلام ثار الناس إلی الحسن بن علی بالبیعة، فبایعوه</w:t>
      </w:r>
      <w:r>
        <w:rPr>
          <w:rStyle w:val="FootnoteAnchor"/>
          <w:rtl w:val="true"/>
        </w:rPr>
        <w:footnoteReference w:id="502"/>
      </w:r>
      <w:r>
        <w:rPr>
          <w:rFonts w:ascii="IRNazanin" w:hAnsi="IRNazanin" w:eastAsia="IRNazanin"/>
          <w:color w:val="111111"/>
          <w:sz w:val="28"/>
          <w:sz w:val="28"/>
          <w:szCs w:val="28"/>
          <w:rtl w:val="true"/>
          <w:lang w:bidi="fa-IR"/>
        </w:rPr>
        <w:t xml:space="preserve">، وکان ذلک بعد فراغ الامام الحسن علیه السّلام من قتل عبد الرحمن 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أتجه حشد کبیر من أهل الکوفة إلی الامام الحسن علیه السّلام، وقد غص بهم مسجد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خطیباً، حیث کان یقف أمیر المؤمنین علیه السّلام، وحوله من بقی من صحابة الرسول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مهاجرین وأنصار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بعد أن حمد الله وصلی علی محمد وآله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قبض فی هذه اللیلة رجل لم یسبقه الأولون بعمل، ولا یدرکه الآخرون بعمل، لقد کان یجاهد مع رسول الله صلی الله علیه وآله، فیقیه بنفسه، وأینما وجهه رسول الله صلی الله علیه وآله کان جبرائیل عن یمینه ومیکائیل عن یساره، فلا یرجع حتی یفتح الله علیه</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استعراضه ما کابده الامام علیه السّلام وقاساه فی سبیل الرسول صلی الله علیه وآله و رسالته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عرفنی فقد عرفنی، ومن لم یعرفنی، فأنا الحسن بن محمد، أنا ابن البشیر النذیر، أنا ابن الداعی إلی الله عز وجل بإذنه، وأنا ابن السراج المنیر، وأنا من أهل البیت الذین أذهب الله عنهم الرجس وطهرهم تطهیراً، والذی افترض الله مودتهم فی کتابه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علیهم أجراً إلا المودة فی القربی ومن یقترف حسنة نزد له فیها حسناً</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فاقتراف الحسنة مودتنا أهل البیت، ودعا الناس إلی بیعته؛ فاستجابوا 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أحبه إلینا، وأحقه بالخلافة، فبایعوه، ثم نزل عن المنبر</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أول من بایعه، هو قیس بن سعد بن عبادة،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أبایعک علی کتاب الله وسنة نبیه، ثم بایعه الناس بعده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ذلک یوم دفن الامام علی علیه السّلام لثمان لیال بقیت من رمضان سنة أربعین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الکثیر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الخلفاء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عمر، عثمان، وعلی خلافتهم محققة، ثم بعدهم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علیاً أوصی إلیه، وبایعه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bookmarkStart w:id="755" w:name="pg10590_124712"/>
    </w:p>
    <w:p>
      <w:pPr>
        <w:pStyle w:val="BookText"/>
        <w:rPr/>
      </w:pPr>
      <w:bookmarkEnd w:id="755"/>
      <w:r>
        <w:rPr>
          <w:rFonts w:ascii="IRNazanin" w:hAnsi="IRNazanin" w:eastAsia="IRNazanin"/>
          <w:color w:val="111111"/>
          <w:sz w:val="28"/>
          <w:sz w:val="28"/>
          <w:szCs w:val="28"/>
          <w:rtl w:val="true"/>
          <w:lang w:bidi="fa-IR"/>
        </w:rPr>
        <w:t>وإنه لما قتل الامام علی ابن أبی طالب علیه السّلام سار الناس إلی الحسن بن علی علیهماالسّلام بالبیعة</w:t>
      </w:r>
      <w:r>
        <w:rPr>
          <w:rFonts w:eastAsia="IRNazanin" w:cs="IRNazanin"/>
          <w:color w:val="111111"/>
          <w:sz w:val="28"/>
          <w:szCs w:val="28"/>
          <w:rtl w:val="true"/>
          <w:lang w:bidi="fa-IR"/>
        </w:rPr>
        <w:t>.</w:t>
      </w:r>
    </w:p>
    <w:p>
      <w:pPr>
        <w:pStyle w:val="Heading5"/>
        <w:numPr>
          <w:ilvl w:val="4"/>
          <w:numId w:val="1"/>
        </w:numPr>
        <w:rPr/>
      </w:pPr>
      <w:bookmarkStart w:id="756" w:name="__RefHeading___Toc3223819_2035185390"/>
      <w:bookmarkStart w:id="757" w:name="_Toc287"/>
      <w:bookmarkEnd w:id="756"/>
      <w:r>
        <w:rPr>
          <w:rtl w:val="true"/>
        </w:rPr>
        <w:t>موقف الامام الحسن علیه السّلام من معاویة</w:t>
      </w:r>
      <w:bookmarkEnd w:id="757"/>
    </w:p>
    <w:p>
      <w:pPr>
        <w:pStyle w:val="BookText"/>
        <w:rPr/>
      </w:pPr>
      <w:r>
        <w:rPr>
          <w:rFonts w:ascii="IRNazanin" w:hAnsi="IRNazanin" w:eastAsia="IRNazanin"/>
          <w:color w:val="111111"/>
          <w:sz w:val="28"/>
          <w:sz w:val="28"/>
          <w:szCs w:val="28"/>
          <w:rtl w:val="true"/>
          <w:lang w:bidi="fa-IR"/>
        </w:rPr>
        <w:t>کان الامام علی علیه السّلام یعد جنده قبیل اغتیاله لقتال معاویة وأهل الشام، وقد حال استشهاده عن ذلک، وکان معاویة فی الوقت نفسه یدس الرجال إلی الکوفة والبصرة وغیرها للقیام بالأعمال التخریبیة والقتل غدراً ومکیدة علی طریقته فی الکید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لله جنوداً منها العسل</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فکتب إلیه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قتل المسلمون أحد رجاله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بعد، فإنک دسست إلی الرجال، کأنک تحب اللقاء، وما أشک فی ذلک، فتوقعه إن شاء الله، وقد بلغنی أنک شمت بما لا یشمت به ذوو الحجی</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8" w:name="__RefHeading___Toc3223821_2035185390"/>
      <w:bookmarkStart w:id="759" w:name="_Toc288"/>
      <w:bookmarkEnd w:id="758"/>
      <w:r>
        <w:rPr>
          <w:rtl w:val="true"/>
        </w:rPr>
        <w:t>صلح الامام الحسن علیه السّلام الأسباب والدوافع</w:t>
      </w:r>
      <w:r>
        <w:rPr>
          <w:rtl w:val="true"/>
        </w:rPr>
        <w:t>:</w:t>
      </w:r>
      <w:bookmarkEnd w:id="75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لفهم موقف الامام علیه السّلام، ومن ثم صلحه مع معاویة لابد من استحضار نقطتین أساسیتین تتعلقان بمهمة الامام علیه السّلام ووظیفته،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علی سلامة مبادئ الرسالة الإسلامیة، والتجسید الکامل لها فی واقع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تحصین الأمة الإسلامیة، وإعداد الجیش العقائدی لتأمین ذلک التحصین ضد الانحراف الذی سعت إلیه أطراف کثیرة مدفوعة إلیه بدوافع متباینة، ففی ذلک تواجه الامام ثلاثة احتمالات، هی</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یحارب معاویة رغم الظروف السیئة، ورغم النتائج المؤلمة التی تترتب علی هذا الموقف</w:t>
      </w:r>
      <w:r>
        <w:rPr>
          <w:rStyle w:val="FootnoteAnchor"/>
          <w:rtl w:val="true"/>
        </w:rPr>
        <w:footnoteReference w:id="511"/>
      </w:r>
      <w:r>
        <w:rPr>
          <w:rFonts w:ascii="IRNazanin" w:hAnsi="IRNazanin" w:eastAsia="IRNazanin"/>
          <w:color w:val="111111"/>
          <w:sz w:val="28"/>
          <w:sz w:val="28"/>
          <w:szCs w:val="28"/>
          <w:rtl w:val="true"/>
          <w:lang w:bidi="fa-IR"/>
        </w:rPr>
        <w:t>، مع یقین الامام الحسن علیه السّلام بأن الموقف سیکون لصالح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یسلم السلطة إلی معاویة، ویتخلی عن أهدافه ودوره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یتخذ الموقف المنسجم وطبیعة الرسالة الإسلامیة محافظاً علی مهمته ووظیفته لکونه الشخص الأمین علی الرسالة، والامتداد الطبیعی للنبی فی خط الامامة المعصومة، فیتخلی عن الصراع المسلح مؤقتاً ریثما تتوفر الظروف المناسبة للمواجهة والإطاحة بالحکم الفاسد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أساس ذلک أبرم الامام عقد الصلح مع معاویة</w:t>
      </w:r>
      <w:r>
        <w:rPr>
          <w:rFonts w:eastAsia="IRNazanin" w:cs="IRNazanin"/>
          <w:color w:val="111111"/>
          <w:sz w:val="28"/>
          <w:szCs w:val="28"/>
          <w:rtl w:val="true"/>
          <w:lang w:bidi="fa-IR"/>
        </w:rPr>
        <w:t>.</w:t>
      </w:r>
      <w:bookmarkStart w:id="760" w:name="pg10590_124714"/>
    </w:p>
    <w:p>
      <w:pPr>
        <w:pStyle w:val="Heading4"/>
        <w:numPr>
          <w:ilvl w:val="3"/>
          <w:numId w:val="1"/>
        </w:numPr>
        <w:rPr/>
      </w:pPr>
      <w:bookmarkStart w:id="761" w:name="__RefHeading___Toc3223823_2035185390"/>
      <w:bookmarkStart w:id="762" w:name="_Toc289"/>
      <w:bookmarkEnd w:id="760"/>
      <w:bookmarkEnd w:id="761"/>
      <w:r>
        <w:rPr>
          <w:rtl w:val="true"/>
        </w:rPr>
        <w:t xml:space="preserve">الأسباب المباشرة </w:t>
      </w:r>
      <w:r>
        <w:rPr>
          <w:rtl w:val="true"/>
        </w:rPr>
        <w:t>(</w:t>
      </w:r>
      <w:r>
        <w:rPr>
          <w:rtl w:val="true"/>
        </w:rPr>
        <w:t>للصلح</w:t>
      </w:r>
      <w:r>
        <w:rPr>
          <w:rtl w:val="true"/>
        </w:rPr>
        <w:t>):</w:t>
      </w:r>
      <w:bookmarkEnd w:id="762"/>
    </w:p>
    <w:p>
      <w:pPr>
        <w:pStyle w:val="Heading5"/>
        <w:numPr>
          <w:ilvl w:val="4"/>
          <w:numId w:val="1"/>
        </w:numPr>
        <w:rPr/>
      </w:pPr>
      <w:bookmarkStart w:id="763" w:name="__RefHeading___Toc3223825_2035185390"/>
      <w:bookmarkStart w:id="764" w:name="_Toc290"/>
      <w:bookmarkEnd w:id="763"/>
      <w:r>
        <w:rPr/>
        <w:t>1</w:t>
      </w:r>
      <w:r>
        <w:rPr>
          <w:rtl w:val="true"/>
        </w:rPr>
        <w:t xml:space="preserve">- </w:t>
      </w:r>
      <w:r>
        <w:rPr>
          <w:rtl w:val="true"/>
        </w:rPr>
        <w:t>کراهة الناس للحرب</w:t>
      </w:r>
      <w:r>
        <w:rPr>
          <w:rtl w:val="true"/>
        </w:rPr>
        <w:t>:</w:t>
      </w:r>
      <w:bookmarkEnd w:id="764"/>
    </w:p>
    <w:p>
      <w:pPr>
        <w:pStyle w:val="BookText"/>
        <w:rPr/>
      </w:pPr>
      <w:r>
        <w:rPr>
          <w:rFonts w:ascii="IRNazanin" w:hAnsi="IRNazanin" w:eastAsia="IRNazanin"/>
          <w:color w:val="111111"/>
          <w:sz w:val="28"/>
          <w:sz w:val="28"/>
          <w:szCs w:val="28"/>
          <w:rtl w:val="true"/>
          <w:lang w:bidi="fa-IR"/>
        </w:rPr>
        <w:t>قول الامام الحسن علیه السّلام لحجر بن 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رأیت هوی عظم الناس فی الصلح، وکرهوا الحرب، فلم أحب أن احملهم علی ما یکرهون فصالحت بقیاً علی 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القتل</w:t>
      </w:r>
      <w:r>
        <w:rPr>
          <w:rFonts w:eastAsia="IRNazanin" w:cs="IRNazanin"/>
          <w:color w:val="111111"/>
          <w:sz w:val="28"/>
          <w:szCs w:val="28"/>
          <w:rtl w:val="true"/>
          <w:lang w:bidi="fa-IR"/>
        </w:rPr>
        <w:t>»</w:t>
      </w:r>
      <w:r>
        <w:rPr>
          <w:rStyle w:val="FootnoteAnchor"/>
          <w:rtl w:val="true"/>
        </w:rPr>
        <w:footnoteReference w:id="513"/>
      </w:r>
    </w:p>
    <w:p>
      <w:pPr>
        <w:pStyle w:val="Heading5"/>
        <w:numPr>
          <w:ilvl w:val="4"/>
          <w:numId w:val="1"/>
        </w:numPr>
        <w:rPr/>
      </w:pPr>
      <w:bookmarkStart w:id="765" w:name="__RefHeading___Toc3223827_2035185390"/>
      <w:bookmarkStart w:id="766" w:name="_Toc291"/>
      <w:bookmarkEnd w:id="765"/>
      <w:r>
        <w:rPr/>
        <w:t>2</w:t>
      </w:r>
      <w:r>
        <w:rPr>
          <w:rtl w:val="true"/>
        </w:rPr>
        <w:t xml:space="preserve">- </w:t>
      </w:r>
      <w:r>
        <w:rPr>
          <w:rtl w:val="true"/>
        </w:rPr>
        <w:t>تأجیل الحرب</w:t>
      </w:r>
      <w:r>
        <w:rPr>
          <w:rtl w:val="true"/>
        </w:rPr>
        <w:t>:</w:t>
      </w:r>
      <w:bookmarkEnd w:id="766"/>
    </w:p>
    <w:p>
      <w:pPr>
        <w:pStyle w:val="BookText"/>
        <w:rPr/>
      </w:pPr>
      <w:r>
        <w:rPr>
          <w:rFonts w:ascii="IRNazanin" w:hAnsi="IRNazanin" w:eastAsia="IRNazanin"/>
          <w:color w:val="111111"/>
          <w:sz w:val="28"/>
          <w:sz w:val="28"/>
          <w:szCs w:val="28"/>
          <w:rtl w:val="true"/>
          <w:lang w:bidi="fa-IR"/>
        </w:rPr>
        <w:t>فرأیت دفع هذه الحروب إلی یوم ما، فإن الله کل یوم هو فی شأن</w:t>
      </w:r>
      <w:r>
        <w:rPr>
          <w:rStyle w:val="FootnoteAnchor"/>
          <w:rtl w:val="true"/>
        </w:rPr>
        <w:footnoteReference w:id="514"/>
      </w:r>
      <w:r>
        <w:rPr>
          <w:rFonts w:ascii="IRNazanin" w:hAnsi="IRNazanin" w:eastAsia="IRNazanin"/>
          <w:color w:val="111111"/>
          <w:sz w:val="28"/>
          <w:sz w:val="28"/>
          <w:szCs w:val="28"/>
          <w:rtl w:val="true"/>
          <w:lang w:bidi="fa-IR"/>
        </w:rPr>
        <w:t>، أی تأجیلها والأعداد لها فی غیر وقت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یؤکد ذلک قول الامام الحسن علیه السّلام لسفیان بن لیلی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بمصالحتی معاویة إلا أن ادفع عنکم القتل عندما رأیت من تباطؤ أصحابی عن الحرب، ونکولهم عن القتال</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7" w:name="__RefHeading___Toc3223829_2035185390"/>
      <w:bookmarkStart w:id="768" w:name="_Toc292"/>
      <w:bookmarkEnd w:id="767"/>
      <w:r>
        <w:rPr/>
        <w:t>3</w:t>
      </w:r>
      <w:r>
        <w:rPr>
          <w:rtl w:val="true"/>
        </w:rPr>
        <w:t xml:space="preserve">- </w:t>
      </w:r>
      <w:r>
        <w:rPr>
          <w:rtl w:val="true"/>
        </w:rPr>
        <w:t>ضعف الوازع الدینی</w:t>
      </w:r>
      <w:r>
        <w:rPr>
          <w:rtl w:val="true"/>
        </w:rPr>
        <w:t>:</w:t>
      </w:r>
      <w:bookmarkEnd w:id="768"/>
    </w:p>
    <w:p>
      <w:pPr>
        <w:pStyle w:val="BookText"/>
        <w:rPr/>
      </w:pPr>
      <w:r>
        <w:rPr>
          <w:rFonts w:ascii="IRNazanin" w:hAnsi="IRNazanin" w:eastAsia="IRNazanin"/>
          <w:color w:val="111111"/>
          <w:sz w:val="28"/>
          <w:sz w:val="28"/>
          <w:szCs w:val="28"/>
          <w:rtl w:val="true"/>
          <w:lang w:bidi="fa-IR"/>
        </w:rPr>
        <w:t>وهو العامل الأهم کما یصوره الامام الحسن علیه السّلام فی أحد خطبه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وکنتم فی مسیرکم إلی صفین ودینکم امام دنیاکم، وأصبحتم الیوم</w:t>
      </w:r>
      <w:bookmarkStart w:id="769" w:name="pg10590_124715"/>
    </w:p>
    <w:p>
      <w:pPr>
        <w:pStyle w:val="BookText"/>
        <w:rPr/>
      </w:pPr>
      <w:bookmarkEnd w:id="769"/>
      <w:r>
        <w:rPr>
          <w:rFonts w:ascii="IRNazanin" w:hAnsi="IRNazanin" w:eastAsia="IRNazanin"/>
          <w:color w:val="111111"/>
          <w:sz w:val="28"/>
          <w:sz w:val="28"/>
          <w:szCs w:val="28"/>
          <w:rtl w:val="true"/>
          <w:lang w:bidi="fa-IR"/>
        </w:rPr>
        <w:t>ودنیاکم امام دینکم</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ترکیبة جیش الامام علیه السّلام کما یحددها فی خطبته أعلاه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ترید الثأر لقتلاها فی النهروان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متخاذلة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الباقی فخاذل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موالیة، والذین وصفهم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وباکی ثائر</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3223831_2035185390"/>
      <w:bookmarkStart w:id="771" w:name="_Toc293"/>
      <w:bookmarkEnd w:id="770"/>
      <w:r>
        <w:rPr>
          <w:rtl w:val="true"/>
        </w:rPr>
        <w:t>جیش الامام الحسن علیه السّلام</w:t>
      </w:r>
      <w:r>
        <w:rPr>
          <w:rtl w:val="true"/>
        </w:rPr>
        <w:t>:</w:t>
      </w:r>
      <w:bookmarkEnd w:id="771"/>
    </w:p>
    <w:p>
      <w:pPr>
        <w:pStyle w:val="BookText"/>
        <w:rPr/>
      </w:pPr>
      <w:r>
        <w:rPr>
          <w:rFonts w:ascii="IRNazanin" w:hAnsi="IRNazanin" w:eastAsia="IRNazanin"/>
          <w:color w:val="111111"/>
          <w:sz w:val="28"/>
          <w:sz w:val="28"/>
          <w:szCs w:val="28"/>
          <w:rtl w:val="true"/>
          <w:lang w:bidi="fa-IR"/>
        </w:rPr>
        <w:t xml:space="preserve">اختلف المؤرخون فی تعداد جیش الامام الحسن علیه السّلام الذی تهیأ به لقتال معاویة مع اتفاق بینهم علی أن مقدمته کانت اثنا عشر ألفاً، وهی التی التقت جیش معاویة فی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فیها حاول معاویة استمالة قادة جیش الامام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سعد،وعبید الله بن عباس، حیث أغراهم بالمال والمناصب الحکومیة،ولکن قیس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القائد الثانی فی جیش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إغراءات معاویة، وقال لمعاویة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التقیک إلا السیف والرمح بینی وبینک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وبشکل عام استطاع معاویة تفتیت تماسک جیش الامام، وقد عبر الامام الحسنعلیه السّلام عن تخاذل جیشه غیر مرة فی خطب له عدیدة، وإن خطبة الامام علیه السّلام، یوم بیعته وحثه القوم للقاء معاویة القادم إلیهم بجیش الشام، تدل علی عدم إجابتهم له علیه السّلام، وعدم رغبتهم فی الحرب،ونکوصهم للراحة والدعة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وذهبت هباءً محاولات بعض الأصحاب لاستنهاض جیش الامام، کمحاولة عدی بن حاتم الذی حث القوم علی الجهاد وحرب أهل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خلص أصحاب الامام علیه السّلام یطرفون فی أزقة الکوفة، وینادون بالجهاد، ویطلبون من الناس أن یؤازروا امامهم وینصحوا له، ولکن الناس تتباطأ فی التجهز للحرب، وما کان من انتهاب فسطاط الامام علیه السّلام، ومحاولة اغتیاله وهو فی معسکره فی المدائن، الأمر الذی یؤکد اضطرار الامام علیه السّلام للصلح مع معاویة</w:t>
      </w:r>
      <w:r>
        <w:rPr>
          <w:rFonts w:eastAsia="IRNazanin" w:cs="IRNazanin"/>
          <w:color w:val="111111"/>
          <w:sz w:val="28"/>
          <w:szCs w:val="28"/>
          <w:rtl w:val="true"/>
          <w:lang w:bidi="fa-IR"/>
        </w:rPr>
        <w:t>.</w:t>
      </w:r>
      <w:bookmarkStart w:id="772" w:name="pg10590_124717"/>
    </w:p>
    <w:p>
      <w:pPr>
        <w:pStyle w:val="Heading3"/>
        <w:numPr>
          <w:ilvl w:val="2"/>
          <w:numId w:val="1"/>
        </w:numPr>
        <w:rPr/>
      </w:pPr>
      <w:bookmarkStart w:id="773" w:name="__RefHeading___Toc3223833_2035185390"/>
      <w:bookmarkStart w:id="774" w:name="_Toc294"/>
      <w:bookmarkEnd w:id="772"/>
      <w:bookmarkEnd w:id="773"/>
      <w:r>
        <w:rPr>
          <w:rtl w:val="true"/>
        </w:rPr>
        <w:t>علی هامش صلح الامام الحسن علیه السّلام</w:t>
      </w:r>
      <w:bookmarkEnd w:id="774"/>
    </w:p>
    <w:p>
      <w:pPr>
        <w:pStyle w:val="Heading4"/>
        <w:numPr>
          <w:ilvl w:val="3"/>
          <w:numId w:val="1"/>
        </w:numPr>
        <w:rPr/>
      </w:pPr>
      <w:bookmarkStart w:id="775" w:name="__RefHeading___Toc3223835_2035185390"/>
      <w:bookmarkStart w:id="776" w:name="_Toc295"/>
      <w:bookmarkEnd w:id="775"/>
      <w:r>
        <w:rPr>
          <w:rtl w:val="true"/>
        </w:rPr>
        <w:t>رؤیة تحلیلیة</w:t>
      </w:r>
      <w:bookmarkEnd w:id="776"/>
    </w:p>
    <w:p>
      <w:pPr>
        <w:pStyle w:val="Heading5"/>
        <w:numPr>
          <w:ilvl w:val="4"/>
          <w:numId w:val="1"/>
        </w:numPr>
        <w:rPr/>
      </w:pPr>
      <w:bookmarkStart w:id="777" w:name="__RefHeading___Toc3223837_2035185390"/>
      <w:bookmarkStart w:id="778" w:name="_Toc296"/>
      <w:bookmarkEnd w:id="777"/>
      <w:r>
        <w:rPr>
          <w:rtl w:val="true"/>
        </w:rPr>
        <w:t>اشارة</w:t>
      </w:r>
      <w:bookmarkEnd w:id="778"/>
    </w:p>
    <w:p>
      <w:pPr>
        <w:pStyle w:val="BookText"/>
        <w:rPr/>
      </w:pPr>
      <w:r>
        <w:rPr>
          <w:rFonts w:ascii="IRNazanin" w:hAnsi="IRNazanin" w:eastAsia="IRNazanin"/>
          <w:color w:val="111111"/>
          <w:sz w:val="28"/>
          <w:sz w:val="28"/>
          <w:szCs w:val="28"/>
          <w:rtl w:val="true"/>
          <w:lang w:bidi="fa-IR"/>
        </w:rPr>
        <w:t xml:space="preserve">إن صلح الامام الحسن علیه السّلام مع معاویة یُعد أهم ظاهرة فی خلافة الامام‌الحسن علیه السّلام، لما یبتنی علیه من فهم لتأسیس مرجعی فی حالة کتلک التی أکرهته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الامام علی موقفه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فصالح معاویة؛ هذا من ناحیة، کما أن موقفه کان مظهراً للسلبیات التی أسهمت بها الفترات السابقة التی أهلت معاویة لولایة الشام والأجناد الأربعة، وما تلا ذلک من اتساع النفوذ الأمویة فی الولایات الأخری وترکز رؤوس الأموال بأیدیهم ومراکز القوة أیضاً، فضلاً عما أنتاب الأمة من حالة نکوص وانکفاء عن مرجعیتها الفکریة ومن ثم فقدانها الدافع للوقوف بوجه الظلم؛ میلاً للدعة والمسکنة، وحباً بخفض العیش، کل تلک وغیرها من الأسباب أسهمت بشکل وأخر فی ما آل إلیه أمر الأمة، فشکل فیما بعد منعطفاً تاریخیاً کبیراً فی حیاة الأمة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وقفة مع الدارسین والباحثین الّذین توافروا علی قراءة الصلح کظاهرة فی تاریخ التجربة الإسلامیة، فکانوا فرقاء فی مواقفهم التی هی مظهر لما ارتکزوه من متبنیات ورؤی سابقة شکّلت ذهنیة انحیازیة تارة ومهادنة أخری، وقلیلاً ما تجد الموضوعیة واستناد الرسالة کمرجعیة فی الحکم والمحاکاة للأحداث والظواهر وما أنتجته من واقع قریباً کان أو بعیداً عن مبادئ الرسالة الإسلامیة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واختلفوا فی تقییمه والحکم علیه، ولعل البعض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انغلق فی حدود</w:t>
      </w:r>
    </w:p>
    <w:p>
      <w:pPr>
        <w:pStyle w:val="BookText"/>
        <w:rPr/>
      </w:pPr>
      <w:r>
        <w:rPr>
          <w:rFonts w:ascii="IRNazanin" w:hAnsi="IRNazanin" w:eastAsia="IRNazanin"/>
          <w:color w:val="111111"/>
          <w:sz w:val="28"/>
          <w:sz w:val="28"/>
          <w:szCs w:val="28"/>
          <w:rtl w:val="true"/>
          <w:lang w:bidi="fa-IR"/>
        </w:rPr>
        <w:t>نصوص مضطربة ومتضاربة فی حکایة الأحداث التی حفل بها التاریخ الإسلامی والتی کتبت بذهنیة أمویة ومداد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نتیجة ذلک إهمال بعض المؤرِّخین لکثیر من التفصیلات التی تتعلق بتلک الحوادث، ومالوا للإجمال فیما یخص حوادث أخری لأن بها الکثیر مما یخدش سلطان الغلبة والقهر وینتصر للرسالة والرسالیین الأمینین علی حفظ الدین وتحصین الأمة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الانقلاب علی الأعقاب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الدراسة أو البحث فی مواقف الأئمة علیه السّلام،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الامام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أن یوصف بالموضوعیة أو یتسم بالعلمیة إذا ما فقد النظرة الشمولیة فی البحث والدراسة لأمرین هامین، قد تمثلا بدور الأئمة تجاه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بالعمل علی الحفاظ علیها سلیمة من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کمرجعیة 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للارتفاع بالواقع وفقاً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الأمة بتحصینها من الانحراف ومحاولة بناء الجیش العقائدی الذی یحقق أهداف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وفق هذین الأمرین تتم دراسة صلح الامام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بالنسبة للأمر الأول، وهو ما یتعلق بالحفاظ علی الرسالة، فیتضح من خلال خطبة الامام الحسن علیه السّلام فی الکوفة خلال مراسم الصلح، قال علیه السّلام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معاویة زعم أنی رأیته للخلافة أهلاً ولم أر نفسی لها أهلاً فکذب معاویة، نحن أولی الناس بالناس فی کتاب الله عز وجل وعلی لسان نبیه</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bookmarkStart w:id="779" w:name="pg10590_124719"/>
    </w:p>
    <w:p>
      <w:pPr>
        <w:pStyle w:val="BookText"/>
        <w:rPr/>
      </w:pPr>
      <w:bookmarkEnd w:id="779"/>
      <w:r>
        <w:rPr>
          <w:rFonts w:ascii="IRNazanin" w:hAnsi="IRNazanin" w:eastAsia="IRNazanin"/>
          <w:color w:val="111111"/>
          <w:sz w:val="28"/>
          <w:sz w:val="28"/>
          <w:szCs w:val="28"/>
          <w:rtl w:val="true"/>
          <w:lang w:bidi="fa-IR"/>
        </w:rPr>
        <w:t>والنص یؤکد حرص الامام علیه السّلام علی التزام موقفه السیاسی ورئاسة الدولة الإسلامیة فی إطار مسؤولیاته التغییریة الکبری، أما إذا کان مدعاة إلی إعطاء فرصة لمعاویة وسواه ممن یحاولة توظیف الرسالة ومبادئها لخدمة أغراضه ولو علی بحرٍ من دماء المسلمین؛ فالامام علیه السّلام لا یری أن یتخذ کل وسیلة للوصول إلی السلطة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بالنسبة للأمر الثانی، وهو تحصین الأمة والارتفاع بها، فیتضح لنا من خلال نقطتین اثنین هما</w:t>
      </w:r>
      <w:r>
        <w:rPr>
          <w:rFonts w:eastAsia="IRNazanin" w:cs="IRNazanin"/>
          <w:color w:val="111111"/>
          <w:sz w:val="28"/>
          <w:szCs w:val="28"/>
          <w:rtl w:val="true"/>
          <w:lang w:bidi="fa-IR"/>
        </w:rPr>
        <w:t>:</w:t>
      </w:r>
    </w:p>
    <w:p>
      <w:pPr>
        <w:pStyle w:val="Heading5"/>
        <w:numPr>
          <w:ilvl w:val="4"/>
          <w:numId w:val="1"/>
        </w:numPr>
        <w:rPr/>
      </w:pPr>
      <w:bookmarkStart w:id="780" w:name="__RefHeading___Toc3223839_2035185390"/>
      <w:bookmarkStart w:id="781" w:name="_Toc297"/>
      <w:bookmarkEnd w:id="780"/>
      <w:r>
        <w:rPr>
          <w:rtl w:val="true"/>
        </w:rPr>
        <w:t>الأولی</w:t>
      </w:r>
      <w:r>
        <w:rPr>
          <w:rtl w:val="true"/>
        </w:rPr>
        <w:t>:</w:t>
      </w:r>
      <w:bookmarkEnd w:id="781"/>
    </w:p>
    <w:p>
      <w:pPr>
        <w:pStyle w:val="BookText"/>
        <w:rPr/>
      </w:pPr>
      <w:r>
        <w:rPr>
          <w:rFonts w:ascii="IRNazanin" w:hAnsi="IRNazanin" w:eastAsia="IRNazanin"/>
          <w:color w:val="111111"/>
          <w:sz w:val="28"/>
          <w:sz w:val="28"/>
          <w:szCs w:val="28"/>
          <w:rtl w:val="true"/>
          <w:lang w:bidi="fa-IR"/>
        </w:rPr>
        <w:t>وهی ما عبّر عنه السید الشهید محمد باقر الصدر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ابتلیت به الأمة فی زمن الامام الحسن علیه السّلام، حیث کانت تشک فی مبدئیة الصراع بین الامام الحسن علیه السّلام ومعاویة إذ اعتبرته بین سلطانین علی الملک، ولیس صراعاً بین شرعیة الامام وأحقیته وبین معاویة وانحرافه وظلمه وجوره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المحال علی الامام النهوض بالأمة لمواجهة معاویة وهی بهذا المستوی من الوعی، الأمر الذی دفعه لإیقاع الصلح مع معاویة بغرض الکشف عن حقیقته ولکی تعرف الأمة الفوارق بینه علیه السّلام وبین ابن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حصل للامام ما یرید بعد حین عندما نکث معاویة شروط الصلح، فعرفت الأمة حینها أحقیة الامام، وتهیأت لاستقبال وضعاً آخر زمن امامة الحسین علیه السّلام</w:t>
      </w:r>
      <w:r>
        <w:rPr>
          <w:rFonts w:eastAsia="IRNazanin" w:cs="IRNazanin"/>
          <w:color w:val="111111"/>
          <w:sz w:val="28"/>
          <w:szCs w:val="28"/>
          <w:rtl w:val="true"/>
          <w:lang w:bidi="fa-IR"/>
        </w:rPr>
        <w:t>.</w:t>
      </w:r>
      <w:bookmarkStart w:id="782" w:name="pg10590_124720"/>
    </w:p>
    <w:p>
      <w:pPr>
        <w:pStyle w:val="Heading5"/>
        <w:numPr>
          <w:ilvl w:val="4"/>
          <w:numId w:val="1"/>
        </w:numPr>
        <w:rPr/>
      </w:pPr>
      <w:bookmarkStart w:id="783" w:name="__RefHeading___Toc3223841_2035185390"/>
      <w:bookmarkStart w:id="784" w:name="_Toc298"/>
      <w:bookmarkEnd w:id="782"/>
      <w:bookmarkEnd w:id="783"/>
      <w:r>
        <w:rPr>
          <w:rtl w:val="true"/>
        </w:rPr>
        <w:t>والثانیة</w:t>
      </w:r>
      <w:r>
        <w:rPr>
          <w:rtl w:val="true"/>
        </w:rPr>
        <w:t>:</w:t>
      </w:r>
      <w:r>
        <w:rPr>
          <w:rtl w:val="true"/>
        </w:rPr>
        <w:t>الظروف الموضوعیة</w:t>
      </w:r>
      <w:bookmarkEnd w:id="784"/>
    </w:p>
    <w:p>
      <w:pPr>
        <w:pStyle w:val="Heading6"/>
        <w:numPr>
          <w:ilvl w:val="5"/>
          <w:numId w:val="1"/>
        </w:numPr>
        <w:rPr/>
      </w:pPr>
      <w:bookmarkStart w:id="785" w:name="__RefHeading___Toc3223843_2035185390"/>
      <w:bookmarkStart w:id="786" w:name="_Toc299"/>
      <w:bookmarkEnd w:id="785"/>
      <w:r>
        <w:rPr>
          <w:rtl w:val="true"/>
        </w:rPr>
        <w:t>اشارة</w:t>
      </w:r>
      <w:bookmarkEnd w:id="786"/>
    </w:p>
    <w:p>
      <w:pPr>
        <w:pStyle w:val="BookText"/>
        <w:rPr/>
      </w:pPr>
      <w:r>
        <w:rPr>
          <w:rFonts w:ascii="IRNazanin" w:hAnsi="IRNazanin" w:eastAsia="IRNazanin"/>
          <w:color w:val="111111"/>
          <w:sz w:val="28"/>
          <w:sz w:val="28"/>
          <w:szCs w:val="28"/>
          <w:rtl w:val="true"/>
          <w:lang w:bidi="fa-IR"/>
        </w:rPr>
        <w:t xml:space="preserve">وهی ما یتعلق بالقوة العسکریة التی ینهض بها الامام علیه السّلام، ومدی تفاعل الجیش مع أهداف الامام علیه السّلام ومستوی معنویاتهم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فالجیش قد خاض حروب ثلاثة الجمل وصفین والنهروان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یمکن له أن ینهض ویقاتل، وکل الشروط المطلوبة لإنجاح مهمته وفقاً للمقاییس غیر متوفرة، بل إن الظروف لم تکن متوافرة وحتی بالحد الدفاعی الذی یمنع إبادة جیش الامام علیه السّلام وقد لایشترط بها أن تکون أکبر من قوة العدو من الناحیة المادیة، بل یکفی فیها أن تمنع حصول تلک الإبادة التی لیس فیها عطاء وفقاً لوحدة الهدف فی مواقف الأئمة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والامام الحسن علیه السّلام لم یحصل علی هذه القوة حتی بالحد الأدنی مما دفع الامام علیه السّلام مکرهاً ومضطراً للصلح</w:t>
      </w:r>
      <w:r>
        <w:rPr>
          <w:rFonts w:eastAsia="IRNazanin" w:cs="IRNazanin"/>
          <w:color w:val="111111"/>
          <w:sz w:val="28"/>
          <w:szCs w:val="28"/>
          <w:rtl w:val="true"/>
          <w:lang w:bidi="fa-IR"/>
        </w:rPr>
        <w:t>.</w:t>
      </w:r>
    </w:p>
    <w:p>
      <w:pPr>
        <w:pStyle w:val="Heading6"/>
        <w:numPr>
          <w:ilvl w:val="5"/>
          <w:numId w:val="1"/>
        </w:numPr>
        <w:rPr/>
      </w:pPr>
      <w:bookmarkStart w:id="787" w:name="__RefHeading___Toc3223845_2035185390"/>
      <w:bookmarkStart w:id="788" w:name="_Toc300"/>
      <w:bookmarkEnd w:id="787"/>
      <w:r>
        <w:rPr>
          <w:rtl w:val="true"/>
        </w:rPr>
        <w:t>بنود معاهدة الصلح</w:t>
      </w:r>
      <w:bookmarkEnd w:id="788"/>
    </w:p>
    <w:p>
      <w:pPr>
        <w:pStyle w:val="Heading6"/>
        <w:numPr>
          <w:ilvl w:val="5"/>
          <w:numId w:val="1"/>
        </w:numPr>
        <w:rPr/>
      </w:pPr>
      <w:bookmarkStart w:id="789" w:name="__RefHeading___Toc3223847_2035185390"/>
      <w:bookmarkStart w:id="790" w:name="_Toc301"/>
      <w:bookmarkEnd w:id="789"/>
      <w:r>
        <w:rPr>
          <w:rtl w:val="true"/>
        </w:rPr>
        <w:t>اشارة</w:t>
      </w:r>
      <w:bookmarkEnd w:id="790"/>
    </w:p>
    <w:p>
      <w:pPr>
        <w:pStyle w:val="BookText"/>
        <w:rPr/>
      </w:pPr>
      <w:r>
        <w:rPr>
          <w:rFonts w:ascii="IRNazanin" w:hAnsi="IRNazanin" w:eastAsia="IRNazanin"/>
          <w:color w:val="111111"/>
          <w:sz w:val="28"/>
          <w:sz w:val="28"/>
          <w:szCs w:val="28"/>
          <w:rtl w:val="true"/>
          <w:lang w:bidi="fa-IR"/>
        </w:rPr>
        <w:t>اشتملت المعاهدة التی تم توقیعها من قبل الطرفین والاشهاد علیها علی خمس مواد لم یف معاویة بأی منها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1" w:name="__RefHeading___Toc3223849_2035185390"/>
      <w:bookmarkStart w:id="792" w:name="_Toc302"/>
      <w:bookmarkEnd w:id="791"/>
      <w:r>
        <w:rPr>
          <w:rtl w:val="true"/>
        </w:rPr>
        <w:t>المادة الأولی</w:t>
      </w:r>
      <w:r>
        <w:rPr>
          <w:rtl w:val="true"/>
        </w:rPr>
        <w:t>:</w:t>
      </w:r>
      <w:bookmarkEnd w:id="79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یُسلم الامام الحسن علیه السّلام الأمر إلی معاویة، علی أن یعمل بکتاب الله وبسنة رسوله صلی الله علیه وآله</w:t>
      </w:r>
      <w:r>
        <w:rPr>
          <w:rStyle w:val="FootnoteAnchor"/>
          <w:rtl w:val="true"/>
        </w:rPr>
        <w:footnoteReference w:id="522"/>
      </w:r>
      <w:r>
        <w:rPr>
          <w:rFonts w:ascii="IRNazanin" w:hAnsi="IRNazanin" w:eastAsia="IRNazanin"/>
          <w:color w:val="111111"/>
          <w:sz w:val="28"/>
          <w:sz w:val="28"/>
          <w:szCs w:val="28"/>
          <w:rtl w:val="true"/>
          <w:lang w:bidi="fa-IR"/>
        </w:rPr>
        <w:t>، وبسیرة الخلفاء الصالحین</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bookmarkStart w:id="793" w:name="pg10590_124721"/>
    </w:p>
    <w:p>
      <w:pPr>
        <w:pStyle w:val="Heading6"/>
        <w:numPr>
          <w:ilvl w:val="5"/>
          <w:numId w:val="1"/>
        </w:numPr>
        <w:rPr/>
      </w:pPr>
      <w:bookmarkStart w:id="794" w:name="__RefHeading___Toc3223851_2035185390"/>
      <w:bookmarkStart w:id="795" w:name="_Toc303"/>
      <w:bookmarkEnd w:id="793"/>
      <w:bookmarkEnd w:id="794"/>
      <w:r>
        <w:rPr>
          <w:rtl w:val="true"/>
        </w:rPr>
        <w:t>المادة الثانیة</w:t>
      </w:r>
      <w:r>
        <w:rPr>
          <w:rtl w:val="true"/>
        </w:rPr>
        <w:t>:</w:t>
      </w:r>
      <w:bookmarkEnd w:id="795"/>
    </w:p>
    <w:p>
      <w:pPr>
        <w:pStyle w:val="BookText"/>
        <w:rPr/>
      </w:pPr>
      <w:r>
        <w:rPr>
          <w:rFonts w:ascii="IRNazanin" w:hAnsi="IRNazanin" w:eastAsia="IRNazanin"/>
          <w:color w:val="111111"/>
          <w:sz w:val="28"/>
          <w:sz w:val="28"/>
          <w:szCs w:val="28"/>
          <w:rtl w:val="true"/>
          <w:lang w:bidi="fa-IR"/>
        </w:rPr>
        <w:t xml:space="preserve">أن یکون الأمر للحسن علیه السّلام من بعده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حدث به حدث فلأخیه الحسین علیه السّلام </w:t>
      </w:r>
      <w:r>
        <w:rPr>
          <w:rStyle w:val="FootnoteAnchor"/>
          <w:rtl w:val="true"/>
        </w:rPr>
        <w:footnoteReference w:id="525"/>
      </w:r>
      <w:r>
        <w:rPr>
          <w:rFonts w:ascii="IRNazanin" w:hAnsi="IRNazanin" w:eastAsia="IRNazanin"/>
          <w:color w:val="111111"/>
          <w:sz w:val="28"/>
          <w:sz w:val="28"/>
          <w:szCs w:val="28"/>
          <w:rtl w:val="true"/>
          <w:lang w:bidi="fa-IR"/>
        </w:rPr>
        <w:t>، ولیس لمعاویة أن یعهد به إلی أحد</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6" w:name="__RefHeading___Toc3223853_2035185390"/>
      <w:bookmarkStart w:id="797" w:name="_Toc304"/>
      <w:bookmarkEnd w:id="796"/>
      <w:r>
        <w:rPr>
          <w:rtl w:val="true"/>
        </w:rPr>
        <w:t>المادة الثالثة</w:t>
      </w:r>
      <w:r>
        <w:rPr>
          <w:rtl w:val="true"/>
        </w:rPr>
        <w:t>:</w:t>
      </w:r>
      <w:bookmarkEnd w:id="797"/>
    </w:p>
    <w:p>
      <w:pPr>
        <w:pStyle w:val="BookText"/>
        <w:rPr/>
      </w:pPr>
      <w:r>
        <w:rPr>
          <w:rFonts w:ascii="IRNazanin" w:hAnsi="IRNazanin" w:eastAsia="IRNazanin"/>
          <w:color w:val="111111"/>
          <w:sz w:val="28"/>
          <w:sz w:val="28"/>
          <w:szCs w:val="28"/>
          <w:rtl w:val="true"/>
          <w:lang w:bidi="fa-IR"/>
        </w:rPr>
        <w:t>أن یترک سب أمیر المؤمنین والقنوت علیه بالصلاة، وأن لا یذکر علیاً إلا بخیر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8" w:name="__RefHeading___Toc3223855_2035185390"/>
      <w:bookmarkStart w:id="799" w:name="_Toc305"/>
      <w:bookmarkEnd w:id="798"/>
      <w:r>
        <w:rPr>
          <w:rtl w:val="true"/>
        </w:rPr>
        <w:t>المادة الرابعة</w:t>
      </w:r>
      <w:r>
        <w:rPr>
          <w:rtl w:val="true"/>
        </w:rPr>
        <w:t>:</w:t>
      </w:r>
      <w:bookmarkEnd w:id="799"/>
    </w:p>
    <w:p>
      <w:pPr>
        <w:pStyle w:val="BookText"/>
        <w:rPr/>
      </w:pPr>
      <w:r>
        <w:rPr>
          <w:rFonts w:ascii="IRNazanin" w:hAnsi="IRNazanin" w:eastAsia="IRNazanin"/>
          <w:color w:val="111111"/>
          <w:sz w:val="28"/>
          <w:sz w:val="28"/>
          <w:szCs w:val="28"/>
          <w:rtl w:val="true"/>
          <w:lang w:bidi="fa-IR"/>
        </w:rPr>
        <w:t>استثناء ما فی بیت مال الکوفة، فلا یشمله تسلیم الأمر، وعلی معاویة أن یفضل بنی هاشم فی العطاء والصلات علی بنی عبد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یُفرق فی أولاد من قتل مع أمیر المؤمنین یوم الجمل وصفین ألف ألف درهم وأن یجعل ذلک من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أبجرد</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0" w:name="__RefHeading___Toc3223857_2035185390"/>
      <w:bookmarkStart w:id="801" w:name="_Toc306"/>
      <w:bookmarkEnd w:id="800"/>
      <w:r>
        <w:rPr>
          <w:rtl w:val="true"/>
        </w:rPr>
        <w:t>المادة الخامسة</w:t>
      </w:r>
      <w:r>
        <w:rPr>
          <w:rtl w:val="true"/>
        </w:rPr>
        <w:t>:</w:t>
      </w:r>
      <w:bookmarkEnd w:id="80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الناس آمنون حیث کانوا من أرض الله، فی شامهم وعراقهم وحجازهم ویمنهم، وأن یؤمن الأسود والأحمر، وأن یحتمل معاویة ما یکون من هفواتهم، وأن لایتبع أحداً</w:t>
      </w:r>
      <w:bookmarkStart w:id="802" w:name="pg10590_124722"/>
    </w:p>
    <w:p>
      <w:pPr>
        <w:pStyle w:val="BookText"/>
        <w:rPr/>
      </w:pPr>
      <w:bookmarkEnd w:id="802"/>
      <w:r>
        <w:rPr>
          <w:rFonts w:ascii="IRNazanin" w:hAnsi="IRNazanin" w:eastAsia="IRNazanin"/>
          <w:color w:val="111111"/>
          <w:sz w:val="28"/>
          <w:sz w:val="28"/>
          <w:szCs w:val="28"/>
          <w:rtl w:val="true"/>
          <w:lang w:bidi="fa-IR"/>
        </w:rPr>
        <w:t>بما مضی، وأن لا یأخذ أهل العراق بأحنة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أصحاب علی وشیعته آمنون علی أنفسهم وأموالهم وأولادهم ونسائهم، وأن لایتعقب علیهم شیئاً ولا یتعرض لأحد منهم بسوء، ویوصل إلی کل ذی حق حقه وعلی ما أصاب أصحاب علی حیث کانوا</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وأنْ لا یبغی للحسن بن علی ولا لأخیه الحسین ولا لأحد من أهل بیت رسول الله غائلة، سراً وجهراً ولا یخیف أحداً منهم فی أفق من الآفاق</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کتب معاویة فی ختام المعاهدة فیما واثق الله علیه من الوفاء بها بما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معاویة بن أبی سفیان بذلک، عهد الله ومیثاقه، وما أخذ الله علی أحد من خلقه بالوفاء، وبما أعطی الله من نفسه</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تکون الخلافة قد أفضت إلی قوم تولوها بغیر استحقاق</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3223859_2035185390"/>
      <w:bookmarkStart w:id="804" w:name="_Toc307"/>
      <w:bookmarkEnd w:id="803"/>
      <w:r>
        <w:rPr>
          <w:rtl w:val="true"/>
        </w:rPr>
        <w:t>نتائج ومعطیات صلح الامام الحسن علیه السّلام</w:t>
      </w:r>
      <w:r>
        <w:rPr>
          <w:rtl w:val="true"/>
        </w:rPr>
        <w:t>:</w:t>
      </w:r>
      <w:bookmarkEnd w:id="804"/>
    </w:p>
    <w:p>
      <w:pPr>
        <w:pStyle w:val="Heading4"/>
        <w:numPr>
          <w:ilvl w:val="3"/>
          <w:numId w:val="1"/>
        </w:numPr>
        <w:rPr/>
      </w:pPr>
      <w:bookmarkStart w:id="805" w:name="__RefHeading___Toc3223861_2035185390"/>
      <w:bookmarkStart w:id="806" w:name="_Toc308"/>
      <w:bookmarkEnd w:id="805"/>
      <w:r>
        <w:rPr>
          <w:rtl w:val="true"/>
        </w:rPr>
        <w:t>اشارة</w:t>
      </w:r>
      <w:bookmarkEnd w:id="80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مسألة الصلح لم تکن الحدث الأول فی تاریخ الرسالة الإسلامیة، فإن</w:t>
      </w:r>
    </w:p>
    <w:p>
      <w:pPr>
        <w:pStyle w:val="BookText"/>
        <w:rPr/>
      </w:pPr>
      <w:r>
        <w:rPr>
          <w:rFonts w:ascii="IRNazanin" w:hAnsi="IRNazanin" w:eastAsia="IRNazanin"/>
          <w:color w:val="111111"/>
          <w:sz w:val="28"/>
          <w:sz w:val="28"/>
          <w:szCs w:val="28"/>
          <w:rtl w:val="true"/>
          <w:lang w:bidi="fa-IR"/>
        </w:rPr>
        <w:t xml:space="preserve">الرسول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الأسوة للأئمة علیه السّلام، ومن ثم للمسلمین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صالح قریش، وهم آنذاک مشرکین، وکان معاویة وأبوه وأقاربه فی صف الشرک یومئذ، وکذا إن الامام علی علیه السّلام حین لم یجد بداً من التحکیم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للظروف السیئة التی أحاطت به، وخشیته علی اقتتال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معاویة، وانتهی التحکیم بما انتهی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فصلح الامام الحسن مع معاویة بن أبی سفیان، لم یخرج عن السیرة المشرفة للرسول صلی الله علیه وآله، وأمیر المؤمنین، فهو وریثهما، والامتداد الطبیعی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أهم نتائج ومعطیات الصلح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تزییف الشرعیة والطابع الدینی الذی عمل معاویة علی إضفائهما علی ملکه وشخصیته لدی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أحابیل، وکذب معاویة، وکشف أهدافه لدی عامة المسلمین، وهذا ما أشار إلیه طه حسین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مات معاویة إلا وأکثر المسلمین وأهل العراق عامة یبغضون معاویة ویحبون أهل البیت، ویعتبرون ذلک دیناً لأنفسهم</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وبیان أن هدف معاویة فی کل ما احتال له من شراء الذمم والضمائر، إنما کان فی سبیل الملک والسلطان لیس إلا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والأعداد لثورة الحسین علیه السّلام بعد موت معاویة، حیث تکون الأمة قد عرفت الحق وأهله، والباطل وأهله، وستکون أکثر إستعداداً لمواجهة الباطل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توعیة الأمة علی ضرورة الارتباط بقیادة أهل البیت علیه السّلام، وتأهیلها للکشف</w:t>
      </w:r>
    </w:p>
    <w:p>
      <w:pPr>
        <w:pStyle w:val="BookText"/>
        <w:rPr/>
      </w:pPr>
      <w:r>
        <w:rPr>
          <w:rFonts w:ascii="IRNazanin" w:hAnsi="IRNazanin" w:eastAsia="IRNazanin"/>
          <w:color w:val="111111"/>
          <w:sz w:val="28"/>
          <w:sz w:val="28"/>
          <w:szCs w:val="28"/>
          <w:rtl w:val="true"/>
          <w:lang w:bidi="fa-IR"/>
        </w:rPr>
        <w:t>عن زیف القیادات الضالة والمنحرفة عملیاً؛ فلم یمض وقت حتی وقف معاویة خطیباً بأهل الکوفة لیکشف لهم عن حقیقته بقوله لهم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والله ما قاتلتکم لتصلوا ولا لتصوموا ولا لتحجوا ولا لتزکوا، إنکم لتفعلون ذلک، وإنما قاتلتکم لأتأمر علیکم، وقد أعطانی الله ذلک وأنتم کارهون</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bookmarkStart w:id="807" w:name="pg10590_124725"/>
    </w:p>
    <w:p>
      <w:pPr>
        <w:pStyle w:val="Heading4"/>
        <w:numPr>
          <w:ilvl w:val="3"/>
          <w:numId w:val="1"/>
        </w:numPr>
        <w:rPr/>
      </w:pPr>
      <w:bookmarkStart w:id="808" w:name="__RefHeading___Toc3223863_2035185390"/>
      <w:bookmarkStart w:id="809" w:name="_Toc309"/>
      <w:bookmarkEnd w:id="807"/>
      <w:bookmarkEnd w:id="808"/>
      <w:r>
        <w:rPr>
          <w:rtl w:val="true"/>
        </w:rPr>
        <w:t>معاویة</w:t>
      </w:r>
      <w:bookmarkEnd w:id="809"/>
    </w:p>
    <w:p>
      <w:pPr>
        <w:pStyle w:val="Heading5"/>
        <w:numPr>
          <w:ilvl w:val="4"/>
          <w:numId w:val="1"/>
        </w:numPr>
        <w:rPr/>
      </w:pPr>
      <w:bookmarkStart w:id="810" w:name="__RefHeading___Toc3223865_2035185390"/>
      <w:bookmarkStart w:id="811" w:name="_Toc310"/>
      <w:bookmarkEnd w:id="810"/>
      <w:r>
        <w:rPr>
          <w:rtl w:val="true"/>
        </w:rPr>
        <w:t>من ولایة الشام إلی خلافة المسلمین</w:t>
      </w:r>
      <w:bookmarkEnd w:id="811"/>
    </w:p>
    <w:p>
      <w:pPr>
        <w:pStyle w:val="BookText"/>
        <w:rPr/>
      </w:pPr>
      <w:r>
        <w:rPr>
          <w:rFonts w:ascii="IRNazanin" w:hAnsi="IRNazanin" w:eastAsia="IRNazanin"/>
          <w:color w:val="111111"/>
          <w:sz w:val="28"/>
          <w:sz w:val="28"/>
          <w:szCs w:val="28"/>
          <w:rtl w:val="true"/>
          <w:lang w:bidi="fa-IR"/>
        </w:rPr>
        <w:t>إن الحدیث عن ولایة معاویة للشام</w:t>
      </w:r>
      <w:r>
        <w:rPr>
          <w:rStyle w:val="FootnoteAnchor"/>
          <w:rtl w:val="true"/>
        </w:rPr>
        <w:footnoteReference w:id="536"/>
      </w:r>
      <w:r>
        <w:rPr>
          <w:rFonts w:ascii="IRNazanin" w:hAnsi="IRNazanin" w:eastAsia="IRNazanin"/>
          <w:color w:val="111111"/>
          <w:sz w:val="28"/>
          <w:sz w:val="28"/>
          <w:szCs w:val="28"/>
          <w:rtl w:val="true"/>
          <w:lang w:bidi="fa-IR"/>
        </w:rPr>
        <w:t xml:space="preserve">ومن ثم تمرکز القوة فی یدیه؛ وبالتالی تمکنه من السیطرة علیها، وما عرف عن طواعیة الشامیین له، یعنی قراءة لأحداث شغلت من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یطل التغییر والاستبدال خلالها معاویة من دون ولاة الخلفاء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 أبی بکر وعهدی، خلافة الخلیفة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بعض المرویات هو الذی وضع الأجناد الأربعة تحت تصرف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وخلافة عثمان ثالث الخلفاء والذی عهده أمتد إلی عام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والمحصل إن الفترة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ما یزید علی العشرین عاماً هی التی منحت معاویة المرکزیة فی الشام وأکسبته الخبرة فی میادین مختلفة، فضلاً عن احتکاکه بجو الروم وما یحمل من تکریس کل شیء للسلطة ومن أجلها، مع ما یضاف إلی ذلک من تطلع بدوافع عدیدة لیس لدی معاویة فحسب، بل حتی أبوه کان یحثه علی هذا التطلع نحو تولی الأمر، ولأبی سفیان رسالة فی بدء تولی معاویة الشام أرسلها إلیه یحثه علی الطاعة واِلتزام ما یصدر إلیه من الخلفاء لأنهم سبقوهم إلی الإسلام وأنهم تأخروا</w:t>
      </w:r>
    </w:p>
    <w:p>
      <w:pPr>
        <w:pStyle w:val="BookText"/>
        <w:rPr/>
      </w:pPr>
      <w:r>
        <w:rPr>
          <w:rFonts w:ascii="IRNazanin" w:hAnsi="IRNazanin" w:eastAsia="IRNazanin"/>
          <w:color w:val="111111"/>
          <w:sz w:val="28"/>
          <w:sz w:val="28"/>
          <w:szCs w:val="28"/>
          <w:rtl w:val="true"/>
          <w:lang w:bidi="fa-IR"/>
        </w:rPr>
        <w:t xml:space="preserve">فوضعهم هذا التأخر فی دخول الإسلام، حتی إذا ما آلت الخلافة إلی عثمان بن عفان أظهر شیخ الأمویین ما کان یحمله للرسالة وما کان یکنه ویرعاه ویسعی إلیه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بحضرة عثمان وکان الزبیر بن العوام حاضراً ولا یشعر به أبو سفیان لأنه کان أعمی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 مناف تلقفوها تلقف فما هناک جنة و لا نار</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فقال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کتمتها علیک؛ فجاء بها إلینا محبو أبی سفیان وسواهم وهی أثر یُدل العاقل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والقارئ لسیرة معاویة یجده قد حافظ علی السیر بین خطین طموحه وما حمل وحملت عائلته عن الإسلام یوم بدر وأحد وفتح مکة وسواهما من الوقائع التی أهانت هبل ومشتقاته وأعلت کلمة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غرو أن یقف معاویة من علی بن أبی طالب علیه السّلام موقفه هذا، بل لا غرابة أن یتخذ کل وسیلة إلی بلوغ هدفه وغایته ومن ثم تتحقق له، کما یتضح من سیاق الأحداث التاریخیة المنحصرة بین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بعدهما، ففیها کانت البادرة ترعی،وفیها وضع الأثر البارز لفترة التأسیس، حیث ثبتت مرتکزات التحرک والتحریک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فی مجتمع عُرف بطاعة الولاة من أیام الحکم الرومی فی الشام وما جاورها؛ فکان ذلک عاملاً مساعداً للوالی، وأول الملوک علی حد تعبیر معاویة نفسه؛ فکانت هرقلیة وقیصریة تطبیقاً، وکما وصفها، عبد الرحمن ابن أبی بکر وسواها من ابناء الصحابة ومن بقی منهم</w:t>
      </w:r>
      <w:r>
        <w:rPr>
          <w:rFonts w:eastAsia="IRNazanin" w:cs="IRNazanin"/>
          <w:color w:val="111111"/>
          <w:sz w:val="28"/>
          <w:szCs w:val="28"/>
          <w:rtl w:val="true"/>
          <w:lang w:bidi="fa-IR"/>
        </w:rPr>
        <w:t>.</w:t>
      </w:r>
      <w:bookmarkStart w:id="812" w:name="pg10590_124727"/>
    </w:p>
    <w:p>
      <w:pPr>
        <w:pStyle w:val="Heading4"/>
        <w:numPr>
          <w:ilvl w:val="3"/>
          <w:numId w:val="1"/>
        </w:numPr>
        <w:rPr/>
      </w:pPr>
      <w:bookmarkStart w:id="813" w:name="__RefHeading___Toc3223867_2035185390"/>
      <w:bookmarkStart w:id="814" w:name="_Toc311"/>
      <w:bookmarkEnd w:id="812"/>
      <w:bookmarkEnd w:id="813"/>
      <w:r>
        <w:rPr>
          <w:rtl w:val="true"/>
        </w:rPr>
        <w:t>الدولة الأمویة</w:t>
      </w:r>
      <w:bookmarkEnd w:id="814"/>
    </w:p>
    <w:p>
      <w:pPr>
        <w:pStyle w:val="Heading5"/>
        <w:numPr>
          <w:ilvl w:val="4"/>
          <w:numId w:val="1"/>
        </w:numPr>
        <w:rPr/>
      </w:pPr>
      <w:bookmarkStart w:id="815" w:name="__RefHeading___Toc3223869_2035185390"/>
      <w:bookmarkStart w:id="816" w:name="_Toc312"/>
      <w:bookmarkEnd w:id="815"/>
      <w:r>
        <w:rPr>
          <w:rtl w:val="true"/>
        </w:rPr>
        <w:t>النشوء وعوامل السقوط</w:t>
      </w:r>
      <w:bookmarkEnd w:id="816"/>
    </w:p>
    <w:p>
      <w:pPr>
        <w:pStyle w:val="BookText"/>
        <w:rPr/>
      </w:pPr>
      <w:r>
        <w:rPr>
          <w:rFonts w:ascii="IRNazanin" w:hAnsi="IRNazanin" w:eastAsia="IRNazanin"/>
          <w:color w:val="111111"/>
          <w:sz w:val="28"/>
          <w:sz w:val="28"/>
          <w:szCs w:val="28"/>
          <w:rtl w:val="true"/>
          <w:lang w:bidi="fa-IR"/>
        </w:rPr>
        <w:t xml:space="preserve">کان المنعطف الأکبر بُعید وقعة صفین والتحکیم، والذی تمثل فی روح الضعف التی دبت إلی الجسم الإسلامی حیث نما الشک والوهن وحب الدعة فی المجتمع الإسلامی، مما یسر لمیکافیلیة معاویة أن تجد لها طریق لشق الصف، وبالتالی أن تثمر 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العضوض الذی یرثه ابناء الطلقاء من آباء أرضعوهم عداء الرسالة والرسول صلی الله علیه وآله والأمة إلا من والهم وسار فی رکابهم رضاً للسلاطین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تلک کانت أزمة الدولة والمجتمع حتی سقوط الدولة الأمویة عام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وفق ذلک یفهم موقف الامام الحسن علیه السّلام، الذی ورث جیشاً مفککاً تتوزع مساحته أمراض وظواهر عصیة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التخاذل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ثلاث حروب والتحکیم غیر المنتج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أضطر أن یصالح معاویة لأجل لم یبلغ، وإن کان عامل هدم فی الملک الأموی وفضح عدم شرعیته علی الامتتداد الظرفی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جملة من العوامل یمکن أن تجمل قد أسهمت تمهیداً وتأسیساً، فتمظهر بهما الکیان الأمویة دولة وسلطان یتحکم فی رقاب الأمة موظفاً الدین للسیاسی</w:t>
      </w:r>
      <w:r>
        <w:rPr>
          <w:rFonts w:eastAsia="IRNazanin" w:cs="IRNazanin"/>
          <w:color w:val="111111"/>
          <w:sz w:val="28"/>
          <w:szCs w:val="28"/>
          <w:rtl w:val="true"/>
          <w:lang w:bidi="fa-IR"/>
        </w:rPr>
        <w:t>...</w:t>
      </w:r>
      <w:bookmarkStart w:id="817" w:name="pg10590_124728"/>
    </w:p>
    <w:p>
      <w:pPr>
        <w:pStyle w:val="Heading5"/>
        <w:numPr>
          <w:ilvl w:val="4"/>
          <w:numId w:val="1"/>
        </w:numPr>
        <w:rPr/>
      </w:pPr>
      <w:bookmarkStart w:id="818" w:name="__RefHeading___Toc3223871_2035185390"/>
      <w:bookmarkStart w:id="819" w:name="_Toc313"/>
      <w:bookmarkEnd w:id="817"/>
      <w:bookmarkEnd w:id="818"/>
      <w:r>
        <w:rPr>
          <w:rtl w:val="true"/>
        </w:rPr>
        <w:t>العوامل الممهدة لنشأة الدولة الأمویة</w:t>
      </w:r>
      <w:bookmarkEnd w:id="819"/>
    </w:p>
    <w:p>
      <w:pPr>
        <w:pStyle w:val="BookText"/>
        <w:rPr/>
      </w:pPr>
      <w:r>
        <w:rPr>
          <w:rFonts w:ascii="IRNazanin" w:hAnsi="IRNazanin" w:eastAsia="IRNazanin"/>
          <w:color w:val="111111"/>
          <w:sz w:val="28"/>
          <w:sz w:val="28"/>
          <w:szCs w:val="28"/>
          <w:rtl w:val="true"/>
          <w:lang w:bidi="fa-IR"/>
        </w:rPr>
        <w:t xml:space="preserve">وهی العوامل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یکون فاصلها الزمنی بعید نسبیاً عن عصر النشأة والتأسیس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مهدت لمعاویة والأمویین فی التغلغل فی مؤسسات الخلافة والاستحواذ علی مراکز المال والنفوذ فیها، ومن ثَمَّ تولّی أمر الدولة والأمة، وبذلک بدأت روح الإسلام تضمر شیئاً فشیئاً حتی وُظف الدین وکرس للتسلط وتطلعات السلطان، وکان لاضطراب المسار السیاسی والاجتماعی الذی شغل مساحة تنیف علی العقدین ممتدة من الإرسالیة الأولی لجند الإسلام التی تولّی یزید ابن أبی سفیان قیادتها لتحریر الشام وما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أبی بکر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ثَمَّ تولّی إمرة الشام وأجنادها معاویة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عمر بن الخطاب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 ذروته زمن الخلیفة عثمان بن عفان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وإلی حیث حروب الخارجین علی الشرعیة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تصل الأسرة الأمویة إلی مآربها وتحقق طموحاتها فی أواخر عهدی الخلیفتین الامام علی ابن أبی طالب والامام الحسن بن علی علیهماالسّلام، فیؤرخ بذلک لنشأة الملک العضوض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المیکافیلی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الدنیوی وتغیب الرسالة ومبادئها السمحة عن ساحة الفعل والتأثیر فی میادین الحیاة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هذه العوامل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 السقیفة وما أعقبها من ظروف أدت بالأمویین إلی التطاول من أجل استلام السلطة علی خَلْفیَّة شعار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صرح أبو سفیان فی حوار له مع الامام علی علیه السّلام عن التطلع الأموی للتسلط، عندما قال له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هذا الأمر فی أقل حی من قریش</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یریده فی بنی عبد مناف، وقد أشار معاویة نفسه إلی هذا الأمر أیضاً فی خطبته فی أهل المدینة عندما أراد أن یأخذ بیعتهم لابنه یزید من بعده،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هذا الأمر لبنی عبد مناف، لأنهم أهل رسول الله، فلما مضی رسول الله صلی الله علیه وآله ولّی الناس أبو بکر وعمر من غیر معدن الملک ولا الخلافة</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فإن تجاوز الصحابة للنص ببیعة السقیفة وتنصیب أبا بکر خلیفة علی أسس عرفیة، هو الذی فتح الباب واسعاً امام الاجتهاد وتقدیمه علی النص المرجعی؛ فتأهل المتبوع الخامل لیصبح مرجعاً فی التأسیس لتداول السلطة والتحکم فی مصیر الرسالة والأمة، فتلک النتاجات الاجتهادیة هی أهلت معاویة بن أبی سفیان لمنازعة الأمر أهله متأسیاً بمن سبقه؛ متطاولاً متناسیاً دور أبیه وأمه وعائلته فی محاربة الرسول صلی الله علیه وآله ورسالته ذاکراً فی کل أیامه قتلاه المشرکین فی بدر وأحد وغیرهما من الوقائع طالباً بدمهم المهدور وقد أشار معاویة إلی ذلک فی رسالة بعثها إلی محمد بن أبی بکر جاء فیها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کنا وأبوک فینا نعرف فضل ابن أبی طالب وحقه لازماً لنا مبروراً علینا، فلما أختار الله لنبیه علیه السّلام ما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أبوک وفاروقه أول من ابتزه حقه</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bookmarkStart w:id="820" w:name="pg10590_124730"/>
    </w:p>
    <w:p>
      <w:pPr>
        <w:pStyle w:val="Heading5"/>
        <w:numPr>
          <w:ilvl w:val="4"/>
          <w:numId w:val="1"/>
        </w:numPr>
        <w:rPr/>
      </w:pPr>
      <w:bookmarkStart w:id="821" w:name="__RefHeading___Toc3223873_2035185390"/>
      <w:bookmarkStart w:id="822" w:name="_Toc314"/>
      <w:bookmarkEnd w:id="820"/>
      <w:bookmarkEnd w:id="821"/>
      <w:r>
        <w:rPr>
          <w:rtl w:val="true"/>
        </w:rPr>
        <w:t>مُدعم</w:t>
      </w:r>
      <w:r>
        <w:rPr>
          <w:rtl w:val="true"/>
        </w:rPr>
        <w:t>:</w:t>
      </w:r>
      <w:bookmarkEnd w:id="822"/>
    </w:p>
    <w:p>
      <w:pPr>
        <w:pStyle w:val="BookText"/>
        <w:rPr/>
      </w:pPr>
      <w:r>
        <w:rPr>
          <w:rFonts w:ascii="IRNazanin" w:hAnsi="IRNazanin" w:eastAsia="IRNazanin"/>
          <w:color w:val="111111"/>
          <w:sz w:val="28"/>
          <w:sz w:val="28"/>
          <w:szCs w:val="28"/>
          <w:rtl w:val="true"/>
          <w:lang w:bidi="fa-IR"/>
        </w:rPr>
        <w:t>إنَّ معاویة بن یزید حفید معاویة بن أبی سفیان لما طلب منه أهل الشام والأمویون أن یستخلف علیهم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ذقت حلاوة خلافتکم فلا أتقلد وزرها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 المنبر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جدی معاویة نازع الأمر أهله، ومن هو أحق به من لقرابته لرسول الله صلی الله علیه وآله وهو علی بن أبی طالب، ورکب بکم ما تعلمون حتی أتته منیته، فصار فی قبره رهیناً بذنوبه وأسیراً بخطایاه، ثم قلّد أبی الأمر فکان غیر أهل لذلک، ورکب هواه، وأخلفه، الأمل وقصر عنه الأجل وصار فی قبره رهیناً بذنوبه وأسیراً بجرمه</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التغلغل إلی مراکز النفوذ فی الدولة، حیث استمال الخلیفة الأول أبا سفیان بعد مبایعته له،بإعطائه الصدقات، ومن ثم تأمیر ولده یزید علی الجیش الذاهب لتحریر الشام، وکان معه معاویة، ولما علم أبو سفیان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وصلته رحم</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مات یزید بن أبی سفیان ولّی عمر بن الخطاب معاویة علی الشام، ثم لما</w:t>
      </w:r>
    </w:p>
    <w:p>
      <w:pPr>
        <w:pStyle w:val="BookText"/>
        <w:rPr/>
      </w:pPr>
      <w:r>
        <w:rPr>
          <w:rFonts w:ascii="IRNazanin" w:hAnsi="IRNazanin" w:eastAsia="IRNazanin"/>
          <w:color w:val="111111"/>
          <w:sz w:val="28"/>
          <w:sz w:val="28"/>
          <w:szCs w:val="28"/>
          <w:rtl w:val="true"/>
          <w:lang w:bidi="fa-IR"/>
        </w:rPr>
        <w:t xml:space="preserve">کانت خلافة عثمان أضیفت لولایة معاویة الأجناد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 وقنسرین ودمشق وحلب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الفترة المتوالیة التی قضاها معاویة فی</w:t>
      </w:r>
    </w:p>
    <w:p>
      <w:pPr>
        <w:pStyle w:val="BookText"/>
        <w:rPr/>
      </w:pPr>
      <w:r>
        <w:rPr>
          <w:rFonts w:ascii="IRNazanin" w:hAnsi="IRNazanin" w:eastAsia="IRNazanin"/>
          <w:color w:val="111111"/>
          <w:sz w:val="28"/>
          <w:sz w:val="28"/>
          <w:szCs w:val="28"/>
          <w:rtl w:val="true"/>
          <w:lang w:bidi="fa-IR"/>
        </w:rPr>
        <w:t>الشام هی التی مهّدت ومکّنت له سیاسیاً واجتماعیاً واقتصادیاً، یصف سید قطب ذلک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ثلاثة عشر عاماً من حکم عثمان هی التی جعلت من معاویة، معاویة، إذ جمعت له قوة المال وقوة الجند وقوة الدولة فی الأمصار الأربعة</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إذا أضیفت إلیها الفترة الزمنیة السابقة خلال عهدی الخلیفة الأول والثانی قبل تولی عثمان بن عفان الخلافة، إثر مقتل عمر بن الخطاب، حیث أطلق الید الأمویة فی أمور الدولة والأمة، إذ أصبحت الولایات تدار من قبل الأمویین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فمعاویة فی الشام والولید بن عقبة فی الکوفة وعبد الله بن عامر فی البصرة، وعبد الله بن أبی سرح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مهد فیما بعد للأمویین فی إقامة دولتهم عن طریق ما أسسوا من تکتلات ونفوذ فی تلک الأمصار من خلال استحواذهم علی الأموال والاقطاعات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شکلیة إسلام العائلة الأمویة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مسلمة الفتح الذین اسلموا مکرهین إذعاناًللأمر الواقع، الأمر الذی جعلهم یستبطنون عداءاً متأصلاً للإسلام، ویکیدون به وبأهله کیداً، وقد أشار إلی ذلک الامام علی علیه السّلام رداً علی عمید الأسرة الأمویة أبی سفیان، إذ قال الامام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طالما بغیت للإسلام شراً</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ثم أن شکلیة إسلام الأمویین، وعدائهم المتأصل یؤکدها تصریح أبی سفیان یوم أفقده الله بصره، قائلاً لعثمان بن عفان أیام خلافته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تلاقفوها یا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الزبیر حاضراً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اکتمک</w:t>
      </w:r>
    </w:p>
    <w:p>
      <w:pPr>
        <w:pStyle w:val="BookText"/>
        <w:rPr/>
      </w:pPr>
      <w:r>
        <w:rPr>
          <w:rFonts w:ascii="IRNazanin" w:hAnsi="IRNazanin" w:eastAsia="IRNazanin"/>
          <w:color w:val="111111"/>
          <w:sz w:val="28"/>
          <w:sz w:val="28"/>
          <w:szCs w:val="28"/>
          <w:rtl w:val="true"/>
          <w:lang w:bidi="fa-IR"/>
        </w:rPr>
        <w:t>إیاها وأذاعها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برز الحقد الأموی علی آل البیت النبوة علی لسان یزید بن معاویة وهو یرتجز بأبیات من الشعر بعد مقتل الامام الحسین علیه السّلام کاشفاً عن الروح الجاهلیة التی استوعبت جمیع الوجود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والشعر فی الأصل لابن الزبعری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أشایخی ببدر شهدوا</w:t>
      </w:r>
    </w:p>
    <w:p>
      <w:pPr>
        <w:pStyle w:val="BookText"/>
        <w:rPr/>
      </w:pPr>
      <w:r>
        <w:rPr>
          <w:rFonts w:ascii="IRNazanin" w:hAnsi="IRNazanin" w:eastAsia="IRNazanin"/>
          <w:color w:val="111111"/>
          <w:sz w:val="28"/>
          <w:sz w:val="28"/>
          <w:szCs w:val="28"/>
          <w:rtl w:val="true"/>
          <w:lang w:bidi="fa-IR"/>
        </w:rPr>
        <w:t>لأهلوا استهلوا فرحاً</w:t>
      </w:r>
    </w:p>
    <w:p>
      <w:pPr>
        <w:pStyle w:val="BookText"/>
        <w:rPr/>
      </w:pPr>
      <w:r>
        <w:rPr>
          <w:rFonts w:ascii="IRNazanin" w:hAnsi="IRNazanin" w:eastAsia="IRNazanin"/>
          <w:color w:val="111111"/>
          <w:sz w:val="28"/>
          <w:sz w:val="28"/>
          <w:szCs w:val="28"/>
          <w:rtl w:val="true"/>
          <w:lang w:bidi="fa-IR"/>
        </w:rPr>
        <w:t>لعبت هاشم بالملک فلا خبراً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ثم قالوا یا یزید لا تشل</w:t>
      </w:r>
    </w:p>
    <w:p>
      <w:pPr>
        <w:pStyle w:val="BookText"/>
        <w:rPr/>
      </w:pPr>
      <w:r>
        <w:rPr>
          <w:rFonts w:ascii="IRNazanin" w:hAnsi="IRNazanin" w:eastAsia="IRNazanin"/>
          <w:color w:val="111111"/>
          <w:sz w:val="28"/>
          <w:sz w:val="28"/>
          <w:szCs w:val="28"/>
          <w:rtl w:val="true"/>
          <w:lang w:bidi="fa-IR"/>
        </w:rPr>
        <w:t>جاء ولا وحی نزل</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أما العداء الأموی من الرسول صلی الله علیه وآله والمسلمین عامة والأنصار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أفنوا نواضحهم فی مطاردة أبی سفیان ورهطه یوم العیر وببدر وسوها من 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فمظهرهما موقف الأمویین یوم الحرة حیث استبیحت مدینة الرسول صلی الله علیه وآله ثلاثاً، وأعملوا سیف الحقد فی الصحابة من الأنصار ومن ساکنهم حرم الرسول صلی الله علیه وآله، وکان ذلک عام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المقدسة فقد رمیت بالمنجنیق وحُرقت، وهدم جدرانها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الدین الأموی وهو دیدنهم بالتعامل مع الرسالة، ومسلمی الأمصار التی أُنقصت أعطیاتهم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الحجاز والعراق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ونفوا وشردوا وصلبوا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کتاب الله قد مزقه الولید الذی رام الذهاب إلی بیت الله الحرام لیشرب الخمر فوقه؛ فهو خلیفة الله، وظله علی أرضه، وأمیر المؤمنین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مقته الناس لفسقه؛ فخرجوا علیه وقتلوه </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النفعیة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سمة وطبیعة أخلاق الأمویة تعتمد المکر والخدیعة، وإتقان اللعبة السیاسیة دون رادع من ضمیر أو دین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تمکنوا بهذه الخصال من کسب المنافع الآنیة التی بواسطتها تمت سیطرتهم علی الحکم الإسلامی وتحویله إلی ملک عضوض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النص المأثور عن أمیر المؤمنین علیه السّلام یُعد قراءة واعیة لسیکولوجیة معاویة ورهطه الأمویین،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معاویة بأدهی منی، ولکنه یغدر ویفجر، ولولا کراهیة الغدر لکنت من أدهی الناس، ولکن کلُّ غدرةٍ فجرة، وکلُّ فجرة کفرة</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ساهمت عوامل أخری فی التحول السیاسی والاجتماعی داخل المجتمع الإسلامی وتولی معاویة الأمر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الخروج علی الشرعیة، الذی قاده بعض الصحابة فی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المؤمنین عائشة، وطلحة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راح ضحیته آلاف القتلی والشهداء، فضلاً عما سببه من اختلال أمنی سیاسی، وترک آثار نفسیة لیس من السهل تجاوزها عند فئة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تمرد معاویة وخروجه علی شرعیة الخلیفة، وشق وحدة الأمة والدولة باستقلاله فی الشام وإعلان نفسه خلیفة فی إیلیا بعد مقتل عثمان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صفین، ونتائجها السلیبة، وشهادة معظم القادة الرسالیین من صحابة</w:t>
      </w:r>
      <w:bookmarkStart w:id="823" w:name="pg10590_124734"/>
    </w:p>
    <w:p>
      <w:pPr>
        <w:pStyle w:val="BookText"/>
        <w:rPr/>
      </w:pPr>
      <w:bookmarkEnd w:id="823"/>
      <w:r>
        <w:rPr>
          <w:rFonts w:ascii="IRNazanin" w:hAnsi="IRNazanin" w:eastAsia="IRNazanin"/>
          <w:color w:val="111111"/>
          <w:sz w:val="28"/>
          <w:sz w:val="28"/>
          <w:szCs w:val="28"/>
          <w:rtl w:val="true"/>
          <w:lang w:bidi="fa-IR"/>
        </w:rPr>
        <w:t xml:space="preserve">النبی صلی الله علیه وآله وخیار المسلمین، مما أضعف موقف الامام العسکری، والسیاسی وتفکک جیشه خصوصاً بعد رفع المصاحف، والتحکیم ونتائجه السلبیة، وتمرد الخوارج، وما تبع ذلک من وقعة النهروان التی کانت نهایةً للخوارج – المارقین حسب المأثور النبوی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 هذه أعطت مواقع قوة لمعاویة، وکانت آثارها سلباً علی موقف الامام علی علیه السّلام ومن بعده الامام الحسن علیه السّلام الذی سیجد نفسه مضطراً للصلح والتنازل لمعاویة بشروط لم یفِ بأی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الاستقرار السیاسی والاجتماعی اللذین تتمتع بهما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اغتیال الامام علی علیه السّلام فی التاسع عشر من شهر رمضان المبارک عام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اغتیال الامام الحسن علیه السّلام من قبل معاویة بدس السم له، الأمر الذی مهد لتولیة یزید بن معاویة خلفاً له، وبهذا یکون معاویة قد نقض المواثیق والعهود التی قطعها علی نفسه امام الأمة وتضمنتها صحیفة الصلح</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4" w:name="__RefHeading___Toc3223875_2035185390"/>
      <w:bookmarkStart w:id="825" w:name="_Toc315"/>
      <w:bookmarkEnd w:id="824"/>
      <w:r>
        <w:rPr>
          <w:rtl w:val="true"/>
        </w:rPr>
        <w:t>أسباب سقوط الدولة الأمویة</w:t>
      </w:r>
      <w:bookmarkEnd w:id="825"/>
    </w:p>
    <w:p>
      <w:pPr>
        <w:pStyle w:val="Heading6"/>
        <w:numPr>
          <w:ilvl w:val="5"/>
          <w:numId w:val="1"/>
        </w:numPr>
        <w:rPr/>
      </w:pPr>
      <w:bookmarkStart w:id="826" w:name="__RefHeading___Toc3223877_2035185390"/>
      <w:bookmarkStart w:id="827" w:name="_Toc316"/>
      <w:bookmarkEnd w:id="826"/>
      <w:r>
        <w:rPr>
          <w:rtl w:val="true"/>
        </w:rPr>
        <w:t>اشارة</w:t>
      </w:r>
      <w:bookmarkEnd w:id="82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شغلت الدول الأمویة مساحة زمنیة امتدت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قیام الدولة العباسیة ونهایة السلطنة الأمویة، وإن جملة من العوامل والأسباب کانت وراء ذلک الانهیار والسقوط، الذی أودی بالتراث الأموی حتی کذکر حسن بین ابناء الأمة، ومما</w:t>
      </w:r>
      <w:bookmarkStart w:id="828" w:name="pg10590_124735"/>
    </w:p>
    <w:p>
      <w:pPr>
        <w:pStyle w:val="BookText"/>
        <w:rPr/>
      </w:pPr>
      <w:bookmarkEnd w:id="828"/>
      <w:r>
        <w:rPr>
          <w:rFonts w:ascii="IRNazanin" w:hAnsi="IRNazanin" w:eastAsia="IRNazanin"/>
          <w:color w:val="111111"/>
          <w:sz w:val="28"/>
          <w:sz w:val="28"/>
          <w:szCs w:val="28"/>
          <w:rtl w:val="true"/>
          <w:lang w:bidi="fa-IR"/>
        </w:rPr>
        <w:t>تجدر الإشارة إلیه أن تلک العوامل والأسباب هی نتاج وإفراز السلوک ملوک الدولة الأمویة وولاتها تجاه الرسالة تطبیقاً حیث تم توظیفها للسلطان وطموحاته وتطلعه، وتجاه الأمة حیث العلاقة بینهما کانت تجسیداً للعنف والقهر والإکراه الذی مورس تجاهها وفی الأمصار المختلفة خلا الشام التی کانت تتمتع بحصانة للطاعة العمیاء للوالی، فضلاً عن المأثور النبوی حول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وتجمل تلک الأسباب فی</w:t>
      </w:r>
      <w:r>
        <w:rPr>
          <w:rFonts w:eastAsia="IRNazanin" w:cs="IRNazanin"/>
          <w:color w:val="111111"/>
          <w:sz w:val="28"/>
          <w:szCs w:val="28"/>
          <w:rtl w:val="true"/>
          <w:lang w:bidi="fa-IR"/>
        </w:rPr>
        <w:t>:</w:t>
      </w:r>
    </w:p>
    <w:p>
      <w:pPr>
        <w:pStyle w:val="Heading6"/>
        <w:numPr>
          <w:ilvl w:val="5"/>
          <w:numId w:val="1"/>
        </w:numPr>
        <w:rPr/>
      </w:pPr>
      <w:bookmarkStart w:id="829" w:name="__RefHeading___Toc3223879_2035185390"/>
      <w:bookmarkStart w:id="830" w:name="_Toc317"/>
      <w:bookmarkEnd w:id="829"/>
      <w:r>
        <w:rPr>
          <w:rtl w:val="true"/>
        </w:rPr>
        <w:t>أولاً</w:t>
      </w:r>
      <w:r>
        <w:rPr>
          <w:rtl w:val="true"/>
        </w:rPr>
        <w:t xml:space="preserve">: </w:t>
      </w:r>
      <w:r>
        <w:rPr>
          <w:rtl w:val="true"/>
        </w:rPr>
        <w:t>عدم شرعیة الدولة الأمویة</w:t>
      </w:r>
      <w:bookmarkEnd w:id="830"/>
    </w:p>
    <w:p>
      <w:pPr>
        <w:pStyle w:val="Heading6"/>
        <w:numPr>
          <w:ilvl w:val="5"/>
          <w:numId w:val="1"/>
        </w:numPr>
        <w:rPr/>
      </w:pPr>
      <w:bookmarkStart w:id="831" w:name="__RefHeading___Toc3223881_2035185390"/>
      <w:bookmarkStart w:id="832" w:name="_Toc318"/>
      <w:bookmarkEnd w:id="831"/>
      <w:r>
        <w:rPr>
          <w:rtl w:val="true"/>
        </w:rPr>
        <w:t>اشارة</w:t>
      </w:r>
      <w:bookmarkEnd w:id="832"/>
    </w:p>
    <w:p>
      <w:pPr>
        <w:pStyle w:val="BookText"/>
        <w:rPr/>
      </w:pPr>
      <w:r>
        <w:rPr>
          <w:rFonts w:ascii="IRNazanin" w:hAnsi="IRNazanin" w:eastAsia="IRNazanin"/>
          <w:color w:val="111111"/>
          <w:sz w:val="28"/>
          <w:sz w:val="28"/>
          <w:szCs w:val="28"/>
          <w:rtl w:val="true"/>
          <w:lang w:bidi="fa-IR"/>
        </w:rPr>
        <w:t>لقد حمل المأثور النبوی المبارک تصریحات حول عدم أهلیة الطلقاء فی تولی أمر الأمة، فکان ذلک مظهراً لعدم شرعیة الدولة الأمویة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سعید الخدری، إنَّه سمع الرسول الأعظم صلی الله علیه وآله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حذرت روایات وأخبار أخری من آل مروان وأشارت إلی أنهم سینزوون علی منبر الرسول صلی الله علیه وآله، وعن أبی ذر فی حواریة له مع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الرسول صلی الله علیه 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بلغت بنو أمیة أربعین رجلاً اتخذوا مال الله دولة بینهم وعباده خولاً</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من عوامل نقمة الخلیفة علی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ویستجلی تأثیر المروی هذا فی مواقف إسلامیة ممتدة منذ دولة عثمان وحتی</w:t>
      </w:r>
      <w:bookmarkStart w:id="833" w:name="pg10590_124736"/>
    </w:p>
    <w:p>
      <w:pPr>
        <w:pStyle w:val="BookText"/>
        <w:rPr/>
      </w:pPr>
      <w:bookmarkEnd w:id="833"/>
      <w:r>
        <w:rPr>
          <w:rFonts w:ascii="IRNazanin" w:hAnsi="IRNazanin" w:eastAsia="IRNazanin"/>
          <w:color w:val="111111"/>
          <w:sz w:val="28"/>
          <w:sz w:val="28"/>
          <w:szCs w:val="28"/>
          <w:rtl w:val="true"/>
          <w:lang w:bidi="fa-IR"/>
        </w:rPr>
        <w:t>سقوط الدولة الأمویة، واصبح مستند الخروج والطعن علی الأمویین، فقد وسمَّ ابناء الصحابة الدولة الأمویة بالکسرویة والهرقلیة، ووصفوها بالملک العضوض</w:t>
      </w:r>
      <w:r>
        <w:rPr>
          <w:rFonts w:eastAsia="IRNazanin" w:cs="IRNazanin"/>
          <w:color w:val="111111"/>
          <w:sz w:val="28"/>
          <w:szCs w:val="28"/>
          <w:rtl w:val="true"/>
          <w:lang w:bidi="fa-IR"/>
        </w:rPr>
        <w:t>.</w:t>
      </w:r>
    </w:p>
    <w:p>
      <w:pPr>
        <w:pStyle w:val="Heading6"/>
        <w:numPr>
          <w:ilvl w:val="5"/>
          <w:numId w:val="1"/>
        </w:numPr>
        <w:rPr/>
      </w:pPr>
      <w:bookmarkStart w:id="834" w:name="__RefHeading___Toc3223883_2035185390"/>
      <w:bookmarkStart w:id="835" w:name="_Toc319"/>
      <w:bookmarkEnd w:id="834"/>
      <w:r>
        <w:rPr>
          <w:rtl w:val="true"/>
        </w:rPr>
        <w:t>من المروی التاریخی</w:t>
      </w:r>
      <w:bookmarkEnd w:id="835"/>
    </w:p>
    <w:p>
      <w:pPr>
        <w:pStyle w:val="BookText"/>
        <w:rPr/>
      </w:pPr>
      <w:r>
        <w:rPr>
          <w:rFonts w:ascii="IRNazanin" w:hAnsi="IRNazanin" w:eastAsia="IRNazanin"/>
          <w:color w:val="111111"/>
          <w:sz w:val="28"/>
          <w:sz w:val="28"/>
          <w:szCs w:val="28"/>
          <w:rtl w:val="true"/>
          <w:lang w:bidi="fa-IR"/>
        </w:rPr>
        <w:t xml:space="preserve">إنَّ معاویة بن أبی سفیان قصد المدینة المنور لیأخذ بیعة أهلها لابنه یزید، فالتقی بالعبادلة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عبد الله بن جعفر، عبد الله بن عمر، وعبد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یمهد للبیعة إذا ما حصل علی موافقتهم، إلا أنهم رفضوا مقترحه، وقال عبد الله بن عمر لمعاویة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الخلافة لیست بهرقلیة، ولا قیصریة، ولا کسرویة، یتوارثها الابناء عن الآباء، ولو کان کذلک کنت القائم بها بعد أبی</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6" w:name="__RefHeading___Toc3223885_2035185390"/>
      <w:bookmarkStart w:id="837" w:name="_Toc320"/>
      <w:bookmarkEnd w:id="836"/>
      <w:r>
        <w:rPr>
          <w:rtl w:val="true"/>
        </w:rPr>
        <w:t>خلیفتان</w:t>
      </w:r>
      <w:bookmarkEnd w:id="837"/>
    </w:p>
    <w:p>
      <w:pPr>
        <w:pStyle w:val="BookText"/>
        <w:rPr/>
      </w:pPr>
      <w:r>
        <w:rPr>
          <w:rFonts w:ascii="IRNazanin" w:hAnsi="IRNazanin" w:eastAsia="IRNazanin"/>
          <w:color w:val="111111"/>
          <w:sz w:val="28"/>
          <w:sz w:val="28"/>
          <w:szCs w:val="28"/>
          <w:rtl w:val="true"/>
          <w:lang w:bidi="fa-IR"/>
        </w:rPr>
        <w:t>إنَّ إعلان معاویة نفسه خلیفة، أو حتی أن عصیان وخروجه علی الشرعیة، کان یوجب علی المسلمین أن یقفوا بوجه ویحاربوه لشقه وحدة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العجب من منازعة معاویة لعلی الخلافة، وقد قطع الرسول صلی الله علیه وآله طمع من طمع فیها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ولی خلیفتان فاقتلواالأخیر منهما</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8" w:name="__RefHeading___Toc3223887_2035185390"/>
      <w:bookmarkStart w:id="839" w:name="_Toc321"/>
      <w:bookmarkEnd w:id="838"/>
      <w:r>
        <w:rPr>
          <w:rtl w:val="true"/>
        </w:rPr>
        <w:t>ثانیاً</w:t>
      </w:r>
      <w:r>
        <w:rPr>
          <w:rtl w:val="true"/>
        </w:rPr>
        <w:t>:</w:t>
      </w:r>
      <w:bookmarkEnd w:id="83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خَلْفیة السلوک الأموی فی الذهنیة الإسلامیة إبان خلافة عثمان، وانحراف الممارسة</w:t>
      </w:r>
      <w:bookmarkStart w:id="840" w:name="pg10590_124737"/>
    </w:p>
    <w:p>
      <w:pPr>
        <w:pStyle w:val="BookText"/>
        <w:rPr/>
      </w:pPr>
      <w:bookmarkEnd w:id="840"/>
      <w:r>
        <w:rPr>
          <w:rFonts w:ascii="IRNazanin" w:hAnsi="IRNazanin" w:eastAsia="IRNazanin"/>
          <w:color w:val="111111"/>
          <w:sz w:val="28"/>
          <w:sz w:val="28"/>
          <w:szCs w:val="28"/>
          <w:rtl w:val="true"/>
          <w:lang w:bidi="fa-IR"/>
        </w:rPr>
        <w:t xml:space="preserve">السلطویة، وتوتر العلاقة بین الأمة والسلطة بمفاصها جمیعاً، فحین تولّی معاویة الأمر أستعاد هؤلاء مراکزهم، وعادوا إلی سابق عهدهم فی البعد عن مبادئ الرسالة، وتکریس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من یرون فیه مخالف لهم أو هوی علوی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لهذه الخَلْفیة الأثر الکبر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ولادة ونمو الکره لدی الکثیر من المسلمین، وأهل العراق خاصة ضد الأمویین قبل وخلال وبعد سقوط دولتهم</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1" w:name="__RefHeading___Toc3223889_2035185390"/>
      <w:bookmarkStart w:id="842" w:name="_Toc322"/>
      <w:bookmarkEnd w:id="841"/>
      <w:r>
        <w:rPr>
          <w:rtl w:val="true"/>
        </w:rPr>
        <w:t>ثالثاً</w:t>
      </w:r>
      <w:r>
        <w:rPr>
          <w:rtl w:val="true"/>
        </w:rPr>
        <w:t xml:space="preserve">: </w:t>
      </w:r>
      <w:r>
        <w:rPr>
          <w:rtl w:val="true"/>
        </w:rPr>
        <w:t>الثورات والحروب الداخلیة</w:t>
      </w:r>
      <w:bookmarkEnd w:id="842"/>
    </w:p>
    <w:p>
      <w:pPr>
        <w:pStyle w:val="BookText"/>
        <w:rPr/>
      </w:pPr>
      <w:r>
        <w:rPr>
          <w:rFonts w:ascii="IRNazanin" w:hAnsi="IRNazanin" w:eastAsia="IRNazanin"/>
          <w:color w:val="111111"/>
          <w:sz w:val="28"/>
          <w:sz w:val="28"/>
          <w:szCs w:val="28"/>
          <w:rtl w:val="true"/>
          <w:lang w:bidi="fa-IR"/>
        </w:rPr>
        <w:t xml:space="preserve">یؤرخ للثوارات إبتداءً، بثورة الامام الحسین علیه السّلام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وقعة الحرة وتتابع الخروجات علی الدولة الأمویة ولا تنتهی إلا بنهایتها وسقوطها عام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سمة العهد الأموی عدم الاستقرار والاضطراب إذا ما استثنینا فترة معاویة وبعض الفترات الاخری</w:t>
      </w:r>
      <w:r>
        <w:rPr>
          <w:rFonts w:eastAsia="IRNazanin" w:cs="IRNazanin"/>
          <w:color w:val="111111"/>
          <w:sz w:val="28"/>
          <w:szCs w:val="28"/>
          <w:rtl w:val="true"/>
          <w:lang w:bidi="fa-IR"/>
        </w:rPr>
        <w:t>.</w:t>
      </w:r>
    </w:p>
    <w:p>
      <w:pPr>
        <w:pStyle w:val="Heading6"/>
        <w:numPr>
          <w:ilvl w:val="5"/>
          <w:numId w:val="1"/>
        </w:numPr>
        <w:rPr/>
      </w:pPr>
      <w:bookmarkStart w:id="843" w:name="__RefHeading___Toc3223891_2035185390"/>
      <w:bookmarkStart w:id="844" w:name="_Toc323"/>
      <w:bookmarkEnd w:id="843"/>
      <w:r>
        <w:rPr>
          <w:rtl w:val="true"/>
        </w:rPr>
        <w:t>رابعاً</w:t>
      </w:r>
      <w:r>
        <w:rPr>
          <w:rtl w:val="true"/>
        </w:rPr>
        <w:t xml:space="preserve">: </w:t>
      </w:r>
      <w:r>
        <w:rPr>
          <w:rtl w:val="true"/>
        </w:rPr>
        <w:t>ولایة العهد وتوریث السلطان</w:t>
      </w:r>
      <w:bookmarkEnd w:id="84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کانت ولایة العهد تاریخیاً تنسب إلی الخلیفة الأول حیث عهد إلی عمر بن الخطاب بتولی الأمر من بعده إلا أن الطابع لها لیس توریثاً مع مفارقة فی البین بینها وبین المنهج الذی وضعه معاویة بن أبی سفیان لتداول السلطة بعده، والتطور الذی أُجری علیه فیما بعد حیث یتم العهد لأکثر من واحد ولیس بالضرورة أن یکون المعهود له شخصاً واحداً فربما عهد لأکثر من واحد، ویکونان لیس من الابناء، بل أخ</w:t>
      </w:r>
      <w:bookmarkStart w:id="845" w:name="pg10590_124738"/>
    </w:p>
    <w:p>
      <w:pPr>
        <w:pStyle w:val="BookText"/>
        <w:rPr/>
      </w:pPr>
      <w:bookmarkEnd w:id="845"/>
      <w:r>
        <w:rPr>
          <w:rFonts w:ascii="IRNazanin" w:hAnsi="IRNazanin" w:eastAsia="IRNazanin"/>
          <w:color w:val="111111"/>
          <w:sz w:val="28"/>
          <w:sz w:val="28"/>
          <w:szCs w:val="28"/>
          <w:rtl w:val="true"/>
          <w:lang w:bidi="fa-IR"/>
        </w:rPr>
        <w:t>وابن أو غیر ذلک بحسب ما یراه السلطان المشرف علی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لهذه الظاهرة آثارها السیئة علی البنیة السیاسة والاجتماعیة، فکان التحزب والتنافس بین الفرقاء سبیلاً یُثمر دائماً النزاع والاحتراب، مما أدی إلی تفکک روابط الأسرة الأمویة، وأدی بالنهایة إلی ضعف ووهن الدولة وکیانها</w:t>
      </w:r>
      <w:r>
        <w:rPr>
          <w:rFonts w:eastAsia="IRNazanin" w:cs="IRNazanin"/>
          <w:color w:val="111111"/>
          <w:sz w:val="28"/>
          <w:szCs w:val="28"/>
          <w:rtl w:val="true"/>
          <w:lang w:bidi="fa-IR"/>
        </w:rPr>
        <w:t>.</w:t>
      </w:r>
    </w:p>
    <w:p>
      <w:pPr>
        <w:pStyle w:val="Heading6"/>
        <w:numPr>
          <w:ilvl w:val="5"/>
          <w:numId w:val="1"/>
        </w:numPr>
        <w:rPr/>
      </w:pPr>
      <w:bookmarkStart w:id="846" w:name="__RefHeading___Toc3223893_2035185390"/>
      <w:bookmarkStart w:id="847" w:name="_Toc324"/>
      <w:bookmarkEnd w:id="846"/>
      <w:r>
        <w:rPr>
          <w:rtl w:val="true"/>
        </w:rPr>
        <w:t>خامساً</w:t>
      </w:r>
      <w:r>
        <w:rPr>
          <w:rtl w:val="true"/>
        </w:rPr>
        <w:t xml:space="preserve">: </w:t>
      </w:r>
      <w:r>
        <w:rPr>
          <w:rtl w:val="true"/>
        </w:rPr>
        <w:t>إحیاء العصبیة القبلیة</w:t>
      </w:r>
      <w:bookmarkEnd w:id="847"/>
    </w:p>
    <w:p>
      <w:pPr>
        <w:pStyle w:val="BookText"/>
        <w:rPr/>
      </w:pPr>
      <w:r>
        <w:rPr>
          <w:rFonts w:ascii="IRNazanin" w:hAnsi="IRNazanin" w:eastAsia="IRNazanin"/>
          <w:color w:val="111111"/>
          <w:sz w:val="28"/>
          <w:sz w:val="28"/>
          <w:szCs w:val="28"/>
          <w:rtl w:val="true"/>
          <w:lang w:bidi="fa-IR"/>
        </w:rPr>
        <w:t>عمد السلاطین وملوک الدولة الأمویة وولاتها إلی إحیاء النعرات القبلیة والأقلیمیة بین القبائل وسکان الأمصار الإسلامیة، وذلک کوسیلة لتمد فی عمر الدولة، وتفت فی الوقت نفسه بالآصرة بین ابناء الأمة، مما ییسر السیطرة علیها، فکان التمییز فی العطاء أحد مظاهر هذا الإحیاء فالعراق والحجاز وقعا تحت طائل التمییز والتمایز لموقف أهلهما تجاه الأمویین قبل دولتهم وبعد أن آل الأمر لهم، یضاف إلی ذلک إذکاء الروح القبلیة بین القیسیة والیمانیة إلی غیر ذلک</w:t>
      </w:r>
      <w:r>
        <w:rPr>
          <w:rFonts w:eastAsia="IRNazanin" w:cs="IRNazanin"/>
          <w:color w:val="111111"/>
          <w:sz w:val="28"/>
          <w:szCs w:val="28"/>
          <w:rtl w:val="true"/>
          <w:lang w:bidi="fa-IR"/>
        </w:rPr>
        <w:t>....</w:t>
      </w:r>
    </w:p>
    <w:p>
      <w:pPr>
        <w:pStyle w:val="Heading4"/>
        <w:numPr>
          <w:ilvl w:val="3"/>
          <w:numId w:val="1"/>
        </w:numPr>
        <w:rPr/>
      </w:pPr>
      <w:bookmarkStart w:id="848" w:name="__RefHeading___Toc3223895_2035185390"/>
      <w:bookmarkStart w:id="849" w:name="_Toc325"/>
      <w:bookmarkEnd w:id="848"/>
      <w:r>
        <w:rPr>
          <w:rtl w:val="true"/>
        </w:rPr>
        <w:t>نموذج مروی</w:t>
      </w:r>
      <w:r>
        <w:rPr>
          <w:rtl w:val="true"/>
        </w:rPr>
        <w:t>:</w:t>
      </w:r>
      <w:bookmarkEnd w:id="849"/>
    </w:p>
    <w:p>
      <w:pPr>
        <w:pStyle w:val="Heading5"/>
        <w:numPr>
          <w:ilvl w:val="4"/>
          <w:numId w:val="1"/>
        </w:numPr>
        <w:rPr/>
      </w:pPr>
      <w:bookmarkStart w:id="850" w:name="__RefHeading___Toc3223897_2035185390"/>
      <w:bookmarkStart w:id="851" w:name="_Toc326"/>
      <w:bookmarkEnd w:id="850"/>
      <w:r>
        <w:rPr>
          <w:rtl w:val="true"/>
        </w:rPr>
        <w:t>خطبة الحجاج فی أهل العراق</w:t>
      </w:r>
      <w:bookmarkEnd w:id="85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العراق ان الشیطان قد استبطنکم فخالط اللحم والدم والعصب والمسامع والاطراف والاعضاء والشغاف ثم أفضی إلی الامخاخ والاصماخ ثم ارتفع فعشش ثم باض وفرخ فحشاکم نفاقاً وشقاقاً وأشعرکم خلافاً أخذتموه دلیلاً تتبعونه وقائداً تطیعونه ومؤامراً تستشیرونه فکیف تنفعکم تجربة أو تعظکم وقعة أو یحجرکم إسلام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ینفعکم بیان ألستم اصحابی بالاهواز حیث رمتم المکر وسعیتم بالغدر واستجمعتم للکفر وظننتم أن الله یخذل دینه وخلافته، وأنا أرمیکم بطرفی وأنتم تتسللون لواذاً وتنهزمون سراعاً ثم یوم الزاویة وما یوم الزاویة بها کان فشلکم وتنازعکم وتخاذلکم وبراءة الله منکم ونکوص ولیکم عنکم إذ ولیتم کالإبل الشوارد إلی أوطانها النوازع إلی اعطانها لا یسأل المرء عن أخیه ولا یلوی الشیخ علی بنیه حتی عضکم السلاح وقعصتکم الرماح ثم یوم دیر الجماجم وما یوم دیر الجماجم بها کانت المعارک والملاحم بضرب یزیل الهام عن مقیله ویذهل الخلیل عن خلیله، یا أهل العراق والکفرات بعد الفجرات والغدرات بعد الخترات والنزوة بعد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زوات إن بعثتکم إلی ثغورکم غللتم وخنتم وان أمنتم ارجفتم وان خفتم نافقتم لا تذکرون حسنة ولا تشکرون نعمة هل استخفکم ناکث او استغواکم غاو أو استنصرکم ظالم أو استعضدکم خالع إلا تبعتموه وآویتموه ونصرتموه ورحبتموه، یا أهل العراق هل شغب شاغب أو نعت ناعب أو زفر زافر إلا کنتم اتباعه وأنصاره، یا أهل العراق ألم تنهکم المواعظ ألم تزجرکم الوقائع، ثم التفت إلی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الشام انما أنا لکم کالظلیم الرامح عن فراخه ینفی عنها المدر ویباعد عنها الحجر ویکنها من المطر ویحمیها من الضباب ویحرسها من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الذئاب، یا أهل الشام انتم الجنة والرداء وأنتم العدة والحذاء فضیلة الصبر علی المصیبة</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bookmarkStart w:id="852" w:name="pg10590_124741"/>
    </w:p>
    <w:p>
      <w:pPr>
        <w:pStyle w:val="Heading5"/>
        <w:numPr>
          <w:ilvl w:val="4"/>
          <w:numId w:val="1"/>
        </w:numPr>
        <w:rPr/>
      </w:pPr>
      <w:bookmarkStart w:id="853" w:name="__RefHeading___Toc3223899_2035185390"/>
      <w:bookmarkStart w:id="854" w:name="_Toc327"/>
      <w:bookmarkEnd w:id="852"/>
      <w:bookmarkEnd w:id="853"/>
      <w:r>
        <w:rPr>
          <w:rtl w:val="true"/>
        </w:rPr>
        <w:t>تقییم</w:t>
      </w:r>
      <w:bookmarkEnd w:id="854"/>
    </w:p>
    <w:p>
      <w:pPr>
        <w:pStyle w:val="Heading6"/>
        <w:numPr>
          <w:ilvl w:val="5"/>
          <w:numId w:val="1"/>
        </w:numPr>
        <w:rPr/>
      </w:pPr>
      <w:bookmarkStart w:id="855" w:name="__RefHeading___Toc3223901_2035185390"/>
      <w:bookmarkStart w:id="856" w:name="_Toc328"/>
      <w:bookmarkEnd w:id="855"/>
      <w:r>
        <w:rPr>
          <w:rtl w:val="true"/>
        </w:rPr>
        <w:t>الممارسة الأمویة وواقع التجربة الإسلامیة</w:t>
      </w:r>
      <w:bookmarkEnd w:id="856"/>
    </w:p>
    <w:p>
      <w:pPr>
        <w:pStyle w:val="BookText"/>
        <w:rPr/>
      </w:pPr>
      <w:r>
        <w:rPr>
          <w:rFonts w:ascii="IRNazanin" w:hAnsi="IRNazanin" w:eastAsia="IRNazanin"/>
          <w:color w:val="111111"/>
          <w:sz w:val="28"/>
          <w:sz w:val="28"/>
          <w:szCs w:val="28"/>
          <w:rtl w:val="true"/>
          <w:lang w:bidi="fa-IR"/>
        </w:rPr>
        <w:t xml:space="preserve">إنَّ واقع التجربة الإسلامیة بعد وفاة الرسول الأعظم صلی الله علیه وآله قد أفرز نمطاً معیناً من السلوک السیاسی والاجتماعی صار فیما بعد مرجعاً لکثیر من المسلمین یحتکمون إلیه فی قیاس درجة الانحراف الأموی عنه، إلا أنَّ التقاطع والخروج الأموی السلطوی ظاهرة عامة فی الممارسة والحکم الأموییَّن خلال عمر الدولة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فمعاویة مؤسس الدولة الأموی یصرح معترفاً بهذا الخروج علی سُنَّة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مبتدعاً بذلک منهجاً جدیداً لا یمس من قریب أو بعدید السیرة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لقاءٍ لمعاویة بأهل المدینة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رُمتُ نفسی علی عمل ابن أبی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الخلیفة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أجدها تقوم بذلک، وأردتها علی عمل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الخلیفة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أشدُّ نفوراً، وحاولتها علی مثلِ سنیات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فأبت علیَّ</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الرأی العامی الإسلامی تجاه السیاسة الأمویة یتحدد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اتجاهین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یتمثل بضمور سیاسة وسلوک الخلیفتین الأول والثانی والنحو بالدولة منحی القیصریة والکسرویة، بغض النظر عن الخلفیة التی خرج منها الأمویون إلی</w:t>
      </w:r>
    </w:p>
    <w:p>
      <w:pPr>
        <w:pStyle w:val="BookText"/>
        <w:rPr/>
      </w:pPr>
      <w:r>
        <w:rPr>
          <w:rFonts w:ascii="IRNazanin" w:hAnsi="IRNazanin" w:eastAsia="IRNazanin"/>
          <w:color w:val="111111"/>
          <w:sz w:val="28"/>
          <w:sz w:val="28"/>
          <w:szCs w:val="28"/>
          <w:rtl w:val="true"/>
          <w:lang w:bidi="fa-IR"/>
        </w:rPr>
        <w:t>السلطة والحکم والانفراد بهما کونهم من الطلقاء المحاربین لله ورسول صلی الله علیه وآله والمتبعین غیر سبیل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یتمثل بأغلبیة الصحابة وابنائهم وبنی هاشم ومن والهم تقفیَّاً للآثار الواردة عن الرسول صلی الله علیه وآله سواء منها ما یختص بالنص علی علیّ وابنائه أو عدم شرعیة تولّی الطلقاء وابنائهم الخلافة وأمر الرسالة والأمة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مقاییس العطاء بین المسلمین أیام الخلیفة الأول کانت مطبوع بالمساواة لأن الفضل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جزاؤه، کما أنَّ عمر فاضل فی العطاء علی اساس السبق والبلاء والخدمة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متذرعاً أنَّ مَنْ قاتل الرسول صلی الله علیه وآله لیس کمن قاتل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الأصول لم تعد تقرر فرض العطاء بین المسلمین خلال التسلط الأموی، إذ اصبح الولاء للدولة وحکامها، بل وولاتها هو المعیار فی فرضه، وتقریر مستحقه من سواه؛ لذا تنافست القبائل العربیة وزعماؤها فی إظهار الولاء والتفانی فی الدفاع عن السلطة الأمویة مقابل المکافئات المالیة والحصول علی المناصب</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ونخلص إلی أن السلوک الأموی فی الحکم کان سلوکاً تعسفیاً استبدادیاً لم یترک مجالاً من مجلات الحیاة الاجتماعیة والسیاسیة إلا وعبث فیه، وقد تجلی ذلک فی التفریق بین والمسلمین وتفضیل بعضهم علی بعض علی أساس الولاء الأموی أو هذا شامی وسواه عراقی أو حجازی، فضلاً عن احتکار السلطة، وظهور العنف المقنن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p>
    <w:p>
      <w:pPr>
        <w:pStyle w:val="BookText"/>
        <w:rPr/>
      </w:pPr>
      <w:r>
        <w:rPr>
          <w:rFonts w:ascii="IRNazanin" w:hAnsi="IRNazanin" w:eastAsia="IRNazanin"/>
          <w:color w:val="111111"/>
          <w:sz w:val="28"/>
          <w:sz w:val="28"/>
          <w:szCs w:val="28"/>
          <w:rtl w:val="true"/>
          <w:lang w:bidi="fa-IR"/>
        </w:rPr>
        <w:t>معارضی الدولة أو من له موقف سابق إزاء عثمان أو الأمویین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وإشاعة الفساد والعمل علی مخالفة السُنّة، والانغماس فی اللهو والمجون، فکانت ثورة المدینة بقیادة عبد الله 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فعل لهذه المظاهر، لما علموا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معاویة صاحب طرب وجوارح وکلاب وقرود ومنادمة علی شراب</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رجل ینکح أُمهات الأولاد والبنات والأخوات ویشرب الخمر ویدع الصلاة</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ذلک سبب خلع بیعة یزید من قبل أهل المدینة، ویتجلی ذلک فی أقوال عبد الله بن حنظلة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یزید أسرف فی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خرجنا علی یزید حتی خِفنا أن نرمی بالحجارة من السماء</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التدنی الخلقی الذی بلغه سلاطین الدولة نجده فی ما روی عن سلیمان بن یزید بن عبد الملک، الذی قتل أخاه وقال عنه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له أشهدُ أنَّه کان شروباً للخمر ماجناً فاسقاً، ولقد راودنی عن نفسی</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ولتکتمل الصورة عن الممارسة والسلوک الأموی یضاف جملة من إشارات سابقة، وأخری لم تذکر، کتمزیق القرآن الکریم، وعزم الخلیفة وأمیر المؤمنین أن یشرب الخمر علی ظهر الکعبة، وقتل الامام الحسین، وسبی آل الرسول صلی الله علیه وآله، واستباحة المدینة، وقتل أصحاب النبی صلی الله علیه وآله والتمثیل بهم، والنفی والتشرید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دلائل البعد عن المرجعیة الإسلامیة، وتمثل لروح الجاهلیة التی حملها الأمویون علی طول الخط </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bookmarkStart w:id="857" w:name="pg10590_124746"/>
    </w:p>
    <w:p>
      <w:pPr>
        <w:pStyle w:val="Heading2"/>
        <w:numPr>
          <w:ilvl w:val="1"/>
          <w:numId w:val="1"/>
        </w:numPr>
        <w:rPr/>
      </w:pPr>
      <w:bookmarkStart w:id="858" w:name="__RefHeading___Toc3223903_2035185390"/>
      <w:bookmarkStart w:id="859" w:name="_Toc329"/>
      <w:bookmarkEnd w:id="857"/>
      <w:bookmarkEnd w:id="858"/>
      <w:r>
        <w:rPr>
          <w:rtl w:val="true"/>
        </w:rPr>
        <w:t>مصادر و مراجع الکتاب</w:t>
      </w:r>
      <w:bookmarkEnd w:id="8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أبی بکر أحمد بن علی الرازی الجصاص، متوفی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العلمیة، بیروت،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السلطانیة، علی بن محمد الماوردی، متوفی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الإعلام الاسلامی،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الدولة العباسیة، مؤلف من القرن الثالث، تحقیق، عبد العزیز الدوری، عبد الجبار المطلبی، الناشر دار الطلیعة،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أبی حنیفة أحمد بن داود الدینوری، متوفی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الکتب العلمیة، مصر، الطبعة الأولی،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الطوسی، 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میر داماد، مؤسسة أهل البیت علیه السّلام،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زول، علی بن أحمد الواحدی، متوفی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ابن أثیر، متوفی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إحیاء التراث،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الأصابة، ابن حجر العسقلانی، متوفی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w:t>
      </w:r>
    </w:p>
    <w:p>
      <w:pPr>
        <w:pStyle w:val="BookText"/>
        <w:rPr/>
      </w:pP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الکمال، ابن ماکولا، متوفی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دار الکتاب الاسلامی –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والسیاسیة، أبی محمد عبد الله بن مسلم بن ابن قتیبة الدینوری، الدکتور تحقیق طه محمد الزینی، دار المعرفة،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أحمد بن یحیی،متوفی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فی معرفة الأصحاب، ابن عبد البر،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بغیة الباحث عن زوائد مسند الحارث، علی بن أبی بکر الهیثمی، متوفی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مسعد عبد الحمید السعدنی، دار الطلائع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الحادی عشر، العلامة الحلی، طبع استان فقدس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ابن کثیر الدمشقی،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شیری، دار 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ابن کثیر الدمشقی،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مکتبة المعارف، بیروت،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التابعین من الثقات، ابن حبان، مکتبة أضواء السلف، الریاض،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ابن معین الدوری، متوفی</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 الله أحمد حسن، دار 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الأمم والملوک، محمد بن جریر الطبری، متوفی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عبد الرحمن بن أبی بکر السیوطی، متوفی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محی الدین، 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الطبعة الأولی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أحمد بن أبی یعقوب، متوفی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الصادر بیروت،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علی بن الحسن ابن عساکر، متوفی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دار 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علی بن برهان الحلبی، متوفی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سبط بن الجوزی، مطبعة نینوی،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سبط بن الجوزی، مطبعة نینوی،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التهذیب، ابن حجر العسقلان، متوفی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التهذیب، ابن حجر العسقلانی،متوفی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مصطفی عبد القادر عطا، دار الکتب العلمیة، بیروت، الطبعة الثانیة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التنبیه والأشراف، علی بن الحسین المسعودی، متوفی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التهذیب، ابن حجر العسقلانی، متوفی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محمد بن جریر الطبری، متوفی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لأحکام القرآن، محمد بن أحمد القرطبی، متوفی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أحمد عبد العلیم البردونی، دار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الطبعة الثانیة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والتعدیل، الرازی متوفی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دار إحیاء التراث، الطبعة الأولی،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رسائل العرب، أحمد زکی صفوت،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 الثمین فی سیر الملوک والسلاطین، لابن دقمان، عالم الکتب،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أحمد بن عبد الله، متوفی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العربی، بیروت، الطبعة الرابعة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أمیر المؤمنین، أحمد بن شعیب النسائی، 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هادی الأمینی، مطبعة نینوی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الخلافة والامامة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الخطیب، دار المعرفة، بیروت، لبنان، الطبعة الثانیة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 الدین السیوطی، 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المطبعة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الطبعة الأولی،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النبوة، أحمد بن الحسین بن علی البیهقی، 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الأمویة فی الشام، أنیس زکریا النصولی، مطبعة دار السلام فی بغداد،</w:t>
      </w:r>
      <w:r>
        <w:rPr>
          <w:rFonts w:eastAsia="IRNazanin" w:cs="IRNazanin"/>
          <w:color w:val="111111"/>
          <w:sz w:val="28"/>
          <w:szCs w:val="28"/>
          <w:lang w:bidi="fa-IR"/>
        </w:rPr>
        <w:t>1927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الدولة الأمویة یوسف العش،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الدولة الأمویة،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 عاقل، دار الفکر،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الشیخ الطوسی، محمد بن الحسن، 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جواد القیمومی الأصفهانی، مؤسسة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أبو الفضل محمود الآلوسی،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بیروت،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المسیر فی علم التفسیر، عبد الرحمن بن علی بن محمد الجوزی، متوفی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السلامی، بیروت، الطبعة الثالثة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الهدی والرشاد فی سیرة خیر العباد، محمد بن یوسف الصالحی الشامی، متوفی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السقیفة وفدک،أحمد بن عبد العزیز الجوهری، متوفی تحقیق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الأمینی، شرکة الکتبی، بیروت، الطبعة الثانیة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الذهبی، متوفی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مؤسسة الرسالة، بیروت، الطبعة التاسعة،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سیرة ابن هشام، محمد بن إسحق المطلبی، متوفی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محیی الدین حمید، الناشر محمد علی صبیح وأولاده،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الأخبار، القاضی النعمان بن محمد التمیمی المغربی، متوفی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مسلم، أبو زکریا بن شرف النووی، متوفی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العربی، بیروت، الطبعة الثانیة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أبی الحدید، مؤسسة الأعلمی، بیروت، لبنان، طبعة ملونة،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زیل لقواعد التفضیل فی الآیات النازلة فی أهل البیت علیه السّلام، الحاکم الحسکانی عبید الله بن أحمد، متوفی فی القرن الخامس، تحقیق محمد باقر محمودی، مجمع الثقافة الإسلامیة،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الأعشی، أحمد بن علی القلقشندی، متوفی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 الطویل،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الطبعة الأولی،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محمد بن إسماعیل البخاری، متوفی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طبعة بالأوفست عن طبعة دار الطباعة العامرة باستانبول،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الحسین القشیری النیسابوری، متوفی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صفین، نصر بن مزاحم، مطبعة المدنی، القاهرة،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الکبیر، محمد العقیلی، دار الکتب العلمیة،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 سعد، متوفی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الصادر،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خلیفة بن خیاط، خلیفة بن خیاط، متوفی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سهیل</w:t>
      </w:r>
    </w:p>
    <w:p>
      <w:pPr>
        <w:pStyle w:val="BookText"/>
        <w:rPr/>
      </w:pPr>
      <w:r>
        <w:rPr>
          <w:rFonts w:ascii="IRNazanin" w:hAnsi="IRNazanin" w:eastAsia="IRNazanin"/>
          <w:color w:val="111111"/>
          <w:sz w:val="28"/>
          <w:sz w:val="28"/>
          <w:szCs w:val="28"/>
          <w:rtl w:val="true"/>
          <w:lang w:bidi="fa-IR"/>
        </w:rPr>
        <w:t>زکار،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عقائد الامامیة، الشیخ المظفر، دار التبلیغ الإسلامی، قم،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ابن عبد ربه الأندلسی، متوفی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العربی،بیروت،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بن أبی حاتم، عبد الرحمن بن محمد بن بن إدریس بن مهران الرازی أبو محمد، وفاة المؤلف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تحقیق محب الدین الخطیب، دار المعرفة، بیروت،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الأنباء فی طبقات الأطباء، موفق الدین أبی العباس أحمد بن القاسم بن خلیفة بن یونس السعدی، متوفی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دار مکتبة الحیاة، بیروت،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حماد بن نعیم المروزی، متوفی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دار التوحید، القاهرة،ط</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یحیی بن أحمد البلاذری، متوفی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لجنة البیان، مصر،</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ابن أعثم الکوفی، دار الندوة الجدیدة، بیروت، لبنان،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ابن أعثم الکوفی، متوفی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شیری، دار الأضواء،بیروت،ط</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الفخری، فی الآداب السلطانیة، ابن طباطبا، إنتشارات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المحیط،الفیروز آبادی، متوفی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الأدب، محمد بن یزید المبرد، متوفی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نعیم زرزور، دار الکتب العلمیة، بیروت، الطبعة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 الأثیر الجرزی، متوفی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اللبنانی،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الثقات، ابن حبان، متوفی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مجلس دائرة المعارف العثمانیة، الطبعة الأولی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السنة، عمرو بن أبی عاصم الضحاک، متوفی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 الإسلامی، 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المصنف، ابن أبی شیبة، دار الفکر،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فی من له روایة فی الکتب الستة، محمد بن أحمد الذهبی الدمشقی، متوفی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علوم القرآن،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المتقی الهندی، مؤسسة الرسالة،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لأکون مع الصادقین، الدکتور التیجانی، دار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العرب،ابن منظور، دار إحیاء التراث،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 الدین الشیخ الطریحی، متوفی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نشر الثقافة الاسلامیة، الطبعة الثانیة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الفضل بن الحسن الطبرسی، متوفی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w:t>
      </w:r>
    </w:p>
    <w:p>
      <w:pPr>
        <w:pStyle w:val="BookText"/>
        <w:rPr/>
      </w:pPr>
      <w:r>
        <w:rPr>
          <w:rFonts w:ascii="IRNazanin" w:hAnsi="IRNazanin" w:eastAsia="IRNazanin"/>
          <w:color w:val="111111"/>
          <w:sz w:val="28"/>
          <w:sz w:val="28"/>
          <w:szCs w:val="28"/>
          <w:rtl w:val="true"/>
          <w:lang w:bidi="fa-IR"/>
        </w:rPr>
        <w:t xml:space="preserve">الأعلمی، بیروت،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نور الدین الهیثمی، متوفی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المسعودی علی بن الحسین، دار الأعلمی، بیروت، 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محمد بن محمد الحاکم النیسابوری، متوفی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الدکتور یوسف المرعشلی، دار 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أحمد بن حنبل، متوفی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الصادر، بیروت، لبنان</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الجعد، علی بن الجعد بن عبید الجوهری، متوفی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 الله بن محمد البغوی، عامر أحمد حیدر، دار الکتب العلمیة،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أبی بکر عبد الرزاق الصنعانی، متوفی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حبیب الرحمن الأعظمی، الناشر المجلس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ابن أبی شیبة، متوفی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سعید محمد اللحام، دار الفکر،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 یاقوت الحموی،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الکبیر،سلیمان بن أحمد الطبرای، متوفی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ابن تیمیة، القاهرة، الطبعة الثانیة،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الطالبیین، أبو الفرج الأصفهانی، نشورات المکتبة الحیدریة النجف الأشرف،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ابن خلدون، عبد الرحمن بن خلدون، متوفی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الأعلمی، بیروت، لبنان،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 الشهرستانی،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ابن شهر آشوب، 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الحیدریة، النجف الأشرف، الطبعة الثانیة،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الموفق بن أحمد المکی الخوارزمی، متوفی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الطبعة الثانیة،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البارع، أحمد محمد بن فهد الحلی، متوفی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مجتبی العراقی، جامعة مدرسین،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 محمد بن إبراهیم الإیجی،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محمد بن أحمد بن عثمان الذهبی، متوفی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محمد البجاوی، دار المعرفة،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النصائح الکافیة، محمد بن عقیل، متوفی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الحکم فی الإسلام،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النبهان، جامعة الکویت،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إعادة طبع</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الشیخ سلیمان بن إبراهیم القندوزی الحنفی، متوفی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علی جمال أشرف الحسینی، 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حواریة بین مالک الأشتر وسعید بن العاص والی عثمان علی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سعید إنما هذا السواد بستان قریش، فقال الأشتر أتزعم أن السواد الذی أفاءه الله علینا بأسیافنا بستان،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الفتوح، ابن أعثم الکوفی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المبایع لمعاویة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له أبایعک کارهاً فیقول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 الله فی المکروه خیراً کثیراً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الاجتماعیة، سید قطب،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الموروث التاریخی والتراجمی قد حُشد یتناقل هذا اللفظ، کما أنّ المعاصرین أخذوا ذلک بإضافة أو بدونها وقد صدرل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وبحثت ضمن مؤلفات کثیرة حسب وجهة نظر مناصرة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عبد الرحمن بن أبی بکر، فی محاورة مع معاویة عندما أراد البیعة لیزید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حماد بن نعیم المروزی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عبد المطلب، والله ما أعلم شابا من العرب جاء قومه بأفضل مما جئتکم به، إنی قد جئتکم بأمر الدنیا والاخرة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یؤازرنی علی ما أنا علیه؟ قال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یا رسول الله وإنی أحدثهم سنا وسکت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طالب ألا تری ابنک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فلن یألوا ابن عمه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وفی ذیل الحدیث علی یکون أخی وکذا وکذا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یفصح ما المراد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ووروی فی تفسیره فی الذیل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اسمعوا له وأطیعوا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تنبیه الغافلین عن فضائل الطالبین، شرف الاسلام بن سعید المحسن، متوفی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مرکز الغدیر للدراسات الاسلامیة، تحقیق تحسین آل شبیب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سبل الهدی والرشاد، الصالحی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فی الأحادیث والآثار، أبو بکر عبد الله بن محمد بن أبی شیبة الکوفی، 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مکتبة الرشد،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المحقق، کمال یوسف الحوت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6/367</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محمد بن اسماعیل البخاری، وفاته عام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هجری، المحقق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دیب البغا، دار ابن کثیر، بیروت،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مسلم بن حجار النیسابوری، وفاته عام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هجری، المحقق محمد فواد عبد الباقی، دار إحیاء التراث العربی، بیروت،</w:t>
      </w:r>
      <w:r>
        <w:rPr>
          <w:rFonts w:eastAsia="IRNazanin" w:cs="IRNazanin"/>
          <w:b w:val="false"/>
          <w:bCs w:val="false"/>
          <w:i w:val="false"/>
          <w:iCs w:val="false"/>
          <w:color w:val="333333"/>
          <w:sz w:val="20"/>
          <w:szCs w:val="20"/>
        </w:rPr>
        <w:t>4/2236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الدعوی أکبر من أن تثبت، حیث کان القسم الأعظم وأفاضلهم وقفوا إلی جنب أمیر المؤمنین علی بن أبی طالب، وقاتلوا أهل الجمل والقاسطین وأهل النهروان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مسلم بن حجار النیسابوری،م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4/2236</w:t>
      </w:r>
      <w:r>
        <w:rPr>
          <w:rFonts w:ascii="IRNazanin" w:hAnsi="IRNazanin" w:eastAsia="IRNazanin"/>
          <w:b w:val="false"/>
          <w:b w:val="false"/>
          <w:bCs w:val="false"/>
          <w:i w:val="false"/>
          <w:i w:val="false"/>
          <w:iCs w:val="false"/>
          <w:color w:val="333333"/>
          <w:sz w:val="20"/>
          <w:sz w:val="20"/>
          <w:szCs w:val="20"/>
          <w:rtl w:val="true"/>
        </w:rPr>
        <w:t>، البدایة والنهایة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یستشعر من الآیة الاشارة إلی الابتعاد عن الانحیازیة فی التقییم للسابقین والتعامل أو قراءة مواقفهم وما أسهموا به وفقاً للمرجعیة الاسلامیة لا أن تکون تلک المواقف وأشخاصها وتشخصها واقعاً معیاریّاً للتعامل؛ فحجیتها مشکوک فیها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محمد بن إسماعیل أبو عبدالله البخاری الجعفی،متوفی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ابن کثیر ، الیمامة، بیروت،</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المحقق،د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دیب البغا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9/295</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الآحاد والمثانی، أبو بکر الشیبانی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فیصل الجوابرة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تاریخ ابن عساکر،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بلغ قتلهم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مالک وقومه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الخطاب تکلم فیه عند أبی بکر فأکثر؛ وقال عدو الله عدی علی امرئ مسلم فقتله ثم نزا علی امرأته، وأقبل خالد بن الولید قافلا حتی دخل المسجد وعلیه قباء له علیه صدأ الحدید معتجرا بعمامة له قد غرز فی عمامته أسهما؛ فلما أن دخل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إلیه عمر فانتزع الأسهم من رأسه فحطمها،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أرثاء قتلت امرأ مسلما، ثم نزوت علی امرأته؛ والله لأرجمنک بأحجارک، ولا یکلمه خالد بن الولید ولا یظن إلا أن رأی أبی بکر علی مثل رأی عمر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حبان،محمد بن حبان بن أحمد التمیمی السبتی، وفاته عام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هجری، المحقق، شعیب الارنؤوط،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 الفتن، حماد بن نعیم المروزی، وفاته عام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الطبعة الأولی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المروزی،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جرجان، للسهمی،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عن ابن أُم مکتوم، تکون فتن کقطع اللیل المظلم، لو تعلمون ما أعلم لضحکتم قلیلاً ولبکیتم 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عالم الکتب، الطبعة الرابعة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الآلوسی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شرح نهج البلاغة،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القاموس المحیط، الفیروز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محمد الاّ رسول قد خلت من قبله الرسل أفإن مات او قتل انقلبتم علی اعقابکم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أَرْسَلَ رَسُولَهُ بِالْهُدَی وَدِینِ الْحَقِّ لِیُظْهِرَهُ عَلَی الدِّینِ کُلِّهِ وَلَوْ کَرِهَ الْمُشْرِکُونَ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صحیح مسلم،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الذهبی،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الرازی،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فی بعض المصادر بغیر هذه الألفاظ،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سلیمان بن أحمد بن أیوب، الطبری، وفاته عام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 حمدی السلفی، مؤسسة الرسالة بیروت،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المستدرک علی الصحیحین، الحاکم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ascii="IRNazanin" w:hAnsi="IRNazanin" w:eastAsia="IRNazanin"/>
          <w:b w:val="false"/>
          <w:b w:val="false"/>
          <w:bCs w:val="false"/>
          <w:i w:val="false"/>
          <w:i w:val="false"/>
          <w:iCs w:val="false"/>
          <w:color w:val="333333"/>
          <w:sz w:val="20"/>
          <w:sz w:val="20"/>
          <w:szCs w:val="20"/>
          <w:rtl w:val="true"/>
        </w:rPr>
        <w:t>، حدثنا أحمد بن عبد الوهاب بن نجدة ثنا المغیرة ثنا أبو بکر بن مریم عن راشد ابن سعد قال قال أبو ذر سمعت رسول الله صلی الله علیه وسلم یقول ثم إذا بلغت بنو أمیة أربعین اتخذوا عباد الله خولا ومال الله دخلا وکتاب الله دغلا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شرح نهج البلاغة،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وکنز العمال، المتقی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رأی الامام علی فی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عمراً لیس من الله فی شیئ إذا کان له فی الأمر 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المنقری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أن عمارا سئل عن ابی موسی، فقال لقد سمعت فیه من حذیفة قولا عظیما، سمعته یقول صاحب البرنس الاسود، ثم کلح کلوحا علمت منه انه کان لیلة العقبة بین ذلک الرهط، شرح النهج،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سیرد فی تضاعیف المباحث، ذکر الروایات الثلاث ومناقشتها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وفاته عام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محمد أبو الفضل إبراهیم، دار إحیاء التراث،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داراحیاء الکتب العربیة ؛ أهل البیت فی فجر الشهید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إعداد وتحقیق عبد الرزاق هادی الصالحی، منضد علی الکومبیوتر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 عن هشام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عوانة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اجتمع الناس علی بیعة أبی بکر اقبل أبو سفیان وهو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إنی لأری عجاجة لا یطفأها الاَ دم؟ یا آل عبد مناف فیم أبو بکر من أمورکم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حسن ابسط یدیک أبایعک فأبی علی، فجعل یتمثل بأبیات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قول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 مظهراً لموقفه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علمتم أنی أحق بها من غیری، ووالله لاسلمن ما سلمت أمور المسلمین، ولم یکن فیها جور إلا علی خاصة، التماسا لاجر ذلک وفضله، وزهدا فیما تنافستموه من زخرفه وزبرجه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علی مع الحق و الحق مع علی ، ولن یفترقا حتی یردا علی الحوض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تفسیر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کفایة الطالب للکنجی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المناقب الخوارزمی لأخطب 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أدر الحق معه حیث دار، راجع 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جامع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فی الأصل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لضربة علی یوم الخندق خیر من عبادة الثقلین، أو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لمبارزة علی لعمرو افضل من أعمال أمتی إلی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المستدرک للحاکم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السید ابن طاووس الحسنی، متوفی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مطبعة الخیام، قم، الطبعة الأولی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الخطیب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 المتقی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إنی تارک فیکم الثقلین أو الخلیفتین ما أن تمسکتم بهما لن تضلوا بعدی، کتاب الله وعترتی، وانهما لن یفترقا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6/309</w:t>
      </w:r>
      <w:r>
        <w:rPr>
          <w:rFonts w:ascii="IRNazanin" w:hAnsi="IRNazanin" w:eastAsia="IRNazanin"/>
          <w:b w:val="false"/>
          <w:b w:val="false"/>
          <w:bCs w:val="false"/>
          <w:i w:val="false"/>
          <w:i w:val="false"/>
          <w:iCs w:val="false"/>
          <w:color w:val="333333"/>
          <w:sz w:val="20"/>
          <w:sz w:val="20"/>
          <w:szCs w:val="20"/>
          <w:rtl w:val="true"/>
        </w:rPr>
        <w:t xml:space="preserve">، الجامع الصحیح سنن الترمذی، محمد بن عیسی أبو عیسی الترمذی السلمی، متوفی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 أحمد محمد شاکر وآخرون، دار إحیاء التراث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المعجم الکبیر، الطبرانی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5/166</w:t>
      </w:r>
      <w:r>
        <w:rPr>
          <w:rFonts w:ascii="IRNazanin" w:hAnsi="IRNazanin" w:eastAsia="IRNazanin"/>
          <w:b w:val="false"/>
          <w:b w:val="false"/>
          <w:bCs w:val="false"/>
          <w:i w:val="false"/>
          <w:i w:val="false"/>
          <w:iCs w:val="false"/>
          <w:color w:val="333333"/>
          <w:sz w:val="20"/>
          <w:sz w:val="20"/>
          <w:szCs w:val="20"/>
          <w:rtl w:val="true"/>
        </w:rPr>
        <w:t>، مسند الامام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وآیة المباهلة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من 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حاجک فیه من بعد ما جاءک العلم فقل تعالوا ندع أبناءنا وأبناءکم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قال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دلیل أقوی من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إلی دعوتهم لمباهلة نصاری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فضل أصحاب الکساء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فاطمة، علی بن أبی طالب، الحسن والحسین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الرازی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 سیرة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الحجازی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تذکرة سبط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الامام احمد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وتذکرة الخواص سبط ابن الجوزی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ومناقب الخوارزمی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تاریخ الخلفاء،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الصواعق المحرقة،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فی الأصل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ذلک الطبری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وابن هشام فی 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أبی الحدید فی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والخوارزمی فی المناقب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فی الأصل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محاورة بین الخلیفة الثانی عمر وابن عباس، قال الخلیفة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ابن عباس ما أظن القوم منعهم من صاحبک إلا انهم استصغروه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ما استصغره الله حین أمر أن یأخذ سورة براءة من أبی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متوفی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 أحد علماء الزیدیة، الناشر مکتبة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دار احیاء الکتب العربیة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ضوء هذا نفهم ما بیناه، وهو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أن أذهب إلا وأنت خلیفتی، وقوله له عندما تهیأ للخروج إلی غزوة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أن أقیم أو تقیم، راجع خصائص النسائی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ومناقب الحوارزمی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وذخائر العقبی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عبید الله بن أحمد المعروف بالحاکم الحسکانی، متوفی فی القرن الخامس الهجری، تحقیق الشیخ محمد باقر محمودی، مجمع الثقافة الاسلامیة، الطبعة الأولی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الرازی فی التفسیر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الرازی فی سبب نزول الآیة أن علی بن أبی طالب بات فی فراش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خروجه إلی الغار، ویروی أنه لکان نام علی فراشه قام جبریل عند رأسه، ومیکائیل عند رجلیه وجبریل ینادی بخ بخ من مثلک یا ابن ابی طالب یباهی الله بک الملائکة، وفیه نزلت الآیة المبارکة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الناس من یشری نفسه ابتغاء مرضاة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قصة السقیفة ، والمتکلم هو الحباب ابن المنذر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والله لئن شئتم لنعیدنها جذعة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الأثیر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فی الأصل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لما سمع أبو سفیان ببیعة أبی بکر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ولأبی فصیل انما هی بنو عبد مناف، فقیل له لقد ولی أبنک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وصلته رحم، وقد ولی الخلیفة الأول ابنه یزید أمیراً علی الجیش الذاهب إلی الشام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وشرح نهج البلاغة،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الطبری بسنده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الآیة وأنذر عشیرتک الأقربین خرج رسول الله صلی الله علیه وسلم حتی صعد الصفا فهتف یا صباحاه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الذی یهتف، قالوا محمد،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فلان یا بنی عبد المطلب یا بنی عبد مناف فاجتمعوا إلیه فقال أرأیتکم لو أخبرتکم أن خیلا تخرج بسفح هذا الجبل أکنتم مصدقی قالوا ما جربنا علیک کذباً،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نذیر لکم بین یدی عذاب شدید فقال أبو لهب تبا لک ما جمعتنا إلا لهذا ثم قام فنزلت هذه السورة تبت یدا أبی لهب وتب إلی آخر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حمید قال حدثنا سلمة قال حدثنی محمد بن إسحاق عن عبد الغفار بن القاسم عن المنهال بن عمرو عن عبدالله بن الحارث بن نوفل بن الحارث بن عبدالمطلب عن عبدالله بن عباس عن علی بن أبی طالب قال لما نزلت هذه الآیة علی رسول الله صلی الله علیه وسلم وأنذر عشیرتک الأقربین دعانی رسول الله صلی الله علیه وسلم فقال لی یا علی إن الله أمرنی أن أنذر عشیرتی الأقربین فضقت بذلک ذرعا وعرفت أنی متی بهذا الأمر أری منهم ما أکره فصمت علیه حتی جاءنی جبرئیل فقال یا محمد إنک إلا تفعل ما تؤمر به یعذبک ربک فاصنع لنا صاعا من طعام واجعل علیه رحل شاة واملأ لنا عسا من لبن ثم اجمع لی بنی عبد المطلب حتی أکلمهم وأبلغهم ما أمرت به ففعلت ما أمرنی به ثم دعوتهم له وهم یومئذ أربعون رجلا یزیدون رجلا أو ینقصونه فیهم أعمامه أبو طالب وحمزة والعباس وأبو لهب فلما اجتمعوا إلیه دعانی بالطعام الذی صنعت لهم فجئت به فلما وضعته الراوی رسول الله صلی الله علیه وسلم حذیة من اللحم فشقها بأسنانه ثم ألقاها فی نواحی الصحفة ثم قال خذوا بسم الله فأکل القوم حتی ما لهم بشیء حاجة وما أری إلا موضع أیدیهم وایم الله الذی نفس علی بیده وإن کان الرجل الواحد منهم لیأکل ما قدمت لجمیعهم ثم قال اسق القوم فجئتهم بذلک العس فشربوا منه حتی رووا منه جمیعا وایم الله إن کان الرجل الواحد منهم لیشرب مثله فلما أراد رسول الله صلی الله علیه وسلم أن یکلمهم بدره أبو لهب إلی الکلام فقال لهد ما سحرکم صاحبکم فتفرق القوم ولم یکلمهم رسول الله صلی الله علیه وسلم فقال الغد یا علی إن هذا الرجل إلی ما قد سمعت من القول فتفرق القوم قبل أن أکلمهم فعد لنا من الطعام بمثل ما صنعت ثم اجمعهم إلی،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ثم جمعتهم ثم دعانی بالطعام فقربته لهم ففعل کما فعل بالأمس فأکلوا حتی ما لهم بشیء حاجة ثم قال اسقهم فجئتهم بذلک العس فشربوا حتی رووا منه جمیعا ثم تکلم رسول الله صلی الله علیه وسلم فقال یا بنی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والله ما أعلم شاباً فی العرب جاء قومه بأفضل مما قد جئتکم به إنی قد جئتکم بخیر الدنیا والآخرة وقد أمرنی الله تعالی أدعوکم إلیه فأیکم یؤازرنی علی هذا الأمر علی أن یکون أخی ووصیی،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فأحجم القوم عنها جمیعا رجاء وإنی لأحدثهم سنا وأرمصهم عینا وأعظمهم بطنا وأحمشهم ساقا أنا یا نبی الله أکون وزیرک علیه فأخذ برقبتی،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أخی ووصی فاسمعو له وأطیعوا،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القوم یضحکون، ویقولون لأبی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أمرک أن تسمع لابنک وتطیع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الصحابة، عبد الباقی بن قانع أبو الحسین، متوفی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صلاح بن سالم المصراتی،مکتبة الغرباء الأثریة، المدینة المنورة، الطبیعة الأولی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 للحسکانی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فی الأصل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أکد ذلک النصوص القرآنیة، آیة البلاغ، وآیة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 یؤتون الزکاة وهم راکعون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وآیة التطهیر، وآیة إکمال الدین، کما ورد ذلک فی المأثور المتواتر والمستفیض عن صاحب الرسالة منذ بدء الدعوة وإلی حین وفاته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أبو یعلی الموصلی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یحضر الصلاة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 وفدک، الجوهری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 وفدک، الجوهری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 الدینوری، تحقیق الزینی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ابن شبة النمیری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بمعناه أیضا فی مسند الامام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ابن طیفور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أبوجعفر الاسکافی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بتفاوت بالألفاظ</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تاریخ المدینة لابن شبة تفاوت فی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عباد بن عباد قال، حدثنا غسان بن عبد الحمید قال، بلغنا أن عبد الله بن مالک بن عیینة الازدی حلیف بنی مطلب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انصرفنا مع علی رضی الله عنه من جنازة عمر رضی الله عنه دخل فاغتسل، ثم خرج إلینا فصمت ساعة،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بلاء نادبة عمر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واعمراه، أقام الاود وأبدأ العهد واعمراه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نقی الثوب</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عبده، طبع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عبده، طبع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ابن شهر آشوب، وفاته عام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لجنة من أساتذة النجف الأشرف،مطبعة الحیدریة النجف الأشرف،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فی امامة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جریر الطبری الامامی، وفاته عام أوائل القرن الرابع الهجری، مطبعة سلمان الفارسی، الطبعة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تاریخ</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ویشیر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الزبیر سیکون معه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متعتان کانتا علی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أنهی عنهما وأُعاقب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متعة النساء، ومتعة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معانی الآثار، أحمد بن محمد بن سلمة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العمال المتقی الهندی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 الدینوری، تحقیق شیری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علی بن أحمد الکوفی، وفاته عام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کشف الغمة، علی ابن عیسی الاربلی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خرجه عن الفتوح، بتفاوت فی الألفاظ</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الامامة والسیاسة، 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 مؤسسة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لصحابته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یوشک أن تداعی علیکم الأمم کما تداعی الأکلة إلی قصعتها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الذهبی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وما بعدها، طبعة الأعلمی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طبع دار الأعلمی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 xml:space="preserve">، طبعة مؤسسة الأعلمی، بیروت، لبنان، روی أن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بنفسه لیوصل إلیه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غیره من التواریخ، أحداث عام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الحکم فی الاسلام،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النبهان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بعدها و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الشوری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الکوفی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عدیس صحابی، وممن بایع تحت الشجرة، وهو الأرجح وفقاً للقرائن والمقارنة بین النصوص فی المصادر الثلاثة، وغیرها من المصادر،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عمرو بن أبی عاصم الضحاک، وفاته عام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المکتب الاسلامی، بیروت،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المصنف، ابن أبی شیبة، دار الفکر،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الشموس عبد الرحمن ابن عدیس البلوی؛ ولم تزد المصادر علی ذکر اسمه واسم أبیه ولقبه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الطبقاتالکبری،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والتعدیل الرازی وفاته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الطبعة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ملئ إیماناً إلی مشاشه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عمار ابن یاسر حشی ما بین أخمص قدمیه إلی شحة أذنه إیماناً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المصنف، 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البدایة و 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علی التوالی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أتاه کتاب أخیه عقیل، وفی المصادر الأخری، أتته رسالة من أم سلمة، وأخری من أم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الأخبار الطوال، فیما یتعلق بهذا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ومن معه، فقد أطلق علیهم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الاصطلاح</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بن أبی حاتم، عبد الرحمن بن محمد بن بن إدریس بن مهران الرازی أبو محمد، وفاة المؤلف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تحقیق محب الدین الخطیب، دار المعرفة، بیروت،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البدایة والنهایة،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ابن قتیبة الدینوری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فصل فی ذکر المنحرفین عن علی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أبی حنیفة الدینوری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 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المدنی،القاهرة،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والطبری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معرفة الأصحاب، ابن عبد البر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معرفة الأصحاب، ابن عبد البر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یعرف مرتکز لهذه المقولة، إلا ما أخبر به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إقبال بعض الصحابة علی الدنیا، أی أنها وردت ذماً، وشاعت بعد عهد عثمان وترکزت بعد تولی معاویة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أحداث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عَکَمَ المتَاعَ یَعْکِمُه عَکْماً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بثوب، وهو أَن یبسُطَه ویجعلَ فیه المتاعَ ویَشُدَّه ویُسَمَّی حینئذ عِکْماً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عُکِمَ به، وهو الحَبْلُ الذی یُعْکَمُ علیه،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12/415</w:t>
      </w:r>
      <w:r>
        <w:rPr>
          <w:rFonts w:ascii="IRNazanin" w:hAnsi="IRNazanin" w:eastAsia="IRNazanin"/>
          <w:b w:val="false"/>
          <w:b w:val="false"/>
          <w:bCs w:val="false"/>
          <w:i w:val="false"/>
          <w:i w:val="false"/>
          <w:iCs w:val="false"/>
          <w:color w:val="333333"/>
          <w:sz w:val="20"/>
          <w:sz w:val="20"/>
          <w:szCs w:val="20"/>
          <w:rtl w:val="true"/>
        </w:rPr>
        <w:t>، وفی 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العِکْم بالکسر العِدل وعَکَم المتاع شدَّه وبابه ضرب و العِکَامُ بالکسر الخیط الذی یُعْکم به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ابن مزاحم المنقری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أحداث عام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هذه القضایا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أحداث عام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15/177</w:t>
      </w:r>
      <w:r>
        <w:rPr>
          <w:rFonts w:ascii="IRNazanin" w:hAnsi="IRNazanin" w:eastAsia="IRNazanin"/>
          <w:b w:val="false"/>
          <w:b w:val="false"/>
          <w:bCs w:val="false"/>
          <w:i w:val="false"/>
          <w:i w:val="false"/>
          <w:iCs w:val="false"/>
          <w:color w:val="333333"/>
          <w:sz w:val="20"/>
          <w:sz w:val="20"/>
          <w:szCs w:val="20"/>
          <w:rtl w:val="true"/>
        </w:rPr>
        <w:t xml:space="preserve">، وشرح النهج لابن میثم البحرانیّ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ابن قتیبة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أبو جعفر الاسکافی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،سبل الهدی والرشاد، الصالحی الشامی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وفاته عام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باقر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فی مناقب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الدمشقی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فی الآداب السلطانیة، ابن طباطبا،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وفی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محمّد عبده،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والاغراء</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الطبری بسنده عن أبو مخنف عن مجالد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قدمت عائشة رضی الله عنها البصرة، کتبت إلی زید بن صوحان من عائشة ابنة أبی بکر أم المؤمنین حبیبة رسول الله إلی ابنها الخالص زید بن صوحان أما بعد فإذا أتاک کتابی هذا فاقدم فانصرنا علی أمرنا هذا فإن لم تفعل فخذل الناس 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إلیها من زید بن صوحان إلی عائشة ابنة أبی بکر الصدیق حبیبة رسول الله أما بعد فأنا ابنک الخالص؛ إن اعتزلت هذا الأمر ورجعت إلی بیتک وإلا أول من نابذک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زید بن صوحان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أم المؤمنین أمرت أن تلزم بیتها وأمرنا أن نقاتل فترکت ما أمرت به وأمرتنا به وصنعت ما أمرنا به ونهتنا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البلاذری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 الدینوری، تحقیق الشیری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 تحقیق شیری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البلاذری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محمّد عبدة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محمّد عبدة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محمد عبدة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الوادی بین البصرة ومکة وعلی بعد خمسة أمیال من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ویراجع 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الیعقوبی، ومروج الذهب، وتاریخ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محاورات عمّار ومحمّد بن أبی بکر وابن عبّاس مع عائشة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 عثمان الأجناد الأربعة، 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یزید یوم فتح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وتوفی بالطاعون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خلافة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القاضی النعمان المغربی، وفاته عام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یاقوت الحموی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ویراجع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 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الزینی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ویراجع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للمقارنة بین نص الکتاب فیهما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ذلک أواخر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وبدابة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الموفق أحمد بن محمد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البلاذری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معرکة نهاوند کان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الوحید من بین الصحابة الذین أشار علی عمر بن الخطاب أن لا یخرج لقیادة الجیش الاسلامی لأن الفرس سیبذلون جهدهم لقتله کی یُهزم المسلمون، 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الموفق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ترتیب 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الامامة والسیاسة أن مبعوث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زحر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الندوة، بیروت، لبنان، الطبعة الأولی، بدون تاریخ</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وقعة صفین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الغارات، محمد بن إبراهیم الثقفی، وفاته عام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مطبعة بهمن، إیران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محمد بن جریر الطبری، مؤسسة الأعلمی، بیروت لبنان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الدینوری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الکوفی، دار الندوة الجدیدة،بیروت، لبنان، بدون 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البلاذری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وصفین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البلاذری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محمد عبده،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بتفاوت بین النص فیهما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شرح النهج،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لألفاظ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قبل التحکیم وقتال الخوارج</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والاحتجاج،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وشرح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6/280</w:t>
      </w:r>
      <w:r>
        <w:rPr>
          <w:rFonts w:ascii="IRNazanin" w:hAnsi="IRNazanin" w:eastAsia="IRNazanin"/>
          <w:b w:val="false"/>
          <w:b w:val="false"/>
          <w:bCs w:val="false"/>
          <w:i w:val="false"/>
          <w:i w:val="false"/>
          <w:iCs w:val="false"/>
          <w:color w:val="333333"/>
          <w:sz w:val="20"/>
          <w:sz w:val="20"/>
          <w:szCs w:val="20"/>
          <w:rtl w:val="true"/>
        </w:rPr>
        <w:t>، والرضیخة العطیة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 المتقی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المفهرس لألفاظ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الاسکافی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شرح النهج،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قلبت هذا الامر بطنه وظهره حتی منعنی النوم، فما وجدتنی یسعنی إلا قتالهم أو الجحود بما جاء به محمد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فکانت معالجة القتال أهون علی من معالجة العقاب، وموتات الدنیا أهون علی موتات الاخرة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المصدرین تفاوت بسیط فی المنقول التاریخی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نصر بن مزاحم المنقری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 طبعة الأعلمی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الأعتدال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شرح الأخبار، القاضی النعمان بن محمد التمیمی المغربی، وفاته عام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مؤسسة النشر الاسلامی،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سلیمان بن أحمد الطبرانی، وفاته عام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مکتبة ابن تیمیة، القاهرة، الطبعة الثانیة، بدون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7/289</w:t>
      </w:r>
      <w:r>
        <w:rPr>
          <w:rFonts w:ascii="IRNazanin" w:hAnsi="IRNazanin" w:eastAsia="IRNazanin"/>
          <w:b w:val="false"/>
          <w:b w:val="false"/>
          <w:bCs w:val="false"/>
          <w:i w:val="false"/>
          <w:i w:val="false"/>
          <w:iCs w:val="false"/>
          <w:color w:val="333333"/>
          <w:sz w:val="20"/>
          <w:sz w:val="20"/>
          <w:szCs w:val="20"/>
          <w:rtl w:val="true"/>
        </w:rPr>
        <w:t>،شرح الأخبار، القاضی النعمانی المغربی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ابن کثیر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التحدید من الشهرستانی لا دلیل علیه؛ فالخوارج أعم من ذلک وأهل الجمل أول الخارجین علی الامام الحق، ومن ثم معاویة وأهل الشام، فالکل یقع تحت هذا العنوان وهذا التعریف، ولا مبرر للحصر بأهل النهروان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الباحث عن زوائد مسند الحارث، علی بن أبی بکر الهیثمی، وفاته عام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مسعد عبد الحمید السعدنی، دار الطلائع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ویراجع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 ویراجع وقعة صفین للمقارنة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حول أسماء الشهود من الطرفین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وفی أنساب الأشراف اختلاف فی أول من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بن أدیة أو یزید بن عاصم المحاربی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مراجعة کتب الرجال ظهر أن عبد الرحمن بن حصین أو حضین، بن اویس ولیس سوید، وجمیع المصادر ینقل عن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التابعین من الثقات، ابن حبان، مکتبة أضواء السلف، الریاض،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والجرح والتعدیل،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أی أن لم یرد راوی بالاسم الذی ورد فی تاریخ الیعقوبی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المسعودی،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اشتباه من الناسخ، أو أن عبد الرحمن بن حصین ینقل عن سوید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الذهبی، وفاته عام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علی محمد، عادل أحمد عبد الموجود، دار الکتب العلمیة، بیروت، الطبعة الأولی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 طبعة الأعلمی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فی الآداب السلطانیة، ابن طباطبا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 أشرنا لذلک، وقد ذکرنا مصادره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الأمویة فی الشام، أنیس زکریا النصولی، مطبعة دار السلام فی بغداد،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الدولة الأمویة یوسف العش، تاریخ الدولة الأمویة،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نبیه عاقل، دارالفکر،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غیر ذلک من المؤلفات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التحقیق فی مسألة أهل الجمل ودورهم فی مقتل عثمان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الفقرة تحتاج تأمل، الامامة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 الدینوری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 الدینوری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 الدینوری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اجمع أکمه، و هو الذی ولد بون عینین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خوافة جمع رواع و هو شدید الروع و هو 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الجبال الصم و هی الشدیدة الصلابة، و یوهی یضعف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 الذی لا یصیب مرماه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أحلوا أنفسهم من بیعة الامام علی علیه السّلام بعد أن وجب علیهم و لزمتهم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ابن قتیبة الدینوری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قتیبة الدینوری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المستدرک، الحاکم النیشابوری،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المصدر نقل من علی بن الحسین علیهماالسّلام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ابن حبان،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هذا المصدر نقل من هبیرة بن یریم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ابن قتیبة الدینوری، تحقیق الزینی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مقاتل الطالبیین، 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دارالکتاب، إیران،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الأمالی، الشیخ الطوسی،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المعجم الأوسط، الطبرانی،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علی اختلاف یسیر فی مصدرین الاخرین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معاویة أیضا حین بلغه أن الأشتر سقی شربة عسل فیها سم 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جنودا منها العسل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الأنباء فی طبقات الأطباء، موفق الدین أبی العباس أحمد بن القاسم بن خلیفة بن یونس السعدی، متوفی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دار مکتبة الحیاة، بیروت، تحقیق،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نزار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تاج العروس، الزبیدی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الحسین، محمد مهدی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 بیروت، 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الشیخ الطوسی،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صلح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جواد فضل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الزهراء،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 تنوع أدوار ووحدة هدف، السید الشهید آیة الله العظمی محمد باقر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موضوع ثلاثة أئمة ففیه تفصیل عن الموقف الموحد للأئمة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حفظ الرسالة، وکیان الدولة والأمة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والامامة والسیاسة، الدینوری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 ابن عقیل،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وتاریخ الخلفاء، السیوطی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الکثیر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ابن المهنا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العلّامة محسن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ومقاتل الطالبیین، أبو الفرج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النصوص متفرقة فی الامامة والسیاسة،الدینوری، طبع دار المعرفة،بیروت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الأمم والملوک،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والبدایة والنهایة، ابن الکثیر،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الطالبیین،أبو الفرج الأصفهانی، منشورات المکتبة الحیدریة النجف الأشرف، </w:t>
      </w:r>
      <w:r>
        <w:rPr>
          <w:rFonts w:eastAsia="IRNazanin" w:cs="IRNazanin"/>
          <w:b w:val="false"/>
          <w:bCs w:val="false"/>
          <w:i w:val="false"/>
          <w:iCs w:val="false"/>
          <w:color w:val="333333"/>
          <w:sz w:val="20"/>
          <w:szCs w:val="20"/>
        </w:rPr>
        <w:t>1385:26</w:t>
      </w:r>
      <w:r>
        <w:rPr>
          <w:rFonts w:ascii="IRNazanin" w:hAnsi="IRNazanin" w:eastAsia="IRNazanin"/>
          <w:b w:val="false"/>
          <w:b w:val="false"/>
          <w:bCs w:val="false"/>
          <w:i w:val="false"/>
          <w:i w:val="false"/>
          <w:iCs w:val="false"/>
          <w:color w:val="333333"/>
          <w:sz w:val="20"/>
          <w:sz w:val="20"/>
          <w:szCs w:val="20"/>
          <w:rtl w:val="true"/>
        </w:rPr>
        <w:t xml:space="preserve">، وشرح نهج البلاغة،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الهند، وکشف الغمة، ابن أبی الفتح الاربلی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وبحار الأنوار، محمد باقر المجلسی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 الدینوری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الامام الحسن، راضی آل یاسین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ففیه دراسة موضوعیة حوّل موقف الامام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العشرین، محمد فرید وجدی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الکبری، علی وبنوه، طه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أبوالفرج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وما بعدها، أحداث عام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کتب التاریخ</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8/185</w:t>
      </w:r>
      <w:r>
        <w:rPr>
          <w:rFonts w:ascii="IRNazanin" w:hAnsi="IRNazanin" w:eastAsia="IRNazanin"/>
          <w:b w:val="false"/>
          <w:b w:val="false"/>
          <w:bCs w:val="false"/>
          <w:i w:val="false"/>
          <w:i w:val="false"/>
          <w:iCs w:val="false"/>
          <w:color w:val="333333"/>
          <w:sz w:val="20"/>
          <w:sz w:val="20"/>
          <w:szCs w:val="20"/>
          <w:rtl w:val="true"/>
        </w:rPr>
        <w:t xml:space="preserve">، مؤسسة الأعلمی للمطبوعة، بیروت؛ السقیفة و فدک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السقیفة و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للجوهری،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شرکة الطبع الکتبی للطباعة و النشر،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أمیة تلقفوها الکرة، فوالذی یحلف به أبو سفیان، ما من عذاب و لا حساب، و لا جنة و لا نار و لا بعث و لا 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نصر ین مزاحم المنقری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المؤسسة الحدیثة،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الولاة والقضاة، الکندی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نقلاً عن تاریخ الاسلام السیاسی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إبراهیم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النهضة المصریة،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 لذوی القربی، القندوزی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 الالفاظ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مؤسسة اعلمی، بیروت، أخرج عن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استخلف أبوبکر قال ابوسفیان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و لأبی فضیل، إنما هی بنو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قد ولی ابنک، قال – ای ابوسفیان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صلته 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 الاجتماعیة فی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 الدینوری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 الاجتماعیة، سید قطب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ضبط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الصالح، مؤسسة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هامش صلح الامام الحسن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وفی روایة عن أبی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بلغ بنو أبی العاص ثلاثین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 الدینوری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سبط 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السیاسی،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إبراهیم حسن، مکتبة النهضة المصریة، القاهرة، الطبعة الأولی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الجاحظ عمرو بن بحر بن محبوب، دار مکتبة الهلال، بیروت، الطبعة الحادی عشرة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فی العصر الأموی من الناحیة السیاسیة والاداریة والاجتماعیة، ثابت إسماعیل الراوی، مکتبة النهضة بغداد، الطبعة الأولی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وما بعده؛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العراق و خطب الحجاج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الکتب العربیة، علی اختلاف فی الالفاط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العربیة الاسلامیة فی العصر الأموی،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لبید إبراهیم أحمد،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ذنون طه،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سلمان المعاضدی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دار الکتب،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تنظیمات الجیش العربی الاسلامی فی العصر الأموی، خالد جاسم الجنابی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علی بن الحسین المسعودی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الکبری، محمد 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العدالة الاجتماعیة فی الاسلام،سید قطب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تاریخ الخلفاء،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2.jpeg"/><Relationship Id="rId344" Type="http://schemas.openxmlformats.org/officeDocument/2006/relationships/image" Target="media/image2.jpeg"/><Relationship Id="rId345" Type="http://schemas.openxmlformats.org/officeDocument/2006/relationships/footer" Target="footer338.xml"/><Relationship Id="rId346" Type="http://schemas.openxmlformats.org/officeDocument/2006/relationships/footnotes" Target="footnotes.xml"/><Relationship Id="rId347" Type="http://schemas.openxmlformats.org/officeDocument/2006/relationships/numbering" Target="numbering.xml"/><Relationship Id="rId348" Type="http://schemas.openxmlformats.org/officeDocument/2006/relationships/fontTable" Target="fontTable.xml"/><Relationship Id="rId349" Type="http://schemas.openxmlformats.org/officeDocument/2006/relationships/settings" Target="settings.xml"/><Relationship Id="rId3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347</Pages>
  <Words>33865</Words>
  <Characters>148680</Characters>
  <CharactersWithSpaces>180964</CharactersWithSpaces>
  <Paragraphs>1586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2026-08-18T21:41:50Z</dcterms:created>
  <dc:creator>ghaemiyeh.com</dc:creator>
  <dc:description/>
  <dc:language>en-US</dc:language>
  <cp:lastModifiedBy/>
  <dcterms:modified xsi:type="dcterms:W3CDTF">2026-08-19T01:11:58Z</dcterms:modified>
  <cp:revision>1</cp:revision>
  <dc:subject/>
  <dc:title>علی هامش الفتنة جدل الرای و النص فی القرن الاول الهجری</dc:title>
</cp:coreProperties>
</file>

<file path=docProps/custom.xml><?xml version="1.0" encoding="utf-8"?>
<Properties xmlns="http://schemas.openxmlformats.org/officeDocument/2006/custom-properties" xmlns:vt="http://schemas.openxmlformats.org/officeDocument/2006/docPropsVTypes"/>
</file>