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مقدس اردبیلی دوم در دیار کرمانشاهان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9492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6949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69496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769498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769500_2035185390">
            <w:r>
              <w:rPr>
                <w:webHidden/>
                <w:rStyle w:val="IndexLink"/>
                <w:rtl w:val="true"/>
              </w:rPr>
              <w:t>وجه تسمیه کتاب</w:t>
            </w:r>
            <w:r>
              <w:rPr>
                <w:rStyle w:val="IndexLink"/>
                <w:rtl w:val="true"/>
              </w:rPr>
              <w:tab/>
            </w:r>
            <w:r>
              <w:rPr>
                <w:rStyle w:val="IndexLink"/>
              </w:rPr>
              <w:t>13</w:t>
            </w:r>
          </w:hyperlink>
        </w:p>
        <w:p>
          <w:pPr>
            <w:pStyle w:val="Contents2"/>
            <w:tabs>
              <w:tab w:val="clear" w:pos="8743"/>
              <w:tab w:val="right" w:pos="9026" w:leader="dot"/>
            </w:tabs>
            <w:rPr/>
          </w:pPr>
          <w:hyperlink w:anchor="__RefHeading___Toc2769502_2035185390">
            <w:r>
              <w:rPr>
                <w:webHidden/>
                <w:rStyle w:val="IndexLink"/>
                <w:rtl w:val="true"/>
              </w:rPr>
              <w:t>سخنرانی مؤلف در همایش بزرگداشت ملاعبدالله</w:t>
            </w:r>
            <w:r>
              <w:rPr>
                <w:rStyle w:val="IndexLink"/>
                <w:rtl w:val="true"/>
              </w:rPr>
              <w:tab/>
            </w:r>
            <w:r>
              <w:rPr>
                <w:rStyle w:val="IndexLink"/>
              </w:rPr>
              <w:t>17</w:t>
            </w:r>
          </w:hyperlink>
        </w:p>
        <w:p>
          <w:pPr>
            <w:pStyle w:val="Contents2"/>
            <w:tabs>
              <w:tab w:val="clear" w:pos="8743"/>
              <w:tab w:val="right" w:pos="9026" w:leader="dot"/>
            </w:tabs>
            <w:rPr/>
          </w:pPr>
          <w:hyperlink w:anchor="__RefHeading___Toc2769504_2035185390">
            <w:r>
              <w:rPr>
                <w:webHidden/>
                <w:rStyle w:val="IndexLink"/>
                <w:rtl w:val="true"/>
              </w:rPr>
              <w:t>فصل اول</w:t>
            </w:r>
            <w:r>
              <w:rPr>
                <w:rStyle w:val="IndexLink"/>
                <w:rtl w:val="true"/>
              </w:rPr>
              <w:t xml:space="preserve">: </w:t>
            </w:r>
            <w:r>
              <w:rPr>
                <w:rStyle w:val="IndexLink"/>
                <w:rtl w:val="true"/>
              </w:rPr>
              <w:t>سیمای شهر بشرویه</w:t>
            </w:r>
            <w:r>
              <w:rPr>
                <w:rStyle w:val="IndexLink"/>
                <w:rtl w:val="true"/>
              </w:rPr>
              <w:tab/>
            </w:r>
            <w:r>
              <w:rPr>
                <w:rStyle w:val="IndexLink"/>
              </w:rPr>
              <w:t>25</w:t>
            </w:r>
          </w:hyperlink>
        </w:p>
        <w:p>
          <w:pPr>
            <w:pStyle w:val="Contents3"/>
            <w:tabs>
              <w:tab w:val="clear" w:pos="8459"/>
              <w:tab w:val="right" w:pos="9026" w:leader="dot"/>
            </w:tabs>
            <w:rPr/>
          </w:pPr>
          <w:hyperlink w:anchor="__RefHeading___Toc2769506_203518539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769508_2035185390">
            <w:r>
              <w:rPr>
                <w:webHidden/>
                <w:rStyle w:val="IndexLink"/>
                <w:rtl w:val="true"/>
              </w:rPr>
              <w:t>سرزمین طلای سرخ</w:t>
            </w:r>
            <w:r>
              <w:rPr>
                <w:rStyle w:val="IndexLink"/>
                <w:rtl w:val="true"/>
              </w:rPr>
              <w:tab/>
            </w:r>
            <w:r>
              <w:rPr>
                <w:rStyle w:val="IndexLink"/>
              </w:rPr>
              <w:t>26</w:t>
            </w:r>
          </w:hyperlink>
        </w:p>
        <w:p>
          <w:pPr>
            <w:pStyle w:val="Contents3"/>
            <w:tabs>
              <w:tab w:val="clear" w:pos="8459"/>
              <w:tab w:val="right" w:pos="9026" w:leader="dot"/>
            </w:tabs>
            <w:rPr/>
          </w:pPr>
          <w:hyperlink w:anchor="__RefHeading___Toc2769510_2035185390">
            <w:r>
              <w:rPr>
                <w:webHidden/>
                <w:rStyle w:val="IndexLink"/>
                <w:rtl w:val="true"/>
              </w:rPr>
              <w:t>شهرستان بشرویه</w:t>
            </w:r>
            <w:r>
              <w:rPr>
                <w:rStyle w:val="IndexLink"/>
                <w:rtl w:val="true"/>
              </w:rPr>
              <w:tab/>
            </w:r>
            <w:r>
              <w:rPr>
                <w:rStyle w:val="IndexLink"/>
              </w:rPr>
              <w:t>38</w:t>
            </w:r>
          </w:hyperlink>
        </w:p>
        <w:p>
          <w:pPr>
            <w:pStyle w:val="Contents3"/>
            <w:tabs>
              <w:tab w:val="clear" w:pos="8459"/>
              <w:tab w:val="right" w:pos="9026" w:leader="dot"/>
            </w:tabs>
            <w:rPr/>
          </w:pPr>
          <w:hyperlink w:anchor="__RefHeading___Toc2769512_2035185390">
            <w:r>
              <w:rPr>
                <w:webHidden/>
                <w:rStyle w:val="IndexLink"/>
                <w:rtl w:val="true"/>
              </w:rPr>
              <w:t>وجه تسمیه بشرویه</w:t>
            </w:r>
            <w:r>
              <w:rPr>
                <w:rStyle w:val="IndexLink"/>
                <w:rtl w:val="true"/>
              </w:rPr>
              <w:tab/>
            </w:r>
            <w:r>
              <w:rPr>
                <w:rStyle w:val="IndexLink"/>
              </w:rPr>
              <w:t>42</w:t>
            </w:r>
          </w:hyperlink>
        </w:p>
        <w:p>
          <w:pPr>
            <w:pStyle w:val="Contents3"/>
            <w:tabs>
              <w:tab w:val="clear" w:pos="8459"/>
              <w:tab w:val="right" w:pos="9026" w:leader="dot"/>
            </w:tabs>
            <w:rPr/>
          </w:pPr>
          <w:hyperlink w:anchor="__RefHeading___Toc2769514_2035185390">
            <w:r>
              <w:rPr>
                <w:webHidden/>
                <w:rStyle w:val="IndexLink"/>
                <w:rtl w:val="true"/>
              </w:rPr>
              <w:t>بشرویه در سفرنامه ها</w:t>
            </w:r>
            <w:r>
              <w:rPr>
                <w:rStyle w:val="IndexLink"/>
                <w:rtl w:val="true"/>
              </w:rPr>
              <w:tab/>
            </w:r>
            <w:r>
              <w:rPr>
                <w:rStyle w:val="IndexLink"/>
              </w:rPr>
              <w:t>43</w:t>
            </w:r>
          </w:hyperlink>
        </w:p>
        <w:p>
          <w:pPr>
            <w:pStyle w:val="Contents3"/>
            <w:tabs>
              <w:tab w:val="clear" w:pos="8459"/>
              <w:tab w:val="right" w:pos="9026" w:leader="dot"/>
            </w:tabs>
            <w:rPr/>
          </w:pPr>
          <w:hyperlink w:anchor="__RefHeading___Toc2769516_2035185390">
            <w:r>
              <w:rPr>
                <w:webHidden/>
                <w:rStyle w:val="IndexLink"/>
                <w:rtl w:val="true"/>
              </w:rPr>
              <w:t>آثار تاریخی بشرویه</w:t>
            </w:r>
            <w:r>
              <w:rPr>
                <w:rStyle w:val="IndexLink"/>
                <w:rtl w:val="true"/>
              </w:rPr>
              <w:tab/>
            </w:r>
            <w:r>
              <w:rPr>
                <w:rStyle w:val="IndexLink"/>
              </w:rPr>
              <w:t>45</w:t>
            </w:r>
          </w:hyperlink>
        </w:p>
        <w:p>
          <w:pPr>
            <w:pStyle w:val="Contents4"/>
            <w:tabs>
              <w:tab w:val="clear" w:pos="8176"/>
              <w:tab w:val="right" w:pos="9026" w:leader="dot"/>
            </w:tabs>
            <w:rPr/>
          </w:pPr>
          <w:hyperlink w:anchor="__RefHeading___Toc2769518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769520_2035185390">
            <w:r>
              <w:rPr>
                <w:webHidden/>
                <w:rStyle w:val="IndexLink"/>
                <w:rtl w:val="true"/>
              </w:rPr>
              <w:t>الف</w:t>
            </w:r>
            <w:r>
              <w:rPr>
                <w:rStyle w:val="IndexLink"/>
                <w:rtl w:val="true"/>
              </w:rPr>
              <w:t xml:space="preserve">) </w:t>
            </w:r>
            <w:r>
              <w:rPr>
                <w:rStyle w:val="IndexLink"/>
                <w:rtl w:val="true"/>
              </w:rPr>
              <w:t>بناهای محله میانده</w:t>
            </w:r>
            <w:r>
              <w:rPr>
                <w:rStyle w:val="IndexLink"/>
                <w:rtl w:val="true"/>
              </w:rPr>
              <w:tab/>
            </w:r>
            <w:r>
              <w:rPr>
                <w:rStyle w:val="IndexLink"/>
              </w:rPr>
              <w:t>47</w:t>
            </w:r>
          </w:hyperlink>
        </w:p>
        <w:p>
          <w:pPr>
            <w:pStyle w:val="Contents5"/>
            <w:tabs>
              <w:tab w:val="clear" w:pos="7892"/>
              <w:tab w:val="right" w:pos="9026" w:leader="dot"/>
            </w:tabs>
            <w:rPr/>
          </w:pPr>
          <w:hyperlink w:anchor="__RefHeading___Toc2769522_2035185390">
            <w:r>
              <w:rPr>
                <w:webHidden/>
                <w:rStyle w:val="IndexLink"/>
              </w:rPr>
              <w:t>1</w:t>
            </w:r>
            <w:r>
              <w:rPr>
                <w:rStyle w:val="IndexLink"/>
                <w:rtl w:val="true"/>
              </w:rPr>
              <w:t>.</w:t>
            </w:r>
            <w:r>
              <w:rPr>
                <w:rStyle w:val="IndexLink"/>
                <w:rtl w:val="true"/>
              </w:rPr>
              <w:t>مسجد میانده</w:t>
            </w:r>
            <w:r>
              <w:rPr>
                <w:rStyle w:val="IndexLink"/>
                <w:rtl w:val="true"/>
              </w:rPr>
              <w:tab/>
            </w:r>
            <w:r>
              <w:rPr>
                <w:rStyle w:val="IndexLink"/>
              </w:rPr>
              <w:t>47</w:t>
            </w:r>
          </w:hyperlink>
        </w:p>
        <w:p>
          <w:pPr>
            <w:pStyle w:val="Contents5"/>
            <w:tabs>
              <w:tab w:val="clear" w:pos="7892"/>
              <w:tab w:val="right" w:pos="9026" w:leader="dot"/>
            </w:tabs>
            <w:rPr/>
          </w:pPr>
          <w:hyperlink w:anchor="__RefHeading___Toc2769524_2035185390">
            <w:r>
              <w:rPr>
                <w:webHidden/>
                <w:rStyle w:val="IndexLink"/>
              </w:rPr>
              <w:t>2</w:t>
            </w:r>
            <w:r>
              <w:rPr>
                <w:rStyle w:val="IndexLink"/>
                <w:rtl w:val="true"/>
              </w:rPr>
              <w:t xml:space="preserve">. </w:t>
            </w:r>
            <w:r>
              <w:rPr>
                <w:rStyle w:val="IndexLink"/>
                <w:rtl w:val="true"/>
              </w:rPr>
              <w:t>حسینیه حاج علی اشرف</w:t>
            </w:r>
            <w:r>
              <w:rPr>
                <w:rStyle w:val="IndexLink"/>
                <w:rtl w:val="true"/>
              </w:rPr>
              <w:tab/>
            </w:r>
            <w:r>
              <w:rPr>
                <w:rStyle w:val="IndexLink"/>
              </w:rPr>
              <w:t>48</w:t>
            </w:r>
          </w:hyperlink>
        </w:p>
        <w:p>
          <w:pPr>
            <w:pStyle w:val="Contents5"/>
            <w:tabs>
              <w:tab w:val="clear" w:pos="7892"/>
              <w:tab w:val="right" w:pos="9026" w:leader="dot"/>
            </w:tabs>
            <w:rPr/>
          </w:pPr>
          <w:hyperlink w:anchor="__RefHeading___Toc2769526_2035185390">
            <w:r>
              <w:rPr>
                <w:webHidden/>
                <w:rStyle w:val="IndexLink"/>
              </w:rPr>
              <w:t>3</w:t>
            </w:r>
            <w:r>
              <w:rPr>
                <w:rStyle w:val="IndexLink"/>
                <w:rtl w:val="true"/>
              </w:rPr>
              <w:t xml:space="preserve">. </w:t>
            </w:r>
            <w:r>
              <w:rPr>
                <w:rStyle w:val="IndexLink"/>
                <w:rtl w:val="true"/>
              </w:rPr>
              <w:t>آب انبار میانده</w:t>
            </w:r>
            <w:r>
              <w:rPr>
                <w:rStyle w:val="IndexLink"/>
                <w:rtl w:val="true"/>
              </w:rPr>
              <w:tab/>
            </w:r>
            <w:r>
              <w:rPr>
                <w:rStyle w:val="IndexLink"/>
              </w:rPr>
              <w:t>49</w:t>
            </w:r>
          </w:hyperlink>
        </w:p>
        <w:p>
          <w:pPr>
            <w:pStyle w:val="Contents5"/>
            <w:tabs>
              <w:tab w:val="clear" w:pos="7892"/>
              <w:tab w:val="right" w:pos="9026" w:leader="dot"/>
            </w:tabs>
            <w:rPr/>
          </w:pPr>
          <w:hyperlink w:anchor="__RefHeading___Toc2769528_2035185390">
            <w:r>
              <w:rPr>
                <w:webHidden/>
                <w:rStyle w:val="IndexLink"/>
              </w:rPr>
              <w:t>4</w:t>
            </w:r>
            <w:r>
              <w:rPr>
                <w:rStyle w:val="IndexLink"/>
                <w:rtl w:val="true"/>
              </w:rPr>
              <w:t xml:space="preserve">. </w:t>
            </w:r>
            <w:r>
              <w:rPr>
                <w:rStyle w:val="IndexLink"/>
                <w:rtl w:val="true"/>
              </w:rPr>
              <w:t>مدرسه علمیّه</w:t>
            </w:r>
            <w:r>
              <w:rPr>
                <w:rStyle w:val="IndexLink"/>
                <w:rtl w:val="true"/>
              </w:rPr>
              <w:tab/>
            </w:r>
            <w:r>
              <w:rPr>
                <w:rStyle w:val="IndexLink"/>
              </w:rPr>
              <w:t>50</w:t>
            </w:r>
          </w:hyperlink>
        </w:p>
        <w:p>
          <w:pPr>
            <w:pStyle w:val="Contents5"/>
            <w:tabs>
              <w:tab w:val="clear" w:pos="7892"/>
              <w:tab w:val="right" w:pos="9026" w:leader="dot"/>
            </w:tabs>
            <w:rPr/>
          </w:pPr>
          <w:hyperlink w:anchor="__RefHeading___Toc2769530_2035185390">
            <w:r>
              <w:rPr>
                <w:webHidden/>
                <w:rStyle w:val="IndexLink"/>
              </w:rPr>
              <w:t>5</w:t>
            </w:r>
            <w:r>
              <w:rPr>
                <w:rStyle w:val="IndexLink"/>
                <w:rtl w:val="true"/>
              </w:rPr>
              <w:t xml:space="preserve">. </w:t>
            </w:r>
            <w:r>
              <w:rPr>
                <w:rStyle w:val="IndexLink"/>
                <w:rtl w:val="true"/>
              </w:rPr>
              <w:t>منزل ملاعبدالله بشروی</w:t>
            </w:r>
            <w:r>
              <w:rPr>
                <w:rStyle w:val="IndexLink"/>
                <w:rtl w:val="true"/>
              </w:rPr>
              <w:tab/>
            </w:r>
            <w:r>
              <w:rPr>
                <w:rStyle w:val="IndexLink"/>
              </w:rPr>
              <w:t>50</w:t>
            </w:r>
          </w:hyperlink>
        </w:p>
        <w:p>
          <w:pPr>
            <w:pStyle w:val="Contents5"/>
            <w:tabs>
              <w:tab w:val="clear" w:pos="7892"/>
              <w:tab w:val="right" w:pos="9026" w:leader="dot"/>
            </w:tabs>
            <w:rPr/>
          </w:pPr>
          <w:hyperlink w:anchor="__RefHeading___Toc2769532_2035185390">
            <w:r>
              <w:rPr>
                <w:webHidden/>
                <w:rStyle w:val="IndexLink"/>
              </w:rPr>
              <w:t>6</w:t>
            </w:r>
            <w:r>
              <w:rPr>
                <w:rStyle w:val="IndexLink"/>
                <w:rtl w:val="true"/>
              </w:rPr>
              <w:t xml:space="preserve">. </w:t>
            </w:r>
            <w:r>
              <w:rPr>
                <w:rStyle w:val="IndexLink"/>
                <w:rtl w:val="true"/>
              </w:rPr>
              <w:t>منازل مستوفی</w:t>
            </w:r>
            <w:r>
              <w:rPr>
                <w:rStyle w:val="IndexLink"/>
                <w:rtl w:val="true"/>
              </w:rPr>
              <w:tab/>
            </w:r>
            <w:r>
              <w:rPr>
                <w:rStyle w:val="IndexLink"/>
              </w:rPr>
              <w:t>52</w:t>
            </w:r>
          </w:hyperlink>
        </w:p>
        <w:p>
          <w:pPr>
            <w:pStyle w:val="Contents4"/>
            <w:tabs>
              <w:tab w:val="clear" w:pos="8176"/>
              <w:tab w:val="right" w:pos="9026" w:leader="dot"/>
            </w:tabs>
            <w:rPr/>
          </w:pPr>
          <w:hyperlink w:anchor="__RefHeading___Toc2769534_2035185390">
            <w:r>
              <w:rPr>
                <w:webHidden/>
                <w:rStyle w:val="IndexLink"/>
                <w:rtl w:val="true"/>
              </w:rPr>
              <w:t>ب</w:t>
            </w:r>
            <w:r>
              <w:rPr>
                <w:rStyle w:val="IndexLink"/>
                <w:rtl w:val="true"/>
              </w:rPr>
              <w:t xml:space="preserve">) </w:t>
            </w:r>
            <w:r>
              <w:rPr>
                <w:rStyle w:val="IndexLink"/>
                <w:rtl w:val="true"/>
              </w:rPr>
              <w:t>قلاع و برج های دفاعی</w:t>
            </w:r>
            <w:r>
              <w:rPr>
                <w:rStyle w:val="IndexLink"/>
                <w:rtl w:val="true"/>
              </w:rPr>
              <w:tab/>
            </w:r>
            <w:r>
              <w:rPr>
                <w:rStyle w:val="IndexLink"/>
              </w:rPr>
              <w:t>52</w:t>
            </w:r>
          </w:hyperlink>
        </w:p>
        <w:p>
          <w:pPr>
            <w:pStyle w:val="Contents4"/>
            <w:tabs>
              <w:tab w:val="clear" w:pos="8176"/>
              <w:tab w:val="right" w:pos="9026" w:leader="dot"/>
            </w:tabs>
            <w:rPr/>
          </w:pPr>
          <w:hyperlink w:anchor="__RefHeading___Toc2769536_2035185390">
            <w:r>
              <w:rPr>
                <w:webHidden/>
                <w:rStyle w:val="IndexLink"/>
                <w:rtl w:val="true"/>
              </w:rPr>
              <w:t>ج</w:t>
            </w:r>
            <w:r>
              <w:rPr>
                <w:rStyle w:val="IndexLink"/>
                <w:rtl w:val="true"/>
              </w:rPr>
              <w:t xml:space="preserve">) </w:t>
            </w:r>
            <w:r>
              <w:rPr>
                <w:rStyle w:val="IndexLink"/>
                <w:rtl w:val="true"/>
              </w:rPr>
              <w:t>سازه های آبی</w:t>
            </w:r>
            <w:r>
              <w:rPr>
                <w:rStyle w:val="IndexLink"/>
                <w:rtl w:val="true"/>
              </w:rPr>
              <w:tab/>
            </w:r>
            <w:r>
              <w:rPr>
                <w:rStyle w:val="IndexLink"/>
              </w:rPr>
              <w:t>57</w:t>
            </w:r>
          </w:hyperlink>
        </w:p>
        <w:p>
          <w:pPr>
            <w:pStyle w:val="Contents4"/>
            <w:tabs>
              <w:tab w:val="clear" w:pos="8176"/>
              <w:tab w:val="right" w:pos="9026" w:leader="dot"/>
            </w:tabs>
            <w:rPr/>
          </w:pPr>
          <w:hyperlink w:anchor="__RefHeading___Toc2769538_2035185390">
            <w:r>
              <w:rPr>
                <w:webHidden/>
                <w:rStyle w:val="IndexLink"/>
                <w:rtl w:val="true"/>
              </w:rPr>
              <w:t>د</w:t>
            </w:r>
            <w:r>
              <w:rPr>
                <w:rStyle w:val="IndexLink"/>
                <w:rtl w:val="true"/>
              </w:rPr>
              <w:t xml:space="preserve">) </w:t>
            </w:r>
            <w:r>
              <w:rPr>
                <w:rStyle w:val="IndexLink"/>
                <w:rtl w:val="true"/>
              </w:rPr>
              <w:t>آسیاب ها</w:t>
            </w:r>
            <w:r>
              <w:rPr>
                <w:rStyle w:val="IndexLink"/>
                <w:rtl w:val="true"/>
              </w:rPr>
              <w:tab/>
            </w:r>
            <w:r>
              <w:rPr>
                <w:rStyle w:val="IndexLink"/>
              </w:rPr>
              <w:t>57</w:t>
            </w:r>
          </w:hyperlink>
        </w:p>
        <w:p>
          <w:pPr>
            <w:pStyle w:val="Contents4"/>
            <w:tabs>
              <w:tab w:val="clear" w:pos="8176"/>
              <w:tab w:val="right" w:pos="9026" w:leader="dot"/>
            </w:tabs>
            <w:rPr/>
          </w:pPr>
          <w:hyperlink w:anchor="__RefHeading___Toc2769540_2035185390">
            <w:r>
              <w:rPr>
                <w:webHidden/>
                <w:rStyle w:val="IndexLink"/>
                <w:rtl w:val="true"/>
              </w:rPr>
              <w:t>ذ</w:t>
            </w:r>
            <w:r>
              <w:rPr>
                <w:rStyle w:val="IndexLink"/>
                <w:rtl w:val="true"/>
              </w:rPr>
              <w:t xml:space="preserve">) </w:t>
            </w:r>
            <w:r>
              <w:rPr>
                <w:rStyle w:val="IndexLink"/>
                <w:rtl w:val="true"/>
              </w:rPr>
              <w:t>پل های تَرناو</w:t>
            </w:r>
            <w:r>
              <w:rPr>
                <w:rStyle w:val="IndexLink"/>
                <w:rtl w:val="true"/>
              </w:rPr>
              <w:tab/>
            </w:r>
            <w:r>
              <w:rPr>
                <w:rStyle w:val="IndexLink"/>
              </w:rPr>
              <w:t>58</w:t>
            </w:r>
          </w:hyperlink>
        </w:p>
        <w:p>
          <w:pPr>
            <w:pStyle w:val="Contents4"/>
            <w:tabs>
              <w:tab w:val="clear" w:pos="8176"/>
              <w:tab w:val="right" w:pos="9026" w:leader="dot"/>
            </w:tabs>
            <w:rPr/>
          </w:pPr>
          <w:hyperlink w:anchor="__RefHeading___Toc2769542_2035185390">
            <w:r>
              <w:rPr>
                <w:webHidden/>
                <w:rStyle w:val="IndexLink"/>
                <w:rtl w:val="true"/>
              </w:rPr>
              <w:t>ر</w:t>
            </w:r>
            <w:r>
              <w:rPr>
                <w:rStyle w:val="IndexLink"/>
                <w:rtl w:val="true"/>
              </w:rPr>
              <w:t xml:space="preserve">) </w:t>
            </w:r>
            <w:r>
              <w:rPr>
                <w:rStyle w:val="IndexLink"/>
                <w:rtl w:val="true"/>
              </w:rPr>
              <w:t>محوطه کُرُند</w:t>
            </w:r>
            <w:r>
              <w:rPr>
                <w:rStyle w:val="IndexLink"/>
                <w:rtl w:val="true"/>
              </w:rPr>
              <w:tab/>
            </w:r>
            <w:r>
              <w:rPr>
                <w:rStyle w:val="IndexLink"/>
              </w:rPr>
              <w:t>59</w:t>
            </w:r>
          </w:hyperlink>
        </w:p>
        <w:p>
          <w:pPr>
            <w:pStyle w:val="Contents2"/>
            <w:tabs>
              <w:tab w:val="clear" w:pos="8743"/>
              <w:tab w:val="right" w:pos="9026" w:leader="dot"/>
            </w:tabs>
            <w:rPr/>
          </w:pPr>
          <w:hyperlink w:anchor="__RefHeading___Toc2769544_2035185390">
            <w:r>
              <w:rPr>
                <w:webHidden/>
                <w:rStyle w:val="IndexLink"/>
                <w:rtl w:val="true"/>
              </w:rPr>
              <w:t>فصل دوم</w:t>
            </w:r>
            <w:r>
              <w:rPr>
                <w:rStyle w:val="IndexLink"/>
                <w:rtl w:val="true"/>
              </w:rPr>
              <w:t xml:space="preserve">: </w:t>
            </w:r>
            <w:r>
              <w:rPr>
                <w:rStyle w:val="IndexLink"/>
                <w:rtl w:val="true"/>
              </w:rPr>
              <w:t>زیست نامه ملاعبدالله بُشروی</w:t>
            </w:r>
            <w:r>
              <w:rPr>
                <w:rStyle w:val="IndexLink"/>
                <w:rtl w:val="true"/>
              </w:rPr>
              <w:tab/>
            </w:r>
            <w:r>
              <w:rPr>
                <w:rStyle w:val="IndexLink"/>
              </w:rPr>
              <w:t>61</w:t>
            </w:r>
          </w:hyperlink>
        </w:p>
        <w:p>
          <w:pPr>
            <w:pStyle w:val="Contents3"/>
            <w:tabs>
              <w:tab w:val="clear" w:pos="8459"/>
              <w:tab w:val="right" w:pos="9026" w:leader="dot"/>
            </w:tabs>
            <w:rPr/>
          </w:pPr>
          <w:hyperlink w:anchor="__RefHeading___Toc2769546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69548_2035185390">
            <w:r>
              <w:rPr>
                <w:webHidden/>
                <w:rStyle w:val="IndexLink"/>
                <w:rtl w:val="true"/>
              </w:rPr>
              <w:t>مولد و نسب ملاعبدالله</w:t>
            </w:r>
            <w:r>
              <w:rPr>
                <w:rStyle w:val="IndexLink"/>
                <w:rtl w:val="true"/>
              </w:rPr>
              <w:tab/>
            </w:r>
            <w:r>
              <w:rPr>
                <w:rStyle w:val="IndexLink"/>
              </w:rPr>
              <w:t>62</w:t>
            </w:r>
          </w:hyperlink>
        </w:p>
        <w:p>
          <w:pPr>
            <w:pStyle w:val="Contents3"/>
            <w:tabs>
              <w:tab w:val="clear" w:pos="8459"/>
              <w:tab w:val="right" w:pos="9026" w:leader="dot"/>
            </w:tabs>
            <w:rPr/>
          </w:pPr>
          <w:hyperlink w:anchor="__RefHeading___Toc2769550_2035185390">
            <w:r>
              <w:rPr>
                <w:webHidden/>
                <w:rStyle w:val="IndexLink"/>
                <w:rtl w:val="true"/>
              </w:rPr>
              <w:t>دوران جوانی و تحصیلات</w:t>
            </w:r>
            <w:r>
              <w:rPr>
                <w:rStyle w:val="IndexLink"/>
                <w:rtl w:val="true"/>
              </w:rPr>
              <w:tab/>
            </w:r>
            <w:r>
              <w:rPr>
                <w:rStyle w:val="IndexLink"/>
              </w:rPr>
              <w:t>67</w:t>
            </w:r>
          </w:hyperlink>
        </w:p>
        <w:p>
          <w:pPr>
            <w:pStyle w:val="Contents3"/>
            <w:tabs>
              <w:tab w:val="clear" w:pos="8459"/>
              <w:tab w:val="right" w:pos="9026" w:leader="dot"/>
            </w:tabs>
            <w:rPr/>
          </w:pPr>
          <w:hyperlink w:anchor="__RefHeading___Toc2769552_2035185390">
            <w:r>
              <w:rPr>
                <w:webHidden/>
                <w:rStyle w:val="IndexLink"/>
                <w:rtl w:val="true"/>
              </w:rPr>
              <w:t>تربیت شاگردان</w:t>
            </w:r>
            <w:r>
              <w:rPr>
                <w:rStyle w:val="IndexLink"/>
                <w:rtl w:val="true"/>
              </w:rPr>
              <w:tab/>
            </w:r>
            <w:r>
              <w:rPr>
                <w:rStyle w:val="IndexLink"/>
              </w:rPr>
              <w:t>72</w:t>
            </w:r>
          </w:hyperlink>
        </w:p>
        <w:p>
          <w:pPr>
            <w:pStyle w:val="Contents3"/>
            <w:tabs>
              <w:tab w:val="clear" w:pos="8459"/>
              <w:tab w:val="right" w:pos="9026" w:leader="dot"/>
            </w:tabs>
            <w:rPr/>
          </w:pPr>
          <w:hyperlink w:anchor="__RefHeading___Toc2769554_2035185390">
            <w:r>
              <w:rPr>
                <w:webHidden/>
                <w:rStyle w:val="IndexLink"/>
                <w:rtl w:val="true"/>
              </w:rPr>
              <w:t>موقعیت علمی و ابتکارات ملا عبدالله</w:t>
            </w:r>
            <w:r>
              <w:rPr>
                <w:rStyle w:val="IndexLink"/>
                <w:rtl w:val="true"/>
              </w:rPr>
              <w:tab/>
            </w:r>
            <w:r>
              <w:rPr>
                <w:rStyle w:val="IndexLink"/>
              </w:rPr>
              <w:t>74</w:t>
            </w:r>
          </w:hyperlink>
        </w:p>
        <w:p>
          <w:pPr>
            <w:pStyle w:val="Contents3"/>
            <w:tabs>
              <w:tab w:val="clear" w:pos="8459"/>
              <w:tab w:val="right" w:pos="9026" w:leader="dot"/>
            </w:tabs>
            <w:rPr/>
          </w:pPr>
          <w:hyperlink w:anchor="__RefHeading___Toc2769556_2035185390">
            <w:r>
              <w:rPr>
                <w:webHidden/>
                <w:rStyle w:val="IndexLink"/>
                <w:rtl w:val="true"/>
              </w:rPr>
              <w:t>آثار وتألیفات ملاعبدالله</w:t>
            </w:r>
            <w:r>
              <w:rPr>
                <w:rStyle w:val="IndexLink"/>
                <w:rtl w:val="true"/>
              </w:rPr>
              <w:tab/>
            </w:r>
            <w:r>
              <w:rPr>
                <w:rStyle w:val="IndexLink"/>
              </w:rPr>
              <w:t>77</w:t>
            </w:r>
          </w:hyperlink>
        </w:p>
        <w:p>
          <w:pPr>
            <w:pStyle w:val="Contents3"/>
            <w:tabs>
              <w:tab w:val="clear" w:pos="8459"/>
              <w:tab w:val="right" w:pos="9026" w:leader="dot"/>
            </w:tabs>
            <w:rPr/>
          </w:pPr>
          <w:hyperlink w:anchor="__RefHeading___Toc2769558_2035185390">
            <w:r>
              <w:rPr>
                <w:webHidden/>
                <w:rStyle w:val="IndexLink"/>
                <w:rtl w:val="true"/>
              </w:rPr>
              <w:t>ویژگی های ملاعبدالله بشروی</w:t>
            </w:r>
            <w:r>
              <w:rPr>
                <w:rStyle w:val="IndexLink"/>
                <w:rtl w:val="true"/>
              </w:rPr>
              <w:tab/>
            </w:r>
            <w:r>
              <w:rPr>
                <w:rStyle w:val="IndexLink"/>
              </w:rPr>
              <w:t>83</w:t>
            </w:r>
          </w:hyperlink>
        </w:p>
        <w:p>
          <w:pPr>
            <w:pStyle w:val="Contents4"/>
            <w:tabs>
              <w:tab w:val="clear" w:pos="8176"/>
              <w:tab w:val="right" w:pos="9026" w:leader="dot"/>
            </w:tabs>
            <w:rPr/>
          </w:pPr>
          <w:hyperlink w:anchor="__RefHeading___Toc2769560_2035185390">
            <w:r>
              <w:rPr>
                <w:webHidden/>
                <w:rStyle w:val="IndexLink"/>
              </w:rPr>
              <w:t>1</w:t>
            </w:r>
            <w:r>
              <w:rPr>
                <w:rStyle w:val="IndexLink"/>
                <w:rtl w:val="true"/>
              </w:rPr>
              <w:t xml:space="preserve">. </w:t>
            </w:r>
            <w:r>
              <w:rPr>
                <w:rStyle w:val="IndexLink"/>
                <w:rtl w:val="true"/>
              </w:rPr>
              <w:t>زهد و تقوا</w:t>
            </w:r>
            <w:r>
              <w:rPr>
                <w:rStyle w:val="IndexLink"/>
                <w:rtl w:val="true"/>
              </w:rPr>
              <w:tab/>
            </w:r>
            <w:r>
              <w:rPr>
                <w:rStyle w:val="IndexLink"/>
              </w:rPr>
              <w:t>83</w:t>
            </w:r>
          </w:hyperlink>
        </w:p>
        <w:p>
          <w:pPr>
            <w:pStyle w:val="Contents4"/>
            <w:tabs>
              <w:tab w:val="clear" w:pos="8176"/>
              <w:tab w:val="right" w:pos="9026" w:leader="dot"/>
            </w:tabs>
            <w:rPr/>
          </w:pPr>
          <w:hyperlink w:anchor="__RefHeading___Toc2769562_2035185390">
            <w:r>
              <w:rPr>
                <w:webHidden/>
                <w:rStyle w:val="IndexLink"/>
              </w:rPr>
              <w:t>2</w:t>
            </w:r>
            <w:r>
              <w:rPr>
                <w:rStyle w:val="IndexLink"/>
                <w:rtl w:val="true"/>
              </w:rPr>
              <w:t xml:space="preserve">. </w:t>
            </w:r>
            <w:r>
              <w:rPr>
                <w:rStyle w:val="IndexLink"/>
                <w:rtl w:val="true"/>
              </w:rPr>
              <w:t>شخصیت اجتماعی</w:t>
            </w:r>
            <w:r>
              <w:rPr>
                <w:rStyle w:val="IndexLink"/>
                <w:rtl w:val="true"/>
              </w:rPr>
              <w:tab/>
            </w:r>
            <w:r>
              <w:rPr>
                <w:rStyle w:val="IndexLink"/>
              </w:rPr>
              <w:t>85</w:t>
            </w:r>
          </w:hyperlink>
        </w:p>
        <w:p>
          <w:pPr>
            <w:pStyle w:val="Contents5"/>
            <w:tabs>
              <w:tab w:val="clear" w:pos="7892"/>
              <w:tab w:val="right" w:pos="9026" w:leader="dot"/>
            </w:tabs>
            <w:rPr/>
          </w:pPr>
          <w:hyperlink w:anchor="__RefHeading___Toc2769564_20351853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769566_2035185390">
            <w:r>
              <w:rPr>
                <w:webHidden/>
                <w:rStyle w:val="IndexLink"/>
                <w:rtl w:val="true"/>
              </w:rPr>
              <w:t>ملاعبدالله بشروی در آئینه خوبان</w:t>
            </w:r>
            <w:r>
              <w:rPr>
                <w:rStyle w:val="IndexLink"/>
                <w:rtl w:val="true"/>
              </w:rPr>
              <w:tab/>
            </w:r>
            <w:r>
              <w:rPr>
                <w:rStyle w:val="IndexLink"/>
              </w:rPr>
              <w:t>87</w:t>
            </w:r>
          </w:hyperlink>
        </w:p>
        <w:p>
          <w:pPr>
            <w:pStyle w:val="Contents2"/>
            <w:tabs>
              <w:tab w:val="clear" w:pos="8743"/>
              <w:tab w:val="right" w:pos="9026" w:leader="dot"/>
            </w:tabs>
            <w:rPr/>
          </w:pPr>
          <w:hyperlink w:anchor="__RefHeading___Toc2769568_2035185390">
            <w:r>
              <w:rPr>
                <w:webHidden/>
                <w:rStyle w:val="IndexLink"/>
                <w:rtl w:val="true"/>
              </w:rPr>
              <w:t>فصل سوم</w:t>
            </w:r>
            <w:r>
              <w:rPr>
                <w:rStyle w:val="IndexLink"/>
                <w:rtl w:val="true"/>
              </w:rPr>
              <w:t xml:space="preserve">: </w:t>
            </w:r>
            <w:r>
              <w:rPr>
                <w:rStyle w:val="IndexLink"/>
                <w:rtl w:val="true"/>
              </w:rPr>
              <w:t>فرزندان و معاصرین ملاعبدالله بشروی</w:t>
            </w:r>
            <w:r>
              <w:rPr>
                <w:rStyle w:val="IndexLink"/>
                <w:rtl w:val="true"/>
              </w:rPr>
              <w:tab/>
            </w:r>
            <w:r>
              <w:rPr>
                <w:rStyle w:val="IndexLink"/>
              </w:rPr>
              <w:t>92</w:t>
            </w:r>
          </w:hyperlink>
        </w:p>
        <w:p>
          <w:pPr>
            <w:pStyle w:val="Contents3"/>
            <w:tabs>
              <w:tab w:val="clear" w:pos="8459"/>
              <w:tab w:val="right" w:pos="9026" w:leader="dot"/>
            </w:tabs>
            <w:rPr/>
          </w:pPr>
          <w:hyperlink w:anchor="__RefHeading___Toc2769570_203518539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769572_2035185390">
            <w:r>
              <w:rPr>
                <w:webHidden/>
                <w:rStyle w:val="IndexLink"/>
                <w:rtl w:val="true"/>
              </w:rPr>
              <w:t>فرزندان ملاعبدالله</w:t>
            </w:r>
            <w:r>
              <w:rPr>
                <w:rStyle w:val="IndexLink"/>
                <w:rtl w:val="true"/>
              </w:rPr>
              <w:tab/>
            </w:r>
            <w:r>
              <w:rPr>
                <w:rStyle w:val="IndexLink"/>
              </w:rPr>
              <w:t>93</w:t>
            </w:r>
          </w:hyperlink>
        </w:p>
        <w:p>
          <w:pPr>
            <w:pStyle w:val="Contents3"/>
            <w:tabs>
              <w:tab w:val="clear" w:pos="8459"/>
              <w:tab w:val="right" w:pos="9026" w:leader="dot"/>
            </w:tabs>
            <w:rPr/>
          </w:pPr>
          <w:hyperlink w:anchor="__RefHeading___Toc2769574_2035185390">
            <w:r>
              <w:rPr>
                <w:webHidden/>
                <w:rStyle w:val="IndexLink"/>
                <w:rtl w:val="true"/>
              </w:rPr>
              <w:t>معاصرین ملا عبدالله بشروی</w:t>
            </w:r>
            <w:r>
              <w:rPr>
                <w:rStyle w:val="IndexLink"/>
                <w:rtl w:val="true"/>
              </w:rPr>
              <w:tab/>
            </w:r>
            <w:r>
              <w:rPr>
                <w:rStyle w:val="IndexLink"/>
              </w:rPr>
              <w:t>101</w:t>
            </w:r>
          </w:hyperlink>
        </w:p>
        <w:p>
          <w:pPr>
            <w:pStyle w:val="Contents4"/>
            <w:tabs>
              <w:tab w:val="clear" w:pos="8176"/>
              <w:tab w:val="right" w:pos="9026" w:leader="dot"/>
            </w:tabs>
            <w:rPr/>
          </w:pPr>
          <w:hyperlink w:anchor="__RefHeading___Toc2769576_2035185390">
            <w:r>
              <w:rPr>
                <w:webHidden/>
                <w:rStyle w:val="IndexLink"/>
              </w:rPr>
              <w:t>1</w:t>
            </w:r>
            <w:r>
              <w:rPr>
                <w:rStyle w:val="IndexLink"/>
                <w:rtl w:val="true"/>
              </w:rPr>
              <w:t xml:space="preserve">. </w:t>
            </w:r>
            <w:r>
              <w:rPr>
                <w:rStyle w:val="IndexLink"/>
                <w:rtl w:val="true"/>
              </w:rPr>
              <w:t xml:space="preserve">شیخ بهایی </w:t>
            </w:r>
            <w:r>
              <w:rPr>
                <w:rStyle w:val="IndexLink"/>
                <w:rtl w:val="true"/>
              </w:rPr>
              <w:t>(</w:t>
            </w:r>
            <w:r>
              <w:rPr>
                <w:rStyle w:val="IndexLink"/>
              </w:rPr>
              <w:t>953</w:t>
            </w:r>
            <w:r>
              <w:rPr>
                <w:rStyle w:val="IndexLink"/>
                <w:rtl w:val="true"/>
              </w:rPr>
              <w:t xml:space="preserve">- </w:t>
            </w:r>
            <w:r>
              <w:rPr>
                <w:rStyle w:val="IndexLink"/>
              </w:rPr>
              <w:t>1031</w:t>
            </w:r>
            <w:r>
              <w:rPr>
                <w:rStyle w:val="IndexLink"/>
                <w:rtl w:val="true"/>
              </w:rPr>
              <w:t>ق</w:t>
            </w:r>
            <w:r>
              <w:rPr>
                <w:rStyle w:val="IndexLink"/>
                <w:rtl w:val="true"/>
              </w:rPr>
              <w:t>)</w:t>
              <w:tab/>
            </w:r>
            <w:r>
              <w:rPr>
                <w:rStyle w:val="IndexLink"/>
              </w:rPr>
              <w:t>101</w:t>
            </w:r>
          </w:hyperlink>
        </w:p>
        <w:p>
          <w:pPr>
            <w:pStyle w:val="Contents5"/>
            <w:tabs>
              <w:tab w:val="clear" w:pos="7892"/>
              <w:tab w:val="right" w:pos="9026" w:leader="dot"/>
            </w:tabs>
            <w:rPr/>
          </w:pPr>
          <w:hyperlink w:anchor="__RefHeading___Toc2769578_203518539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769580_2035185390">
            <w:r>
              <w:rPr>
                <w:webHidden/>
                <w:rStyle w:val="IndexLink"/>
                <w:rtl w:val="true"/>
              </w:rPr>
              <w:t>تحصیلات و شاگردان شیخ بهایی</w:t>
            </w:r>
            <w:r>
              <w:rPr>
                <w:rStyle w:val="IndexLink"/>
                <w:rtl w:val="true"/>
              </w:rPr>
              <w:tab/>
            </w:r>
            <w:r>
              <w:rPr>
                <w:rStyle w:val="IndexLink"/>
              </w:rPr>
              <w:t>108</w:t>
            </w:r>
          </w:hyperlink>
        </w:p>
        <w:p>
          <w:pPr>
            <w:pStyle w:val="Contents5"/>
            <w:tabs>
              <w:tab w:val="clear" w:pos="7892"/>
              <w:tab w:val="right" w:pos="9026" w:leader="dot"/>
            </w:tabs>
            <w:rPr/>
          </w:pPr>
          <w:hyperlink w:anchor="__RefHeading___Toc2769582_2035185390">
            <w:r>
              <w:rPr>
                <w:webHidden/>
                <w:rStyle w:val="IndexLink"/>
                <w:rtl w:val="true"/>
              </w:rPr>
              <w:t>تألیفات شیخ بهایی</w:t>
            </w:r>
            <w:r>
              <w:rPr>
                <w:rStyle w:val="IndexLink"/>
                <w:rtl w:val="true"/>
              </w:rPr>
              <w:tab/>
            </w:r>
            <w:r>
              <w:rPr>
                <w:rStyle w:val="IndexLink"/>
              </w:rPr>
              <w:t>110</w:t>
            </w:r>
          </w:hyperlink>
        </w:p>
        <w:p>
          <w:pPr>
            <w:pStyle w:val="Contents4"/>
            <w:tabs>
              <w:tab w:val="clear" w:pos="8176"/>
              <w:tab w:val="right" w:pos="9026" w:leader="dot"/>
            </w:tabs>
            <w:rPr/>
          </w:pPr>
          <w:hyperlink w:anchor="__RefHeading___Toc2769584_2035185390">
            <w:r>
              <w:rPr>
                <w:webHidden/>
                <w:rStyle w:val="IndexLink"/>
              </w:rPr>
              <w:t>2</w:t>
            </w:r>
            <w:r>
              <w:rPr>
                <w:rStyle w:val="IndexLink"/>
                <w:rtl w:val="true"/>
              </w:rPr>
              <w:t xml:space="preserve">. </w:t>
            </w:r>
            <w:r>
              <w:rPr>
                <w:rStyle w:val="IndexLink"/>
                <w:rtl w:val="true"/>
              </w:rPr>
              <w:t>سیّد محمد باقر میرداماد</w:t>
            </w:r>
            <w:r>
              <w:rPr>
                <w:rStyle w:val="IndexLink"/>
                <w:rtl w:val="true"/>
              </w:rPr>
              <w:tab/>
            </w:r>
            <w:r>
              <w:rPr>
                <w:rStyle w:val="IndexLink"/>
              </w:rPr>
              <w:t>112</w:t>
            </w:r>
          </w:hyperlink>
        </w:p>
        <w:p>
          <w:pPr>
            <w:pStyle w:val="Contents5"/>
            <w:tabs>
              <w:tab w:val="clear" w:pos="7892"/>
              <w:tab w:val="right" w:pos="9026" w:leader="dot"/>
            </w:tabs>
            <w:rPr/>
          </w:pPr>
          <w:hyperlink w:anchor="__RefHeading___Toc2769586_203518539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769588_2035185390">
            <w:r>
              <w:rPr>
                <w:webHidden/>
                <w:rStyle w:val="IndexLink"/>
                <w:rtl w:val="true"/>
              </w:rPr>
              <w:t>تحصیلات میرداماد</w:t>
            </w:r>
            <w:r>
              <w:rPr>
                <w:rStyle w:val="IndexLink"/>
                <w:rtl w:val="true"/>
              </w:rPr>
              <w:tab/>
            </w:r>
            <w:r>
              <w:rPr>
                <w:rStyle w:val="IndexLink"/>
              </w:rPr>
              <w:t>114</w:t>
            </w:r>
          </w:hyperlink>
        </w:p>
        <w:p>
          <w:pPr>
            <w:pStyle w:val="Contents5"/>
            <w:tabs>
              <w:tab w:val="clear" w:pos="7892"/>
              <w:tab w:val="right" w:pos="9026" w:leader="dot"/>
            </w:tabs>
            <w:rPr/>
          </w:pPr>
          <w:hyperlink w:anchor="__RefHeading___Toc2769590_2035185390">
            <w:r>
              <w:rPr>
                <w:webHidden/>
                <w:rStyle w:val="IndexLink"/>
                <w:rtl w:val="true"/>
              </w:rPr>
              <w:t>مهاجرت به اصفهان</w:t>
            </w:r>
            <w:r>
              <w:rPr>
                <w:rStyle w:val="IndexLink"/>
                <w:rtl w:val="true"/>
              </w:rPr>
              <w:tab/>
            </w:r>
            <w:r>
              <w:rPr>
                <w:rStyle w:val="IndexLink"/>
              </w:rPr>
              <w:t>117</w:t>
            </w:r>
          </w:hyperlink>
        </w:p>
        <w:p>
          <w:pPr>
            <w:pStyle w:val="Contents5"/>
            <w:tabs>
              <w:tab w:val="clear" w:pos="7892"/>
              <w:tab w:val="right" w:pos="9026" w:leader="dot"/>
            </w:tabs>
            <w:rPr/>
          </w:pPr>
          <w:hyperlink w:anchor="__RefHeading___Toc2769592_2035185390">
            <w:r>
              <w:rPr>
                <w:webHidden/>
                <w:rStyle w:val="IndexLink"/>
                <w:rtl w:val="true"/>
              </w:rPr>
              <w:t>معاصرین میرداماد</w:t>
            </w:r>
            <w:r>
              <w:rPr>
                <w:rStyle w:val="IndexLink"/>
                <w:rtl w:val="true"/>
              </w:rPr>
              <w:tab/>
            </w:r>
            <w:r>
              <w:rPr>
                <w:rStyle w:val="IndexLink"/>
              </w:rPr>
              <w:t>119</w:t>
            </w:r>
          </w:hyperlink>
        </w:p>
        <w:p>
          <w:pPr>
            <w:pStyle w:val="Contents5"/>
            <w:tabs>
              <w:tab w:val="clear" w:pos="7892"/>
              <w:tab w:val="right" w:pos="9026" w:leader="dot"/>
            </w:tabs>
            <w:rPr/>
          </w:pPr>
          <w:hyperlink w:anchor="__RefHeading___Toc2769594_2035185390">
            <w:r>
              <w:rPr>
                <w:webHidden/>
                <w:rStyle w:val="IndexLink"/>
                <w:rtl w:val="true"/>
              </w:rPr>
              <w:t>جایگاه علمی میرداماد</w:t>
            </w:r>
            <w:r>
              <w:rPr>
                <w:rStyle w:val="IndexLink"/>
                <w:rtl w:val="true"/>
              </w:rPr>
              <w:tab/>
            </w:r>
            <w:r>
              <w:rPr>
                <w:rStyle w:val="IndexLink"/>
              </w:rPr>
              <w:t>120</w:t>
            </w:r>
          </w:hyperlink>
        </w:p>
        <w:p>
          <w:pPr>
            <w:pStyle w:val="Contents5"/>
            <w:tabs>
              <w:tab w:val="clear" w:pos="7892"/>
              <w:tab w:val="right" w:pos="9026" w:leader="dot"/>
            </w:tabs>
            <w:rPr/>
          </w:pPr>
          <w:hyperlink w:anchor="__RefHeading___Toc2769596_2035185390">
            <w:r>
              <w:rPr>
                <w:webHidden/>
                <w:rStyle w:val="IndexLink"/>
                <w:rtl w:val="true"/>
              </w:rPr>
              <w:t>آراء میرداماد در حکمت و شاگردان او</w:t>
            </w:r>
            <w:r>
              <w:rPr>
                <w:rStyle w:val="IndexLink"/>
                <w:rtl w:val="true"/>
              </w:rPr>
              <w:tab/>
            </w:r>
            <w:r>
              <w:rPr>
                <w:rStyle w:val="IndexLink"/>
              </w:rPr>
              <w:t>122</w:t>
            </w:r>
          </w:hyperlink>
        </w:p>
        <w:p>
          <w:pPr>
            <w:pStyle w:val="Contents5"/>
            <w:tabs>
              <w:tab w:val="clear" w:pos="7892"/>
              <w:tab w:val="right" w:pos="9026" w:leader="dot"/>
            </w:tabs>
            <w:rPr/>
          </w:pPr>
          <w:hyperlink w:anchor="__RefHeading___Toc2769598_2035185390">
            <w:r>
              <w:rPr>
                <w:webHidden/>
                <w:rStyle w:val="IndexLink"/>
                <w:rtl w:val="true"/>
              </w:rPr>
              <w:t>تألیفات میرداماد</w:t>
            </w:r>
            <w:r>
              <w:rPr>
                <w:rStyle w:val="IndexLink"/>
                <w:rtl w:val="true"/>
              </w:rPr>
              <w:tab/>
            </w:r>
            <w:r>
              <w:rPr>
                <w:rStyle w:val="IndexLink"/>
              </w:rPr>
              <w:t>124</w:t>
            </w:r>
          </w:hyperlink>
        </w:p>
        <w:p>
          <w:pPr>
            <w:pStyle w:val="Contents5"/>
            <w:tabs>
              <w:tab w:val="clear" w:pos="7892"/>
              <w:tab w:val="right" w:pos="9026" w:leader="dot"/>
            </w:tabs>
            <w:rPr/>
          </w:pPr>
          <w:hyperlink w:anchor="__RefHeading___Toc2769600_2035185390">
            <w:r>
              <w:rPr>
                <w:webHidden/>
                <w:rStyle w:val="IndexLink"/>
                <w:rtl w:val="true"/>
              </w:rPr>
              <w:t>صفات اخلاقی میرداماد</w:t>
            </w:r>
            <w:r>
              <w:rPr>
                <w:rStyle w:val="IndexLink"/>
                <w:rtl w:val="true"/>
              </w:rPr>
              <w:tab/>
            </w:r>
            <w:r>
              <w:rPr>
                <w:rStyle w:val="IndexLink"/>
              </w:rPr>
              <w:t>126</w:t>
            </w:r>
          </w:hyperlink>
        </w:p>
        <w:p>
          <w:pPr>
            <w:pStyle w:val="Contents5"/>
            <w:tabs>
              <w:tab w:val="clear" w:pos="7892"/>
              <w:tab w:val="right" w:pos="9026" w:leader="dot"/>
            </w:tabs>
            <w:rPr/>
          </w:pPr>
          <w:hyperlink w:anchor="__RefHeading___Toc2769602_2035185390">
            <w:r>
              <w:rPr>
                <w:webHidden/>
                <w:rStyle w:val="IndexLink"/>
                <w:rtl w:val="true"/>
              </w:rPr>
              <w:t>وفات میرداماد</w:t>
            </w:r>
            <w:r>
              <w:rPr>
                <w:rStyle w:val="IndexLink"/>
                <w:rtl w:val="true"/>
              </w:rPr>
              <w:tab/>
            </w:r>
            <w:r>
              <w:rPr>
                <w:rStyle w:val="IndexLink"/>
              </w:rPr>
              <w:t>132</w:t>
            </w:r>
          </w:hyperlink>
        </w:p>
        <w:p>
          <w:pPr>
            <w:pStyle w:val="Contents4"/>
            <w:tabs>
              <w:tab w:val="clear" w:pos="8176"/>
              <w:tab w:val="right" w:pos="9026" w:leader="dot"/>
            </w:tabs>
            <w:rPr/>
          </w:pPr>
          <w:hyperlink w:anchor="__RefHeading___Toc2769604_2035185390">
            <w:r>
              <w:rPr>
                <w:webHidden/>
                <w:rStyle w:val="IndexLink"/>
              </w:rPr>
              <w:t>1</w:t>
            </w:r>
            <w:r>
              <w:rPr>
                <w:rStyle w:val="IndexLink"/>
                <w:rtl w:val="true"/>
              </w:rPr>
              <w:t xml:space="preserve">. </w:t>
            </w:r>
            <w:r>
              <w:rPr>
                <w:rStyle w:val="IndexLink"/>
                <w:rtl w:val="true"/>
              </w:rPr>
              <w:t>شیخ حُر عاملی</w:t>
            </w:r>
            <w:r>
              <w:rPr>
                <w:rStyle w:val="IndexLink"/>
                <w:rtl w:val="true"/>
              </w:rPr>
              <w:tab/>
            </w:r>
            <w:r>
              <w:rPr>
                <w:rStyle w:val="IndexLink"/>
              </w:rPr>
              <w:t>132</w:t>
            </w:r>
          </w:hyperlink>
        </w:p>
        <w:p>
          <w:pPr>
            <w:pStyle w:val="Contents4"/>
            <w:tabs>
              <w:tab w:val="clear" w:pos="8176"/>
              <w:tab w:val="right" w:pos="9026" w:leader="dot"/>
            </w:tabs>
            <w:rPr/>
          </w:pPr>
          <w:hyperlink w:anchor="__RefHeading___Toc2769606_2035185390">
            <w:r>
              <w:rPr>
                <w:webHidden/>
                <w:rStyle w:val="IndexLink"/>
              </w:rPr>
              <w:t>4</w:t>
            </w:r>
            <w:r>
              <w:rPr>
                <w:rStyle w:val="IndexLink"/>
                <w:rtl w:val="true"/>
              </w:rPr>
              <w:t xml:space="preserve">. </w:t>
            </w:r>
            <w:r>
              <w:rPr>
                <w:rStyle w:val="IndexLink"/>
                <w:rtl w:val="true"/>
              </w:rPr>
              <w:t>ملا خلیل غازی قزوینی</w:t>
            </w:r>
            <w:r>
              <w:rPr>
                <w:rStyle w:val="IndexLink"/>
                <w:rtl w:val="true"/>
              </w:rPr>
              <w:tab/>
            </w:r>
            <w:r>
              <w:rPr>
                <w:rStyle w:val="IndexLink"/>
              </w:rPr>
              <w:t>138</w:t>
            </w:r>
          </w:hyperlink>
        </w:p>
        <w:p>
          <w:pPr>
            <w:pStyle w:val="Contents2"/>
            <w:tabs>
              <w:tab w:val="clear" w:pos="8743"/>
              <w:tab w:val="right" w:pos="9026" w:leader="dot"/>
            </w:tabs>
            <w:rPr/>
          </w:pPr>
          <w:hyperlink w:anchor="__RefHeading___Toc2769608_2035185390">
            <w:r>
              <w:rPr>
                <w:webHidden/>
                <w:rStyle w:val="IndexLink"/>
                <w:rtl w:val="true"/>
              </w:rPr>
              <w:t>فصل چهارم</w:t>
            </w:r>
            <w:r>
              <w:rPr>
                <w:rStyle w:val="IndexLink"/>
                <w:rtl w:val="true"/>
              </w:rPr>
              <w:t xml:space="preserve">: </w:t>
            </w:r>
            <w:r>
              <w:rPr>
                <w:rStyle w:val="IndexLink"/>
                <w:rtl w:val="true"/>
              </w:rPr>
              <w:t>وفات ملاعبدالله درکرمانشاهان</w:t>
            </w:r>
            <w:r>
              <w:rPr>
                <w:rStyle w:val="IndexLink"/>
                <w:rtl w:val="true"/>
              </w:rPr>
              <w:tab/>
            </w:r>
            <w:r>
              <w:rPr>
                <w:rStyle w:val="IndexLink"/>
              </w:rPr>
              <w:t>152</w:t>
            </w:r>
          </w:hyperlink>
        </w:p>
        <w:p>
          <w:pPr>
            <w:pStyle w:val="Contents3"/>
            <w:tabs>
              <w:tab w:val="clear" w:pos="8459"/>
              <w:tab w:val="right" w:pos="9026" w:leader="dot"/>
            </w:tabs>
            <w:rPr/>
          </w:pPr>
          <w:hyperlink w:anchor="__RefHeading___Toc2769610_203518539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769612_2035185390">
            <w:r>
              <w:rPr>
                <w:webHidden/>
                <w:rStyle w:val="IndexLink"/>
                <w:rtl w:val="true"/>
              </w:rPr>
              <w:t>وفات ملا عبدالله</w:t>
            </w:r>
            <w:r>
              <w:rPr>
                <w:rStyle w:val="IndexLink"/>
                <w:rtl w:val="true"/>
              </w:rPr>
              <w:tab/>
            </w:r>
            <w:r>
              <w:rPr>
                <w:rStyle w:val="IndexLink"/>
              </w:rPr>
              <w:t>153</w:t>
            </w:r>
          </w:hyperlink>
        </w:p>
        <w:p>
          <w:pPr>
            <w:pStyle w:val="Contents4"/>
            <w:tabs>
              <w:tab w:val="clear" w:pos="8176"/>
              <w:tab w:val="right" w:pos="9026" w:leader="dot"/>
            </w:tabs>
            <w:rPr/>
          </w:pPr>
          <w:hyperlink w:anchor="__RefHeading___Toc2769614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769616_2035185390">
            <w:r>
              <w:rPr>
                <w:webHidden/>
                <w:rStyle w:val="IndexLink"/>
              </w:rPr>
              <w:t>1</w:t>
            </w:r>
            <w:r>
              <w:rPr>
                <w:rStyle w:val="IndexLink"/>
                <w:rtl w:val="true"/>
              </w:rPr>
              <w:t xml:space="preserve">. </w:t>
            </w:r>
            <w:r>
              <w:rPr>
                <w:rStyle w:val="IndexLink"/>
                <w:rtl w:val="true"/>
              </w:rPr>
              <w:t>کرمانشاه در عصر صفوی</w:t>
            </w:r>
            <w:r>
              <w:rPr>
                <w:rStyle w:val="IndexLink"/>
                <w:rtl w:val="true"/>
              </w:rPr>
              <w:tab/>
            </w:r>
            <w:r>
              <w:rPr>
                <w:rStyle w:val="IndexLink"/>
              </w:rPr>
              <w:t>158</w:t>
            </w:r>
          </w:hyperlink>
        </w:p>
        <w:p>
          <w:pPr>
            <w:pStyle w:val="Contents5"/>
            <w:tabs>
              <w:tab w:val="clear" w:pos="7892"/>
              <w:tab w:val="right" w:pos="9026" w:leader="dot"/>
            </w:tabs>
            <w:rPr/>
          </w:pPr>
          <w:hyperlink w:anchor="__RefHeading___Toc2769618_20351853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769620_2035185390">
            <w:r>
              <w:rPr>
                <w:webHidden/>
                <w:rStyle w:val="IndexLink"/>
                <w:rtl w:val="true"/>
              </w:rPr>
              <w:t>الف</w:t>
            </w:r>
            <w:r>
              <w:rPr>
                <w:rStyle w:val="IndexLink"/>
                <w:rtl w:val="true"/>
              </w:rPr>
              <w:t xml:space="preserve">) </w:t>
            </w:r>
            <w:r>
              <w:rPr>
                <w:rStyle w:val="IndexLink"/>
                <w:rtl w:val="true"/>
              </w:rPr>
              <w:t>اوضاع سیاسی کرمانشاه در عصر شاه عباس</w:t>
            </w:r>
            <w:r>
              <w:rPr>
                <w:rStyle w:val="IndexLink"/>
                <w:rtl w:val="true"/>
              </w:rPr>
              <w:tab/>
            </w:r>
            <w:r>
              <w:rPr>
                <w:rStyle w:val="IndexLink"/>
              </w:rPr>
              <w:t>165</w:t>
            </w:r>
          </w:hyperlink>
        </w:p>
        <w:p>
          <w:pPr>
            <w:pStyle w:val="Contents5"/>
            <w:tabs>
              <w:tab w:val="clear" w:pos="7892"/>
              <w:tab w:val="right" w:pos="9026" w:leader="dot"/>
            </w:tabs>
            <w:rPr/>
          </w:pPr>
          <w:hyperlink w:anchor="__RefHeading___Toc2769622_2035185390">
            <w:r>
              <w:rPr>
                <w:webHidden/>
                <w:rStyle w:val="IndexLink"/>
                <w:rtl w:val="true"/>
              </w:rPr>
              <w:t>ب</w:t>
            </w:r>
            <w:r>
              <w:rPr>
                <w:rStyle w:val="IndexLink"/>
                <w:rtl w:val="true"/>
              </w:rPr>
              <w:t xml:space="preserve">) </w:t>
            </w:r>
            <w:r>
              <w:rPr>
                <w:rStyle w:val="IndexLink"/>
                <w:rtl w:val="true"/>
              </w:rPr>
              <w:t>اوضاع سیاسی کرمانشاه از شاه صفی تا شاه سلیمان صفوی</w:t>
            </w:r>
            <w:r>
              <w:rPr>
                <w:rStyle w:val="IndexLink"/>
                <w:rtl w:val="true"/>
              </w:rPr>
              <w:tab/>
            </w:r>
            <w:r>
              <w:rPr>
                <w:rStyle w:val="IndexLink"/>
              </w:rPr>
              <w:t>167</w:t>
            </w:r>
          </w:hyperlink>
        </w:p>
        <w:p>
          <w:pPr>
            <w:pStyle w:val="Contents2"/>
            <w:tabs>
              <w:tab w:val="clear" w:pos="8743"/>
              <w:tab w:val="right" w:pos="9026" w:leader="dot"/>
            </w:tabs>
            <w:rPr/>
          </w:pPr>
          <w:hyperlink w:anchor="__RefHeading___Toc2769624_2035185390">
            <w:r>
              <w:rPr>
                <w:webHidden/>
                <w:rStyle w:val="IndexLink"/>
                <w:rtl w:val="true"/>
              </w:rPr>
              <w:t>کتاب نامه</w:t>
            </w:r>
            <w:r>
              <w:rPr>
                <w:rStyle w:val="IndexLink"/>
                <w:rtl w:val="true"/>
              </w:rPr>
              <w:tab/>
            </w:r>
            <w:r>
              <w:rPr>
                <w:rStyle w:val="IndexLink"/>
              </w:rPr>
              <w:t>178</w:t>
            </w:r>
          </w:hyperlink>
        </w:p>
        <w:p>
          <w:pPr>
            <w:pStyle w:val="Contents2"/>
            <w:tabs>
              <w:tab w:val="clear" w:pos="8743"/>
              <w:tab w:val="right" w:pos="9026" w:leader="dot"/>
            </w:tabs>
            <w:rPr/>
          </w:pPr>
          <w:hyperlink w:anchor="__RefHeading___Toc2769626_2035185390">
            <w:r>
              <w:rPr>
                <w:webHidden/>
                <w:rStyle w:val="IndexLink"/>
                <w:rtl w:val="true"/>
              </w:rPr>
              <w:t>تالیفات نگارنده</w:t>
            </w:r>
            <w:r>
              <w:rPr>
                <w:rStyle w:val="IndexLink"/>
                <w:rtl w:val="true"/>
              </w:rPr>
              <w:tab/>
            </w:r>
            <w:r>
              <w:rPr>
                <w:rStyle w:val="IndexLink"/>
              </w:rPr>
              <w:t>186</w:t>
            </w:r>
          </w:hyperlink>
        </w:p>
        <w:p>
          <w:pPr>
            <w:pStyle w:val="Contents3"/>
            <w:tabs>
              <w:tab w:val="clear" w:pos="8459"/>
              <w:tab w:val="right" w:pos="9026" w:leader="dot"/>
            </w:tabs>
            <w:rPr/>
          </w:pPr>
          <w:hyperlink w:anchor="__RefHeading___Toc2769628_203518539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769630_2035185390">
            <w:r>
              <w:rPr>
                <w:webHidden/>
                <w:rStyle w:val="IndexLink"/>
                <w:rtl w:val="true"/>
              </w:rPr>
              <w:t>و اما مقالات</w:t>
            </w:r>
            <w:r>
              <w:rPr>
                <w:rStyle w:val="IndexLink"/>
                <w:rtl w:val="true"/>
              </w:rPr>
              <w:tab/>
            </w:r>
            <w:r>
              <w:rPr>
                <w:rStyle w:val="IndexLink"/>
              </w:rPr>
              <w:t>188</w:t>
            </w:r>
          </w:hyperlink>
        </w:p>
        <w:p>
          <w:pPr>
            <w:pStyle w:val="Contents2"/>
            <w:tabs>
              <w:tab w:val="clear" w:pos="8743"/>
              <w:tab w:val="right" w:pos="9026" w:leader="dot"/>
            </w:tabs>
            <w:rPr/>
          </w:pPr>
          <w:hyperlink w:anchor="__RefHeading___Toc2769632_2035185390">
            <w:r>
              <w:rPr>
                <w:webHidden/>
                <w:rStyle w:val="IndexLink"/>
                <w:rtl w:val="true"/>
              </w:rPr>
              <w:t xml:space="preserve">فصل پنجم </w:t>
            </w:r>
            <w:r>
              <w:rPr>
                <w:rStyle w:val="IndexLink"/>
                <w:rtl w:val="true"/>
              </w:rPr>
              <w:t>:</w:t>
            </w:r>
            <w:r>
              <w:rPr>
                <w:rStyle w:val="IndexLink"/>
                <w:rtl w:val="true"/>
              </w:rPr>
              <w:t>آلبوم تصاویر</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9_35213"/>
      <w:bookmarkStart w:id="1" w:name="pg4829_35213"/>
      <w:bookmarkEnd w:id="1"/>
    </w:p>
    <w:p>
      <w:pPr>
        <w:pStyle w:val="Heading2"/>
        <w:numPr>
          <w:ilvl w:val="1"/>
          <w:numId w:val="1"/>
        </w:numPr>
        <w:rPr/>
      </w:pPr>
      <w:bookmarkStart w:id="2" w:name="pg4829_35213"/>
      <w:bookmarkStart w:id="3" w:name="__RefHeading___Toc276949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دوم در دیار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فقیه زاهد ملاعبدالله بشروی ملقب به فاضل تونی و نوه‌اش استاد بدیع‌الزمان 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و سینمایی کوثر،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2703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فقیه زاهد ملاعبدالله بشروی ملقب به فاضل تونی و نوه‌اش استاد بدیع‌الزمان فروزانفر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فروزانفر، بدیع الزمان،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۹۹۴۹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۴۱۹۷۹۱۴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9494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مقدس اردبیلی دوم در دیار کرمانشاهان</w:t>
      </w:r>
    </w:p>
    <w:p>
      <w:pPr>
        <w:pStyle w:val="BookText"/>
        <w:rPr/>
      </w:pPr>
      <w:r>
        <w:rPr>
          <w:rFonts w:ascii="IRNazanin" w:hAnsi="IRNazanin" w:eastAsia="IRNazanin"/>
          <w:color w:val="111111"/>
          <w:sz w:val="28"/>
          <w:sz w:val="28"/>
          <w:szCs w:val="28"/>
          <w:rtl w:val="true"/>
          <w:lang w:bidi="fa-IR"/>
        </w:rPr>
        <w:t>زندگانی فقیه زاهد ملاعبدالله بشروی ملقّب به فاضل تونی و نواده اش استاد بدیع الزمان فروزانفر</w:t>
      </w:r>
    </w:p>
    <w:p>
      <w:pPr>
        <w:pStyle w:val="BookText"/>
        <w:rPr/>
      </w:pPr>
      <w:r>
        <w:rPr>
          <w:rFonts w:ascii="IRNazanin" w:hAnsi="IRNazanin" w:eastAsia="IRNazanin"/>
          <w:color w:val="111111"/>
          <w:sz w:val="28"/>
          <w:sz w:val="28"/>
          <w:szCs w:val="28"/>
          <w:rtl w:val="true"/>
          <w:lang w:bidi="fa-IR"/>
        </w:rPr>
        <w:t>فقیهی که پس از</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قبرش در شهر کرمانشاه کشف گردید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محمدجوادمُهری</w:t>
      </w:r>
      <w:bookmarkStart w:id="7" w:name="pg4829_35217"/>
    </w:p>
    <w:p>
      <w:pPr>
        <w:pStyle w:val="Heading2"/>
        <w:numPr>
          <w:ilvl w:val="1"/>
          <w:numId w:val="1"/>
        </w:numPr>
        <w:rPr/>
      </w:pPr>
      <w:bookmarkStart w:id="8" w:name="__RefHeading___Toc2769496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سخنرانی مؤلف</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شهر بشرویه</w:t>
      </w:r>
    </w:p>
    <w:p>
      <w:pPr>
        <w:pStyle w:val="BookText"/>
        <w:rPr/>
      </w:pPr>
      <w:r>
        <w:rPr>
          <w:rFonts w:ascii="IRNazanin" w:hAnsi="IRNazanin" w:eastAsia="IRNazanin"/>
          <w:color w:val="111111"/>
          <w:sz w:val="28"/>
          <w:sz w:val="28"/>
          <w:szCs w:val="28"/>
          <w:rtl w:val="true"/>
          <w:lang w:bidi="fa-IR"/>
        </w:rPr>
        <w:t xml:space="preserve">سرزمین طلای سرخ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شهرستان بشرویه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وجه تسمیه بشرویه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بشرویه در سفرنامه ها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آثار تاریخی بشرویه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بناهای محله میانده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مسجد میانده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حسینیه حاج علی اشرف</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آب انبار میانده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مدرسه علمیه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منزل ملا عبدالله بشروی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منازل مستوفی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قلاع و برج های دفاعی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سازه های آبی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آسیاب ها</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پل های ترناو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محوطه کُرُند</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نامه ملاعبدالله بُشروی</w:t>
      </w:r>
    </w:p>
    <w:p>
      <w:pPr>
        <w:pStyle w:val="BookText"/>
        <w:rPr/>
      </w:pPr>
      <w:r>
        <w:rPr>
          <w:rFonts w:ascii="IRNazanin" w:hAnsi="IRNazanin" w:eastAsia="IRNazanin"/>
          <w:color w:val="111111"/>
          <w:sz w:val="28"/>
          <w:sz w:val="28"/>
          <w:szCs w:val="28"/>
          <w:rtl w:val="true"/>
          <w:lang w:bidi="fa-IR"/>
        </w:rPr>
        <w:t>مولد و نسب ملاعبدالله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ملا احمد بشروی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دوران جوانی و تحصیلات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مدرسه تستری، محل تحصیل ملاعبدالله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میرزا رفیعا استاد ملاعبدالله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تربیت شاگردان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میر عبدالحسین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موقعیت علمی و ابتکارات ملاعبدالله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آثار وتألیفات ملا عبدالله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ویژگی های ملاعبدالله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زهد و تقوا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ملا عبدالله بشروی درآئینه خوبان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معاصرین ملاعبدالله بشروی</w:t>
      </w:r>
    </w:p>
    <w:p>
      <w:pPr>
        <w:pStyle w:val="BookText"/>
        <w:rPr/>
      </w:pPr>
      <w:r>
        <w:rPr>
          <w:rFonts w:ascii="IRNazanin" w:hAnsi="IRNazanin" w:eastAsia="IRNazanin"/>
          <w:color w:val="111111"/>
          <w:sz w:val="28"/>
          <w:sz w:val="28"/>
          <w:szCs w:val="28"/>
          <w:rtl w:val="true"/>
          <w:lang w:bidi="fa-IR"/>
        </w:rPr>
        <w:t>فرزندان ملا عبدالله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ملا عبدالجواد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علامه مولی محمد بشروی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میرزا عبدالله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ملا علی اکبر تونی بشروی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استاد بدیع الزمان فروزانفر از نوادگان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معاصرین ملا عبدالله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تحصیلات وشاگردان شیخ بهایی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سیّد محمد باقر میرداماد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مهاجرت به اصفهان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معاصرین میرداماد</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جایگاه علمی میرداماد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آراء میرداماد حکمت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تألیفات میر داماد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صفات اخلاقی میرداماد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وفات میرداماد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ملا عبدالله بشروی درکرمانشاهان</w:t>
      </w:r>
    </w:p>
    <w:p>
      <w:pPr>
        <w:pStyle w:val="BookText"/>
        <w:rPr/>
      </w:pPr>
      <w:r>
        <w:rPr>
          <w:rFonts w:ascii="IRNazanin" w:hAnsi="IRNazanin" w:eastAsia="IRNazanin"/>
          <w:color w:val="111111"/>
          <w:sz w:val="28"/>
          <w:sz w:val="28"/>
          <w:szCs w:val="28"/>
          <w:rtl w:val="true"/>
          <w:lang w:bidi="fa-IR"/>
        </w:rPr>
        <w:t>وفات ملاعبدالله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کرمانشاه درعصرصفوی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اوضاع سیاسی کرمانشاه درعصر شاه عباس</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اوضاع سیاسی کرمانشاه از شاه صفی تا پایان صفوی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ایل زنگنه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شیخ علی خان زنگنه حاکم وقت 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آثار نگارنده </w:t>
      </w:r>
      <w:r>
        <w:rPr>
          <w:rFonts w:eastAsia="IRNazanin" w:cs="IRNazanin"/>
          <w:color w:val="111111"/>
          <w:sz w:val="28"/>
          <w:szCs w:val="28"/>
          <w:lang w:bidi="fa-IR"/>
        </w:rPr>
        <w:t>192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تصاویر</w:t>
      </w:r>
      <w:bookmarkStart w:id="10" w:name="pg4829_35221"/>
    </w:p>
    <w:p>
      <w:pPr>
        <w:pStyle w:val="Heading2"/>
        <w:numPr>
          <w:ilvl w:val="1"/>
          <w:numId w:val="1"/>
        </w:numPr>
        <w:rPr/>
      </w:pPr>
      <w:bookmarkStart w:id="11" w:name="__RefHeading___Toc2769498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بیست و هشتم آبان ماه،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فرودگاه کرمانشاه آمدم،راهی طولانی در پیش داشتم، در حدود</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خودم را به شهرستان بشرویه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مشهدالرضا علیه السلام می رساندم، برای همایشی مهم و تاریخی درآن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تأخیر پرواز هفت ساعته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روبرو شدم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هرحال ساعت نُه شب، وارد شهر مشهد شده وخودم را به حرم ثامن الائمه حضرت امام رضا علیه السلام رساندم، زیارت دلچسبی بود با جسمی خسته، اما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یعنی پنج شنبه به سمت مقصد حرکت کردم، شهرستان های تربت حیدریه، فیض آباد، بجستان و فردوس را پشت سرگذاشتم، وقتی به بشرویه رسیدم ساعت حدود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امام جمعه محترم شهر منتظربود، در بیت حضرت ایشان کمی استراحت و سپس به مهمان سرا منتقل شدیم، نزدیک غروب آفتاب، آماده رفتن به مسجد برای خواندن نماز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جمعه محترم و برخی از مسئولین همچون اعضای شورای شهر، فرماندهی محترم سپاه و تعدادی دیگر از مؤمنین شهر به مسجد جامع رفته و نماز مغرب و عشا را خواندیم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کوچه و پس کوچه های بشرویه را با پای پیاده دور زدیم، تا به محله قدیمی میانده رسیدیم، مسجد جامع میانده، مدرسه علمیه، حوض آب</w:t>
      </w:r>
    </w:p>
    <w:p>
      <w:pPr>
        <w:pStyle w:val="BookText"/>
        <w:rPr/>
      </w:pPr>
      <w:r>
        <w:rPr>
          <w:rFonts w:ascii="IRNazanin" w:hAnsi="IRNazanin" w:eastAsia="IRNazanin"/>
          <w:color w:val="111111"/>
          <w:sz w:val="28"/>
          <w:sz w:val="28"/>
          <w:szCs w:val="28"/>
          <w:rtl w:val="true"/>
          <w:lang w:bidi="fa-IR"/>
        </w:rPr>
        <w:t xml:space="preserve">انبار و حسینیه حاج علی اشرف را دیدن و وارد کوچه ای باریک و بن بست در جنب حسینیه شدیم، در انتهای کوچه، خانه ای به چشم می خورد، با قدمتی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ساله،که زادگاه یکی از عالمان بزرگ ایران و مکتب تشیّع در دوره صفوی به نام آخوند ملاعبدالله بشروی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ذوق و خوشحالی مضاعف وارد خانه شدیم، این خانه که هم اکنون توسط یکی از متدینین و فرهیختگان شهر بشرویه خریداری و تبدیل به یکی از غنی ترین موزه های استان خراسان جنوبی شده است، در نوع خود بی نظیر و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ملاعبدالله یکی از الگوهای اولیه سازماندهی را در معماری مسکونی ایران داراست، از یک مربع ساده</w:t>
      </w:r>
    </w:p>
    <w:p>
      <w:pPr>
        <w:pStyle w:val="BookText"/>
        <w:rPr/>
      </w:pPr>
      <w:r>
        <w:rPr>
          <w:rFonts w:ascii="IRNazanin" w:hAnsi="IRNazanin" w:eastAsia="IRNazanin"/>
          <w:color w:val="111111"/>
          <w:sz w:val="28"/>
          <w:sz w:val="28"/>
          <w:szCs w:val="28"/>
          <w:rtl w:val="true"/>
          <w:lang w:bidi="fa-IR"/>
        </w:rPr>
        <w:t xml:space="preserve">تشکیل و هر ضلع آن به سه قسمت تقسیم شده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فضایی از آن در آمده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از ساعتی بازدید از خانه و توضیحات حاج حسین اسدی مقدم متولی موزه ؛ و گرفتن چند قطعه ای عکس با همراهان به سمت محل برگزاری همایش حرکت کردیم، همان مکانی که بنا بود در آن نشستی به مناسبت سالروز وفات ملاعبدالله بشروی که بنام روز ملی بشرویه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برگزار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آن سامان از زنان و مردان، جوانان و سال خوردگان برای شنیدن سخنانی راجع به عالم شهرشان، آخوند ملاعبدالله بشروی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درباره زندگی، زمانه، اندیشه و صفات اخلاقی آخوند ملاعبدالله سخن می گفتم؛ یک لذت و ابتهاج روحی بر سراسر محفل و مجلس سایه افکنده بود و در سیمای مستمعین کاملاً مشهود و ملموس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سخنرانی پیرامون شخصیت ملاعبدالله و استقبال بی نظیر مردمان متدیّن و دین دار شهر، متوجه شدم که شخصیت ملاعبدالله نزد بیشتر مستمعین ناشناخته و گمنام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برآن شدم علیرغم اینکه درسال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درباره زندگانی این شخصیت کتاب خورشید خاوران را نگاشته بودم و تا کنون دو بار به چاپ رسیده است، در آن کتاب تجدید نظری داشته باشم و با شیوه ای جدید و اضافاتی دیگر، مجموعه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مردمان دین دار، مبارز و با صفای آن سامان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ترجمه حال و روش زندگی آخوند ملا عبدالله بشروی ، سالکان را تشجیعی و راهیان مقامات علمی را تشویق و آیندگان را اسوه و موعظتی باشد، چرا که آگاهی از حال و زندگی و اخلاقیات و معنویات علما، در حیات و بعد از ممات؛ همچون حضور در مجلس آن بزرگواران و بهره وری از محضر آنهاست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تراجم علمای سلف و ملاحظه اعمال آنها، به منزله مراجعه به کتب اخلاق و اخلاقیات، معتبر و مؤثر است</w:t>
      </w:r>
      <w:r>
        <w:rPr>
          <w:rStyle w:val="FootnoteAnchor"/>
          <w:rtl w:val="true"/>
        </w:rPr>
        <w:footnoteReference w:id="3"/>
      </w:r>
      <w:r>
        <w:rPr>
          <w:rFonts w:ascii="IRNazanin" w:hAnsi="IRNazanin" w:eastAsia="IRNazanin"/>
          <w:color w:val="111111"/>
          <w:sz w:val="28"/>
          <w:sz w:val="28"/>
          <w:szCs w:val="28"/>
          <w:rtl w:val="true"/>
          <w:lang w:bidi="fa-IR"/>
        </w:rPr>
        <w:t>بر این اساس خواندن شرح حال علما و بزرگان، وجد و نشاطی را برای مستعدان و شیفتگان معنویت می آورد که گویی آن بزرگ زنده شده و دیگران در محضر او نشسته و به فیض اندوزی مستفیض اند، به ویژه شخصیتی با</w:t>
      </w:r>
      <w:bookmarkStart w:id="13" w:name="pg4829_35224"/>
    </w:p>
    <w:p>
      <w:pPr>
        <w:pStyle w:val="BookText"/>
        <w:rPr/>
      </w:pPr>
      <w:bookmarkEnd w:id="13"/>
      <w:r>
        <w:rPr>
          <w:rFonts w:ascii="IRNazanin" w:hAnsi="IRNazanin" w:eastAsia="IRNazanin"/>
          <w:color w:val="111111"/>
          <w:sz w:val="28"/>
          <w:sz w:val="28"/>
          <w:szCs w:val="28"/>
          <w:rtl w:val="true"/>
          <w:lang w:bidi="fa-IR"/>
        </w:rPr>
        <w:t>خصوصیات و صفات اخلاقی آخوند ملا عبدالله بشروی، که شرح حال نویسان و بزرگان اهل قلم حوزه های شیعی از او به عنوان مقدس اردبیلی دوم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علیرغم گرفتاری های روزمره وکثرت اشتغالات، توفیق الهی شامل حال شد و این امر محقق گردید</w:t>
      </w:r>
      <w:r>
        <w:rPr>
          <w:rFonts w:eastAsia="IRNazanin" w:cs="IRNazanin"/>
          <w:color w:val="111111"/>
          <w:sz w:val="28"/>
          <w:szCs w:val="28"/>
          <w:rtl w:val="true"/>
          <w:lang w:bidi="fa-IR"/>
        </w:rPr>
        <w:t>.</w:t>
      </w:r>
    </w:p>
    <w:p>
      <w:pPr>
        <w:pStyle w:val="Heading2"/>
        <w:numPr>
          <w:ilvl w:val="1"/>
          <w:numId w:val="1"/>
        </w:numPr>
        <w:rPr/>
      </w:pPr>
      <w:bookmarkStart w:id="14" w:name="__RefHeading___Toc2769500_2035185390"/>
      <w:bookmarkStart w:id="15" w:name="_Toc5"/>
      <w:bookmarkEnd w:id="14"/>
      <w:r>
        <w:rPr>
          <w:rtl w:val="true"/>
        </w:rPr>
        <w:t>وجه تسمیه کتاب</w:t>
      </w:r>
      <w:bookmarkEnd w:id="15"/>
    </w:p>
    <w:p>
      <w:pPr>
        <w:pStyle w:val="BookText"/>
        <w:rPr/>
      </w:pPr>
      <w:r>
        <w:rPr>
          <w:rFonts w:ascii="IRNazanin" w:hAnsi="IRNazanin" w:eastAsia="IRNazanin"/>
          <w:color w:val="111111"/>
          <w:sz w:val="28"/>
          <w:sz w:val="28"/>
          <w:szCs w:val="28"/>
          <w:rtl w:val="true"/>
          <w:lang w:bidi="fa-IR"/>
        </w:rPr>
        <w:t>از آن جا که شرح حال نویسان ،آخوند ملا عبدالله بشروی را به زهد و پارسایی ستوده و با تعابیر صالح، زاهد و عابد، از او یاد و همتای مقدس اردبیلی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چون که وی درشهر کرماشاه مدفون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آن افزودیم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این کتاب توضیح نکات ذیل ضروری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در پیش روی دارید علاوه بر شرح حال ملاعبدالله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فرزندان و نوادگان ، برادرش ملا احمد تونی، اساتید، شاگردان و معاصرین اش همچون شیخ حرعاملی، میرداماد، ملاخلیل قزوینی و حاکم شهر کرمانشاه شیخ علی خان زنگنه که در مسیر زندگی ایشان قرار گرفته اند و به نوعی با حضرت ایشان مراوده و معاشرت داشته اند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آشنایی با ابعاد گوناگون شخصیتی آنان و نکات آموزنده و پر محتوای سیره عملی شان، بتواند الگویی برای نسل حاضر و نسل های آینده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ملا عبدالله از برجسته ترین رجال علمی و شخصیت های بارز شیعی و از فقها و بزرگان مشهد، در سده یازدهم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شرح حال نویسان پیرامون زندگانی، اندیشه و زمانه معظم له اطلاعات چندانی به دست ما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جمع آوری مطالب از گوشه وکنار صفحات کتب، درباره چنین شخصیت هایی سخت ودشوار است، به همین سبب سعی شده است با کنکاش فراوان و دقت با احتیاط در کتب خطی و تراجم و شرح احوال علما این مجموعه تدوین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کسانی که درباره ملاعبدالله سخن گفته اند از او با عنوان فاضل تونی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نام و شرح حال وی، با نام اندیشمند بزرگ حکمت و عرفان آیت الله محمد حسین تونی، معروف به فاضل تونی ، متولد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شهر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درآمیخته و عده ای از سر بی اطلاعی مطالبی از شرح حال این دو فقیه بزرگ را در آمیخته و نقل 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آیت الله محمد حسین تونی، معروف به فاضل تونی، یکی از اندیشمندان و بزرگان حکمت و عرفان و مدرّسان علوم معقول در عصر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در ایام کودکی در زادگاه خود به فراگیری مقدمات و ادبیات عرب نزد ملامحمد باقر تونی و آقا میرزا حسین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مشهد و اصفهان به تکمیل تحصیلات خود در حوزه فقه، اصول فقه، و فلسفه مبادرت کرد و در تهران دانش خود را در زمینۀ حکمت و عرفان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او در مشهد، ادیب نیشابوری در درس مطوّل؛ آقا میرزا عبدالرحمن مدرس شیرازی در هیئت، نجوم، خلاصه الحساب بهایی و تحریر اقلیدس ؛ حجت الاسلام بجنوردی در فقه و اصول؛ و شیخ اسماعیل قاینی در معالم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از مجالس درس فقه سیّد محمد حسین خاتون آبادی، آخوند فشارکی و آقا سیّد علی نجف آبادی و نیز اصول شیخ محمد گلپایگانی بهره برد و منظومه سبزواری و بخش وافری از مطالب شفا و اسفار را از جهانگیر خان قشقایی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او در اصفهان یازده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تحصیل ؛ به تدریس،ریاضت و تهذیب نفس نیز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 در تهران از جلسه درس آقا میرزا هاشم اشکوری که مفتاح الغیب، فصوص و تمهید القواعد را در مدرسه سپهسالار شرح می داد، بهره ها برد و پس از اندک زمانی به کلی رحل اقامت افکند و مقیم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 ها فراگیری دانش و معرفت، در سال</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سرای عالی تهران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تدریس در دانش سرا،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دانشکده ادبیات و علوم انسانی دانشگاه تهران به مقام استادی برگزیده گردید و به تدریس زبان و ادبیات عرب و فلسفه قدیم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بزرگانی همچون سیّد حسن اصفهانی و سیّد ابوالقاسم کاشی اجازه تدریس در حوزه علوم معقول داشت و در دانشکده معقول و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و معارف اسلامی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تاسیس شروع به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تونی پس از عمری تعلیم و تعلّم، سرانجام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می گوید و در قبرستان شیخان قم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شاگردان بسیاری تربیت کرد که از آن میان، می توان به آیت الله حسن زاده آملی و آیت الله جوادی آملی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ذکراست که آثار مکتوب فاضل تونی بسیار اندک و محدود به تعدادی دست نوشته و نیز جزوه هایی است که برخی دانشجویان او مرقوم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آثار چاپ شده وی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صرف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تعلیقه بر شرح فصوص الحکم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الهیات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حکمت قدیم؛ منطق؛ منتخب قرآن و نهج البلاغه؛ قسمت نحو کتاب های صرف و نحو و قرائت که کتاب های درسی سال های اول، دوم و سوم دبیرستان ها بوده اند؛ منتخب کلیله و دمنه عربی و وفیات الاعیان ابن خلکان با شرح و ایضاح لغات مشکل آن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محمد حسین تونی، حکیم و عارف شریعت مدار، فیروزه ، صادق زاده دربان، کتاب ماه فلسفه،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لازم به ذکر است که بدانیم بشرویه در آن عصر از توابع تون؛ یعنی فردوس فعلی بوده است، به همین سبب شرح حال نویسان از ملاعبدالله، به ملاعبدالله بشروی تونی و یا فاضل تونی یاد کرده اند و حال آنکه وی اهل بشرویه بوده، نه اهل 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کتاب، علاوه بر به تصویرکشیدن سیمای شهر بشرویه؛ و حال، زمانه و اندیشه آخوند ملاعبدالله، فرزندان و معاصرین وی،حال لازم به ذکر است که بدانیم بشرویه در آن عصر از توابع تون؛ یعنی فردوس فعلی بوده است، به همین سبب شرح حال نویسان از ملاعبدالله، به ملاعبدالله بشروی تونی و یا فاضل تونی یاد کرده اند و حال آنکه وی اهل بشرویه بوده، نه اهل 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 علاوه بر به تصویرکشیدن سیمای شهر بشرویه؛ و حال، زمانه و اندیشه آخوند ملاعبدالله، فرزندان و معاصرین وی،سعی شده تصاویر و اسنادی ماندگار از آثار تاریخی محله میانده همچون؛ خانه ملاعبدالله، مسجد جامع، مدرسه علمیه، حوض آب انبار، حسینیه حاج علی اشرف، و مدرسه محل تحصیل ملا عبدالله در اصفهان، مضجع شریف ملا عبدالله در کرمانشاه و استادش میرزا رفیعا در تخت فولاد اصفهان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برخود لازم می دانم از همه کسانی که جهت کشف و پیدا نمودن قبر ملاعبدالله، پس از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ترمیم و باز سازی مرقد شریف معظم له زحماتی متحمل شدند، به ویژه جناب آقای هرمز بیگلری و صدیق ارجمند آقای حاج حسین اسدی مقدم بشروی که در زمینه احیاء نام ملا عبدالله و حفظ و نگهداشت منزل ایشان در محله میانده، کما کان زحمت می کشند و مراقبت دارند، تقدیر و تشکرکنم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خدای رحمان این اثر ناچیز را مصداق فرمایش نورانی پیامبر اعظم صلی الله علیه وآله وسلم که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سرنوشت و حوادث زندگی مؤمنی را بنویسد و به رشته تحریر در آورد، همانند آن است که او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دهد و دعای خیر آن بزرگوار را از اشرافگاه ابدیّت شامل حال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مُهری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1393</w:t>
      </w:r>
      <w:bookmarkStart w:id="16" w:name="pg4829_35229"/>
    </w:p>
    <w:p>
      <w:pPr>
        <w:pStyle w:val="Heading2"/>
        <w:numPr>
          <w:ilvl w:val="1"/>
          <w:numId w:val="1"/>
        </w:numPr>
        <w:rPr/>
      </w:pPr>
      <w:bookmarkStart w:id="17" w:name="__RefHeading___Toc2769502_2035185390"/>
      <w:bookmarkStart w:id="18" w:name="_Toc6"/>
      <w:bookmarkEnd w:id="16"/>
      <w:bookmarkEnd w:id="17"/>
      <w:r>
        <w:rPr>
          <w:rtl w:val="true"/>
        </w:rPr>
        <w:t>سخنرانی مؤلف در همایش بزرگداشت ملاعبدالله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،خدا را شاکرم توفیق رفیق راه شد که شرفیاب محفل شما ، جهت تجلیل و تکریم از یکی از بزرگان مکتب امامیه و زاهدان عصر صفویه بشوم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خطه بشرویه از لحاظ تاریخی و هم از لحاظ مردمان و از لحاظ مفاخر علمی و دینی در تاریخ ما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بر اساس شواهد و بناهای موجود، خانه های خشت و گلی و بادگیرهای مختلف، سندی مهم و ارزشمند از معماری دوره تیموری و صفوی دارد ، بافت تاریخی آن یکی از معدود بافت های خشتی ثبت و حفاظت شده خراسان جنوبی است، مخصوصاً آثار تاریخی محله میانده همچون؛ مسجد جامع میانده، آب انبار میانده، خانه ملاعبدالله، مدرسه علمیه ملا عبدالله، حسینیه ی حاج علی اشرف که یکی از غنی ترین آثار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مردمان؛ این منطقه از مراکز مهم جنبش سربداران در خراسان بوده که طی آن شیعیان خراسان به مقابله با مغولان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مفاخر؛ بزرگانی چون ملاعبدالله و برادرش ملا احمد بشروی و اجداد و نوادگانشان همچون استاد بدیع الزمان فروزانفر که با سه واسطه به ملا عبدالله می رسد، داشته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ملا عبدالله و هم برادرش ملا احمد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فاضلین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از اکابر و بزرگان فقاهت و مرجعیت مکتب امامیه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 این دو برادر گرچه ما اطلاعات چندانی نداریم، ولی از همین مقدار اندک هم که تاریخ از آنها اطلاعات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 که زندگی این دو بزرگوار سراسر نور و معنویت ، و دیانت و کمال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سیری اجمالی به زندگانی ملا عبدالله بشروی داشته باشیم به نظرم سه بُعد در زندگانی ایشان خیلی پر رنگ است، که این ابعاد سه گانه را باید استخراج، تبیین و به عنوان یک نسخه و الگو به جامعه عرضه کنیم؛ برای همه مردم، زن و مرد، بزرگ و کوچک بطور عام و برای مراکز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سیاسیون و مسئولین به طور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بُعد از ابعاد زندگانی ایشان را که باید مورد بررسی قرار گیرد، بُعد رفتاری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همه کسانی که شرح حال او را بیان کرده اند، از او به عنوان فردی صالح، زاهد، عابد، با ورع و پارسا، پرهیزکار و متقی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مثل شیخ حر عاملی، سیّد محسن امین جبل عاملی، میرزا عبدالله افندی اصفهانی؛ همگی در بیان یک صفت و ویژگی ملاعبدالله مشترک و اتفاق نظر دارند و آن زهد و تقوای اوست، تا جایی که می گویند پارساترین مردم اهل زمانش بوده و او را تالی تلو مقدس اردبیلی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از بشرویه داشتم، دیدم به برکت این عالم بزرگ و برادرش ملا احمد، تمام اهالی آن منطقه، مردمان متدین، صالح، متقی، عابد و پرهیزکار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معلوم می شود این دو برادر ، سال ها در این منطقه بوده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رفتاری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تقوا و پرهیزگاریست؛ به خصوص این صفت و ویژگی را باید مردمان این خطه و جوانان در خودشان</w:t>
      </w:r>
    </w:p>
    <w:p>
      <w:pPr>
        <w:pStyle w:val="BookText"/>
        <w:rPr/>
      </w:pPr>
      <w:r>
        <w:rPr>
          <w:rFonts w:ascii="IRNazanin" w:hAnsi="IRNazanin" w:eastAsia="IRNazanin"/>
          <w:color w:val="111111"/>
          <w:sz w:val="28"/>
          <w:sz w:val="28"/>
          <w:szCs w:val="28"/>
          <w:rtl w:val="true"/>
          <w:lang w:bidi="fa-IR"/>
        </w:rPr>
        <w:t>تقویت کنند و این صفات را، به دیگرمناطق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صفتی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ماندگار کرد و او را شهره آفاق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صفتی که درآیات متعددی همچون؛ انّ اکرمکم عندالله اتقاکم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یُحبُ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العاقِبه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روایات، او را معیار و ملاک قبولی اعمال و تقرّب به خداوند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نزد عرب یعنی مرز زمین زراعی، به این معنا که انسان مراقبت کند، وارد مرز دیگران نشود، وارد منطقه ممنوعه خدا نشود، انسان زندگانی اش را با خدا تنظیم کند، سعی کند قیامش، قعودش، خوراکش، پوشاکش خدایی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مثل آیت 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همدانی این گونه بودند، کارشان را با خدا تنظیم کرده بودند، خدایی شده بودند، لذا کار خدایی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محدّث زاده فرزند شیخ عباس قمی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نجف بودیم حدود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سال قبل از فوت پدر، یک روز صبح پدرم از خواب برخواستند و گفتند امروز چشمم به شدت درد می کند و قادر به مطالعه و نوشتن نیستم و بسیار ناراحت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مدرسه، ظهر که برگشتم، دیدم ایشان مشغول نوشتن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تان بهتر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کلی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رو به قبله نشستم و کتاب کافی را که به خط فقیه مشهور ملاعبدالله صاحب وافیه بود، به چشمم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برطرف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پایان عمر، دیگر به درد چشم مبتلا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مرحوم کلینی به دستخط ملاعبدالله، چنین اثر دارد و این از آثار حالات معنوی و روحی ملاعبدالله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بُعد از زندگانی ملاعبدالله، بُعد علمی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عصرِ سه نفر از بزرگان حوزه و مکتب تشیّع همچون شیخ حرعاملی، شیخ بهایی و میرداماد؛ وتربیت شده مکتب اصفهان و مدرسه ملا عبدالله شوشتری از مشایخ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میرزا رفیعا و عمده تحصیلات و کسب فیض ایشان از حوزه درسی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چند سالی هم در مشهد اتراق و سکونت داشته است، ولی شخصیت علمی ایشان در اصفهان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مقام علمی کسی پی ببریم، معیار و ملاکِ تشخیص دو چیز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شاگردانی که تربیت کرده و تحویل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تألیفاتی که از وی بجای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چیز در زندگانی ملا عبدالله به خوبی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شاگردان برجسته ای همچون علامه خاتون آبادی را تحویل می دهد که آیت الله العظمی مرعشی از او به نیکی یاد می کند و او را مورخی جلیل و ثقه ای امین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مسأله ی تألیفات و نوشتن، شرح حال نویسان هفت اثر علمی را برای او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اصول فقه بنام وافیه فی الاصول، رساله ای در اثبات عدم وجوب عینی اقامه نماز جمعه در زمان غیبت، حاشیه بر معالم الاصول، تعلیقات بر مدارک الاحکام، شرح ارشاد الاذهان، حاشیه بر ارشادالاذهان و فهرست تهذیب الاحکام شیخ طوسی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فقط دو اثر از این آثار باقی مانده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ویژگی های ملاعبدالله بشروی در بُعد علمی؛ ذوق، ابتکار، خلاقیّت و روحیه آزاد اندیشی علمی اوست، که او را در زمان خویش، مشهور و معروف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خوانساری در روضات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فروعات و فواعد جدید وکمیابی را در باب تعادل و تراجیح مطرح می کند که احدی قبل از او به آن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کتاب عوائد الایام در ذیل عائده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ثبوت نجاست به قول عدلین به خاطر عدم دلیل علی اعتباره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وافیه قایل به عدم اعتبار شهادت عدلین است،کما اینکه من هم مدت ها به همین عقیده بودم، سپس تغییر رأی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علی تهذیب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نبود امکانات، بهترین خدمت به علم فقه و فقاهت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ملا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 ترین کتاب های لازم برای دانش پژوهان فقه است، مرحوم خوانساری در 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قال و فوق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ملا عبدالله بشروی در وصف فهرست تهذیب، واقعیتی درست، بلکه سخن او فوق چیزی است که 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بُعد علمی ملاعبدالله بشروی و ابتکارات او قابل نسخه برداری است، برای مراکز علمی اعم از دانشگاه و حوزه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چیزی که مقام معظم رهبری در سال های اخیر مرتب برآن تاکید می ورزند و آن رفتن به سمت شکستن مرزهای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ترجمه و کپی برداری از دیگران اکتفا کنیم، ما باید به سمت شکستن مرزهای دانش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جنبش نرم افزاری که آقا فرمودند، فلسفه اش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مطالباتی که ایشان از دانشگاه ها و حوزه ها دارند، همین نهضت نرم افزاری علمی است، یعنی تولید علم و نواندیشی علمی در برابر تقلید و تحجر برای ساخت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علومی که برای اداره یک جامعه و یک کشور لازم است، اعم از علوم انسانی، علوم اجتماعی، علوم سیاسی و علوم اقتصادی؛ به سمت نوآوری و نواندیشی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بخش عمده این علوم مقلدیم و از دنیای غرب عقب ماندیم، امروز معلومات کم نداریم، مقالات و ژورنال های علمی کم نداریم، این همه پایان نامه ها و کارهای تحقیقاتی و علمی که در انبارها و بایگانی ها انباشته شده، چقدر از این ها توانسته است، در صنعت،کشاورزی، عمران و آبادانی کشور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جاست، باید این ها را روش مند و بر اساس نیاز کشور بومی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تولید علم، نه فقط اکتفا به ترجمه و فراگیری اندوخته های دیگران، نه اینکه فرا نگیریم، بلکه باید گرفت، ولی او را بر اساس فرهنگ و نیاز کشور بومی سازی کرد، امروز این یک خلأ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 مکتبی امام علی علیه السلام در شرح نهج البلاغه ابن ابی الحدید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سلطان من وَجَدَهُ صال و مَن لَم یجدهُ صیل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یعنی پادشاه، اقتدار،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اقتدار می آورد، هر کس این قدرت را به چنگ آورد می تواند تحکم کند، غلبه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سلاح پیروزی ماست، ما باید این سلاح را بدست آوریم، علم برای ما یک امر حیاتی است، حقیقتاً کشوری که دستش از</w:t>
      </w:r>
    </w:p>
    <w:p>
      <w:pPr>
        <w:pStyle w:val="BookText"/>
        <w:rPr/>
      </w:pPr>
      <w:r>
        <w:rPr>
          <w:rFonts w:ascii="IRNazanin" w:hAnsi="IRNazanin" w:eastAsia="IRNazanin"/>
          <w:color w:val="111111"/>
          <w:sz w:val="28"/>
          <w:sz w:val="28"/>
          <w:szCs w:val="28"/>
          <w:rtl w:val="true"/>
          <w:lang w:bidi="fa-IR"/>
        </w:rPr>
        <w:t>علم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توقع عزت، استقلال و هویت و شخصیت، امنیت و رفاه داشته باشد، علم عزت می آورد، سربلندی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را هم باید توجه داشته باشیم که علم تنها کافی نیست، علم باید با اخلاق و معنویت همراه شود و الا به همان چاله ای می افتیم که غرب افتاد، یعنی علم که نور است برای آنها وسیله ی ظلمت شد، وسیله انحراف شد، به بمب اتمی دست پیدا کردند و در یک لحظه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هیروشیما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آنها وسیله گسترش فرهنگ گمراه کننده و هلاک کننده شده و هزاران مشکل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سوم زندگانی ملا عبدالله، شخصیت اجتماعی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ملا عبدالله که همراه با اخلاق و معنویت شده بود، از او یک انسان خود ساخته و مهذّب ساخته بود که در نزد مردم و حکومت وقت، دارای یک اعتبار اجتماعی و نفوذ معنوی شده بود، تاجایی که میرزا محمد تنکابنی در قصص العلماء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روزی به دیدن ملا عبدالله آمده بود، ایشان مدرسه ای ساخته بود و خالی از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مدرسه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این سؤال شما پاسخ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ملا عبدالله به دیدن شاه عباس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ما بخواه، اگر کاری داری تا ما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حاجت دارم و آن اینکه من سواره و شما پیاده حرکت کنیم تامیدان شاه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کردند، همه مردم دیدند، شاه پیاده دارد، ملا عبدالله را بدرقه می کند تا میدان، و سپس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بعداز مدتی به دیدن ملا عبدالله رفت که جواب سؤالات را بگیرد، دید مدرسه پر از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را سؤال کرد ؟</w:t>
      </w:r>
    </w:p>
    <w:p>
      <w:pPr>
        <w:pStyle w:val="BookText"/>
        <w:rPr/>
      </w:pPr>
      <w:r>
        <w:rPr>
          <w:rFonts w:ascii="IRNazanin" w:hAnsi="IRNazanin" w:eastAsia="IRNazanin"/>
          <w:color w:val="111111"/>
          <w:sz w:val="28"/>
          <w:sz w:val="28"/>
          <w:szCs w:val="28"/>
          <w:rtl w:val="true"/>
          <w:lang w:bidi="fa-IR"/>
        </w:rPr>
        <w:t xml:space="preserve">آخوند ملا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فضیلت علم و عالم را نمی دانستند،آن روزی که شما پیاده در جلو رفتید، مردم</w:t>
      </w:r>
    </w:p>
    <w:p>
      <w:pPr>
        <w:pStyle w:val="BookText"/>
        <w:rPr/>
      </w:pPr>
      <w:r>
        <w:rPr>
          <w:rFonts w:ascii="IRNazanin" w:hAnsi="IRNazanin" w:eastAsia="IRNazanin"/>
          <w:color w:val="111111"/>
          <w:sz w:val="28"/>
          <w:sz w:val="28"/>
          <w:szCs w:val="28"/>
          <w:rtl w:val="true"/>
          <w:lang w:bidi="fa-IR"/>
        </w:rPr>
        <w:t>فهمیدند که علم آن قدر ارزش دارد که پادشاه پیاده پیش روی عالم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 را جمع کنم وآن اینکه این سه بُعد از ابعاد زندگانی ملا عبدالله بشروی قابل الگو برداریست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بُعداخلاقی و تقوایی؛</w:t>
      </w:r>
    </w:p>
    <w:p>
      <w:pPr>
        <w:pStyle w:val="BookText"/>
        <w:rPr/>
      </w:pPr>
      <w:r>
        <w:rPr>
          <w:rFonts w:ascii="IRNazanin" w:hAnsi="IRNazanin" w:eastAsia="IRNazanin"/>
          <w:color w:val="111111"/>
          <w:sz w:val="28"/>
          <w:sz w:val="28"/>
          <w:szCs w:val="28"/>
          <w:rtl w:val="true"/>
          <w:lang w:bidi="fa-IR"/>
        </w:rPr>
        <w:t>بُعد علمی، ابتکارات، خلاقیّت و نوآوری؛</w:t>
      </w:r>
    </w:p>
    <w:p>
      <w:pPr>
        <w:pStyle w:val="BookText"/>
        <w:rPr/>
      </w:pPr>
      <w:r>
        <w:rPr>
          <w:rFonts w:ascii="IRNazanin" w:hAnsi="IRNazanin" w:eastAsia="IRNazanin"/>
          <w:color w:val="111111"/>
          <w:sz w:val="28"/>
          <w:sz w:val="28"/>
          <w:szCs w:val="28"/>
          <w:rtl w:val="true"/>
          <w:lang w:bidi="fa-IR"/>
        </w:rPr>
        <w:t>بُعد اجتماعی و نفوذ در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اگر کسی علم و اخلاق را توأمان کسب کرد و در زندگی به آن عمل نمود، نتیجه اش عزت ، آبرو ، اعتبار و عافیت در دنیا وآخرت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ورحمه الله و برکاته</w:t>
      </w:r>
      <w:r>
        <w:rPr>
          <w:rFonts w:eastAsia="IRNazanin" w:cs="IRNazanin"/>
          <w:color w:val="111111"/>
          <w:sz w:val="28"/>
          <w:szCs w:val="28"/>
          <w:rtl w:val="true"/>
          <w:lang w:bidi="fa-IR"/>
        </w:rPr>
        <w:t>.</w:t>
      </w:r>
      <w:bookmarkStart w:id="19" w:name="pg4829_35237"/>
    </w:p>
    <w:p>
      <w:pPr>
        <w:pStyle w:val="Heading2"/>
        <w:numPr>
          <w:ilvl w:val="1"/>
          <w:numId w:val="1"/>
        </w:numPr>
        <w:rPr/>
      </w:pPr>
      <w:bookmarkStart w:id="20" w:name="__RefHeading___Toc2769504_2035185390"/>
      <w:bookmarkStart w:id="21" w:name="_Toc7"/>
      <w:bookmarkEnd w:id="19"/>
      <w:bookmarkEnd w:id="20"/>
      <w:r>
        <w:rPr>
          <w:rtl w:val="true"/>
        </w:rPr>
        <w:t>فصل اول</w:t>
      </w:r>
      <w:r>
        <w:rPr>
          <w:rtl w:val="true"/>
        </w:rPr>
        <w:t xml:space="preserve">: </w:t>
      </w:r>
      <w:r>
        <w:rPr>
          <w:rtl w:val="true"/>
        </w:rPr>
        <w:t>سیمای شهر بشرویه</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769506_2035185390"/>
      <w:bookmarkStart w:id="23" w:name="_Toc8"/>
      <w:bookmarkEnd w:id="22"/>
      <w:r>
        <w:rPr>
          <w:rtl w:val="true"/>
        </w:rPr>
        <w:t>اشاره</w:t>
      </w:r>
      <w:bookmarkStart w:id="24" w:name="pg4829_35239"/>
      <w:bookmarkEnd w:id="23"/>
    </w:p>
    <w:p>
      <w:pPr>
        <w:pStyle w:val="Heading3"/>
        <w:numPr>
          <w:ilvl w:val="2"/>
          <w:numId w:val="1"/>
        </w:numPr>
        <w:rPr/>
      </w:pPr>
      <w:bookmarkStart w:id="25" w:name="__RefHeading___Toc2769508_2035185390"/>
      <w:bookmarkStart w:id="26" w:name="_Toc9"/>
      <w:bookmarkEnd w:id="24"/>
      <w:bookmarkEnd w:id="25"/>
      <w:r>
        <w:rPr>
          <w:rtl w:val="true"/>
        </w:rPr>
        <w:t>سرزمین طلای سرخ</w:t>
      </w:r>
      <w:bookmarkEnd w:id="26"/>
    </w:p>
    <w:p>
      <w:pPr>
        <w:pStyle w:val="BookText"/>
        <w:rPr/>
      </w:pPr>
      <w:r>
        <w:rPr>
          <w:rFonts w:ascii="IRNazanin" w:hAnsi="IRNazanin" w:eastAsia="IRNazanin"/>
          <w:color w:val="111111"/>
          <w:sz w:val="28"/>
          <w:sz w:val="28"/>
          <w:szCs w:val="28"/>
          <w:rtl w:val="true"/>
          <w:lang w:bidi="fa-IR"/>
        </w:rPr>
        <w:t xml:space="preserve">استان خراسان جنوبی، با مساحت </w:t>
      </w:r>
      <w:r>
        <w:rPr>
          <w:rFonts w:eastAsia="IRNazanin" w:cs="IRNazanin"/>
          <w:color w:val="111111"/>
          <w:sz w:val="28"/>
          <w:szCs w:val="28"/>
          <w:lang w:bidi="fa-IR"/>
        </w:rPr>
        <w:t>150800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با آب و هوای متنوع در شرق کشور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با مرکزیت بیرجند، از شمال به خراسان رضوی و از شرق به طول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دارای مرز مشترک با کشور افغانستان بوده و از غرب به استان یزد، اصفهان و سمنان و از جنوب به استان های کرمان و سیستان و بلوچستان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خراسان جنوبی بر اساس تقسیمات کشوری، در 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مصوبه هیأت دولت و مجلس شورای اسلامی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متنوع از خراسان بزرگ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این استان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 و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های این استان شامل بیرجند، قاینات، طبس، فردوس، نهبندان،سرایان، سربیشه، درمیان، بشرویه، خوسف و زیرکوه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خراسان جنوبی در طول تاریخ هزاران ساله خود بستر افتخارات فراوانی بوده است که آن هم به علت قابلیت های بی نظیر این خطه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جنوبی با طبیعتی گرم و نعمت های فراوان و خاص خود و با مردمی مهربان و صمیمی همراه با عطر جانبخش گل های زعفران در شرقی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 نقطه میهن عزیزمان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گرم این دیار بستری مناسب برای شکوفایی این گل زیباست و دامن پر مهرش همچون مادری مهربان، پرورش دهنده علما، فضلا و عرفای بسیار گران 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جنوبی از پیشینه تاریخی بلندی برخوردار است بطوری که بیش از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تاریخی، فرهنگی، طبیعی و معنوی آن تا کنون در فهرست آثار ملی کشور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خالی از لطف نیست که اشاره ای داشته باشیم به تقسیمات داخلی استان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شهرستان بشرویه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 و نشیب های مختلف که بنا به مقتضیات سیاسی و تحولات تاریخی، بارها دست خوش تغییرات مکرری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شایان ذکر است که تقسیمات کشوری در ایران تا قبل از مشروطیت معنی و مفهوم خاصی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برقراری حکومت مشروطه بر اساس قوانین مصوبه؛ نخست کشور به چهار ایالت و چندین ولایت تقسیم گردید،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یکی از چهار ایالت کشور 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سال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ایران از حیث تقسیمات سیاسی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که از نظر وسعت، جمعیت و آب و هوا با یکدیگر متناسب نبودند تقسیم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قسمت ها بر حسب اهمیت اداری، دارای حکامی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برای ایالت، حاکم برای ولایت، نایب الحکومه برای بلوک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ها از طرف شخص پادشاه انتخاب می شدند و مسئول حکومت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را نیز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الحکومه ها از طرف والی و حکام منصوب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و سیستان یکی از بخش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کشور بود که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چندین بلوک به شرح زیر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مشهد؛ مرکز آن شهر مشهد بود و شامل بلوک گلمکان، جا غرق، شاندیز،اردمه، چناران، رادکان، بیزکی، میان ولایت، تبادکان، درزآب و چولائی خانه، پائین ولایت، پیوه ژن و سرجام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سرخس؛ نیز مرکز ولایت بوده و مرکز آن شهر سرخس ناصری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دره گز؛ شامل بلوک درگز، چاپشلو، نوخندان، میانکوه، لطف آباد و کلات که کلات نیز دارای دو بلوک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کلات و بلوک پساکوه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قوچان؛ شامل بلوک سر ولایت که مرکز آن قوچان، میان ولایت و شیروان که مرکز آن شهر شیروان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بجنورد؛ شامل بلوک حومه شهر، مرکز آن شهر بجنورد، چناران، گرمخان، مانه، سملقان، کسبایر، شوقان، سنخواست، جاجرم و میان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نیشابور؛ شامل بلوک ریوند، عشق آباد، تحت جلگه ماروس، بار معدن، طاغنکوه، اربقایی، دربقاضی، ماذول، اردوغش، زبرخان، اسحق آباد و سرولایت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جوین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سبزوار؛ شامل بلوک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شهر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خمسه کوه میش، کاه باشتین، مزینان، براکوه، کراب، طبس، تکاب، شامکان، ربع شامات، جوین، بام و صفی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اسفراین؛ شامل بلوک بالا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آن اسفراین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ولایت، پایین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جام؛ شامل بلوک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بالاجام، پایین 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باخرز و خواف؛ شامل بلوک پایین، ولایت باخرز، میان ولایت باخرز، پایین خواف، جلگه خواف و بالاخواف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تربت حیدری؛ شامل بلوک حومه، بالا ولایت، پایین ولایت، بایگ، زاوه، رشتخوار، محولات، ازغند، بالارخ، پایین 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ترشیز؛ شامل بلوک کوه سرخ، رستاق، بالاولایت، شش طراز و برکال، کنار شهر، کوهپایه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فردوس و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 و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بلوک طبس، تون، بشرویه، گناباد و حلوان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قائنات؛ شامل بلوک بیرجند و قائن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شاهرود؛ شامل بلوک زیراستاق، پشت بسطام، بسطام، کلاتها، میامی، و سرحدات فرومد، بیارجمند، قراء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سمنان و دامغان؛ شامل بلوک علاء، سنگسر، سرخه، حومه شهر دامغان، قهاب رستاق، قهاب صرصر، بلوک قویه دروار، بلوک رودبار، بلوک دامن 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سیستان؛ شامل بلوک سیستان، میان کنگی، ناروئی، شیب آب و شهرکی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بنام قانون تقسیمات کشوری تصویب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مطابق این قانون تقسیمات کشوری به پنج درجه بنام استان، شهرستان، بخش، دهستان و قریه درآمد که حاکم این واحدها بنام استاندار، فرماندار، بخشدار، دهدار و کد خدا نامیده می شدند که بر اساس همین قانون برای کشور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پیش بینی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محدوده بخش ها و دهستان ها و تابعیت آنها به عهده وزارت کشور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همین سال قانونی از مجلس گذشت و خراسان یکی از استانهای کشور محسوب شد و بنام خراسان نامگذاری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آن مشهد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بنام های سبزوار، بیرجند، تربت حیدریه، مشهد، قوچان، بجنورد و گناباد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بخشداری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 و </w:t>
      </w: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بجنورد دارای بخش های حومه شهر، اسفراین و مانه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بیرجند دارای بخش های حومه، درمیان، خوسف، شوسف، قاین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تربت حیدریه دارای بخش های حومه،فیض آباد و محولات، رشتخوار، کدکن، خواف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دره گز دارای بخش های حومه، نوخندان، چاپشلو، لطف آباد، کلات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سبزوار دارای بخش های حومه، صفی آباد، جغتای، ششتمد، داورزن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فردوس دارای بخش های حومه، بشرویه، طبس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قوچان دارای بخش های حومه، شیروان، باجگیران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کاشمر دارای بخش های حومه، ریوش، خلیل اباد، بردسکن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گناباد دارای بخش های جویمند حومه، بجستان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مشهد دارای بخش های حومه و ارداک، طرقبه، فریمان، تربت جام، جنت آباد، سرخس، طیبات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نیشابور دارای بخش های حومه و فدیشه، سرولایت، قدمگاه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نقشه تقسیمات کشوری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بنام های مشهد، قوچان، بجنورد، نیشابور، سبزوار، تربت جام، تربت حیدریه،کاشمر، گناباد، فردوس، طبس و بیرجند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ماده قانونی که از تصویب مجلس گذشت،</w:t>
      </w:r>
      <w:r>
        <w:rPr>
          <w:rStyle w:val="FootnoteAnchor"/>
          <w:rtl w:val="true"/>
        </w:rPr>
        <w:footnoteReference w:id="11"/>
      </w:r>
      <w:r>
        <w:rPr>
          <w:rFonts w:ascii="IRNazanin" w:hAnsi="IRNazanin" w:eastAsia="IRNazanin"/>
          <w:color w:val="111111"/>
          <w:sz w:val="28"/>
          <w:sz w:val="28"/>
          <w:szCs w:val="28"/>
          <w:rtl w:val="true"/>
          <w:lang w:bidi="fa-IR"/>
        </w:rPr>
        <w:t>مقرر شد استان ها به اسامی اصلی و تاریخی خود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نیز یک نوع تقسیمات جدیدی بنام فرمانداری کل نیز بوجود آمده که کشور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کل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استان خراسان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بخشداری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مشهد دارای بخش های حومه، فریمان، طرقبه، چناران، احمدآباد، سرخس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تربت جام، دارای بخش های حومه، باخزر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گناباد، دارای بخش های حومه، بجستان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بیرجند، دارای بخش های حومه، درمیان، قاینات، خوسف، نهبندان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کاشمر، دارای بخش های حومه، کوهسرخ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خلیل آباد، بردسکن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قوچان دارای بخش های حومه، باجگیران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شیروان دارای بخش حومه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سبزواردارای بخش های حومه، جغتای، داورزن، ششتمد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تربت حیدریه دارای بخش های حومه، کدکن، فیض آباد، خواف، رشتخوار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نیشابور دارای بخش های حومه، تحت جلگه، زبرجان، سرولایت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درگز دارای بخش های حومه، نوخندان، لطف آباد، کلات، چاپشلو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اسفراین دارای بخش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بام و صفی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فردوس دارای بخش های حومه، بشرویه و سرایان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طبس دارای بخش های حومه، دستگردان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بجنورد دارای بخش های حومه، جاجرم، جرگلان، 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در محدوده بخش ها و شهرستان های خراسان حاصل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کلات از شهرستان درگز منتزع و به شهرستان مشهد ملحق می گردد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 که براساس مصوبه شماره </w:t>
      </w:r>
      <w:r>
        <w:rPr>
          <w:rFonts w:eastAsia="IRNazanin" w:cs="IRNazanin"/>
          <w:color w:val="111111"/>
          <w:sz w:val="28"/>
          <w:szCs w:val="28"/>
          <w:lang w:bidi="fa-IR"/>
        </w:rPr>
        <w:t>67368</w:t>
      </w:r>
      <w:r>
        <w:rPr>
          <w:rFonts w:eastAsia="IRNazanin" w:cs="IRNazanin"/>
          <w:color w:val="111111"/>
          <w:sz w:val="28"/>
          <w:szCs w:val="28"/>
          <w:rtl w:val="true"/>
          <w:lang w:bidi="fa-IR"/>
        </w:rPr>
        <w:t xml:space="preserve">- </w:t>
      </w:r>
      <w:r>
        <w:rPr>
          <w:rFonts w:eastAsia="IRNazanin" w:cs="IRNazanin"/>
          <w:color w:val="111111"/>
          <w:sz w:val="28"/>
          <w:szCs w:val="28"/>
          <w:lang w:bidi="fa-IR"/>
        </w:rPr>
        <w:t>29/10/54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بخش باخزر از شهرستان تربت جام منتزع و تبدیل به فرمانداری باخزر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در مصوبه شماره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eastAsia="IRNazanin" w:cs="IRNazanin"/>
          <w:color w:val="111111"/>
          <w:sz w:val="28"/>
          <w:szCs w:val="28"/>
          <w:lang w:bidi="fa-IR"/>
        </w:rPr>
        <w:t>26/3/59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باخزر بنام شهرستان تایباد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موجب مصوبه شماره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اسلامی بخش قاینات از شهرستان بیرجند منتزع و تبدیل به</w:t>
      </w:r>
    </w:p>
    <w:p>
      <w:pPr>
        <w:pStyle w:val="BookText"/>
        <w:rPr/>
      </w:pPr>
      <w:r>
        <w:rPr>
          <w:rFonts w:ascii="IRNazanin" w:hAnsi="IRNazanin" w:eastAsia="IRNazanin"/>
          <w:color w:val="111111"/>
          <w:sz w:val="28"/>
          <w:sz w:val="28"/>
          <w:szCs w:val="28"/>
          <w:rtl w:val="true"/>
          <w:lang w:bidi="fa-IR"/>
        </w:rPr>
        <w:t>فرمانداری شد و بنام فرمانداری قاینات نامگذاری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تصویبنامه شماره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در محدوده دهستان بایگ شهرستان تربت حیدریه بخش بایگ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تا پایان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واحدهای دهستانی صرفاً محدوده های تعیین شده ای بودند که فاقد مسئول اداری بوده و در فعالیت هایی نظیر سرشماری و یا برنامه ریزی عمرانی ملاک عمل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تقسیمات کشوری استان خراسان تا پایان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اجرای قانون تعاریف و ضوابط تقسیمات کشوری به شرح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اسفراین دارای بخش های بام و صفی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بام، صفی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های حومه، روئین، زرق آباد، فرطان و میلانلو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بجنورد دارای بخش های جاجرم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های جاجرم، سنخواست، شقان و میان کوهساران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جرگلان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جرگلان، حصارچه، گیفان و نخورلی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 و سملقان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سملقان و 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چناران، حومه، کسبایر و گرمخان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بیرجند دارای بخش های خوسف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براکوه، خوسف قیس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درح،شاخنات، درمیان، طبس مسینا، معروفان و مومن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القور، شهاباد،</w:t>
      </w:r>
    </w:p>
    <w:p>
      <w:pPr>
        <w:pStyle w:val="BookText"/>
        <w:rPr/>
      </w:pPr>
      <w:r>
        <w:rPr>
          <w:rFonts w:ascii="IRNazanin" w:hAnsi="IRNazanin" w:eastAsia="IRNazanin"/>
          <w:color w:val="111111"/>
          <w:sz w:val="28"/>
          <w:sz w:val="28"/>
          <w:szCs w:val="28"/>
          <w:rtl w:val="true"/>
          <w:lang w:bidi="fa-IR"/>
        </w:rPr>
        <w:t>نهارجان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برک، بصیران، بندان، چاهان، شوسف، عربخانه، میغان و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تایباد دارای بخش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های بالاولایت و پائین ولایت و میان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تربت جام دارای بخش های جنت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جنت آباد، صالح آباد و قلعه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بالاجام، پائین جام و میان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تربت حیدریه دارای بخش های بایگ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 خواف، پائین خواف، جلگه زوزن و میان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رشتخوار و 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آباد و مه 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ازغند و مه 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بالارخ، پائین رخ، رخ، کدکن و میان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بالاولایت، پائین ولایت و زاوه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درگز دارای بخش های چاپشلو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قره باشلو، میانکوه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قلعه حاتم، لطف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صیدآباد و گلخندان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تکاب، درونگر، کلاته چنار و نوخندان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سبزوار دارای بخش های جغتای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بالاجوین، پائین جوین، پیراکوه، جغتای، حکم آباد، میان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باشتین، کاه، مزینان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تکاب، کوه میش، خواشد، ربع شامات، زمچ، شامکان، فروغن، کوه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سلطان آباد، طبس، قصبه جنوبی، قصبه شرقی، قصبه غربی و کراب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شیروان دارای بخش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تکمران، حومه، دوین، زوارم، زیارت، شیخ امیرانلو، قلجق و گلیان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طبس دارای بخش های دستگردان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دستگردان، ده محمد وکوه یخاب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اصفهک، جوخواه، حلوان، حومه، دیهوک و کریت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فردوس دارای بخش های بشرویه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ارسک، اصفاک، بشرویه، رقه، طرجد، غنی آباد، فتح آباد، کرند، نیگنا و هنویه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آیسک، سرایان، سه قلعه و مصعبی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برون، خانکوک مهوید و حومه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قاینات دارای بخش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پسکوه، حومه، زهان، شاهرخت، فندخت،گرنگک، گزخت و نیم بلوک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قوچان دارای بخش های باجگیران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اوغاز، بیچرانلو، جیرستان و قوشخانه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جعفرآباد سفلی، جعفرآباد علیا، چری، خرق، دوغائی، دولتخانه، شهرکهنه، شیرغان، فاروج، کهنه فرود، مایوان و مزرج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کاشمر دارای بخش های بردسکن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کنارشهر و 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دهستان برکال، رستاق و ششطراز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برکوه و 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بالا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گناباد دارای بخش های بجستان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بجستان، جزین،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بیدخت، حومه، دولوئی، زبید و کاخک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مشهد دارای بخش های احمد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پائین ولایت، پیوه ژن و سرجام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بیزکی، چناران، چولائی</w:t>
      </w:r>
    </w:p>
    <w:p>
      <w:pPr>
        <w:pStyle w:val="BookText"/>
        <w:rPr/>
      </w:pPr>
      <w:r>
        <w:rPr>
          <w:rFonts w:ascii="IRNazanin" w:hAnsi="IRNazanin" w:eastAsia="IRNazanin"/>
          <w:color w:val="111111"/>
          <w:sz w:val="28"/>
          <w:sz w:val="28"/>
          <w:szCs w:val="28"/>
          <w:rtl w:val="true"/>
          <w:lang w:bidi="fa-IR"/>
        </w:rPr>
        <w:t>خانه، درزآب و رادکان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سرخس، قلعه قصاب، کندکلی، 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اردمه، شاندیز، طرقبه و گلمکان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فریمان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پساکوه، زاوین، کبود گنبد، لائین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تبادکان و میان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نیشابور دارای بخش های تحت جلگه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تحت جلگه، طاغنکوه و 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اردوغش، اسحق آباد و زبرخان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اربقایی، بارمعدن، سرولایت و ماروسک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دربقاضی، ریوند و مازول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سال به بعد تغییرات عمده تقسیماتی در استان خراسان بوجود نیامد، تا این که قانون جدید تقسیمات کشوری مشتمل بر هیجده ماده و بیست و دو تبصره در جلسه روز چهارشنبه پانزدهم تیر ماه یکهزارو سیصدو شصت و دو مجلس شورای اسلامی و آئین نامه اجرایی آن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سی و شش ماده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از تصویب هیأت دولت گذشت و برای اجرا به وزارت کشور ابلاغ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مزبور هدف برقراری نظام مطلوب تقسیمات کشوری به منظور فراهم آوردن موجبات هماهنگی در فعالیت های مختلف سازمان ها و موسسات دولتی، محلی و نهادهای انقلاب اسلامی در جهت اجرای سیاست عمومی دولت جمهوری اسلامی ایران اعلام شده است</w:t>
      </w:r>
      <w:r>
        <w:rPr>
          <w:rFonts w:eastAsia="IRNazanin" w:cs="IRNazanin"/>
          <w:color w:val="111111"/>
          <w:sz w:val="28"/>
          <w:szCs w:val="28"/>
          <w:rtl w:val="true"/>
          <w:lang w:bidi="fa-IR"/>
        </w:rPr>
        <w:t xml:space="preserve">. </w:t>
      </w:r>
      <w:r>
        <w:rPr>
          <w:rStyle w:val="FootnoteAnchor"/>
          <w:rtl w:val="true"/>
        </w:rPr>
        <w:footnoteReference w:id="14"/>
      </w:r>
      <w:bookmarkStart w:id="27" w:name="pg4829_35251"/>
    </w:p>
    <w:p>
      <w:pPr>
        <w:pStyle w:val="Heading3"/>
        <w:numPr>
          <w:ilvl w:val="2"/>
          <w:numId w:val="1"/>
        </w:numPr>
        <w:rPr/>
      </w:pPr>
      <w:bookmarkStart w:id="28" w:name="__RefHeading___Toc2769510_2035185390"/>
      <w:bookmarkStart w:id="29" w:name="_Toc10"/>
      <w:bookmarkEnd w:id="27"/>
      <w:bookmarkEnd w:id="28"/>
      <w:r>
        <w:rPr>
          <w:rtl w:val="true"/>
        </w:rPr>
        <w:t>شهرستان بشرویه</w:t>
      </w:r>
      <w:bookmarkEnd w:id="29"/>
    </w:p>
    <w:p>
      <w:pPr>
        <w:pStyle w:val="BookText"/>
        <w:rPr/>
      </w:pPr>
      <w:r>
        <w:rPr>
          <w:rFonts w:ascii="IRNazanin" w:hAnsi="IRNazanin" w:eastAsia="IRNazanin"/>
          <w:color w:val="111111"/>
          <w:sz w:val="28"/>
          <w:sz w:val="28"/>
          <w:szCs w:val="28"/>
          <w:rtl w:val="true"/>
          <w:lang w:bidi="fa-IR"/>
        </w:rPr>
        <w:t>شهرستان بشرویه به مرکزیت شهر بشرویه، از شهرستان های استان خراسان جنوبی و در شمال غرب این استان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شهرستان از شمال به بردسکن، از غرب به شهرستان طبس، از جنوب به بخش دیهوک از توابع شهرستان طبس و از شرق به شهرستان فردوس محدود می شود، و دارای مساحتی معادل </w:t>
      </w:r>
      <w:r>
        <w:rPr>
          <w:rFonts w:eastAsia="IRNazanin" w:cs="IRNazanin"/>
          <w:color w:val="111111"/>
          <w:sz w:val="28"/>
          <w:szCs w:val="28"/>
          <w:lang w:bidi="fa-IR"/>
        </w:rPr>
        <w:t>5993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که از نظر مختصات جغرافیایی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شرقی جغرافیایی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متوسط شهرستان بشرویه از سطح آب های آزاد حدود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جمعیّت آن طبق آخرین سرشماری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از این میزان جمعیت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روستاها و</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شهرهای بشرویه و ارسک ساکن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 تون و طبس تا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تحت نظر یک حاکم اداره می شد و بشرویه هم به عنوان قصبه ای تحت نظر حاکم این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بشرویه قصبه ای بود پر جمعیت که حدود چهارهزار نفر در آن ساکن بودند و مرکز ولایتی بود کوچک که در سمت شرقی خاک طبس واقع شده و جزء حوزه حکومتی طبس به شمار می رفت</w:t>
      </w:r>
      <w:r>
        <w:rPr>
          <w:rFonts w:eastAsia="IRNazanin" w:cs="IRNazanin"/>
          <w:color w:val="111111"/>
          <w:sz w:val="28"/>
          <w:szCs w:val="28"/>
          <w:rtl w:val="true"/>
          <w:lang w:bidi="fa-IR"/>
        </w:rPr>
        <w:t>.</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شهرستان تا آبان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یکی از بخش های شهرستان فردوس به حساب می آمد تا آنکه در این سال به شهرستان ارتقا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بشرویه دارای دو بخش به نام های مرکزی و ارسک، چهار دهستان به نام های کرند، ارسک، علی جمال و رقه و دو منطقه شهری به نام بشرویه و ارسک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شهرستان از دو قسمت کم وسعت کوهستانی در غرب و پهنه وسیع کویر و بیابان و ریگ زار در شمال، جنوب و شرق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نقطه آن روی قلّه علی جمال در غرب حوضه با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از سطح دریا و پست ترین نقطه آن در کویر نمک با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آب های آزاد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بشرویه با استناد به میزان بارندگی سالانه، که حدود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می باشد و میانگین درجه حرارت سالانه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به لحاظ اقلیمی در زمره ی مناطق گرم و خشک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حداکثر و حداقل مطلق درجه حرارت هوا در ایستگاه بشرویه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 xml:space="preserve">سانتی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حرارات بالا در روزهای فصول گرم، اختلاف زیاد بین شب و روز، تابش شدید نور خورشید و خشکی نسبی هوا از ویژگی های اقلیمی مناطق حاشیه کویری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حرارات حوزه های مختلف این مناطق به موقعیّت جغرافیایی، ارتفاع از سطح دریا، جهت و خصوصیّات باد بستگی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متوسط رطوبت نسبی سالانه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 باشد که حداکثر رطوبت، مربوط به دی ماه با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رطوبت مربوط به خرداد ماه با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روستاهای شمال بشرویه گرم ترند و روستاهای غربی و جنوب غربی که ارتفاع بیشتری دارند از درجه حرارت ملایم تری برخوردار هستند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دوره خشکسالی در منطقه طولانی بوده و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میانگین هم باران سالانه منطقه،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در قسمت جنوب</w:t>
      </w:r>
    </w:p>
    <w:p>
      <w:pPr>
        <w:pStyle w:val="BookText"/>
        <w:rPr/>
      </w:pPr>
      <w:r>
        <w:rPr>
          <w:rFonts w:ascii="IRNazanin" w:hAnsi="IRNazanin" w:eastAsia="IRNazanin"/>
          <w:color w:val="111111"/>
          <w:sz w:val="28"/>
          <w:sz w:val="28"/>
          <w:szCs w:val="28"/>
          <w:rtl w:val="true"/>
          <w:lang w:bidi="fa-IR"/>
        </w:rPr>
        <w:t xml:space="preserve">غربی اطراف کویر پرورده تا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در ارتفاعات کوه شتری در غرب منطقه متغّیر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 بارندگی سالیانه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و متوسط دمای سالانه منطقه، کمتر از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در قلل کوه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در کویر پرورده نوسان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در این منطقه بیشتر از اوایل آبان ماه شروع می شود و حداکثر تا نیمه اردیبهشت ادامه دارد و از آن به بعد، به ندرت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بارندگی در ایستگاه هواشناسی منطقه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بادهای گذشته منطقه از جنوب به شمال غربی و شمال شرقی است در حالی که بادهای طوفان زای جدید، از شمال غرب به جنوب شرق می وزد</w:t>
      </w:r>
      <w:r>
        <w:rPr>
          <w:rFonts w:eastAsia="IRNazanin" w:cs="IRNazanin"/>
          <w:color w:val="111111"/>
          <w:sz w:val="28"/>
          <w:szCs w:val="28"/>
          <w:rtl w:val="true"/>
          <w:lang w:bidi="fa-IR"/>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مراتع منطقه در غرب شهرستان از وضعیّت نسبتاً خوبی برخوردار است و مراتع شرق بشرویه که در مجاورت کویر قرار دارد، دارای پوشش مناسبی</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مراتع بشرویه بیش از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که شامل گوسفند و بزمی باشند و تعداد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شتر تعلیف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جنگل های طبیعی که شامل گونه های بنه، بادامشک، انجیر کوهی و گونه منحصر به فرد الچن می باشد،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مساحت این شهرستان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بشرویه رودخانه دائمی وجود ندارد، ولی بر اثر باران و نزولات جوّی رودخانه های فصلی فتح آباد، جگر کوه، نخاب، کال اصفاک و کلاوگی شکل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مورد نیاز کشاورزی این منطقه از قنات، چشمه و چاه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موجود در حال حاضر، تعداد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چاه عمیق،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نیمه عمیق،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قنات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در منطقه وجود دارد که سالانه حدود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آب زیرزمینی از آن ها استخراج می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ژئو فیزیک نشان می دهد که ضخامت آبرفت در بیشتر نقاط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برخورد به سطح آب زیرزمینی در دامنه ارتفاعات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مرکز دشت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حاشیه کویر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آب زیرزمینی از جنوب و غرب به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9"/>
      </w:r>
      <w:bookmarkStart w:id="30" w:name="pg4829_35255"/>
    </w:p>
    <w:p>
      <w:pPr>
        <w:pStyle w:val="Heading3"/>
        <w:numPr>
          <w:ilvl w:val="2"/>
          <w:numId w:val="1"/>
        </w:numPr>
        <w:rPr/>
      </w:pPr>
      <w:bookmarkStart w:id="31" w:name="__RefHeading___Toc2769512_2035185390"/>
      <w:bookmarkStart w:id="32" w:name="_Toc11"/>
      <w:bookmarkEnd w:id="30"/>
      <w:bookmarkEnd w:id="31"/>
      <w:r>
        <w:rPr>
          <w:rtl w:val="true"/>
        </w:rPr>
        <w:t>وجه تسمیه بشرویه</w:t>
      </w:r>
      <w:bookmarkEnd w:id="32"/>
    </w:p>
    <w:p>
      <w:pPr>
        <w:pStyle w:val="BookText"/>
        <w:rPr/>
      </w:pPr>
      <w:r>
        <w:rPr>
          <w:rFonts w:ascii="IRNazanin" w:hAnsi="IRNazanin" w:eastAsia="IRNazanin"/>
          <w:color w:val="111111"/>
          <w:sz w:val="28"/>
          <w:sz w:val="28"/>
          <w:szCs w:val="28"/>
          <w:rtl w:val="true"/>
          <w:lang w:bidi="fa-IR"/>
        </w:rPr>
        <w:t xml:space="preserve">کلمه بشرویه از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بُش در فرهنگ های لغت فارسی به صورت های مختلفی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این کلمه به معنی کاکل آدمی،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فرهنگ زبان فارسی به معنای کاکل، یال و گردن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بُش را برخی از مواقع به صورت بَش نیز ضبط کرده اند که معنای آن در فرهنگ معاصر فارسی به صورت بند فلزی که به چیزی مانند صندوق می زدند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واژه در لغت نامه دهخدا به صورت بشاش، گشاده روی و خوش و بش کردن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لفظ بُشرویه در بین مردم مرسوم است و بسیاری بر آن اعتقادندکه علّت این نام گذاری آن است که اینجا محل رویش گیاه 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بوته ای خودرو از تیره گیاهان کم آب کویری و بیابانی اطلاق می شود که هم اکنون نیز در این منطقه می روید و تلفّظ نام آن نیز بدین صورت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که بر این نظر وارد می شود آن است که با این مفهوم لفظ بُش به ضم باء به معنی بوته و گیاه به کار نرفته، بلکه آنچه با این معنا آمده؛ بَش به فتح باء و سکون شین است که به زراعت دیمی و اصلاً گیاه دیم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که به مقدار زیاد با ویژگی های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سازگار است</w:t>
      </w:r>
      <w:r>
        <w:rPr>
          <w:rFonts w:eastAsia="IRNazanin" w:cs="IRNazanin"/>
          <w:color w:val="111111"/>
          <w:sz w:val="28"/>
          <w:szCs w:val="28"/>
          <w:rtl w:val="true"/>
          <w:lang w:bidi="fa-IR"/>
        </w:rPr>
        <w:t>.</w:t>
      </w:r>
      <w:bookmarkStart w:id="33" w:name="pg4829_35256"/>
    </w:p>
    <w:p>
      <w:pPr>
        <w:pStyle w:val="BookText"/>
        <w:rPr/>
      </w:pPr>
      <w:bookmarkEnd w:id="33"/>
      <w:r>
        <w:rPr>
          <w:rFonts w:ascii="IRNazanin" w:hAnsi="IRNazanin" w:eastAsia="IRNazanin"/>
          <w:color w:val="111111"/>
          <w:sz w:val="28"/>
          <w:sz w:val="28"/>
          <w:szCs w:val="28"/>
          <w:rtl w:val="true"/>
          <w:lang w:bidi="fa-IR"/>
        </w:rPr>
        <w:t>بنابراین از تلفیق نظر لغت نامه نویسان و اهالی بومی به خوبی استنباط می شود که هر دو از نظر معنا و مفهوم با یکدیگر مشترک و صرفاً از جهت لفظ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دور از ذهن نیست که فرض کنیم ابتدا کلمه بشرویه با فتح باء و سکون شین استعمال می شده و بعداً به</w:t>
      </w:r>
    </w:p>
    <w:p>
      <w:pPr>
        <w:pStyle w:val="BookText"/>
        <w:rPr/>
      </w:pPr>
      <w:r>
        <w:rPr>
          <w:rFonts w:ascii="IRNazanin" w:hAnsi="IRNazanin" w:eastAsia="IRNazanin"/>
          <w:color w:val="111111"/>
          <w:sz w:val="28"/>
          <w:sz w:val="28"/>
          <w:szCs w:val="28"/>
          <w:rtl w:val="true"/>
          <w:lang w:bidi="fa-IR"/>
        </w:rPr>
        <w:t>مرور زمان به صورت امروزی درآمده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4" w:name="__RefHeading___Toc2769514_2035185390"/>
      <w:bookmarkStart w:id="35" w:name="_Toc12"/>
      <w:bookmarkEnd w:id="34"/>
      <w:r>
        <w:rPr>
          <w:rtl w:val="true"/>
        </w:rPr>
        <w:t>بشرویه در سفرنامه ها</w:t>
      </w:r>
      <w:bookmarkEnd w:id="35"/>
    </w:p>
    <w:p>
      <w:pPr>
        <w:pStyle w:val="BookText"/>
        <w:rPr/>
      </w:pPr>
      <w:r>
        <w:rPr>
          <w:rFonts w:ascii="IRNazanin" w:hAnsi="IRNazanin" w:eastAsia="IRNazanin"/>
          <w:color w:val="111111"/>
          <w:sz w:val="28"/>
          <w:sz w:val="28"/>
          <w:szCs w:val="28"/>
          <w:rtl w:val="true"/>
          <w:lang w:bidi="fa-IR"/>
        </w:rPr>
        <w:t xml:space="preserve">بی گمان قدیمی ترین سند تاریخی در مورد منطقه بشرویه اشاره هایی است که مقدسی در ذیل توضیح سرزمین قهستان آورده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قصبه ی آن قاین و شهرهایش تون، جنابد، طبس عناب، طبس خرما، رقه، خور، خوشت و کری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در پاورقی همین صفحه، مصحّح کتاب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قوهستان که معرّب کوهستان است، در معجم البلدان از همین کتاب مقدسی نقل شده، ولی به جای چهار نام رقه، خور، خوست و کری،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معرّب ترشیز می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ناصرخسرو در مسیر بازگشت خود از مکّه در مسیر طبس به تون از رقّه عبور می کند و درباره آن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طبس دوازده فرسنگ بیامدیم، قصبه ای بود که آن را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های روان داشت و زرع و باغ و درخت، بارو و مسجد آدینه؛ و دیه ها</w:t>
      </w:r>
    </w:p>
    <w:p>
      <w:pPr>
        <w:pStyle w:val="BookText"/>
        <w:rPr/>
      </w:pPr>
      <w:r>
        <w:rPr>
          <w:rFonts w:ascii="IRNazanin" w:hAnsi="IRNazanin" w:eastAsia="IRNazanin"/>
          <w:color w:val="111111"/>
          <w:sz w:val="28"/>
          <w:sz w:val="28"/>
          <w:szCs w:val="28"/>
          <w:rtl w:val="true"/>
          <w:lang w:bidi="fa-IR"/>
        </w:rPr>
        <w:t>و مزارع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 الآخر از رقّه برفتیم و دوازدهم ماه به شهر تون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رقه و تون بیست فرسنگ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یکی از محققین در پایان نامه ی خود مطلبی با استناد به نشریه شماره یک تحقیقاتی دانشکده هنرهای زیبا در مورد تاریخچه بشرویه، برگرفته از سفرنامه ناصرخسرو دارد، آورده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قدیمی ترین اطلاعاتی که درباره ی بشرویه در دست می باشد، مربوط به قرن پنجم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سفرنامه ی خود از آن نام برده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به نام بُش بوده که شهر در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شهر به نام میدان گله حوض نامیده می شد و در محلّی مرتفع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مردم در دهات دامنه کوه زندگی می کردند و مرکز جمعیت دهی به نام رقه بوده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مارسل بریون درکتاب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تیمور جهانگشا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امیر تیمور گورکانی و قبل از سفر او به بشرویه می نویسد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نیشابور در خراسان شهرهای بزرگ دیگر وجود داشت مثل سبزوار و بشرویه،که اوّلی در شمال خراسان بود و دیگری در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بشرویه توجّه نداشتم مگر به مناسبت اینکه می گفتند تمام سکنه آن شهر واقع در نیمروز خراسان دانشمند هستند و در آن شهر کسی نیست که از علوم برخوردار نباشد، ولی با این که همه دانشمند می باشند، برای تأمین معاش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خارکنان بشرویه که از صحرا خار جمع آوری می نمایند و به شهر می آوردند که بفروشند مانند مفتی شهر، از علوم</w:t>
      </w:r>
      <w:bookmarkStart w:id="36" w:name="pg4829_35258"/>
    </w:p>
    <w:p>
      <w:pPr>
        <w:pStyle w:val="BookText"/>
        <w:rPr/>
      </w:pPr>
      <w:bookmarkEnd w:id="36"/>
      <w:r>
        <w:rPr>
          <w:rFonts w:ascii="IRNazanin" w:hAnsi="IRNazanin" w:eastAsia="IRNazanin"/>
          <w:color w:val="111111"/>
          <w:sz w:val="28"/>
          <w:sz w:val="28"/>
          <w:szCs w:val="28"/>
          <w:rtl w:val="true"/>
          <w:lang w:bidi="fa-IR"/>
        </w:rPr>
        <w:t xml:space="preserve">برخوردارند و همچنین خر بنده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هستندکه می توانند کتاب های عربی را بخوانند و معنی بکنند و من میل داشتم که آن مردم دانشمند عجیب را ببینم و بدانم که آیا آنچه راجع به آنها گفته اند واقعیّت دارد یا اغراق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7" w:name="__RefHeading___Toc2769516_2035185390"/>
      <w:bookmarkStart w:id="38" w:name="_Toc13"/>
      <w:bookmarkEnd w:id="37"/>
      <w:r>
        <w:rPr>
          <w:rtl w:val="true"/>
        </w:rPr>
        <w:t>آثار تاریخی بشرویه</w:t>
      </w:r>
      <w:bookmarkEnd w:id="38"/>
    </w:p>
    <w:p>
      <w:pPr>
        <w:pStyle w:val="Heading4"/>
        <w:numPr>
          <w:ilvl w:val="3"/>
          <w:numId w:val="1"/>
        </w:numPr>
        <w:rPr/>
      </w:pPr>
      <w:bookmarkStart w:id="39" w:name="__RefHeading___Toc2769518_203518539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شایان ذکر است که با بررسی های به عمل آمده در باستان شناسی بشرویه،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تاریخی از این شهرستان شناسایی و معرفی شده است که دارای تنوّع زیادی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قدیمی،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دیدبانی و حفاظت از زمین های کشاورزی،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و حوض انبار،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قدیمی چند صد 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یا آرامگاه،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آبی،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راهنما،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دوران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قدیمی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محوطه باستانی کُرُند با قدمتی در حدود دوران پارتی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اثر تاریخی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قلعه دختر رقّه و پل تَرناو ،که قسمتی از این آثار متعلق به دوران ساسانیان است، از جمله آثار زیبا و شاخص این شهرستان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گذری اجمالی بر تمامی آثار باستانی بشرویه درخواهیم یافت سه نوع از این آثار از لحاظ کمیّت در درجه بالاتری هستند که عبارتند از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قدیمی، قلاع و برج های حفاظتی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سازه های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این سه گروه، پل ترناو ؛ و محوطه تاریخی کرند نیز از ارزش تاریخی بسیاری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بشرویه از جمله اندک شهرهایی در ایران است که دارای بافت سنّتی درون شهری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شهر بشرویه،روستای نیگنان و شهر ارسک از توابع شهرستان بشرویه نیز از این بافت تاریخی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شهری بشرویه نشان می دهد که این شهر، از ابتدای گسترش آن در دوره تیموری، با رشد نسبتاً سریع به عنوان یک شهر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سند کالبدی مدنیّت بشرویه از همان دوران کهن، وجود میدان تقریباً مستطیل شکل آن در مرکز شهر و در میانه راسته اصلی بازار قدیم بشرویه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تخریب های اساسی و احداث خیابان در دوره پهلوی و ایجاد میدانی جدید در وسط آن پس از انقلاب، اکنون تنها</w:t>
      </w:r>
    </w:p>
    <w:p>
      <w:pPr>
        <w:pStyle w:val="BookText"/>
        <w:rPr/>
      </w:pPr>
      <w:r>
        <w:rPr>
          <w:rFonts w:ascii="IRNazanin" w:hAnsi="IRNazanin" w:eastAsia="IRNazanin"/>
          <w:color w:val="111111"/>
          <w:sz w:val="28"/>
          <w:sz w:val="28"/>
          <w:szCs w:val="28"/>
          <w:rtl w:val="true"/>
          <w:lang w:bidi="fa-IR"/>
        </w:rPr>
        <w:t>یکی از زوایای قائمه میدان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معابر بشرویه در مسیر قنات هایی که از سمت کوه های رقّه در جریان است، شکل گرفته و مهم ترین معبر قدیمی بافت، کوچه حسینیه رباطی و راسته بازار اصلی بشرویه بوده است که پس از عبور از میدان اصلی شهر، در جهت غرب ادامه یافته و از شهر خارج می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قدیم بشرویه، چهار محله اصلی به نام های میان ده، پایین محله، مقری و سرپل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بافت،که با خانه های خشت و گلی و بادگیرهای مختلف معروف است، یکی از وسیع ترین بافت های تاریخی در خراسان جنوبی محسوب می گردد</w:t>
      </w:r>
      <w:r>
        <w:rPr>
          <w:rFonts w:eastAsia="IRNazanin" w:cs="IRNazanin"/>
          <w:color w:val="111111"/>
          <w:sz w:val="28"/>
          <w:szCs w:val="28"/>
          <w:rtl w:val="true"/>
          <w:lang w:bidi="fa-IR"/>
        </w:rPr>
        <w:t>.</w:t>
      </w:r>
      <w:bookmarkStart w:id="41" w:name="pg4829_35260"/>
    </w:p>
    <w:p>
      <w:pPr>
        <w:pStyle w:val="BookText"/>
        <w:rPr/>
      </w:pPr>
      <w:bookmarkEnd w:id="41"/>
      <w:r>
        <w:rPr>
          <w:rFonts w:ascii="IRNazanin" w:hAnsi="IRNazanin" w:eastAsia="IRNazanin"/>
          <w:color w:val="111111"/>
          <w:sz w:val="28"/>
          <w:sz w:val="28"/>
          <w:szCs w:val="28"/>
          <w:rtl w:val="true"/>
          <w:lang w:bidi="fa-IR"/>
        </w:rPr>
        <w:t>معماری نفیس تیموری و صفوی در بومی ترین اشکال خود در اینجا مشاهده می شود، به گونه ای که کامل ترین سیر تحول معماری مسکونی در این خانه های قدیمی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بافت که مجموعه ای از بناهای مذهبی، اماکن عمومی و منازل مسکونی با اشکال مختلف است، با شماره </w:t>
      </w:r>
      <w:r>
        <w:rPr>
          <w:rFonts w:eastAsia="IRNazanin" w:cs="IRNazanin"/>
          <w:color w:val="111111"/>
          <w:sz w:val="28"/>
          <w:szCs w:val="28"/>
          <w:lang w:bidi="fa-IR"/>
        </w:rPr>
        <w:t>7836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کشور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 پررونق ترین محله بشر ویه، محله میانده است که بناهای تاریخی مهم مربوط به دوره صفوی مانند ؛ مسجد میانده، مدرسه علمیه،آب انبار میانده، حسینیه حاج علی اشرف، خانه ملا عبدالله بشرویه صاحب وافیه الاصول و خانه مستوفی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محله یکی از قدیمی ترین و اصیل ترین محله های بافت قدیمی بشرویه است که بسیاری از بناهای شاخص آن همچنان دست نخورده باقی مانده است، که اینک به آنها اشاره می کنیم </w:t>
      </w:r>
      <w:r>
        <w:rPr>
          <w:rFonts w:eastAsia="IRNazanin" w:cs="IRNazanin"/>
          <w:color w:val="111111"/>
          <w:sz w:val="28"/>
          <w:szCs w:val="28"/>
          <w:rtl w:val="true"/>
          <w:lang w:bidi="fa-IR"/>
        </w:rPr>
        <w:t>:</w:t>
      </w:r>
    </w:p>
    <w:p>
      <w:pPr>
        <w:pStyle w:val="Heading4"/>
        <w:numPr>
          <w:ilvl w:val="3"/>
          <w:numId w:val="1"/>
        </w:numPr>
        <w:rPr/>
      </w:pPr>
      <w:bookmarkStart w:id="42" w:name="__RefHeading___Toc2769520_2035185390"/>
      <w:bookmarkStart w:id="43" w:name="_Toc15"/>
      <w:bookmarkEnd w:id="42"/>
      <w:r>
        <w:rPr>
          <w:rtl w:val="true"/>
        </w:rPr>
        <w:t>الف</w:t>
      </w:r>
      <w:r>
        <w:rPr>
          <w:rtl w:val="true"/>
        </w:rPr>
        <w:t xml:space="preserve">) </w:t>
      </w:r>
      <w:r>
        <w:rPr>
          <w:rtl w:val="true"/>
        </w:rPr>
        <w:t>بناهای محله میانده</w:t>
      </w:r>
      <w:bookmarkEnd w:id="43"/>
    </w:p>
    <w:p>
      <w:pPr>
        <w:pStyle w:val="Heading5"/>
        <w:numPr>
          <w:ilvl w:val="4"/>
          <w:numId w:val="1"/>
        </w:numPr>
        <w:rPr/>
      </w:pPr>
      <w:bookmarkStart w:id="44" w:name="__RefHeading___Toc2769522_2035185390"/>
      <w:bookmarkStart w:id="45" w:name="_Toc16"/>
      <w:bookmarkEnd w:id="44"/>
      <w:r>
        <w:rPr/>
        <w:t>1</w:t>
      </w:r>
      <w:r>
        <w:rPr>
          <w:rtl w:val="true"/>
        </w:rPr>
        <w:t>.</w:t>
      </w:r>
      <w:r>
        <w:rPr>
          <w:rtl w:val="true"/>
        </w:rPr>
        <w:t>مسجد میانده</w:t>
      </w:r>
      <w:bookmarkEnd w:id="45"/>
    </w:p>
    <w:p>
      <w:pPr>
        <w:pStyle w:val="BookText"/>
        <w:rPr/>
      </w:pPr>
      <w:r>
        <w:rPr>
          <w:rFonts w:ascii="IRNazanin" w:hAnsi="IRNazanin" w:eastAsia="IRNazanin"/>
          <w:color w:val="111111"/>
          <w:sz w:val="28"/>
          <w:sz w:val="28"/>
          <w:szCs w:val="28"/>
          <w:rtl w:val="true"/>
          <w:lang w:bidi="fa-IR"/>
        </w:rPr>
        <w:t>این اثر در میدان مرکزی محله میانده و در مجاورت بناهای تاریخی شاخص این محله</w:t>
      </w:r>
      <w:r>
        <w:rPr>
          <w:rStyle w:val="FootnoteAnchor"/>
          <w:rtl w:val="true"/>
        </w:rPr>
        <w:footnoteReference w:id="26"/>
      </w:r>
      <w:r>
        <w:rPr>
          <w:rFonts w:ascii="IRNazanin" w:hAnsi="IRNazanin" w:eastAsia="IRNazanin"/>
          <w:color w:val="111111"/>
          <w:sz w:val="28"/>
          <w:sz w:val="28"/>
          <w:szCs w:val="28"/>
          <w:rtl w:val="true"/>
          <w:lang w:bidi="fa-IR"/>
        </w:rPr>
        <w:t>و شهرستان بشرویه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کتیبه سنگی سر در ورودی مسجد، تاریخ ساخت بنا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بانی آن شخصی به نام حاجی حسین نامدار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حیاط مرکزی با تعبیه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آجری، که طاق هایی جناغی را برخود حمل می کنند، رواق هایی با سقف های گنبدی تشکیل داده اند</w:t>
      </w:r>
      <w:r>
        <w:rPr>
          <w:rFonts w:eastAsia="IRNazanin" w:cs="IRNazanin"/>
          <w:color w:val="111111"/>
          <w:sz w:val="28"/>
          <w:szCs w:val="28"/>
          <w:rtl w:val="true"/>
          <w:lang w:bidi="fa-IR"/>
        </w:rPr>
        <w:t>.</w:t>
      </w:r>
      <w:bookmarkStart w:id="46" w:name="pg4829_35261"/>
    </w:p>
    <w:p>
      <w:pPr>
        <w:pStyle w:val="BookText"/>
        <w:rPr/>
      </w:pPr>
      <w:bookmarkEnd w:id="46"/>
      <w:r>
        <w:rPr>
          <w:rFonts w:ascii="IRNazanin" w:hAnsi="IRNazanin" w:eastAsia="IRNazanin"/>
          <w:color w:val="111111"/>
          <w:sz w:val="28"/>
          <w:sz w:val="28"/>
          <w:szCs w:val="28"/>
          <w:rtl w:val="true"/>
          <w:lang w:bidi="fa-IR"/>
        </w:rPr>
        <w:t>تنها ایوان مسجد در سمت غرب آن قرار دارد و یک محراب نیز بر دیواره انتهایی آن تعبیه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با دو تویزه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که دو پوشش گنبدی و نیم گنبدی را به خود حمل می کنند،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ایوان را کتیبه ای به خط ثلث و کوفی حاوی سوره جمعه،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معمار چیره دست مسجد با چیدن آجر به اشکال مختلف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و 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هنر خود را به نمایش گذاشته است</w:t>
      </w:r>
      <w:r>
        <w:rPr>
          <w:rFonts w:eastAsia="IRNazanin" w:cs="IRNazanin"/>
          <w:color w:val="111111"/>
          <w:sz w:val="28"/>
          <w:szCs w:val="28"/>
          <w:rtl w:val="true"/>
          <w:lang w:bidi="fa-IR"/>
        </w:rPr>
        <w:t>.</w:t>
      </w:r>
    </w:p>
    <w:p>
      <w:pPr>
        <w:pStyle w:val="Heading5"/>
        <w:numPr>
          <w:ilvl w:val="4"/>
          <w:numId w:val="1"/>
        </w:numPr>
        <w:rPr/>
      </w:pPr>
      <w:bookmarkStart w:id="47" w:name="__RefHeading___Toc2769524_2035185390"/>
      <w:bookmarkStart w:id="48" w:name="_Toc17"/>
      <w:bookmarkEnd w:id="47"/>
      <w:r>
        <w:rPr/>
        <w:t>2</w:t>
      </w:r>
      <w:r>
        <w:rPr>
          <w:rtl w:val="true"/>
        </w:rPr>
        <w:t xml:space="preserve">. </w:t>
      </w:r>
      <w:r>
        <w:rPr>
          <w:rtl w:val="true"/>
        </w:rPr>
        <w:t>حسینیه حاج علی اشرف</w:t>
      </w:r>
      <w:bookmarkEnd w:id="48"/>
    </w:p>
    <w:p>
      <w:pPr>
        <w:pStyle w:val="BookText"/>
        <w:rPr/>
      </w:pPr>
      <w:r>
        <w:rPr>
          <w:rFonts w:ascii="IRNazanin" w:hAnsi="IRNazanin" w:eastAsia="IRNazanin"/>
          <w:color w:val="111111"/>
          <w:sz w:val="28"/>
          <w:sz w:val="28"/>
          <w:szCs w:val="28"/>
          <w:rtl w:val="true"/>
          <w:lang w:bidi="fa-IR"/>
        </w:rPr>
        <w:t>این حسینیه در محله میانده و در مجاورت مسجد میانده قرار گرفته و چون توسط حاج علی اشرف، از علمای دوره افشاریه، ساخته شده است، به این نام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داخلی بنا به صورت هشت ضلعی طراحی شده و دو ایوان در سمت شرق و غرب و رواق هایی در دو جناح دیگر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غربی مرتفع و در انتهای آن شبستانی قرار گرفته که در سال های اخیر احداث و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های شرقی و غربی با کاربندی گچی تزئین یافته و به این روش، شکل نیم شمسه ای در آنها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های حسینیه به صورت دو طبقه و هر طبقه دارای رواق هایی با چهار چشمه طاق ساخته شده اند، در چهار گوشه بنا نیز چهار چشمه طاق و شش اتاق در اطراف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حسینیه، مخزن آبی که به حوض آب نیز خوانده می شود، وجود داشته که علاوه بر رفع نیاز به آب، از جنبه تبرّک نیز برخوردار است</w:t>
      </w:r>
      <w:r>
        <w:rPr>
          <w:rFonts w:eastAsia="IRNazanin" w:cs="IRNazanin"/>
          <w:color w:val="111111"/>
          <w:sz w:val="28"/>
          <w:szCs w:val="28"/>
          <w:rtl w:val="true"/>
          <w:lang w:bidi="fa-IR"/>
        </w:rPr>
        <w:t>.</w:t>
      </w:r>
      <w:bookmarkStart w:id="49" w:name="pg4829_35262"/>
    </w:p>
    <w:p>
      <w:pPr>
        <w:pStyle w:val="BookText"/>
        <w:rPr/>
      </w:pPr>
      <w:bookmarkEnd w:id="49"/>
      <w:r>
        <w:rPr>
          <w:rFonts w:ascii="IRNazanin" w:hAnsi="IRNazanin" w:eastAsia="IRNazanin"/>
          <w:color w:val="111111"/>
          <w:sz w:val="28"/>
          <w:sz w:val="28"/>
          <w:szCs w:val="28"/>
          <w:rtl w:val="true"/>
          <w:lang w:bidi="fa-IR"/>
        </w:rPr>
        <w:t>یک منبر چوبی نیز در شبستان حسینیه قرار دارد که دارای تزئینات مشبک می باشد و بر کنار آن کتیبه ای برجسته به این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حاجی علی اشرف عمل استاد محمد سنته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 کتیبه، وقف این بنا توسط حاج علی اشرف و ساخت آن به دست استاد حسن می باشد</w:t>
      </w:r>
      <w:r>
        <w:rPr>
          <w:rFonts w:eastAsia="IRNazanin" w:cs="IRNazanin"/>
          <w:color w:val="111111"/>
          <w:sz w:val="28"/>
          <w:szCs w:val="28"/>
          <w:rtl w:val="true"/>
          <w:lang w:bidi="fa-IR"/>
        </w:rPr>
        <w:t>.</w:t>
      </w:r>
    </w:p>
    <w:p>
      <w:pPr>
        <w:pStyle w:val="Heading5"/>
        <w:numPr>
          <w:ilvl w:val="4"/>
          <w:numId w:val="1"/>
        </w:numPr>
        <w:rPr/>
      </w:pPr>
      <w:bookmarkStart w:id="50" w:name="__RefHeading___Toc2769526_2035185390"/>
      <w:bookmarkStart w:id="51" w:name="_Toc18"/>
      <w:bookmarkEnd w:id="50"/>
      <w:r>
        <w:rPr/>
        <w:t>3</w:t>
      </w:r>
      <w:r>
        <w:rPr>
          <w:rtl w:val="true"/>
        </w:rPr>
        <w:t xml:space="preserve">. </w:t>
      </w:r>
      <w:r>
        <w:rPr>
          <w:rtl w:val="true"/>
        </w:rPr>
        <w:t>آب انبار میانده</w:t>
      </w:r>
      <w:bookmarkEnd w:id="51"/>
    </w:p>
    <w:p>
      <w:pPr>
        <w:pStyle w:val="BookText"/>
        <w:rPr/>
      </w:pPr>
      <w:r>
        <w:rPr>
          <w:rFonts w:ascii="IRNazanin" w:hAnsi="IRNazanin" w:eastAsia="IRNazanin"/>
          <w:color w:val="111111"/>
          <w:sz w:val="28"/>
          <w:sz w:val="28"/>
          <w:szCs w:val="28"/>
          <w:rtl w:val="true"/>
          <w:lang w:bidi="fa-IR"/>
        </w:rPr>
        <w:t xml:space="preserve">آب انبار میانده،که طبق کتیبه موجود بر روی بنا، سال ساخت آن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قمری می باشد، در کانون مرکزی محلّه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فعلی شامل یک سر در با طاق جناغی و منبع ذخیره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آن به صورت ایوان مرتفع ایجاد شده در جهت وزش باد غالب شهر بنا گردیده و در قسمت انتهایی، تزئینات آجرکاری با نقش لوزی های به هم چسبیده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پله اثر به طور کامل تخریب شده که ورود به منبع را غیر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ذخیره آب به صورت هشت ضلعی بوده که دیواره های آن با آجر و ساروج ساخته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آن نیز به صورت مدور ایجاد گردیده که در ساقه گنبد دارای دریچه هایی با فواصل معیّن جهت تهویه هوا و نورگیری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ضلع در مجموع هفت دریچه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فراز آب انبار، بادگیری مرتفع قرار گرفته و این خصیصه آن را از سایر آب انبارها متمایز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آب انبار با شیوه برکه ای و به وسیله سطل و طناب میّسر بوده که در دوره قاجار با ایجاد پله و پاشیر، یک دسترسی تازه از پشت آن تعبیه شده است</w:t>
      </w:r>
      <w:r>
        <w:rPr>
          <w:rFonts w:eastAsia="IRNazanin" w:cs="IRNazanin"/>
          <w:color w:val="111111"/>
          <w:sz w:val="28"/>
          <w:szCs w:val="28"/>
          <w:rtl w:val="true"/>
          <w:lang w:bidi="fa-IR"/>
        </w:rPr>
        <w:t>.</w:t>
      </w:r>
      <w:bookmarkStart w:id="52" w:name="pg4829_35263"/>
    </w:p>
    <w:p>
      <w:pPr>
        <w:pStyle w:val="Heading5"/>
        <w:numPr>
          <w:ilvl w:val="4"/>
          <w:numId w:val="1"/>
        </w:numPr>
        <w:rPr/>
      </w:pPr>
      <w:bookmarkStart w:id="53" w:name="__RefHeading___Toc2769528_2035185390"/>
      <w:bookmarkStart w:id="54" w:name="_Toc19"/>
      <w:bookmarkEnd w:id="52"/>
      <w:bookmarkEnd w:id="53"/>
      <w:r>
        <w:rPr/>
        <w:t>4</w:t>
      </w:r>
      <w:r>
        <w:rPr>
          <w:rtl w:val="true"/>
        </w:rPr>
        <w:t xml:space="preserve">. </w:t>
      </w:r>
      <w:r>
        <w:rPr>
          <w:rtl w:val="true"/>
        </w:rPr>
        <w:t>مدرسه علمیّه</w:t>
      </w:r>
      <w:bookmarkEnd w:id="54"/>
    </w:p>
    <w:p>
      <w:pPr>
        <w:pStyle w:val="BookText"/>
        <w:rPr/>
      </w:pPr>
      <w:r>
        <w:rPr>
          <w:rFonts w:ascii="IRNazanin" w:hAnsi="IRNazanin" w:eastAsia="IRNazanin"/>
          <w:color w:val="111111"/>
          <w:sz w:val="28"/>
          <w:sz w:val="28"/>
          <w:szCs w:val="28"/>
          <w:rtl w:val="true"/>
          <w:lang w:bidi="fa-IR"/>
        </w:rPr>
        <w:t xml:space="preserve">مدرسه علمیّه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توسط حاج عبد الغنی بشروی بنا گردیده که روبروی مسجد جامع میانده واقع شده است ، ورودی این بنا دارای طاق جناغی بوده که درون آن با استفاده از گچ، مقرنس 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ورودی با طاق قوسی به سمت داخل هدایت می شود که در طرفین آن، دو سکوی آجری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بنا به صورت مستطیل شکل است که دو ایوان زمستانه و تابستانه در قسمت های شمال غربی و جنوب شرقی ایجاد شده است، این ایوان ها دارای قوس جناغی می باشند که به وسیله سه طاق تویزه پوشیده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در انتهای ایوان زمستانه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تابستانه این مدرسه، دارای تزئینات آجرکاری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آجرکاری ها در قسمت جلوی ایوان و در لچکی های فوقانی ایوان به صورت مورّب و در قسمت انتهای ایوان و در طاق ضربی بین تویزه ها به صورت خفته و راسته تزئین شده اند، دور تا دور صحن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بوده که این حجره ها، محل تحصیل طلاب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 در قسمت جلویی دارای پیشخوانی با طاق جناغی می باشند</w:t>
      </w:r>
      <w:r>
        <w:rPr>
          <w:rFonts w:eastAsia="IRNazanin" w:cs="IRNazanin"/>
          <w:color w:val="111111"/>
          <w:sz w:val="28"/>
          <w:szCs w:val="28"/>
          <w:rtl w:val="true"/>
          <w:lang w:bidi="fa-IR"/>
        </w:rPr>
        <w:t>.</w:t>
      </w:r>
    </w:p>
    <w:p>
      <w:pPr>
        <w:pStyle w:val="Heading5"/>
        <w:numPr>
          <w:ilvl w:val="4"/>
          <w:numId w:val="1"/>
        </w:numPr>
        <w:rPr/>
      </w:pPr>
      <w:bookmarkStart w:id="55" w:name="__RefHeading___Toc2769530_2035185390"/>
      <w:bookmarkStart w:id="56" w:name="_Toc20"/>
      <w:bookmarkEnd w:id="55"/>
      <w:r>
        <w:rPr/>
        <w:t>5</w:t>
      </w:r>
      <w:r>
        <w:rPr>
          <w:rtl w:val="true"/>
        </w:rPr>
        <w:t xml:space="preserve">. </w:t>
      </w:r>
      <w:r>
        <w:rPr>
          <w:rtl w:val="true"/>
        </w:rPr>
        <w:t>منزل ملاعبدالله بشروی</w:t>
      </w:r>
      <w:bookmarkEnd w:id="56"/>
    </w:p>
    <w:p>
      <w:pPr>
        <w:pStyle w:val="BookText"/>
        <w:rPr/>
      </w:pPr>
      <w:r>
        <w:rPr>
          <w:rFonts w:ascii="IRNazanin" w:hAnsi="IRNazanin" w:eastAsia="IRNazanin"/>
          <w:color w:val="111111"/>
          <w:sz w:val="28"/>
          <w:sz w:val="28"/>
          <w:szCs w:val="28"/>
          <w:rtl w:val="true"/>
          <w:lang w:bidi="fa-IR"/>
        </w:rPr>
        <w:t>این خانه، با معماری اصیل خود، زادگاه یکی از عالمان بزرگ ایر ان در دوره صفوی به نام ملاعبدالله بشروی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این خانه توسط یکی از فرهیختگان شهر بشرویه خریداری و تبدیل به یکی از غنی ترین موزه های مردم شناسی استان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در نوع خود بی نظیر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از یک مربع ساده تشکیل شده و دارای چهار ایوان است و یک حیاط که در وسط این خانه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شمال، ایوان زمستانی، نور تقریباً همیشگیِ جنوبی را در فصل زمستان در اختیار ساکنین آن می گذارد و در کنار آن یک اتاق نشیمن وجود دارد که با کاربندی زیبای خود، سقف کاذبی را در زیر پوشش اصلی اتاق ایجاد کرده و فضا را برای یک نشیمن و اتاق خواب زمستانی آماده کرده و این جبهه به طور کلی به فصل زمستان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جبهه تابستانی در جنوب قرار دارد که ایوان آن رو به شمال داشته و همیشه در سایه قرار دارد و در کنار آن اتاق نشیمن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اتاق بادگیر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ارتفاع زیاد تاق، آهنگ و بادگیر بر فراز آن همواره هوای اتاق را مطبوع نگاه می داشته و آن را مناسب اقامت در فصل تابستان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 ایوان غربی با ایجاد یک دیوار اسپر بسته شده و تبدیل به اتاق می شود و در ایوان شرقی نیز یک جداکننده، عمق ایوان را کم کرده و اتاقکی برای تهیه خمیرنان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ایوان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یا آشپزخانه قرار داشته و فعالیت هایی نظیر پخت نان و ساخت غذا درآن انجام می شده است، سقف و بدنه دیوارهای این آشپزخانه، کاملاً سیاه شده و حاصل ذرات چربی موجود در غذا در ترکیب با دود هیزم هاست که نهایتاً بافت بلوری سیاه رنگی روی بدنه ها پدیدآورده است، این هیزم ها در اتاق دیگری در کنار آشپزخانه به عنوان انبار هیزم ذخیره می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فضاها، آبریزگاه است که در گوشه ای از اتاق مخصوص نگهداری چهارپایان تعبیه می شده است، در زیر آن اتاقی به نام بار ریز بوده که فضولات و خاکروبه و تمام مواد دفعی را در آن می ریخته و هر هفته یا ماه تحت عنوان کود به صحرا می برده اند</w:t>
      </w:r>
      <w:r>
        <w:rPr>
          <w:rFonts w:eastAsia="IRNazanin" w:cs="IRNazanin"/>
          <w:color w:val="111111"/>
          <w:sz w:val="28"/>
          <w:szCs w:val="28"/>
          <w:rtl w:val="true"/>
          <w:lang w:bidi="fa-IR"/>
        </w:rPr>
        <w:t>.</w:t>
      </w:r>
      <w:bookmarkStart w:id="57" w:name="pg4829_35265"/>
    </w:p>
    <w:p>
      <w:pPr>
        <w:pStyle w:val="Heading5"/>
        <w:numPr>
          <w:ilvl w:val="4"/>
          <w:numId w:val="1"/>
        </w:numPr>
        <w:rPr/>
      </w:pPr>
      <w:bookmarkStart w:id="58" w:name="__RefHeading___Toc2769532_2035185390"/>
      <w:bookmarkStart w:id="59" w:name="_Toc21"/>
      <w:bookmarkEnd w:id="57"/>
      <w:bookmarkEnd w:id="58"/>
      <w:r>
        <w:rPr/>
        <w:t>6</w:t>
      </w:r>
      <w:r>
        <w:rPr>
          <w:rtl w:val="true"/>
        </w:rPr>
        <w:t xml:space="preserve">. </w:t>
      </w:r>
      <w:r>
        <w:rPr>
          <w:rtl w:val="true"/>
        </w:rPr>
        <w:t>منازل مستوفی</w:t>
      </w:r>
      <w:bookmarkEnd w:id="59"/>
    </w:p>
    <w:p>
      <w:pPr>
        <w:pStyle w:val="BookText"/>
        <w:rPr/>
      </w:pPr>
      <w:r>
        <w:rPr>
          <w:rFonts w:ascii="IRNazanin" w:hAnsi="IRNazanin" w:eastAsia="IRNazanin"/>
          <w:color w:val="111111"/>
          <w:sz w:val="28"/>
          <w:sz w:val="28"/>
          <w:szCs w:val="28"/>
          <w:rtl w:val="true"/>
          <w:lang w:bidi="fa-IR"/>
        </w:rPr>
        <w:t>این منازل، که در غرب محله میانده واقع گریده، متعلق به اوایل دوره قاجاریه و دارای ایوان های مجلّل و ستون 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اتاق ها و راهروهای اطراف حیاط با نوعی تزئینات رسمی بندی، معروف به قاشقی،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خانه ها را از سایر بناهای مشابه متمایز کرده، سه بادگیر مرتفع و متوالی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 هر یک از چشمه های بادگیرها، نقوشی با گچ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مجاور این خانه ها، یک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سرپوشیده ما بین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وجود دارد که نام خود را از خانه مستوفی گرفته و یکی از معدود ساباط های باز مانده از مجموعه ساباط های قدیمی خراسان جنوبی است</w:t>
      </w:r>
      <w:r>
        <w:rPr>
          <w:rFonts w:eastAsia="IRNazanin" w:cs="IRNazanin"/>
          <w:color w:val="111111"/>
          <w:sz w:val="28"/>
          <w:szCs w:val="28"/>
          <w:rtl w:val="true"/>
          <w:lang w:bidi="fa-IR"/>
        </w:rPr>
        <w:t>.</w:t>
      </w:r>
    </w:p>
    <w:p>
      <w:pPr>
        <w:pStyle w:val="Heading4"/>
        <w:numPr>
          <w:ilvl w:val="3"/>
          <w:numId w:val="1"/>
        </w:numPr>
        <w:rPr/>
      </w:pPr>
      <w:bookmarkStart w:id="60" w:name="__RefHeading___Toc2769534_2035185390"/>
      <w:bookmarkStart w:id="61" w:name="_Toc22"/>
      <w:bookmarkEnd w:id="60"/>
      <w:r>
        <w:rPr>
          <w:rtl w:val="true"/>
        </w:rPr>
        <w:t>ب</w:t>
      </w:r>
      <w:r>
        <w:rPr>
          <w:rtl w:val="true"/>
        </w:rPr>
        <w:t xml:space="preserve">) </w:t>
      </w:r>
      <w:r>
        <w:rPr>
          <w:rtl w:val="true"/>
        </w:rPr>
        <w:t>قلاع و برج های دفاعی</w:t>
      </w:r>
      <w:bookmarkEnd w:id="61"/>
    </w:p>
    <w:p>
      <w:pPr>
        <w:pStyle w:val="BookText"/>
        <w:rPr/>
      </w:pPr>
      <w:r>
        <w:rPr>
          <w:rFonts w:ascii="IRNazanin" w:hAnsi="IRNazanin" w:eastAsia="IRNazanin"/>
          <w:color w:val="111111"/>
          <w:sz w:val="28"/>
          <w:sz w:val="28"/>
          <w:szCs w:val="28"/>
          <w:rtl w:val="true"/>
          <w:lang w:bidi="fa-IR"/>
        </w:rPr>
        <w:t xml:space="preserve">همچنین بشرویه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حفاظتی دارد که نشان از ناامن بودن منطقه از دست غارتگران در بعضی از اعصار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اهالی کهن سال روستاهای این شهرستان،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مردمان برای حفاظت جان و مال خود به این قلعه ها و برج ها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خانلرخان در این باره می گوید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بشرویه به قدر سه هزار خانوار سکنه دارد، قلعه و بارو و برج و ارگ دارد </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مک گرگور در این راستا می نویسد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پیش تر این مردم در معرض قتل و غارت بلوچ ها بوده اند، ولی اکنون مرد مسلحی در بشرویه</w:t>
      </w:r>
    </w:p>
    <w:p>
      <w:pPr>
        <w:pStyle w:val="BookText"/>
        <w:rPr/>
      </w:pP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بشرویه اولین محلی است که در آن برج هایی مشاهده می شود که به منظور پناهگاه ساخته شده است، البته بعدها در نواحی مرکزی ترکمان نشین، بیشتر به آنها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حوزه جغرافیایی بشرویه، برج ها و قلاع زیادی به چشم می خورد که در حال حاضر یا بسیار آسیب دیده اند و یا آنچه باقی مانده، تبدیل به محل نگهداری احشام گردیده، و از این حیث نیازمند توجهی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های حفاظتی، سازه هایی استوانه ای شکل هستند که قطر پایه آنها بیشتر از قطر قسمت فوقانی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 ها از خشت خام ساخته شده و فاقد تزیینات وابسته به معماری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سازه های مذکور در دو و یا سه طبقه ساخته می شده اند که در طبقات بالایی، پنجره های کوچکی برای دیده بانی و تیراندازی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برج ها ظرفیت سه الی چهار نفر را دارند که معمولاً در میان زمین های کشاورزی و اطراف روستا بنا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این برج ها با مساحت بیشتر در میان روستاهای کم جمعیّت همانند ده سفید ساخته شده اند،که در زمان غارت، مردم روستا بدان جا پناه 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قلعه ها، موضوع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 تماماً چهار ضلعی هستند که در اکثر موارد چهار برج در چهار گوش آنها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این قلعه ها حیاط مرکزی دارند، به استثناء قلعه روستای هوگند و زیرک که فاقد حیاط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کار رفته در ساخت قلاع خشت خام و گل می باشد و از گچ برای تزئین استفاده کرده اند دور تا دور حیاط مرکزی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وجود دارد که محل اسکان، پخت و پز و انبار آذوقه دام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 قلعه دارای شاه نشینی است که از لحاظ وسعت و تزیینات در مرتبه بالاتری نسبت به سایر قسمت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ها تا چندین دهه پیش قابل سکونت بوده و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 ترین و زیباترین آن ها می توان به قلعه عزیزآباد، غنی آباد، طرجد، خانیک، صفّار، چهاربرج، موتور رضایی و نَیگنان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ساخت این برج ها و قلعه ها به دوران صفویه بر می گردد که تا دوران معاصر نیز ادامه پیدا می کند؛ به استثناء قلعه دختر رقّه که سابقه اوّلیه آن به دوران ساسانی می رسد و در دوران سلجوقی توسط اسماعیلیان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به شرح مختصر این قلعه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بشرویه، در مجاورت آسیاب دهنه، بر بالای کوهی به ارتفاع تقریبی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متر از سطح زمین های اطراف، قلعه ای قرار گرفته که از سه طرف مشرف بر پرتگاه تقریباً غیر قابل عبوری است و فقط از سمت جنوبی آن راه عبور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آن طوری</w:t>
      </w:r>
    </w:p>
    <w:p>
      <w:pPr>
        <w:pStyle w:val="BookText"/>
        <w:rPr/>
      </w:pPr>
      <w:r>
        <w:rPr>
          <w:rFonts w:ascii="IRNazanin" w:hAnsi="IRNazanin" w:eastAsia="IRNazanin"/>
          <w:color w:val="111111"/>
          <w:sz w:val="28"/>
          <w:sz w:val="28"/>
          <w:szCs w:val="28"/>
          <w:rtl w:val="true"/>
          <w:lang w:bidi="fa-IR"/>
        </w:rPr>
        <w:t>انتخاب شده که بر تمامی دشت مجاور مسلط است، به طوری که از فاصله چند کیلومتری آثار آن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دختر رقّه دارای چند حصار تو در تو و غیر منظم بوده که بر اساس عوارض کوه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راه دسترسی به قلعه، فضای چهارگوش مخروبه ای وجود دارد که احتمالاً می بایست مخزن آب انباری باشد که آب در آن، برای فصول خشک ذخیره سازی می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حصارهای قلعه داری برج های مدور، تیردان و دیوارهای بسیار مرتفع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قلعه، برج هایی به ارتفاع تقریبی سه الی چهار متر با دیوارهای به هم پیوسته و چند محفظه و اتاقک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حصار اول،</w:t>
      </w:r>
    </w:p>
    <w:p>
      <w:pPr>
        <w:pStyle w:val="BookText"/>
        <w:rPr/>
      </w:pPr>
      <w:r>
        <w:rPr>
          <w:rFonts w:ascii="IRNazanin" w:hAnsi="IRNazanin" w:eastAsia="IRNazanin"/>
          <w:color w:val="111111"/>
          <w:sz w:val="28"/>
          <w:sz w:val="28"/>
          <w:szCs w:val="28"/>
          <w:rtl w:val="true"/>
          <w:lang w:bidi="fa-IR"/>
        </w:rPr>
        <w:t>فضایی دیده می شود که احتمالاً مجموعه سرباز خانه ها متشکل از اتاق های کوچک در دو طرف یک راهرو مکانی برای نگهداری تسلیحات و استراحت نیروهای محافظ قلعه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فضای معماری را در برخی از قلاع اسماعیلیه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پوشش سقف آن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حصار دوم، شاهد فضاهای متعددی از جمله دالان های عریض و مسقّف با پوشش آجری و سنگی،برج های مدور دیده بانی با منفذهایی جهت تیراندازی، تالارها و اتاق های وسیع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مرتفع ترین قسمت قلعه، فضایی تقریباً مستطیل شکل وجود دارد که حیاط آن توسط لاشه سنگ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این سنگلاخ ها، دو فضای دور تقریباً بزرگ ایجاد شده که محل نگهداری آب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اصلی جهت ساخت این قلعه از خشت، سنگ ریزه، سنگ های ساده، تراشیده شده و ملات گچ بوده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باقی ماندن فضاهای متعدد از جمله دالان های عریض و مسقّف، برج های مدوّر دیده بانی، تالارها و اتاق های وسیع و آب انبارها باعث گردیده که قلعه دختر بشرویه یکی از سالم ترین قلاع کوهستانی خراسان جنوبی و شرق ایران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سابقه تاریخی آن دو نظر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قلعه مزبور در شمار سلسله قلاعی است که به همین نام از دوران ساسانی باقی مانده و نمونه هایی از آن در دیگر شهرهای ایران دیده می شودو همگی از نظر بافت بر بالای بلندی ها و نقاط صعب العبور قرار دارند و اغلب</w:t>
      </w:r>
    </w:p>
    <w:p>
      <w:pPr>
        <w:pStyle w:val="BookText"/>
        <w:rPr/>
      </w:pPr>
      <w:r>
        <w:rPr>
          <w:rFonts w:ascii="IRNazanin" w:hAnsi="IRNazanin" w:eastAsia="IRNazanin"/>
          <w:color w:val="111111"/>
          <w:sz w:val="28"/>
          <w:sz w:val="28"/>
          <w:szCs w:val="28"/>
          <w:rtl w:val="true"/>
          <w:lang w:bidi="fa-IR"/>
        </w:rPr>
        <w:t>شیوه بنای مربوط به قبل از اسلام و خصوصاً عهد ساسانی را داشته و با توجه به نظرات افراد بومی، بیشتر جنبه تقدّس و دفاعی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اعتقادات محلی منطقه، این قلعه قدمت هزاران ساله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در گذشته گبرها</w:t>
      </w:r>
      <w:r>
        <w:rPr>
          <w:rStyle w:val="FootnoteAnchor"/>
          <w:rtl w:val="true"/>
        </w:rPr>
        <w:footnoteReference w:id="31"/>
      </w:r>
      <w:r>
        <w:rPr>
          <w:rFonts w:ascii="IRNazanin" w:hAnsi="IRNazanin" w:eastAsia="IRNazanin"/>
          <w:color w:val="111111"/>
          <w:sz w:val="28"/>
          <w:sz w:val="28"/>
          <w:szCs w:val="28"/>
          <w:rtl w:val="true"/>
          <w:lang w:bidi="fa-IR"/>
        </w:rPr>
        <w:t xml:space="preserve">در آن زندگی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نظر علمی فاقد مستندات و پژوهش های مستدل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مربوط به دورۀ فعالیت اسماعیلیان در جنوب خراسان، به ناحیه قهستان است و این قلعه احتمالاً در زمره پناهگاه هایی است که این فرقه در منطقه تون و طبس داشته اند و در نیمه قرن هفتم قمری با حمله مغول از رونق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با توجه به سبک معماری بنا، قوی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مسیر حرکت و جاده ارتباطی تون به طبس نیز سابقاً از همین جا می گذشته و از نظر دفاعی شرایط ممتازی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سفال شاخص از این قلعه برداشت گردید که از نظر لعاب در دو گروه لعاب دار و بدون لعاب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لعاب دار چهار قطعه بوده که دارای لعاب یک رنگ آبی فیروزه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 های بدون لعاب سه قطعه را شامل می شود که دارای نقوش خراشیده شانه ای بر روی اسلیپ</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گونه های برداشت شده چهار قطعه دست ساز با شاموت</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سفال ها چرخ ساز با شاموت کانی و خمیره نخودی قرمز می باشد</w:t>
      </w:r>
      <w:r>
        <w:rPr>
          <w:rFonts w:eastAsia="IRNazanin" w:cs="IRNazanin"/>
          <w:color w:val="111111"/>
          <w:sz w:val="28"/>
          <w:szCs w:val="28"/>
          <w:rtl w:val="true"/>
          <w:lang w:bidi="fa-IR"/>
        </w:rPr>
        <w:t>.</w:t>
      </w:r>
      <w:bookmarkStart w:id="62" w:name="pg4829_35270"/>
    </w:p>
    <w:p>
      <w:pPr>
        <w:pStyle w:val="BookText"/>
        <w:rPr/>
      </w:pPr>
      <w:bookmarkEnd w:id="62"/>
      <w:r>
        <w:rPr>
          <w:rFonts w:ascii="IRNazanin" w:hAnsi="IRNazanin" w:eastAsia="IRNazanin"/>
          <w:color w:val="111111"/>
          <w:sz w:val="28"/>
          <w:sz w:val="28"/>
          <w:szCs w:val="28"/>
          <w:rtl w:val="true"/>
          <w:lang w:bidi="fa-IR"/>
        </w:rPr>
        <w:t>این سفال ها از نمونه های متعلق به سده های میانی اسلامی، قرن هفتم و هشتم قمری است</w:t>
      </w:r>
      <w:r>
        <w:rPr>
          <w:rFonts w:eastAsia="IRNazanin" w:cs="IRNazanin"/>
          <w:color w:val="111111"/>
          <w:sz w:val="28"/>
          <w:szCs w:val="28"/>
          <w:rtl w:val="true"/>
          <w:lang w:bidi="fa-IR"/>
        </w:rPr>
        <w:t>.</w:t>
      </w:r>
    </w:p>
    <w:p>
      <w:pPr>
        <w:pStyle w:val="Heading4"/>
        <w:numPr>
          <w:ilvl w:val="3"/>
          <w:numId w:val="1"/>
        </w:numPr>
        <w:rPr/>
      </w:pPr>
      <w:bookmarkStart w:id="63" w:name="__RefHeading___Toc2769536_2035185390"/>
      <w:bookmarkStart w:id="64" w:name="_Toc23"/>
      <w:bookmarkEnd w:id="63"/>
      <w:r>
        <w:rPr>
          <w:rtl w:val="true"/>
        </w:rPr>
        <w:t>ج</w:t>
      </w:r>
      <w:r>
        <w:rPr>
          <w:rtl w:val="true"/>
        </w:rPr>
        <w:t xml:space="preserve">) </w:t>
      </w:r>
      <w:r>
        <w:rPr>
          <w:rtl w:val="true"/>
        </w:rPr>
        <w:t>سازه های آبی</w:t>
      </w:r>
      <w:bookmarkEnd w:id="64"/>
    </w:p>
    <w:p>
      <w:pPr>
        <w:pStyle w:val="BookText"/>
        <w:rPr/>
      </w:pPr>
      <w:r>
        <w:rPr>
          <w:rFonts w:ascii="IRNazanin" w:hAnsi="IRNazanin" w:eastAsia="IRNazanin"/>
          <w:color w:val="111111"/>
          <w:sz w:val="28"/>
          <w:sz w:val="28"/>
          <w:szCs w:val="28"/>
          <w:rtl w:val="true"/>
          <w:lang w:bidi="fa-IR"/>
        </w:rPr>
        <w:t>بشرویه به دلیل واقع شدن در حاشیه کویر دارای اقلیم گرم و خشک و نسبتاً کم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دیر باز بومیان منطقه، تدابیر مهمی در مدیریت بهره برداری از آب در این منطقه اندیشه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 تدابیر می توان به حفر قنات، ساخت آب آنبار و آسیاب های بسیار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آب از قنات ها به شهر مستلزم کانال کشی و استفاده از تن پوشه های سفالی بوده که شناسایی حدود نُه کوره پخت 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احداث بیش از شش بند آبی در مسیر رودهای فصلی به منظور کنترل و استفاده از آب آن برای کشاورزی بر این موضوع صحّه می گذارد</w:t>
      </w:r>
      <w:r>
        <w:rPr>
          <w:rFonts w:eastAsia="IRNazanin" w:cs="IRNazanin"/>
          <w:color w:val="111111"/>
          <w:sz w:val="28"/>
          <w:szCs w:val="28"/>
          <w:rtl w:val="true"/>
          <w:lang w:bidi="fa-IR"/>
        </w:rPr>
        <w:t>.</w:t>
      </w:r>
    </w:p>
    <w:p>
      <w:pPr>
        <w:pStyle w:val="Heading4"/>
        <w:numPr>
          <w:ilvl w:val="3"/>
          <w:numId w:val="1"/>
        </w:numPr>
        <w:rPr/>
      </w:pPr>
      <w:bookmarkStart w:id="65" w:name="__RefHeading___Toc2769538_2035185390"/>
      <w:bookmarkStart w:id="66" w:name="_Toc24"/>
      <w:bookmarkEnd w:id="65"/>
      <w:r>
        <w:rPr>
          <w:rtl w:val="true"/>
        </w:rPr>
        <w:t>د</w:t>
      </w:r>
      <w:r>
        <w:rPr>
          <w:rtl w:val="true"/>
        </w:rPr>
        <w:t xml:space="preserve">) </w:t>
      </w:r>
      <w:r>
        <w:rPr>
          <w:rtl w:val="true"/>
        </w:rPr>
        <w:t>آسیاب ها</w:t>
      </w:r>
      <w:bookmarkEnd w:id="66"/>
    </w:p>
    <w:p>
      <w:pPr>
        <w:pStyle w:val="BookText"/>
        <w:rPr/>
      </w:pPr>
      <w:r>
        <w:rPr>
          <w:rFonts w:ascii="IRNazanin" w:hAnsi="IRNazanin" w:eastAsia="IRNazanin"/>
          <w:color w:val="111111"/>
          <w:sz w:val="28"/>
          <w:sz w:val="28"/>
          <w:szCs w:val="28"/>
          <w:rtl w:val="true"/>
          <w:lang w:bidi="fa-IR"/>
        </w:rPr>
        <w:t>همچنین وجود آسیاب های آبی فعّال، یکی از نوادر میراث فرهنگی در کشور است که مانند آن، امروزه در کمتر جایی از مناطق کویری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های هفتگانه در مسیر یک قنات قدیمی از رقّه به بشرویه و با مهندسی بسیار بالا در یک شیب ملایم کویری شکل گرفته اند که بیش از نیمی از آن ها هنوز مشغول به کار بوده و آرد سنّتی با کیفیت بالا تولید می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تاریخی در بشرویه شناسایی شده اند که بیش از نیمی از آن ها در حال استفاده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 ترین این آسیاب ها می توان به آسیاب دهنه، میرزا، سنگی و علی آباد اشاره داشت</w:t>
      </w:r>
      <w:r>
        <w:rPr>
          <w:rFonts w:eastAsia="IRNazanin" w:cs="IRNazanin"/>
          <w:color w:val="111111"/>
          <w:sz w:val="28"/>
          <w:szCs w:val="28"/>
          <w:rtl w:val="true"/>
          <w:lang w:bidi="fa-IR"/>
        </w:rPr>
        <w:t>.</w:t>
      </w:r>
      <w:bookmarkStart w:id="67" w:name="pg4829_35271"/>
    </w:p>
    <w:p>
      <w:pPr>
        <w:pStyle w:val="Heading4"/>
        <w:numPr>
          <w:ilvl w:val="3"/>
          <w:numId w:val="1"/>
        </w:numPr>
        <w:rPr/>
      </w:pPr>
      <w:bookmarkStart w:id="68" w:name="__RefHeading___Toc2769540_2035185390"/>
      <w:bookmarkStart w:id="69" w:name="_Toc25"/>
      <w:bookmarkEnd w:id="67"/>
      <w:bookmarkEnd w:id="68"/>
      <w:r>
        <w:rPr>
          <w:rtl w:val="true"/>
        </w:rPr>
        <w:t>ذ</w:t>
      </w:r>
      <w:r>
        <w:rPr>
          <w:rtl w:val="true"/>
        </w:rPr>
        <w:t xml:space="preserve">) </w:t>
      </w:r>
      <w:r>
        <w:rPr>
          <w:rtl w:val="true"/>
        </w:rPr>
        <w:t>پل های تَرناو</w:t>
      </w:r>
      <w:bookmarkEnd w:id="69"/>
    </w:p>
    <w:p>
      <w:pPr>
        <w:pStyle w:val="BookText"/>
        <w:rPr/>
      </w:pPr>
      <w:r>
        <w:rPr>
          <w:rFonts w:ascii="IRNazanin" w:hAnsi="IRNazanin" w:eastAsia="IRNazanin"/>
          <w:color w:val="111111"/>
          <w:sz w:val="28"/>
          <w:sz w:val="28"/>
          <w:szCs w:val="28"/>
          <w:rtl w:val="true"/>
          <w:lang w:bidi="fa-IR"/>
        </w:rPr>
        <w:t>پل های ترناو یکی از شاه کارهای جالب معماری است که در دل گداری</w:t>
      </w:r>
      <w:r>
        <w:rPr>
          <w:rStyle w:val="FootnoteAnchor"/>
          <w:rtl w:val="true"/>
        </w:rPr>
        <w:footnoteReference w:id="34"/>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فن آوری سنتی بسیار بالا، که نشان از اهمیّت تاریخی منطقه دارد، با یکی از ویژگی های بسیار بکر طبیعت همراه گشته و منظره بدیعی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پل ها شامل دو سازه معماری سنگی است که ارتباط جریان آب قنات را میان دو سوی یک درّه برقرار می کرده و یک دهانه اصلی دارد که به یاری دو پایه قطور مربع شکل استقرار گرفته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پل ها که از سنگ لاشه، ساروج و گچ ساخته شده، بر روی بستر سنگی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قدمت پل کوچک تر به دوران ساسانی و پل بزرگ تر به دوره سلجوقی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معماری پل جدید با پل قدیمی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قدیمی تاق ها هلالی و سنگی است، حال این که پل جدید تاق های جناغی و نمای آجری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 بدنه این پل درگاه ها و تاقچه هایی تعبیه گردیده که به نظر می رسد علاوه بر تأمین نور فضاهای معماری تعبیه شده در پایه، نوعی زیبایی منظر را نیز القاء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این پل انتقال آب از یک سوی درّه به سمت دیگر و انتقال آب به مسیر قنات مجازی</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که آب را با گذر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به روستای فتح آباد می رسانده است</w:t>
      </w:r>
      <w:r>
        <w:rPr>
          <w:rFonts w:eastAsia="IRNazanin" w:cs="IRNazanin"/>
          <w:color w:val="111111"/>
          <w:sz w:val="28"/>
          <w:szCs w:val="28"/>
          <w:rtl w:val="true"/>
          <w:lang w:bidi="fa-IR"/>
        </w:rPr>
        <w:t>.</w:t>
      </w:r>
      <w:bookmarkStart w:id="70" w:name="pg4829_35272"/>
    </w:p>
    <w:p>
      <w:pPr>
        <w:pStyle w:val="Heading4"/>
        <w:numPr>
          <w:ilvl w:val="3"/>
          <w:numId w:val="1"/>
        </w:numPr>
        <w:rPr/>
      </w:pPr>
      <w:bookmarkStart w:id="71" w:name="__RefHeading___Toc2769542_2035185390"/>
      <w:bookmarkStart w:id="72" w:name="_Toc26"/>
      <w:bookmarkEnd w:id="70"/>
      <w:bookmarkEnd w:id="71"/>
      <w:r>
        <w:rPr>
          <w:rtl w:val="true"/>
        </w:rPr>
        <w:t>ر</w:t>
      </w:r>
      <w:r>
        <w:rPr>
          <w:rtl w:val="true"/>
        </w:rPr>
        <w:t xml:space="preserve">) </w:t>
      </w:r>
      <w:r>
        <w:rPr>
          <w:rtl w:val="true"/>
        </w:rPr>
        <w:t>محوطه کُرُند</w:t>
      </w:r>
      <w:bookmarkEnd w:id="72"/>
    </w:p>
    <w:p>
      <w:pPr>
        <w:pStyle w:val="BookText"/>
        <w:rPr/>
      </w:pPr>
      <w:r>
        <w:rPr>
          <w:rFonts w:ascii="IRNazanin" w:hAnsi="IRNazanin" w:eastAsia="IRNazanin"/>
          <w:color w:val="111111"/>
          <w:sz w:val="28"/>
          <w:sz w:val="28"/>
          <w:szCs w:val="28"/>
          <w:rtl w:val="true"/>
          <w:lang w:bidi="fa-IR"/>
        </w:rPr>
        <w:t xml:space="preserve">این محوطه در ابعاد تقریبی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با وسعت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امتداد جهت شرقی غربی میان کوه های مرتفع در شمال شرق روستای کرند واقع شده است، موقعیت این اثر بر اساس مختصات </w:t>
      </w:r>
      <w:r>
        <w:rPr>
          <w:rFonts w:eastAsia="Times New Roman" w:cs="Times New Roman" w:ascii="Times New Roman" w:hAnsi="Times New Roman"/>
          <w:color w:val="111111"/>
          <w:sz w:val="28"/>
          <w:szCs w:val="28"/>
          <w:lang w:val="en-US" w:bidi="en-US"/>
        </w:rPr>
        <w:t xml:space="preserve">GPS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 ارتفاع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کوه های مرتفع و رود خانه های فصلی، بهترین شرایط را برای شکل گیری این محوطه، فراهم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این اثر به طور کامل فرسایش یافته و به همین دلیل ناهمواری هایی در سطح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غربی تپّه نسبت به سطح زمین های اطراف، حدود یک متر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بخش هایی از تپّه توسط اهالی منطقه جهت ایجاد زمین های کشاورزی خاک 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شمال شرق سطح تپه، آبراهه ای ایجاد گردیده که باعث برش و شسته شدن سطح محوطه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اخیراً در سطح محوطه یک جاده خاکی در امتداد جهت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احداث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 تنها داده فرهنگی منقول به دست آمده از سطح محوطه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سفال در قسمت غربی تپّه از سایر نقاط چشمگیرتر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حفّاری گمانه هایی در قسمت شرقی و غربی ایجاد شده و طی آن قبوری ظاهر گشته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گزارشات موجود از این کاوش، داده های سفالی و شیوه های تدفین گورهای نمایان شده، این محوطه متعلق به دوره پارتی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6"/>
      </w:r>
      <w:bookmarkStart w:id="73" w:name="pg4829_35275"/>
    </w:p>
    <w:p>
      <w:pPr>
        <w:pStyle w:val="Heading2"/>
        <w:numPr>
          <w:ilvl w:val="1"/>
          <w:numId w:val="1"/>
        </w:numPr>
        <w:rPr/>
      </w:pPr>
      <w:bookmarkStart w:id="74" w:name="__RefHeading___Toc2769544_2035185390"/>
      <w:bookmarkStart w:id="75" w:name="_Toc27"/>
      <w:bookmarkEnd w:id="73"/>
      <w:bookmarkEnd w:id="74"/>
      <w:r>
        <w:rPr>
          <w:rtl w:val="true"/>
        </w:rPr>
        <w:t>فصل دوم</w:t>
      </w:r>
      <w:r>
        <w:rPr>
          <w:rtl w:val="true"/>
        </w:rPr>
        <w:t xml:space="preserve">: </w:t>
      </w:r>
      <w:r>
        <w:rPr>
          <w:rtl w:val="true"/>
        </w:rPr>
        <w:t>زیست نامه ملاعبدالله بُشروی</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769546_2035185390"/>
      <w:bookmarkStart w:id="77" w:name="_Toc28"/>
      <w:bookmarkEnd w:id="76"/>
      <w:r>
        <w:rPr>
          <w:rtl w:val="true"/>
        </w:rPr>
        <w:t>اشاره</w:t>
      </w:r>
      <w:bookmarkStart w:id="78" w:name="pg4829_35277"/>
      <w:bookmarkEnd w:id="77"/>
    </w:p>
    <w:p>
      <w:pPr>
        <w:pStyle w:val="Heading3"/>
        <w:numPr>
          <w:ilvl w:val="2"/>
          <w:numId w:val="1"/>
        </w:numPr>
        <w:rPr/>
      </w:pPr>
      <w:bookmarkStart w:id="79" w:name="__RefHeading___Toc2769548_2035185390"/>
      <w:bookmarkStart w:id="80" w:name="_Toc29"/>
      <w:bookmarkEnd w:id="78"/>
      <w:bookmarkEnd w:id="79"/>
      <w:r>
        <w:rPr>
          <w:rtl w:val="true"/>
        </w:rPr>
        <w:t>مولد و نسب ملاعبدالله</w:t>
      </w:r>
      <w:bookmarkEnd w:id="80"/>
    </w:p>
    <w:p>
      <w:pPr>
        <w:pStyle w:val="BookText"/>
        <w:rPr/>
      </w:pPr>
      <w:r>
        <w:rPr>
          <w:rFonts w:ascii="IRNazanin" w:hAnsi="IRNazanin" w:eastAsia="IRNazanin"/>
          <w:color w:val="111111"/>
          <w:sz w:val="28"/>
          <w:sz w:val="28"/>
          <w:szCs w:val="28"/>
          <w:rtl w:val="true"/>
          <w:lang w:bidi="fa-IR"/>
        </w:rPr>
        <w:t xml:space="preserve">عالم ربانی، آیت حق، عابد و زاهد دوران، فقیه و فاضل بزرگ قرن یازدهم قمری ملاعبدالله بشروی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وافیه الاصول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نویسنده کتاب مفاخر بشرویه، شجره نامه خاندان ملا عبدالله به شرح ذیل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محمد بن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حسین بن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ملاعلی بشروی</w:t>
      </w:r>
    </w:p>
    <w:p>
      <w:pPr>
        <w:pStyle w:val="BookText"/>
        <w:rPr/>
      </w:pPr>
      <w:r>
        <w:rPr>
          <w:rFonts w:ascii="IRNazanin" w:hAnsi="IRNazanin" w:eastAsia="IRNazanin"/>
          <w:color w:val="111111"/>
          <w:sz w:val="28"/>
          <w:sz w:val="28"/>
          <w:szCs w:val="28"/>
          <w:rtl w:val="true"/>
          <w:lang w:bidi="fa-IR"/>
        </w:rPr>
        <w:t>حاجی محمد پدر ملا عبدالله از علمای اواخر سده دهم و اوایل سده یازدهم ق می باشد که در شهر بشرویه متولد و روزگارش را به زُهد و عُزلت 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زندگی پدر ملا عبدالله مانند اکثر علمای بشرویه در ناشناختگی فرورفته است و در این زمینه اطلاع چندانی نداریم، ولی عظمت و منزلت وی را در تربیت سه فرزند ذیل الذکر می توان یافت، چرا که آنها تحصیل علم را از محضر پدر عالم خویش آغاز نمودند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حاجی محمد عبارتنداز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ملاعبدالله؛ صاحب وافیه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ملااحمد؛ امام جماعت مسجد میانده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ملا لطف الله، از عالمان سده یازدهم، نیز کتاب تهذیب شیخ طوسی را نزد وی قرائت کرده و از او اجازه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اجازه تصریح شده که ملا لطف الله، دو کتاب الاستبصار و من لایحضره الفقیه را نیز نزد ملا احمد تونی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عبدالله بن محمد، الوافیه،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فخرالدین محمد موسوی نیز کتاب اخیر را نزد ملااحمد تونی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قدیمی ترین نشان از ملا احمد در کتاب امل الامل شیخ حر عاملی متوفای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احمدبن محمد التونی البشروی، فاضل،عالم، ورع، من المعاصرین المجاورین بطوس و 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اللمعه و رساله فی تحریم الغناء و رساله فی الرّد علی الصوفیه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فوق کاملاً بر می آید که عمده معلومات و تخصص ملا احمد در زمینه مسائل فقهی و احکام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اعیان الشیعه نیز در اثر خود از ایشان نام می برد و ضمن استناد به سخنان شیخ حرّ عاملی در امل و ذکر عباراتش،اضافاتی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و توصیف این شخصیت چنین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اخو ملاعبدالله التونی صاحب الوافیه، یروی عنه بالاجازه المولی محمد معصوم بن کمال الدین مشهدی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امین،سیّد محسن، همان،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نسبت ملا احمد به تون و بشرویه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الی تون بلد خراسان قرب قاین فوق قهستان والبشروی نسبته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الموحده وسکون الشین المعجمه و ضم الراء و سکون الواو و فتح الیاء و الهاء اخر الحروف، قریهٌ کبیرهٌ من اعمال تون علی اربعه فراسخ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خان صنیع الدوله در کتاب مطلع الشمس در توصیف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اصلاً از اهالی بشرویه است، ولی در مشهد مقدس مجاورت اختیار کرده بود و از علمایی است که شیخ محمدبن الحرّ ایشان را از معاصران خود شمرده است، پس باید اواخر مائه حادی عشر را علی التقریب ادراک فرموده باشد، چه شیخ مذکور به تاریخ هزار و یکصد و چهار درگذشته است، چنانکه ذکر نمودیم و در حق صاحب عنوان گفته شد؛ وی فاضل، عالم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تصانیف این دانشور بزرگوار حاشیه ایست برشرح لمعه و رساله ای در تحریم غنا و رساله بر ردّ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الدوله، محمد حسن خان، 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نیز در کتاب فوائدالرضویه خود به ذکر همان اوصاف و تصنیفات ملا احمد که قبلاً بیان شد می پردازد 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ملا عبدالله صاحب الوافیه است و بیاید در ترجمه برادرش که این دو بزرگوار در ورع و تقدس شبیه به جناب مولی احمد اردبیلی بوده اند و از نعمت های منیه الهی بر این حقیر اینکه نسخه ای از کتاب شریف اصول کافی، روزی من فرموده،که مصحح است به تصحیح این بزرگوار و بعضی حواشی هم به خط ایشان برآن نگاشته است،والحمدالله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شیخ عباس، فوائد الرضویه،ص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آثار یاد شده ملا احمد، قسمت چهارم کتاب شرح اثنی عشریه که شرح آن در قسمت زندگی پدرشان حاج ملا احمد آمد، توسط ملا احمد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این نسخه خطی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بعون الله الملک الحی القیوم و حسن توفیقه علی ید العبد الاقل الفقیر الحقیر المحتاج الی رحمه الله الملک الاحد الصمد، ابن حاج محمد، احمد البشرویی عفی الله عنها فی تاریخ منتصف شهر رمضان المبارک سنه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مذکور که توسط ملا احمد نوشته شده و پیرامون واجبات نماز و مستحبات آن است،دارای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وصفحاتی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می باشد که درکتابخانه حوزه علمیه بشرویه محفوظ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مقدم، حسین، مفاخر بشرویه،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گونه که بیان شد؛ ملا احمد برادر ملاعبدالله بشروی از علمای سرشناس سده یازدهم است، از تاریخ ولادت، تحصیلات و استادان او اطلاع دقیقی در دست نیست، وی را به فضل و علم و زهد ستوده اند و آثاری همچون حاشیه بر شرح لمعه، رساله فی تحریم الغناء، رساله فی الردعلی الصوفیه و حاشیه بر اصول کافی مربوط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حرعاملی،امل الامل،ج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قمی، شیخ عباس، فوائد الرضویه،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همان گونه که میرزا عبدالله افندی اصفهانی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مشهدالرضا علیه السلام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اصفهانی، همان،ریاض العلماء،ج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بزرگ تهرانی، همان،الذریعه،ج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از ملا احمد فرزندی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مانده که او خود نیز از اجلاء فضلاء و دانشمندان اواخر قرن دوازدهم ق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گفته شد ملا عبدالله بشروی، رساله ای در زمینه نماز جمعه نوشت که ملا محمد تنکابنی مشهور به سراب،با نوشتن رساله ای، نظریه ملاعبدالله بشروی را رد کرده است،ملا محمد امین برادر زاده ملاعبدالله با نوشتن رساله ای به حمایت از شیوه عموی خود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یعنی دو سال پس 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عباس بن شیخ ابراهیم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مقدمه سیّد محمد حسین رضوی کشمیری بر وافیه فی الاصول ملاعبدالله بشروی؛ اصفهانی، ملا عبدالله، ریاض العلماء،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اسدی مقدم، همان،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حسینعلی؛ معروف به فاضل خان، بانی مدرسه علمیه در مشهد الرضا علیه السلام و آب انبار سرایان و گودال سبز و حمام عمومی بشرویه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محمد پدر ملا عبدالله، اولین امام جماعت مسجد میانده و صاحب حاشیه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خط خود حاجی محمد در کتابخانه حوزه علمیه بشرویه محفوظ است که آن را در راه عزیمت به مشهد الرضا علیه السلام به خطی زیبا نوشته، که خود درسی بر نهایت استفاده از وقت و پشتکار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خط خود حاجی محمد در کتابخانه حوزه علمیه بشرویه محفوظ است که آن را در راه عزیمت به مشهد الرضا علیه السلام به خطی زیبا نوشته، که خود درسی بر نهایت استفاده از وقت و پشتکار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دارای دوازده فصل است که در پایان هر فصل، مکان و تاریخ اتمام آن بیان شده است،از جمله ؛ اتمام فصل اول کتاب،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بلده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آخر 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قریه کاخک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بخشی از گناباد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حواشی که خود بر این کتاب نگاشته، قسمتی را نیز به فصل یازده آن اضافه نموده که پیرامون آب کُر و محاسبه حدّ کُر در اشکال هندسی مختلف می باشد و در نوع خود بسیار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علماء قسمت اول شرح اثنی اعشریه را که درباره طهارت است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نموده و بر پایان این فصل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الرساله طهارتیه فی اولها الی آخرها المولی الرضی الصّالح التّقی الزکی الذکّی الافضل الامجد الورع مولانا حاج محمّد سلّم الله تعالی، شوال </w:t>
      </w:r>
      <w:r>
        <w:rPr>
          <w:rFonts w:eastAsia="IRNazanin" w:cs="IRNazanin"/>
          <w:color w:val="111111"/>
          <w:sz w:val="28"/>
          <w:szCs w:val="28"/>
          <w:lang w:bidi="fa-IR"/>
        </w:rPr>
        <w:t>1031</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حاجی محمد بشروی پدر ملا عبدالله در حدود سال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بشرویه وفات یافت و در قبرستان قدیم این شهر به خاک سپرده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قابل ذکر است که سلطان حسین معروف به حاجی حسین جدّ ملاعبدالله، بانی مسجد جامع میانده بوده است که طبق کتیبه سنگی سر در ورودی مسجد، تاریخ ساخت آن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81" w:name="pg4829_35282"/>
    </w:p>
    <w:p>
      <w:pPr>
        <w:pStyle w:val="Heading3"/>
        <w:numPr>
          <w:ilvl w:val="2"/>
          <w:numId w:val="1"/>
        </w:numPr>
        <w:rPr/>
      </w:pPr>
      <w:bookmarkStart w:id="82" w:name="__RefHeading___Toc2769550_2035185390"/>
      <w:bookmarkStart w:id="83" w:name="_Toc30"/>
      <w:bookmarkEnd w:id="81"/>
      <w:bookmarkEnd w:id="82"/>
      <w:r>
        <w:rPr>
          <w:rtl w:val="true"/>
        </w:rPr>
        <w:t>دوران جوانی و تحصیلات</w:t>
      </w:r>
      <w:bookmarkEnd w:id="83"/>
    </w:p>
    <w:p>
      <w:pPr>
        <w:pStyle w:val="BookText"/>
        <w:rPr/>
      </w:pPr>
      <w:r>
        <w:rPr>
          <w:rFonts w:ascii="IRNazanin" w:hAnsi="IRNazanin" w:eastAsia="IRNazanin"/>
          <w:color w:val="111111"/>
          <w:sz w:val="28"/>
          <w:sz w:val="28"/>
          <w:szCs w:val="28"/>
          <w:rtl w:val="true"/>
          <w:lang w:bidi="fa-IR"/>
        </w:rPr>
        <w:t>تاریخ دقیق ولادت ملاعبدالله معلوم نیست و شرح حال نویسان درباره رشد و نموّ و دوران کودکی و جوانی وی سخنی به میان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بیان شده، وی همراه دیگر برادرش ملا احمد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مدرسه ملا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برخی منابع به تلمّذ طولانی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 منشی، اسکندر، تاریخ عالم آرای عباسی،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خوانساری، قس،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سفر حج به عیناثا در جبل عامل رفت و از عالم امامی آن جا سیّد نعمت الله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وی احمد بن نعمت الله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کتب حدیث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محمدباقر، بحارالانوار، ج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خوانساری، همان جا ؛ آقابزرگ تهرانی، محمدمحسن، الذربعه،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عراق بازگشت و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تالیف شرحی بر الفیه شهید اول را در فقه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خاتون آبادی، عبدالحسین، وقایع السنین والاعوام،ص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تا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کربلا اقامت داشت و در آن سال در حالت خوف راهی ایران شد،گویا علت مهاجرت وی تضییقات مقامات عثمانی بوده که در این تاریخ برکربلا تسلط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تهرانی، محمد محسن، الذریعه،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شاگردان تستری بوده، از اقامت چهارده ساله وی در اصفهان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روضه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وی می بایست در حدود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همان،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از مهاجرت تستری به مشهدالرضا علیه السلام خبر داده و علت آن را خوف وی از شاه عباس اول بیان کرده، ولی منشاء خوف را ذکر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اصفهانی،عبدالله بن عیسی،ریاض العلماء،ج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خوانساری، محمدباقر، روضات الجنات،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تستری در مشهد ماند، تا آنکه شاه عباس در سفر به مشهد در سال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دیدار و از او دلجویی و درخواست کرد تا به اصفهان بازگردد، تستری ضمن قبول این دعوت، شاه عباس را به ساختن مدرسه ای تشویق کرد، مدرسه شاه عباس، در پی این توصیه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ملا عبدالله بشروی در این مدرسه رشد و نمو پیدا کرد و به درجات عالی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تستری پس از بازگشت به اصفهان تا پایان عمر در این شهر به سر برد و فقط به فعالیت های آموزشی پرداخت،براثر تلاش های علمی وی،حوزه علمیه اصفهان رونق فراوان یافت،به نوشته علامه محمد تقی مجلسی، تعداد محصلان علوم دینی در زمان ورود تستری به اصفهان پنجاه تن بوده و هنگام وفات وی به هزار تن رسیده بود، به تصریح او انتشار فقه و حدیث در اصفهان مرهون مساعی تستری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و التزام جدی تستری به همه آداب شرع زبان زد بوده و گزارش های چندی در این 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تفرشی، مصطفی بن حسین، نقدالرجال،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خوانساری،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تستری سرانجام در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اصفهان،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نزدیک به صد هزار نفر در تشییع جنازه وی حضور داشتند که تا آن زمان در اصفهان بی سابقه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تقی،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فقیه و فیلسوف مشهور و معاصر ملا عبدالله تستری در مسجد جامع اصفهان بر وی نماز خواند و در مقبره امام زاده اسماعیل بن زید به رسم امانت به خاک سپرده شد و سپس جسدش را به کربلای معلی انتقال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 منشی، اسکندر،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مجلسی، محمدتقی،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 مرقد منوّر حضرت سیدالشهداء علیه السلام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شاگردان ملا عبدالله تستری فرزندش مولی ابوالحسن علی مشهور به حسنعلی تستری، علامه محمد تقی مجلسی و سیّد مصطفی تفرشی را می 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اصفهانی،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از ملا عبدالله تستری آثار ارزشمندی نیز به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فارسی درباره نماز جمعه نگاشته است که در آن از نظریه وجوب تعیینی نماز جمعه در زمان غیبت امام علیه السلام دفاع کرده است، متاسفانه از این رساله تنها بخشی به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الفوائد فی شرح القواعد،که شرحی بر قواعد الاحکام علامه حلّی است، هدف اصلی او در این کتاب تبیین مطالبی است که در شرح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قواعد الاحکام به نام جامع المقاصد، مجمل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محمد تقی مجلسی مراتب علم و دقت تستری از این کتاب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آقا بزرگ تهرانی،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القرآن و چند رساله فقهی از جمله حاشیه ای بر الفیه شهید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بزرگ تهرانی، 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حسینی اشکوری، احمد، فهرست نسخه های خطی کتابخانه آیت الله العظمی مرعشی نجفی،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تحصیل در علوم</w:t>
      </w:r>
    </w:p>
    <w:p>
      <w:pPr>
        <w:pStyle w:val="BookText"/>
        <w:rPr/>
      </w:pPr>
      <w:r>
        <w:rPr>
          <w:rFonts w:ascii="IRNazanin" w:hAnsi="IRNazanin" w:eastAsia="IRNazanin"/>
          <w:color w:val="111111"/>
          <w:sz w:val="28"/>
          <w:sz w:val="28"/>
          <w:szCs w:val="28"/>
          <w:rtl w:val="true"/>
          <w:lang w:bidi="fa-IR"/>
        </w:rPr>
        <w:t>مختلف و کسب فیض از محضر عالمان آن دیار همچون سیّد محمد طباطبایی نائینی معروف به میرزا رفیعا پرداخته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طباطبایی فرزند سیّد حیدر، که وی را رفیع الدین لقب داده اند و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استاد بزرگ ملا عبدالله بشروی و یکی از اکابر متکلمان دوره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سادات طباطبا به شمار می رود، که مقارن با سومین سال سلطنت شاه عباس اول دیده به جهان گشود و به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در اصفهان ، قبرستان تخت فولاد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احفاد این دانشور سترگ، اغلب اهل علم و از پویندگان طریق معرفت و حکمت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رفیع، دانشمندی با فکری ژرف، فهمی دقیق و نکته سنج بوده و تراجم نویسان و شرح حال نگارانی که درباره</w:t>
      </w:r>
    </w:p>
    <w:p>
      <w:pPr>
        <w:pStyle w:val="BookText"/>
        <w:rPr/>
      </w:pPr>
      <w:r>
        <w:rPr>
          <w:rFonts w:ascii="IRNazanin" w:hAnsi="IRNazanin" w:eastAsia="IRNazanin"/>
          <w:color w:val="111111"/>
          <w:sz w:val="28"/>
          <w:sz w:val="28"/>
          <w:szCs w:val="28"/>
          <w:rtl w:val="true"/>
          <w:lang w:bidi="fa-IR"/>
        </w:rPr>
        <w:t>به تحصیل در علوم مختلف و کسب فیض از محضر عالمان آن دیار همچون سیّد محمد طباطبایی نائینی معروف به میرزا رفیعا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طباطبایی فرزند سیّد حیدر، که وی را رفیع الدین لقب داده اند و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استاد بزرگ ملا عبدالله بشروی و یکی از اکابر متکلمان دوره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سادات طباطبا به شمار می رود، که مقارن با سومین سال سلطنت شاه عباس اول دیده به جهان گشود و به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در اصفهان ، قبرستان تخت فولاد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احفاد این دانشور سترگ، اغلب اهل علم و از پویندگان طریق معرفت و حکمت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رفیع، دانشمندی با فکری ژرف، فهمی دقیق و نکته سنج بوده و تراجم نویسان و شرح حال نگارانی که درباره</w:t>
      </w:r>
    </w:p>
    <w:p>
      <w:pPr>
        <w:pStyle w:val="BookText"/>
        <w:rPr/>
      </w:pPr>
      <w:r>
        <w:rPr>
          <w:rFonts w:ascii="IRNazanin" w:hAnsi="IRNazanin" w:eastAsia="IRNazanin"/>
          <w:color w:val="111111"/>
          <w:sz w:val="28"/>
          <w:sz w:val="28"/>
          <w:szCs w:val="28"/>
          <w:rtl w:val="true"/>
          <w:lang w:bidi="fa-IR"/>
        </w:rPr>
        <w:t>ی وی دست به قلم برده اند از او به بزرگی، تبحر در علوم اسلامی، محققی ژرف اندیش و فاضلی نیکو خصال یاد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و قلمی این نامدار جهان تشیّع، شامل سه بخش؛ رسائل، شروح و حواشی هست که اکثر آنها به زبان عربی و در موضوعات، فقه، کلام، فلسفه، حدیث، منطق و اخلاق تألیف گشته است و برخی از تألیفات میرزا رفیعا، مانند اجوبه المسائل، شجره الهیه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زبان فارسی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شجره الهیه را به نام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نهم ربیع الاول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از آن فارغ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یک دوره مختصر علم کلام شیعی با دلایل عقلی و برهانی و در عین حال مستند به آیات و روایات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اصلی آن دست نوشته میرزا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مؤلفین با استفاده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عربی و فارسی به گونه ای منطقی و بر طبق دو متن از نسخ اصلی در هشت مطلب که هر مطلب از چند فصل تشکیل می شود، به تحقیق و تصحیح پرداختند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در اثبات واجب الوجود؛</w:t>
      </w:r>
    </w:p>
    <w:p>
      <w:pPr>
        <w:pStyle w:val="BookText"/>
        <w:rPr/>
      </w:pPr>
      <w:r>
        <w:rPr>
          <w:rFonts w:ascii="IRNazanin" w:hAnsi="IRNazanin" w:eastAsia="IRNazanin"/>
          <w:color w:val="111111"/>
          <w:sz w:val="28"/>
          <w:sz w:val="28"/>
          <w:szCs w:val="28"/>
          <w:rtl w:val="true"/>
          <w:lang w:bidi="fa-IR"/>
        </w:rPr>
        <w:t>مطلب دوم در صفات ثبوتیه، هفت فصل؛</w:t>
      </w:r>
    </w:p>
    <w:p>
      <w:pPr>
        <w:pStyle w:val="BookText"/>
        <w:rPr/>
      </w:pPr>
      <w:r>
        <w:rPr>
          <w:rFonts w:ascii="IRNazanin" w:hAnsi="IRNazanin" w:eastAsia="IRNazanin"/>
          <w:color w:val="111111"/>
          <w:sz w:val="28"/>
          <w:sz w:val="28"/>
          <w:szCs w:val="28"/>
          <w:rtl w:val="true"/>
          <w:lang w:bidi="fa-IR"/>
        </w:rPr>
        <w:t>مطلب سوم در صفات سلبیه، هفت فصل؛</w:t>
      </w:r>
    </w:p>
    <w:p>
      <w:pPr>
        <w:pStyle w:val="BookText"/>
        <w:rPr/>
      </w:pPr>
      <w:r>
        <w:rPr>
          <w:rFonts w:ascii="IRNazanin" w:hAnsi="IRNazanin" w:eastAsia="IRNazanin"/>
          <w:color w:val="111111"/>
          <w:sz w:val="28"/>
          <w:sz w:val="28"/>
          <w:szCs w:val="28"/>
          <w:rtl w:val="true"/>
          <w:lang w:bidi="fa-IR"/>
        </w:rPr>
        <w:t>مطلب چهارم در افعال، ده فصل؛</w:t>
      </w:r>
    </w:p>
    <w:p>
      <w:pPr>
        <w:pStyle w:val="BookText"/>
        <w:rPr/>
      </w:pPr>
      <w:r>
        <w:rPr>
          <w:rFonts w:ascii="IRNazanin" w:hAnsi="IRNazanin" w:eastAsia="IRNazanin"/>
          <w:color w:val="111111"/>
          <w:sz w:val="28"/>
          <w:sz w:val="28"/>
          <w:szCs w:val="28"/>
          <w:rtl w:val="true"/>
          <w:lang w:bidi="fa-IR"/>
        </w:rPr>
        <w:t>مطلب پنجم در اسماء، چهار فصل؛</w:t>
      </w:r>
    </w:p>
    <w:p>
      <w:pPr>
        <w:pStyle w:val="BookText"/>
        <w:rPr/>
      </w:pPr>
      <w:r>
        <w:rPr>
          <w:rFonts w:ascii="IRNazanin" w:hAnsi="IRNazanin" w:eastAsia="IRNazanin"/>
          <w:color w:val="111111"/>
          <w:sz w:val="28"/>
          <w:sz w:val="28"/>
          <w:szCs w:val="28"/>
          <w:rtl w:val="true"/>
          <w:lang w:bidi="fa-IR"/>
        </w:rPr>
        <w:t>مطلب ششم در نبوت، شش فصل؛</w:t>
      </w:r>
    </w:p>
    <w:p>
      <w:pPr>
        <w:pStyle w:val="BookText"/>
        <w:rPr/>
      </w:pPr>
      <w:r>
        <w:rPr>
          <w:rFonts w:ascii="IRNazanin" w:hAnsi="IRNazanin" w:eastAsia="IRNazanin"/>
          <w:color w:val="111111"/>
          <w:sz w:val="28"/>
          <w:sz w:val="28"/>
          <w:szCs w:val="28"/>
          <w:rtl w:val="true"/>
          <w:lang w:bidi="fa-IR"/>
        </w:rPr>
        <w:t>مطلب هفتم در امامت، هفت فصل؛</w:t>
      </w:r>
    </w:p>
    <w:p>
      <w:pPr>
        <w:pStyle w:val="BookText"/>
        <w:rPr/>
      </w:pPr>
      <w:r>
        <w:rPr>
          <w:rFonts w:ascii="IRNazanin" w:hAnsi="IRNazanin" w:eastAsia="IRNazanin"/>
          <w:color w:val="111111"/>
          <w:sz w:val="28"/>
          <w:sz w:val="28"/>
          <w:szCs w:val="28"/>
          <w:rtl w:val="true"/>
          <w:lang w:bidi="fa-IR"/>
        </w:rPr>
        <w:t>و مطلب هشتم در معاد، پنج فصل؛</w:t>
      </w:r>
    </w:p>
    <w:p>
      <w:pPr>
        <w:pStyle w:val="BookText"/>
        <w:rPr/>
      </w:pPr>
      <w:r>
        <w:rPr>
          <w:rFonts w:ascii="IRNazanin" w:hAnsi="IRNazanin" w:eastAsia="IRNazanin"/>
          <w:color w:val="111111"/>
          <w:sz w:val="28"/>
          <w:sz w:val="28"/>
          <w:szCs w:val="28"/>
          <w:rtl w:val="true"/>
          <w:lang w:bidi="fa-IR"/>
        </w:rPr>
        <w:t>در اهمیت این اثر همین بس که این رساله یکی از بهترین و دقیق ترین رسائل در علوم کلام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اهمیت و زیبایی این رساله می افزاید تسلط میرزا رفیعا بر کلام، فلسفه، قرآن، احادیث و تفسیر است که آن دشواری را هموار و جایگاه این رساله را در بیان مسائل اعتقادی شیعه،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رفیعا ضمن بحث های گوناگونی که در روشن شدن موازین اعتقادی مطرح کرده، خود به طرح سؤالاتی که احیاناً ممکن است از سوی مخالفان صورت گیرد پرداخته و جواب قانع کننده ای ارائه داده است، وی ضمن اثبات برخی مفاهیم اعتقادی، نظرات فِرق و پیروان نحله های گوناگون را مورد بررسی قرار می دهد و در پایان نظر خویش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متکلم شیعی و دانشمند عصر صفوی خلاصه ای از شجره الهیه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شجره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پنج مقصد و خاتمه تنظیم کرده است، وی در معرفی آن می 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قلیل البضاعه کثیر المعاصی، رفیع الدین محمد الحسینی الطباطبایی به این رساله مختصره در تبیین معارف ضروریه دینیه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شجره حکمت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فروز خواطر خطیره برادران طریقت اسلامی و</w:t>
      </w:r>
      <w:bookmarkStart w:id="84" w:name="pg4829_35287"/>
    </w:p>
    <w:p>
      <w:pPr>
        <w:pStyle w:val="BookText"/>
        <w:rPr/>
      </w:pPr>
      <w:bookmarkEnd w:id="84"/>
      <w:r>
        <w:rPr>
          <w:rFonts w:ascii="IRNazanin" w:hAnsi="IRNazanin" w:eastAsia="IRNazanin"/>
          <w:color w:val="111111"/>
          <w:sz w:val="28"/>
          <w:sz w:val="28"/>
          <w:szCs w:val="28"/>
          <w:rtl w:val="true"/>
          <w:lang w:bidi="fa-IR"/>
        </w:rPr>
        <w:t>حقیقت ایمانی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مأمول از عنایات شامله الهی در رعایت کامله نامتناهی آن که به برکت فیوض وافره و وساطت نور رسالت خیرالوری و عصمت امامت و ولایت ائمه هدی علیهم السلام توفیق سعادت روحانی تشنگان رحیق زندگانی گردیده، اتمام این اوراق بر احسن احوال و انسب به تیسر حصول آمال انتظام و اختتام یابد، اِنه خیرٌ موفقٌ و 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شجره الهیه را انتشارات دانشگاه ادیان مذاهب که سهمی وافر در نشر علوم معارف و فرهنگ دینی دارد، در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تحقیق و تصحیح دکتر شهاب الدین وحیدی و جلال الدین ملکی زیور طبع آراسته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85" w:name="__RefHeading___Toc2769552_2035185390"/>
      <w:bookmarkStart w:id="86" w:name="_Toc31"/>
      <w:bookmarkEnd w:id="85"/>
      <w:r>
        <w:rPr>
          <w:rtl w:val="true"/>
        </w:rPr>
        <w:t>تربیت شاگردان</w:t>
      </w:r>
      <w:bookmarkEnd w:id="86"/>
    </w:p>
    <w:p>
      <w:pPr>
        <w:pStyle w:val="BookText"/>
        <w:rPr/>
      </w:pPr>
      <w:r>
        <w:rPr>
          <w:rFonts w:ascii="IRNazanin" w:hAnsi="IRNazanin" w:eastAsia="IRNazanin"/>
          <w:color w:val="111111"/>
          <w:sz w:val="28"/>
          <w:sz w:val="28"/>
          <w:szCs w:val="28"/>
          <w:rtl w:val="true"/>
          <w:lang w:bidi="fa-IR"/>
        </w:rPr>
        <w:t xml:space="preserve">ملا عبدالله بشروی در طول اقامتش در شهر اصفهان علاوه بر تحصیل، با تدریس و افاضه در مدرسه ملا عبدالله تستری، شاگردان برجسته ای همچون علامه عبدالحسین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 و همواره مشتاقان فقه ، اصول، کلام و حدیث ازمحفل پرفیضش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ثانی درسال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قندهار را از دست پادشاه والاجاه هند خرم گرفت، در آن وقت بنده در خدمت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عبدالله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کرده بودم و اکثر اوقاتم را در خدمت آن جناب می گذرانیدم و از فیض خدمت و کثرت ملازمت آن جناب و برادرش آخوند مولانا احمد، استمداد و استفاضه از اخلاق و آداب می نمودم، هر دو برادر در غایت قصوی از تقوا و صلاح و ورع بودند، اما آخوند مولانا عبدالله به فضل و کمال و دقت و فطانت در شعور بر برادرش ملا احمد و بر اکثر طالبان علم آن عصر برتری تام داشته و بعد از این، مدتی مجاورت روضه رضویه اختیار نمود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لازم به یاد آوری است که میر عبدالحسین بن محمد باقر از خاندان های علمی مشهور و پر نفوذ در اصفهان بوده اند، اجداد آن ها از سادات حسینی ساکن در مدینه بوده که نسبشان به حَسَن افطس نوه امام زین العابدین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بنیاد دائره المعارف اسلامی، مقاله خاندان خاتون آبادی، شماره </w:t>
      </w:r>
      <w:r>
        <w:rPr>
          <w:rFonts w:eastAsia="IRNazanin" w:cs="IRNazanin"/>
          <w:color w:val="111111"/>
          <w:sz w:val="28"/>
          <w:szCs w:val="28"/>
          <w:lang w:bidi="fa-IR"/>
        </w:rPr>
        <w:t>6719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عبدالحسین در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چشم به جهان گشود و نزد اساتیدی همچون علامه محمد تقی مجلسی، محمد باقر سبزواری، میرزا رفیعا طباطبایی، میر محمد مؤمن حسینی استرآبادی، ملا عبدالله تونی بشروی و ملا احمد تونی بشروی کسب علم نمود و یا از آنان حدیث شنید و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همان،ج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مردی زاهد و متقی و صاحب نفس و ملکات فاضله بود و عمر خود را صرف تدریس، تحقیق و تألیف، عبادت پروردگار و ارشاد خلق نمود و سر انجام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وفات نمود و در مزار بابا رکن الدین در تخت فولاد،</w:t>
      </w:r>
    </w:p>
    <w:p>
      <w:pPr>
        <w:pStyle w:val="BookText"/>
        <w:rPr/>
      </w:pPr>
      <w:r>
        <w:rPr>
          <w:rFonts w:ascii="IRNazanin" w:hAnsi="IRNazanin" w:eastAsia="IRNazanin"/>
          <w:color w:val="111111"/>
          <w:sz w:val="28"/>
          <w:sz w:val="28"/>
          <w:szCs w:val="28"/>
          <w:rtl w:val="true"/>
          <w:lang w:bidi="fa-IR"/>
        </w:rPr>
        <w:t>نزدیک بقعه آقا حسین خوانساری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مختلفی داشته است از جمله؛ شرح بر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معروف ترین تألیف ایشان وقایع السنین و الاعوام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 تاریخ عمومی از زمان خلقت حضرت آدم علیه السلام تا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این سال را فرزندان و نوادگان مؤلف نوشته و به کتاب الحاق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کتاب، اطلاعات بکر و منحصر به فردی است که پاره ای از رویدادهای تاریخی و زندگی و درگذشت عده ای از فضلاء و علمای عصر صفویه به دست می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 الدین، تذکره القبور،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آبادی، محمد علی، مکارم الاثار،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673</w:t>
      </w:r>
      <w:r>
        <w:rPr>
          <w:rFonts w:eastAsia="IRNazanin" w:cs="IRNazanin"/>
          <w:color w:val="111111"/>
          <w:sz w:val="28"/>
          <w:szCs w:val="28"/>
          <w:rtl w:val="true"/>
          <w:lang w:bidi="fa-IR"/>
        </w:rPr>
        <w:t>).</w:t>
      </w:r>
      <w:bookmarkStart w:id="87" w:name="pg4829_35289"/>
    </w:p>
    <w:p>
      <w:pPr>
        <w:pStyle w:val="Heading3"/>
        <w:numPr>
          <w:ilvl w:val="2"/>
          <w:numId w:val="1"/>
        </w:numPr>
        <w:rPr/>
      </w:pPr>
      <w:bookmarkStart w:id="88" w:name="__RefHeading___Toc2769554_2035185390"/>
      <w:bookmarkStart w:id="89" w:name="_Toc32"/>
      <w:bookmarkEnd w:id="87"/>
      <w:bookmarkEnd w:id="88"/>
      <w:r>
        <w:rPr>
          <w:rtl w:val="true"/>
        </w:rPr>
        <w:t>موقعیت علمی و ابتکارات ملا عبدالله</w:t>
      </w:r>
      <w:bookmarkEnd w:id="89"/>
    </w:p>
    <w:p>
      <w:pPr>
        <w:pStyle w:val="BookText"/>
        <w:rPr/>
      </w:pPr>
      <w:r>
        <w:rPr>
          <w:rFonts w:ascii="IRNazanin" w:hAnsi="IRNazanin" w:eastAsia="IRNazanin"/>
          <w:color w:val="111111"/>
          <w:sz w:val="28"/>
          <w:sz w:val="28"/>
          <w:szCs w:val="28"/>
          <w:rtl w:val="true"/>
          <w:lang w:bidi="fa-IR"/>
        </w:rPr>
        <w:t>یکی از ویژگی های ملا عبدالله، ابتکارات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روح آزاد اندیشی علمی است که وی را در زمان خودش مشهور و معروف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فوت و گذشت زمان در اثرمفقود شدن آثار وی، نام او به بوته فراموشی سپرده شد؛ اما عده ای معدود از بزرگان معاصر وی، نام او را به بزرگی یاد کرده اند و از او به عنوان فاضل تونی مطلب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 هایی که ذوق و ابتکار او را بر همگان آشکار می کند،کتاب الفهرست علی تهذیب الاحکام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درآن زمان با نبود امکانات، بهترین خدمت را به عالَم فقه و فقاهت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ترتیب و باب بندی کتاب الوافیه، حاکی از ذوق و ابتکار اوست که آیت الله خوانساری درباره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الاستصحاب و مباحث التعادل و التراجیح تفریعات و فوائد نادره و تصرفات کثیره لم یسبقه الیها احد؛ برای فاضل تونی در باب استصحاب و تعادل و تراجیح، فروعات و فوائدی جدید و کمیاب است که احدی قبل از او به آن نرسیده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ملا عبدالله دارای آرای فقهی خاصی بوده و در بعضی از کتب فقهی به آن اشاره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در کتاب عوائد الایام در ذیل عائده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عن القاضی عبدالعزیز بن البراج الثانی و اختاره بعض المتأخرین و هوالظاهر من غیر واحد من مشایخنا المعاصرین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النجاسه بقول العدلین لعدم دلیل علی اعتباره عموما ، بل هو ظاهر السید فی الذریعه و المحقق الاول فی المعارج و الثانی فی الجعفریه و صاحب الوافیه حیث حکموا بعدم ثبوت الاجتهاد بشهادتهما، لعدم 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ذلک منذ اعوم کثیره </w:t>
      </w:r>
      <w:r>
        <w:rPr>
          <w:rFonts w:eastAsia="IRNazanin" w:cs="IRNazanin"/>
          <w:color w:val="111111"/>
          <w:sz w:val="28"/>
          <w:szCs w:val="28"/>
          <w:rtl w:val="true"/>
          <w:lang w:bidi="fa-IR"/>
        </w:rPr>
        <w:t>.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قول ملا عبدالله، قائل به عدم اعتبار شهاده عدلین است؛ کما این که مرحوم نراقی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به همین عقیده بودم، سپس تغییر رای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 رضوی کشمیری در مقدمه خود بر وافیه که از ابتکارات علمی ملاعبدالله است چنین می نویسد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شخصیت این مؤلف جالب توجه است روح ابتکار او می باشد و این صفتی است شایان تقدیر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ارباب علم و معرفت معمولاً درهمان مسائلی اندیشه می کنند که از قبل طرح ریزی شده است، بدون آنکه بتوانند از دایره ای که پیش کسوتان رسم کرده اند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محدوده اندیشه و افق بحث و پژوهش های آنان همان محدوده های مقرر و تثبیت شده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است که شمار مبتکران و نوابغ اندک باقی می ماند و اعتقاد ما بر این است که مؤلف رحمه الله از جمله افراد انگشت شمار است و علت آنکه نام وی مخفی مانده؛ عوامل مختلفی دارد که یکی از آنها عبارت است از ؛ از بین رفتن تألیفات وی به دلایلی که ما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وی در قسمت دیگر فهرست تهذیب، ایشان را می ستاید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روح تقلیدی و سنتی حاکم، ما به یکباره با نام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 که بر تهذیب فهرست می نویسد و نوادر و مسائل غریب آن را جمع می کند تا آنها را در جای مناسب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به یک نوآوری در نوع خود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تکمیل کننده و اصلاح کننده فرهنگ نامه حدیثی</w:t>
      </w:r>
    </w:p>
    <w:p>
      <w:pPr>
        <w:pStyle w:val="BookText"/>
        <w:rPr/>
      </w:pPr>
      <w:r>
        <w:rPr>
          <w:rFonts w:ascii="IRNazanin" w:hAnsi="IRNazanin" w:eastAsia="IRNazanin"/>
          <w:color w:val="111111"/>
          <w:sz w:val="28"/>
          <w:sz w:val="28"/>
          <w:szCs w:val="28"/>
          <w:rtl w:val="true"/>
          <w:lang w:bidi="fa-IR"/>
        </w:rPr>
        <w:t>زیبای شیخ الطائفه و ستون آن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بیانگر مطلبی دیگر هم هست، بدین ترتیب که وسعت دستان گشاده مؤلف را در فقه و حدیث به تصویر می کشد، زیرا برای اهل فن پرواضح است که این کار چه شایستگی هایی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کشمیری به ابتکارات ملا عبدالله در کتاب الوافیه می پردازد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جدیدی که مؤلف در کتاب وافیه اش آن را دنبال کرده، این است که برای مباحث اصولی فصل بندی و طبقه بندی انجام داده، که سابقاً هیچ یک از پیشینیان انجام نمی داده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مؤلف را در وافیه اش دارای قدرت استدلال و دور اندیشی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رأی و اندیشه صحیح را انتخاب می کند، بدون آنکه به آنچه دیگران گفته اند استشهاد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آراء اصولیین را نادرست می بیند به آنها بسنده نمی کند، بلکه دلیل خاصی را مبتکرانه می آورد، همان گونه که در حجییّت خبر واحد انجام داده است و گاهی هم، رأی و نظریه اش موافق دیگران است و دلایلی را که آنها آورده اند، نمی پسندد، بلکه آنها را رد کرده و برای اثبات نظریه اش برهان و دلیلی دیگر می</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کار از قید وابستگی و تقلید بیرون آمده و در راه تحقیق و نوآوری و پایه ریزی اساسی امور، گام می نهد، آنچنانکه ما وی را هنگام بحث،</w:t>
      </w:r>
      <w:bookmarkStart w:id="90" w:name="pg4829_35292"/>
    </w:p>
    <w:p>
      <w:pPr>
        <w:pStyle w:val="BookText"/>
        <w:rPr/>
      </w:pPr>
      <w:bookmarkEnd w:id="90"/>
      <w:r>
        <w:rPr>
          <w:rFonts w:ascii="IRNazanin" w:hAnsi="IRNazanin" w:eastAsia="IRNazanin"/>
          <w:color w:val="111111"/>
          <w:sz w:val="28"/>
          <w:sz w:val="28"/>
          <w:szCs w:val="28"/>
          <w:rtl w:val="true"/>
          <w:lang w:bidi="fa-IR"/>
        </w:rPr>
        <w:t>ماهر و متخصص می بینیم، چرا که نکات ضعف طرف مقابل را به خوبی دریافته و او را آماج پاسخ های تیرگونه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های خصم را آنچنان نقض و باطل می کند که پوچ و ناچیز جلوه می نماید </w:t>
      </w:r>
      <w:r>
        <w:rPr>
          <w:rFonts w:eastAsia="IRNazanin" w:cs="IRNazanin"/>
          <w:color w:val="111111"/>
          <w:sz w:val="28"/>
          <w:szCs w:val="28"/>
          <w:rtl w:val="true"/>
          <w:lang w:bidi="fa-IR"/>
        </w:rPr>
        <w:t>.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769556_2035185390"/>
      <w:bookmarkStart w:id="92" w:name="_Toc33"/>
      <w:bookmarkEnd w:id="91"/>
      <w:r>
        <w:rPr>
          <w:rtl w:val="true"/>
        </w:rPr>
        <w:t>آثار وتألیفات ملاعبدالله</w:t>
      </w:r>
      <w:bookmarkEnd w:id="92"/>
    </w:p>
    <w:p>
      <w:pPr>
        <w:pStyle w:val="BookText"/>
        <w:rPr/>
      </w:pPr>
      <w:r>
        <w:rPr>
          <w:rFonts w:ascii="IRNazanin" w:hAnsi="IRNazanin" w:eastAsia="IRNazanin"/>
          <w:color w:val="111111"/>
          <w:sz w:val="28"/>
          <w:sz w:val="28"/>
          <w:szCs w:val="28"/>
          <w:rtl w:val="true"/>
          <w:lang w:bidi="fa-IR"/>
        </w:rPr>
        <w:t>شرح حال نویسان، هفت اثر را برای وی شمرده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اصول فقه به نام الوافیه فی اصول الفقه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اثبات عدم وجوب عینی اقامه نماز جمعه در زمان غیبت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معالم الاصول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بر مدارک الاحکام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ارشاد الاذهان علامه حلّی، در فقه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ارشاد الاذهان علامه حلّی، که افندی اصفهانی و علامه خوانساری</w:t>
      </w:r>
      <w:r>
        <w:rPr>
          <w:rStyle w:val="FootnoteAnchor"/>
          <w:rtl w:val="true"/>
        </w:rPr>
        <w:footnoteReference w:id="51"/>
      </w:r>
      <w:r>
        <w:rPr>
          <w:rFonts w:ascii="IRNazanin" w:hAnsi="IRNazanin" w:eastAsia="IRNazanin"/>
          <w:color w:val="111111"/>
          <w:sz w:val="28"/>
          <w:sz w:val="28"/>
          <w:szCs w:val="28"/>
          <w:rtl w:val="true"/>
          <w:lang w:bidi="fa-IR"/>
        </w:rPr>
        <w:t>احتمال داده اند که این کتاب همان شرح ارشاد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خود ملا عبدالله بشروی معتقد است پیش از او کسی چنین فهرستی فراهم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بسیار نفیس و مفید برای طالبان فقه و فقاهت است که خود مؤلف در تعبیری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اهم الاشیاء لمن یرید الفقه و الترجیح؛ این کتاب از مهم ترین کتاب های لازم برای دانش پژوهان فقه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محقق خوانساری در روضات الجنات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هوکما قال و فوق ما نقول؛ کلام فاضل تونی در وصف فهرست تهذیب الاحکام واقعیتی درست، بلکه سخن او فوق چیزی است که ما می گوییم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کمال تأسف از آثار وی جز رساله نماز جمعه و وافیه فی اصول الفقه چیزی باقی نمانده است و شاید سبب گمنامی این بزرگان همین محو آثار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نوشته ی ملا عبدالله درباره نماز جمعه، با عنوان رساله مختصره فی بیان النفی الوجوب العینی للصلاه الجمعه فی زمن الغیبه، در ضمن دوازده رساله فقهی درباره نماز جمعه، به کوشش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مولی محمد تنکابنی مشهور به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کتاب،رساله ای نوشته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وکسانی دیگر، از جمله مولی محمد امین برادر زاده ملا عبدالله بشروی تونی</w:t>
      </w:r>
      <w:r>
        <w:rPr>
          <w:rStyle w:val="FootnoteAnchor"/>
          <w:rtl w:val="true"/>
        </w:rPr>
        <w:footnoteReference w:id="54"/>
      </w:r>
      <w:r>
        <w:rPr>
          <w:rFonts w:ascii="IRNazanin" w:hAnsi="IRNazanin" w:eastAsia="IRNazanin"/>
          <w:color w:val="111111"/>
          <w:sz w:val="28"/>
          <w:sz w:val="28"/>
          <w:szCs w:val="28"/>
          <w:rtl w:val="true"/>
          <w:lang w:bidi="fa-IR"/>
        </w:rPr>
        <w:t>، بر این نقد پاسخ نوشتند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این جا نکاتی درباره خصوصیات کتاب الوافیه لازم به ذکر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الوافیه فی اصول الفقه، معلوم نیست، اما به گفته علامه خوانساری،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تاریخ فراغت از تألیف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است که با آنچه در نسخه اصل چاپ رضوی کشمیری آمده، مطابقت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الوافیه را رساله ای وافی و شافی وصف کرده که مشتمل است بر تحقیق درباره مسائل مهم اصولی، به ویژه ادله عقلی و اجتهاد و تقلید و تعادل و تراجیح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الوافیه یک مقدمه و شش باب دارد، و هر کدام به بخش های کوچک تری، با عناوین بحث و فصل و مقصد و قسم،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در مقدمه کتاب؛</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مباحثی چون تعریف اصول فقه، حقیقت و مجاز، و مشتق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دو مبحث مهم اوامر و نواهی اختصاص یافته که در دو مقدمه و هشت بحث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عام و خاص و مباحث راجع به تخصیص است که در دومقصد و هفت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مباحث حجیّت مطلق ظواهر کتاب و خبر واحد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درباره ادله شرعی است و در آن مباحث حجیّت کتاب، اجماع و سنّت، و مسائلی چون شرایط عمل به خبر واحد در عصر غیبت و روش شناخت عدالت راوی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مباحث ادله عقلی، استصحاب، استلزام، دلالت، مفاهیم، قیاس و تنقیح مناط اختصاص یافته و در هفت قسم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یکسره درباره مبحث اجتهاد و تقلید است و در آن از تعریف اجتهاد، تجزّی در اجتهاد، دانش های مورد نیاز مجتهد، نیاز به اجتهاد و تقلید، تقلید از میّت و حکم عبادتِ کسی که نه مجتهد است و نه تقلید می کند،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در چهار بحث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موضوع تعادل و تراجیح اختصاص دارد و در آن پانزده قسم تعارض بررسی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الوافیه از مزایای چندی برخوردار است مثل ابتکار در باب بندی و تقسیم مباحث اصولی، استدلال قوی و در برخی موارد ابتکاری، توضیح و تبیین دقیق مصطلحاتی که غلط اندازند، تأسیس رأی جدید، نثر ساده و روشن، جلوگیری از خلط مباحث اصول فقه با علوم دیگر، کثرت منابع و از جمله استفاده از کتب اصول فقه مذاهب مختلف اسلامی نظیر التمهید اُسنوی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المحصول فخر رازی؛ شرح مختصر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الاحکام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وافیه به شیوه کتابهای درسی تنظیم شده است و پس از بر شمردن موارد استفاده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علما، تصریح کرده که غرضش از ذکر موارد کاربرد اصل ، آزمایش میزان معرفت و تشحیذ ذهن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الوافیه در مباحث گوناگون، آکنده از مثال های متعدد، برای دادن قدرتِ تطبیق به دانش پژوست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در این کتاب، ضمن رعایت اعتدال، از اصول فقه دفاع کرده و درموارد مختلف به نقل و نقد آرای ملا محمد امینِ استرآبادی پرداخته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 این اساس علامه خوانساری با دقت بیشتری جایگاه علمی وی را نمایانده است، و بر اساس مندرجات الوافیه، وی را در زمره اخباریان دانسته و گفته که او در مباحث استصحاب و تعادل و تراجیح، فوایدی آورده و ابتکارهای فراوانی به کار بسته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عین حال، خوانساری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ابداعات ملا عبدالله، به سببب این که کمتر محضر استادان را درک کرده، قابل نقد و مناقشه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خوانساری و برخی علمای دیگر</w:t>
      </w:r>
      <w:r>
        <w:rPr>
          <w:rStyle w:val="FootnoteAnchor"/>
          <w:rtl w:val="true"/>
        </w:rPr>
        <w:footnoteReference w:id="70"/>
      </w:r>
      <w:r>
        <w:rPr>
          <w:rFonts w:ascii="IRNazanin" w:hAnsi="IRNazanin" w:eastAsia="IRNazanin"/>
          <w:color w:val="111111"/>
          <w:sz w:val="28"/>
          <w:sz w:val="28"/>
          <w:szCs w:val="28"/>
          <w:rtl w:val="true"/>
          <w:lang w:bidi="fa-IR"/>
        </w:rPr>
        <w:t>، ملا عبدالله بشروی را از عالمان اخباری به شمار آورده اند، اما تأمل در مطالب الوافیه نشان می دهد که او اخباری معتدلی بوده که با اصول فقه میانه خوبی داشته و مانند اخباریان</w:t>
      </w:r>
    </w:p>
    <w:p>
      <w:pPr>
        <w:pStyle w:val="BookText"/>
        <w:rPr/>
      </w:pPr>
      <w:r>
        <w:rPr>
          <w:rFonts w:ascii="IRNazanin" w:hAnsi="IRNazanin" w:eastAsia="IRNazanin"/>
          <w:color w:val="111111"/>
          <w:sz w:val="28"/>
          <w:sz w:val="28"/>
          <w:szCs w:val="28"/>
          <w:rtl w:val="true"/>
          <w:lang w:bidi="fa-IR"/>
        </w:rPr>
        <w:t>افراطی این علم را به کلی فرو نمی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علما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را در زمره اصولیان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ملا عبدالله بشروی با تألیف الوافیه توانست جریان اخباری گری را به سوی اعتدال هدایت کند، وی در کنار میرزا محمد بن حسن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دو حاشیه فارسی و عربی بر معالم، متوفی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حاشیه بر معالم، متوفی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بنیادینی را در ایران آغاز کرد که در برابر جنبش اخباری گری عراق به مرکزیت کربلا، به تقویت مکتب اصولیان منجر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برهه، آنچه موجب توازن دو مکتب اخباری و اصولی شد و در واقع اخباری گری را مهار کرد، استفاده این اصولیان از داده های کلامی و فلسفی در پروراندن اصول فقه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الوافیه از زمان تألیف مورد توجه فقها قرار گرفت و نُسَخ آن متداول گردید</w:t>
      </w:r>
      <w:r>
        <w:rPr>
          <w:rStyle w:val="FootnoteAnchor"/>
          <w:rtl w:val="true"/>
        </w:rPr>
        <w:footnoteReference w:id="74"/>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چندین شرح و حاشیه بر آن نوشته شد؛ از جمله شروح مهم آن؛ شرح سیّد محمد مهدی طباطبائی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شرح سیّد محسن اَعرَجی مشهور به محقق اعرجی و مقدّس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شرح سیّد صدرالدین محمد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به شارح وافیه</w:t>
      </w:r>
      <w:r>
        <w:rPr>
          <w:rFonts w:eastAsia="IRNazanin" w:cs="IRNazanin"/>
          <w:color w:val="111111"/>
          <w:sz w:val="28"/>
          <w:szCs w:val="28"/>
          <w:rtl w:val="true"/>
          <w:lang w:bidi="fa-IR"/>
        </w:rPr>
        <w:t>.</w:t>
      </w:r>
      <w:bookmarkStart w:id="93" w:name="pg4829_35298"/>
    </w:p>
    <w:p>
      <w:pPr>
        <w:pStyle w:val="BookText"/>
        <w:rPr/>
      </w:pPr>
      <w:bookmarkEnd w:id="93"/>
      <w:r>
        <w:rPr>
          <w:rFonts w:ascii="IRNazanin" w:hAnsi="IRNazanin" w:eastAsia="IRNazanin"/>
          <w:color w:val="111111"/>
          <w:sz w:val="28"/>
          <w:sz w:val="28"/>
          <w:szCs w:val="28"/>
          <w:rtl w:val="true"/>
          <w:lang w:bidi="fa-IR"/>
        </w:rPr>
        <w:t>قابل ذکر است که شیخ انصاری در فرائدالاصول در موارد متعدد به شرح اخیر توجه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پس از ملا عبدالله همواره به کتاب او توجه داشته اند، از جمله شیخ انصاری در آثار و درس های اصولی خود در موارد متعدد به آن استناد و گاه آن را نقد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الوافیه دو بار چاپ شده است، درسال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به صورت چاپ سنگی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w:t>
      </w:r>
      <w:r>
        <w:rPr>
          <w:rStyle w:val="FootnoteAnchor"/>
          <w:rtl w:val="true"/>
        </w:rPr>
        <w:footnoteReference w:id="77"/>
      </w:r>
      <w:r>
        <w:rPr>
          <w:rFonts w:ascii="IRNazanin" w:hAnsi="IRNazanin" w:eastAsia="IRNazanin"/>
          <w:color w:val="111111"/>
          <w:sz w:val="28"/>
          <w:sz w:val="28"/>
          <w:szCs w:val="28"/>
          <w:rtl w:val="true"/>
          <w:lang w:bidi="fa-IR"/>
        </w:rPr>
        <w:t xml:space="preserve">و درسال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اهتمام سیّد محمد حسین رضوی کشمیری</w:t>
      </w:r>
      <w:r>
        <w:rPr>
          <w:rFonts w:eastAsia="IRNazanin" w:cs="IRNazanin"/>
          <w:color w:val="111111"/>
          <w:sz w:val="28"/>
          <w:szCs w:val="28"/>
          <w:rtl w:val="true"/>
          <w:lang w:bidi="fa-IR"/>
        </w:rPr>
        <w:t>.</w:t>
      </w:r>
    </w:p>
    <w:p>
      <w:pPr>
        <w:pStyle w:val="Heading3"/>
        <w:numPr>
          <w:ilvl w:val="2"/>
          <w:numId w:val="1"/>
        </w:numPr>
        <w:rPr/>
      </w:pPr>
      <w:bookmarkStart w:id="94" w:name="__RefHeading___Toc2769558_2035185390"/>
      <w:bookmarkStart w:id="95" w:name="_Toc34"/>
      <w:bookmarkEnd w:id="94"/>
      <w:r>
        <w:rPr>
          <w:rtl w:val="true"/>
        </w:rPr>
        <w:t>ویژگی های ملاعبدالله بشروی</w:t>
      </w:r>
      <w:bookmarkEnd w:id="95"/>
    </w:p>
    <w:p>
      <w:pPr>
        <w:pStyle w:val="Heading4"/>
        <w:numPr>
          <w:ilvl w:val="3"/>
          <w:numId w:val="1"/>
        </w:numPr>
        <w:rPr/>
      </w:pPr>
      <w:bookmarkStart w:id="96" w:name="__RefHeading___Toc2769560_2035185390"/>
      <w:bookmarkStart w:id="97" w:name="_Toc35"/>
      <w:bookmarkEnd w:id="96"/>
      <w:r>
        <w:rPr/>
        <w:t>1</w:t>
      </w:r>
      <w:r>
        <w:rPr>
          <w:rtl w:val="true"/>
        </w:rPr>
        <w:t xml:space="preserve">. </w:t>
      </w:r>
      <w:r>
        <w:rPr>
          <w:rtl w:val="true"/>
        </w:rPr>
        <w:t>زهد و تقوا</w:t>
      </w:r>
      <w:bookmarkEnd w:id="97"/>
    </w:p>
    <w:p>
      <w:pPr>
        <w:pStyle w:val="BookText"/>
        <w:rPr/>
      </w:pPr>
      <w:r>
        <w:rPr>
          <w:rFonts w:ascii="IRNazanin" w:hAnsi="IRNazanin" w:eastAsia="IRNazanin"/>
          <w:color w:val="111111"/>
          <w:sz w:val="28"/>
          <w:sz w:val="28"/>
          <w:szCs w:val="28"/>
          <w:rtl w:val="true"/>
          <w:lang w:bidi="fa-IR"/>
        </w:rPr>
        <w:t>لازم به یادآوری است که شرح حال نویسان او را به زهد و پارسایی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شیخ حر عاملی با تعبیر صالح، زاهد و عابد، او را می ستاید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میرزا عبدالله افندی نیز می گوید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پارساترین مردم اهل زمانش بوده، بلکه می توان هم گفت دوم مقدس اردبیلی بوده، بلکه برادرش ملا احمد هم در همین قدر از زهد و پارسایی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از بشرویه داشتم به برکت این عالم</w:t>
      </w:r>
    </w:p>
    <w:p>
      <w:pPr>
        <w:pStyle w:val="BookText"/>
        <w:rPr/>
      </w:pPr>
      <w:r>
        <w:rPr>
          <w:rFonts w:ascii="IRNazanin" w:hAnsi="IRNazanin" w:eastAsia="IRNazanin"/>
          <w:color w:val="111111"/>
          <w:sz w:val="28"/>
          <w:sz w:val="28"/>
          <w:szCs w:val="28"/>
          <w:rtl w:val="true"/>
          <w:lang w:bidi="fa-IR"/>
        </w:rPr>
        <w:t>بزرگ و برادرش ملااحمد، تمام اهالی آن صالح و متقی، عابد و پرهیزکار بودند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همچنین فرزند بزرگ محدث قمی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 کنم زمانی که در نجف اشرف بودیم یک روز صبح پدرم در حدود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دو سال قبل از وفاتشان، از خواب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چشمم به شدت درد می کند و قادر به مطالعه و نوشتن نیستم و بسیار ناراحت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زبان حالشان این بود که شاید خاند 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 طرد کرده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آقای محدّث زاده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تحصیل بودم، رفتم به مدرسه و ظهر که به خانه برگشتم دیدم ایشان مشغول نوشتن هستند، عرض کردم چشمتان بهتر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کلی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چگونه معالجه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گفتم و مقابل قبله نشستم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 که به خط فقیه مشهور ملا عبدالله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وافیه بود، به چشم کشیدم، درد چشم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پایان عمر دیگر به درد چشم مبتلا نگردیدند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کتاب کافی مرحوم کلینی به دست خط مرحوم ملا عبدالله از کتبی بود که مرحوم محدّث قمی به آن خیلی علاقه داشت</w:t>
      </w:r>
      <w:r>
        <w:rPr>
          <w:rFonts w:eastAsia="IRNazanin" w:cs="IRNazanin"/>
          <w:color w:val="111111"/>
          <w:sz w:val="28"/>
          <w:szCs w:val="28"/>
          <w:rtl w:val="true"/>
          <w:lang w:bidi="fa-IR"/>
        </w:rPr>
        <w:t>.</w:t>
      </w:r>
      <w:bookmarkStart w:id="98" w:name="pg4829_35300"/>
    </w:p>
    <w:p>
      <w:pPr>
        <w:pStyle w:val="Heading4"/>
        <w:numPr>
          <w:ilvl w:val="3"/>
          <w:numId w:val="1"/>
        </w:numPr>
        <w:rPr/>
      </w:pPr>
      <w:bookmarkStart w:id="99" w:name="__RefHeading___Toc2769562_2035185390"/>
      <w:bookmarkStart w:id="100" w:name="_Toc36"/>
      <w:bookmarkEnd w:id="98"/>
      <w:bookmarkEnd w:id="99"/>
      <w:r>
        <w:rPr/>
        <w:t>2</w:t>
      </w:r>
      <w:r>
        <w:rPr>
          <w:rtl w:val="true"/>
        </w:rPr>
        <w:t xml:space="preserve">. </w:t>
      </w:r>
      <w:r>
        <w:rPr>
          <w:rtl w:val="true"/>
        </w:rPr>
        <w:t>شخصیت اجتماعی</w:t>
      </w:r>
      <w:bookmarkEnd w:id="100"/>
    </w:p>
    <w:p>
      <w:pPr>
        <w:pStyle w:val="Heading5"/>
        <w:numPr>
          <w:ilvl w:val="4"/>
          <w:numId w:val="1"/>
        </w:numPr>
        <w:rPr/>
      </w:pPr>
      <w:bookmarkStart w:id="101" w:name="__RefHeading___Toc2769564_203518539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ملا عبدالله بشروی دارای یک شخصیت اجتماعی عظیم است تا جایی که در میان مردم نفوذ فوق العاده داشته وعوامل ملوک نیز او را تکریم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مدرسه علمیه در اصفهان با وجود مدارس علمیه دیگر، وآمدن شاه عباس به دیدنش در این مدرسه ؛ خود حاکی از موقعیت اجتماعی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مناسبت داستانی را که میرزا محمد تنکابنی در کتاب قصص العلما آورده،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شاه عباس</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این حال با مقایسه سلطنت پدرش شاه صفی، پادشاهی او، عاقلانه، بالنسبه متعادل، و تا حد زیادی موفق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وفات یافت، جنازه او را پس از حمل به قم درحرم مطهر حضرت معصومه علیهاالسلام دفن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محمد هاشم، رستم التواریخ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دیدن ملا عبدالله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آخوندمدرسه ای ساخته بود و خالی از جماعت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مدرسه را</w:t>
      </w:r>
    </w:p>
    <w:p>
      <w:pPr>
        <w:pStyle w:val="BookText"/>
        <w:rPr/>
      </w:pPr>
      <w:r>
        <w:rPr>
          <w:rFonts w:ascii="IRNazanin" w:hAnsi="IRNazanin" w:eastAsia="IRNazanin"/>
          <w:color w:val="111111"/>
          <w:sz w:val="28"/>
          <w:sz w:val="28"/>
          <w:szCs w:val="28"/>
          <w:rtl w:val="true"/>
          <w:lang w:bidi="fa-IR"/>
        </w:rPr>
        <w:t>بازدید کرد و از ملا عبدالله سؤال کرد که چرا مدرسه شما خالیست و مجمع طلاب نیست؟ ملاعبدالله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این سؤال را بعداً به شما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روزی آخوند ملا عبدالله به دیدار شاه عباس رفت، پس از طی تعارفات و گفت گوها پادشاه به ملا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این باب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شما اصرار دارید، مرا یک حاجت است و آن این استکه من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و شما در پیش روی من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شاه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حکمت این کار چه باشد؟ آخوند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بعداً به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سلاطین صفویه از مروّجین دین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احترام علمای اعلام غایت کوشش را داشتند؛ لهذا آخوند ملا عبدالله سوار شد و شاه عباس در پیش روی او پیاده حرکت کردند و قدری راه رفتند و همه اهل شهر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آخوند ملا عبدالله با شاه وداع نمود و به منزل خود مراجعت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وقتی سلطان بار دیگر به دیدن آخوند ملا عبدالله به مدرسه او آمد، دید که مدرسه آخوند مملو ازجماعت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استفسار نمود که سابقاً مدرسه شما از طلاب خالی بود، اکنون مدرسه مملو از طلبه گردیده، وجه آن چه می باشد؟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به آن روز مرتبط است که</w:t>
      </w:r>
      <w:bookmarkStart w:id="103" w:name="pg4829_35302"/>
    </w:p>
    <w:p>
      <w:pPr>
        <w:pStyle w:val="BookText"/>
        <w:rPr/>
      </w:pPr>
      <w:bookmarkEnd w:id="103"/>
      <w:r>
        <w:rPr>
          <w:rFonts w:ascii="IRNazanin" w:hAnsi="IRNazanin" w:eastAsia="IRNazanin"/>
          <w:color w:val="111111"/>
          <w:sz w:val="28"/>
          <w:sz w:val="28"/>
          <w:szCs w:val="28"/>
          <w:rtl w:val="true"/>
          <w:lang w:bidi="fa-IR"/>
        </w:rPr>
        <w:t>از شما خواهش کردم، شما پیاده و من سواره بین مردم برویم، وجه آن است که مردم در ابتدای امر فضیلت علم و عالم را نمی دانستند و ظاهر بین بودند و معرفت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بدو امر در مدرسه من کسی جمع نشد، در آن زمان که من سوار شدم و شما پیاده در جلو راه رفتید، مردم متوجه شدند که بحسب دنیا علم را آن قدر و مقدار است که پادشاه پیاده و در پیش روی عالم راه می رود؛ فلذا به جهت عزت دنیا و طلب جاه و جلال مال دنیا در مدرسه جمع شده و مشغول تحصیل می باشند و چون بعضی از مراتب علم را طی نمایند، نیت ایشان خالص خواهد شد و نیت قربتی که مقصود اصلی در علم و جمیع عبادات است حاصل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 العلم و لو لغیر الله فانه یجر الی الله و یا این 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قنطره الحقیقه ، حاصل گردد ایشان را </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04" w:name="__RefHeading___Toc2769566_2035185390"/>
      <w:bookmarkStart w:id="105" w:name="_Toc38"/>
      <w:bookmarkEnd w:id="104"/>
      <w:r>
        <w:rPr>
          <w:rtl w:val="true"/>
        </w:rPr>
        <w:t>ملاعبدالله بشروی در آئینه خوبان</w:t>
      </w:r>
      <w:bookmarkEnd w:id="1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تصور کنند، خودسازی و پرداختن به مسایل معنوی، آدمی را از علم و کسب دانش باز می دارد و یا بالعکس پرداختن به درس و بحث و کسب علوم مختلف، انسان را از خودسازی و کسب مسایل معنوی باز می دارد، لذا کسانی که دنبال مسائل علمی هستند، در عرصه عبادات و معنویات به حداقل اکتفا می کنند و به نیاش و پرستش و مسائل معنوی چندان اهتمامی ندارند و حال آنکه این گونه فکر کردن اشتباه است،زیرا پرداختن به امورات معنوی و سلوک الهی نه تنها انسان را از اشتغال به مسائل علمی باز نمی دارد، بلکه بر توفیقات انسان نیز می افزاید، همان گونه</w:t>
      </w:r>
    </w:p>
    <w:p>
      <w:pPr>
        <w:pStyle w:val="BookText"/>
        <w:rPr/>
      </w:pPr>
      <w:r>
        <w:rPr>
          <w:rFonts w:ascii="IRNazanin" w:hAnsi="IRNazanin" w:eastAsia="IRNazanin"/>
          <w:color w:val="111111"/>
          <w:sz w:val="28"/>
          <w:sz w:val="28"/>
          <w:szCs w:val="28"/>
          <w:rtl w:val="true"/>
          <w:lang w:bidi="fa-IR"/>
        </w:rPr>
        <w:t>که زندگانی عالمان بزرگی همچون سیّدعلی آقا قاضی، شیخ اعظم انصاری، میرزایی شیرازی بزرگ، سیّد ابوالحسن اصفهانی، امام خمینی، علامه طباطبایی، عارف سالک محمدتقی بهجت و سیّد کشمیری گواه روشنی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عبدالله بشروی با آنکه هرگز از مسایل علمی غافل نبود، با تمام وجود به کسب معرفت و معنویت نیز می پرداخت تا جایی که همگی او را علاوه برداشتن دانش گسترده و فضل و کمال به زهد و پارسایی ستوده و همتای مقدس اردبیلی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عبدالله بشروی سالیان متمادی در اخلاق و مجاهده بانفس و نیل به معارف الاهی کسب معرفت نموده و به مقامات بلندی دست یافته و سرآمد دوران خود شده بود، تا جایی که او را باورع ترین و با تقواترین اهل زمان و بلکه بدیل مقدس اردبیلی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عبدالله بشروی در نگاه اندیشمندان شیعی، شخصیتی جامع، برجسته و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دیدگاه برخی از بزرگان را گذرا مرور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قدیمی ترین منبعی که زندگی نامه این عالم جلیل القدر در آن آورده شده کتاب امل الآمل، تالیف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ذیل عنوان مولانا عبدالله بن محمد التونی البشروی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ماهر، فقیه، صالح، زاهد، عابد، معاصر، له کتاب شرح الارشاد فی الفقه و رساله فی الاصول و رساله فی الجمعه و غیر ذلک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عبدالله افندی اصفهانی نیز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طبق آن چه که ما شنیده ایم از پرهیزگارترین مردم زمانش بود و متقی ترین آنها؛ بلکه تالی تلو مولی احمد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برادری داشت به نام مولی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مدتی در اصفهان در مدرسه ای مشهور به مدرسه ملا عبدالله تستری بود؛ سپس به مشهدالرضا سفر کرد و مدتی در آن جا سکنی گزید، سپس به عراق رفت تا ائمه مدفون در آن جا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درخواست عالم جلیل القدر مولاخلیل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را در قزوین متوطن گردید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تنکابنی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از اهالی بشرویه تون است و تون از جمله بلاد خراسان و نزدیک قاین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عبدالله اخباری مسلک بوده و در اواخر زمان شیخ بهایی و میرداماد می زیسته و از تألیفات او وافیه الاصول است که بر او شرح نوشته اند؛ مانند سیّد صدرالدین همدانی و سیّد محسن کاظمینی که شرح او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بیت تقریباً می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القدر شیخ عباس قمی، در کتاب های خود از او به عنوان؛ عالم، فاضل، ماهر، فقیه، صالح، زاهد، عابد، ورع و معاصر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 جبل عاملی همچون دیگر عالمان، از فاضل تونی یاد کرده و او را فقیهی صالح و عابد و با ورع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باقر خوانساری به تفصیل از فاضل تونی و کتب و شروح او یاد می کند و گفته صاحب ریاض العلماء را در زهد و ورع ایشان آورده و در پایان، تون و بشرویه را از نظر جغرافیایی بیان می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محمدحسن خان صنیع الدوله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عالمی فاضل و فقیهی صالح و زاهدی عابد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علامه را شرح نموده و رساله ای در اصول و رساله ای دیگر در جمعه نوشته و با شیخ حر عاملی معاصر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مدرس تبریزی درباره ی وی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ملاعبدالله بن محمد تونی بشروی معروف به فاضل تونی فقیه، عالم، جلیل، فاضل، صالح، عابد، زاهد، اتقی و اورع اهل زمان خود و تالی تلو مقدس اردبیلی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 از مؤلفان معاصر، از فاضل تونی به عنوان فقیه اصولی یاد می کند و به آثار قلمی وی اشاره می نماید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تهرانی درباره وی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بشرویه ای فرزند محمد تونی خراسانی صاحب کتاب الوافیه ساکن مشهد،</w:t>
      </w:r>
    </w:p>
    <w:p>
      <w:pPr>
        <w:pStyle w:val="BookText"/>
        <w:rPr/>
      </w:pPr>
      <w:r>
        <w:rPr>
          <w:rFonts w:ascii="IRNazanin" w:hAnsi="IRNazanin" w:eastAsia="IRNazanin"/>
          <w:color w:val="111111"/>
          <w:sz w:val="28"/>
          <w:sz w:val="28"/>
          <w:szCs w:val="28"/>
          <w:rtl w:val="true"/>
          <w:lang w:bidi="fa-IR"/>
        </w:rPr>
        <w:t xml:space="preserve">عالمی فاضل و فقیهی صالح و زاهدی عابد که کتب شرح ارشاد در فقه از تألیفات اوست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 این که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کتاب فهرست تهذیب هم از تألیفات اوست که در کتاب وافیه گفته کسی بر من سبقت نگرفته در خوبی تنظیم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تحریم نماز جمعه ی او را با رد فاضل سرابی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سراب متوفای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مولا محمد امین پسر برادر فاضل تونی که رد بر محمد سراب نوشته، همه را در مجموعه خطی به خط عباسعلی فرزند شیخ ابراهیم، ملاحظه 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کتابت این رساله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وفات محمد سراب مؤلف رد تحریم صلات جمعه بوده است</w:t>
      </w:r>
      <w:r>
        <w:rPr>
          <w:rFonts w:eastAsia="IRNazanin" w:cs="IRNazanin"/>
          <w:color w:val="111111"/>
          <w:sz w:val="28"/>
          <w:szCs w:val="28"/>
          <w:rtl w:val="true"/>
          <w:lang w:bidi="fa-IR"/>
        </w:rPr>
        <w:t>.</w:t>
      </w:r>
      <w:r>
        <w:rPr>
          <w:rStyle w:val="FootnoteAnchor"/>
          <w:rtl w:val="true"/>
        </w:rPr>
        <w:footnoteReference w:id="90"/>
      </w:r>
      <w:bookmarkStart w:id="106" w:name="pg4829_35307"/>
    </w:p>
    <w:p>
      <w:pPr>
        <w:pStyle w:val="Heading2"/>
        <w:numPr>
          <w:ilvl w:val="1"/>
          <w:numId w:val="1"/>
        </w:numPr>
        <w:rPr/>
      </w:pPr>
      <w:bookmarkStart w:id="107" w:name="__RefHeading___Toc2769568_2035185390"/>
      <w:bookmarkStart w:id="108" w:name="_Toc39"/>
      <w:bookmarkEnd w:id="106"/>
      <w:bookmarkEnd w:id="107"/>
      <w:r>
        <w:rPr>
          <w:rtl w:val="true"/>
        </w:rPr>
        <w:t>فصل سوم</w:t>
      </w:r>
      <w:r>
        <w:rPr>
          <w:rtl w:val="true"/>
        </w:rPr>
        <w:t xml:space="preserve">: </w:t>
      </w:r>
      <w:r>
        <w:rPr>
          <w:rtl w:val="true"/>
        </w:rPr>
        <w:t>فرزندان و معاصرین ملاعبدالله بشروی</w:t>
      </w:r>
      <w:bookmarkEnd w:id="1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769570_2035185390"/>
      <w:bookmarkStart w:id="110" w:name="_Toc40"/>
      <w:bookmarkEnd w:id="109"/>
      <w:r>
        <w:rPr>
          <w:rtl w:val="true"/>
        </w:rPr>
        <w:t>اشاره</w:t>
      </w:r>
      <w:bookmarkStart w:id="111" w:name="pg4829_35309"/>
      <w:bookmarkEnd w:id="110"/>
    </w:p>
    <w:p>
      <w:pPr>
        <w:pStyle w:val="Heading3"/>
        <w:numPr>
          <w:ilvl w:val="2"/>
          <w:numId w:val="1"/>
        </w:numPr>
        <w:rPr/>
      </w:pPr>
      <w:bookmarkStart w:id="112" w:name="__RefHeading___Toc2769572_2035185390"/>
      <w:bookmarkStart w:id="113" w:name="_Toc41"/>
      <w:bookmarkEnd w:id="111"/>
      <w:bookmarkEnd w:id="112"/>
      <w:r>
        <w:rPr>
          <w:rtl w:val="true"/>
        </w:rPr>
        <w:t>فرزندان ملاعبدالله</w:t>
      </w:r>
      <w:bookmarkEnd w:id="113"/>
    </w:p>
    <w:p>
      <w:pPr>
        <w:pStyle w:val="BookText"/>
        <w:rPr/>
      </w:pPr>
      <w:r>
        <w:rPr>
          <w:rFonts w:ascii="IRNazanin" w:hAnsi="IRNazanin" w:eastAsia="IRNazanin"/>
          <w:color w:val="111111"/>
          <w:sz w:val="28"/>
          <w:sz w:val="28"/>
          <w:szCs w:val="28"/>
          <w:rtl w:val="true"/>
          <w:lang w:bidi="fa-IR"/>
        </w:rPr>
        <w:t>از لابه لای نوشته های شرح حال نویسان بدست می آید که ملا عبدالله دارای سه فرزند پسر بوده که عبارتند از</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افاضل علماء و از تلامذه پدر خودش بوده است که پس از نهایت استفاده از محضر پدر، در اواخر قرن یازدهم هجری از مشهدالرضا علیه السلام به بشرویه مراجعت نموده و به عنوان امام جماعت مسجد جامع میانده به وعظ و ارشاد و راهنمای مردمان آن سامان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مولی محمد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علماء و از مشایخ اجازه و روایت میرزا عبدالله افندی اصفهانی صاحب کتاب با ارزش ریاض العلماء و حیاض الفضلاء بوده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علامه نسابه آیت الله العظمی مرعشی نجفی در زهرالریاض فی ترجمه صاحب ریاض تحت عنوان علامه مولی محمد بن علامه مولی عبدالله تونی صاحب وافیه فی الاصول؛ این موضوع را متذکر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 این اساس؛ از منزلت و جایگاه علمی ملا محمد بن عبدالله بشروی همین بس که وی از مشایخ اجازه یکی از چهره های علمی شاخص سه دهه پایانی دولت صفوی و همکار و همراه علامه مجلسی در تدوین بحارالانوار یعنی میرزا عبدالله افندی اصفهانی بوده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مورخان در تاریخ ولادت میرزا عبدالله اصفهانی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ترجمه جلد اول کتاب ریاض العلماء و حیاض الفضلاء تاریخ ولادت وی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نوشته شده است و نویسنده الکنی و الالقاب هم بر همین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ولادت او را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دانسته اند که به نظر صحیح باشد؛ چون به گفته افندی، پدرش در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هنگام،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میرزا عبدالله افندی با یتیمی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این باره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بودم که پدرم درگذشت و مادرم نیز زمانی که هفت ماهه بودم،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برادر بزرگم آمیرزا محمد جعفر مرا تربیت کرده و مدتی نیز تحت سرپرستی دایی خودم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درریاض العلماء، به معرفی پدر و برخی از خویشان نزدیک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او،آقا میرزا عیسی بن محمد صالح بیک بن حاج شاه ولی بیک بن حاج پیر محمد بیک بن خضر شاه اصفهانی است که در محله شیخ یوسف بنا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شاگردان خلیفه سلطان، محمد تقی مجلسی و میرزا رفیعا نائینی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محمد صالح بیک از کارگزاران شاه عباس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محمدعلی بیک ناظر بیوتات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شاه صفی و شاه عباس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اصفهانی بخش مهمی از درس های نخستین حوزوی را از برادرش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ریاض العلماء پیداست که وی درس های مقدماتی حوزه را در اصفهان از برادرش فرا گرفته است، لیکن در زهرالریاض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میرزا جعفر در تبریز به سر می برده، برادرش میرزا عبدالله بدان جا کوچ کرد و مراتب مقدماتی را از او آموخته است و در خلال این مدت، به درس دیگر اساتیدی که در مراتب مختلفی مهارت داشته بودند، حضور پیدا می کرده و با جدّیت تمام به اخذ علوم معموله می پرداخته است تا در نتیجه شایستگی، بتواند حاضر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زهرالریاض، آیت الله مرعشی،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مقدمات تحصیلی را فرا گرفتم، تصمیم گرفتم تا دروس بالاتر را بیاموزم، بدین منظور، حداکثر کتب اربعه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علامه حلی را از محضر استاد استفاده کرده و بخشی از تهذیب شیخ طوسی و شرح اشارات و مقداری از الهیات شفا و امثال آن را از استاد فاضل رضی الله عنه و از علامه میرزا علی نواب فرزند سیّد جلیل خلیفه سلطان که شیخ اجازه اش هم بوده است و بخشی از حاشیه قدیم ملا جلال را که بر شرح تجرید نوشته و مقداری از شرح اشارات را از استاد محقق قدس الله روحه و بخشی از تهذیب و شرح مختصرالاصول و شرح اشارات و اصول کافی و دیگر کتاب های متداول را از استاد علامه فرا گرفته و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ترجمه ریاض العلماء،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علامه مجلسی بوده است و از مجلسی و مدرس او دوری نمی کرده و خازن کتب او بوده است و خود مجلسی در عنوان نامه ای که افندی به او نوشته، از وی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الازکیاء من تلامذتنا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 حسین خوانساری، مؤلف تعلیقه مشهور بر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مشهور به فاضل هندی، مؤلف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خلیل الله تونی اصفهانی نیز از استادان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اجازات و روایات افندی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جزو استادان او می باشند که پیش از این، نام برده شدند، دیگر مشایخ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ملامحمد صالح مازندرانی مؤلف شرح اصول کافی که در نُه مجلد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مؤلف وسایل الشیعه و امل الآمل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ملا کمال الدین فسائی مؤلف شرح شافیه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مجلسی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موسوی، مشهور به میرلوحی سبزواری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ملا شمس الدین، مشهور به ملا شمسا کشمیری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میرزای جزائری نجفی، مؤلف جوامع الکلم در احادیث صحاح و 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جلیل میرزا علی نواب، فرزند خلیفه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افرادی که از او اجازه گرفته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بن مدقق شیروان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صادق، نوه علامه مجلسی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بن علامه ملاعبدالله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الوافیه در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حسینی خاتون آبادی اصفهانی، نوه علامه مجلسی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افندی دارای آثار فراوانی است از جمله ریاض العلماء و حیاض الفضلاء ؛ که معروف ترین اثر او در رجال و تراجم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افندی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لاهیجی که معاصر با افندی بوده، در تذکره خود، درباره تاریخ وفات او گفته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چندی پیش از آشوب اصفهان، رحلت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لاهیجی تاریخ آشوب اصفهان را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و سفرنامه حزین،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جزایری در اجازه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در عشر ثلاثین درگذشته است و صاحب روضات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عشر ثلاثین، سی سال پس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نزدیک به اوائل قرن دوازدهم هجری می باشد، یعنی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ترجمه ریاض العلماء،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روضاتی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و تاریخ درگذشت این عالم بزرگوار کثیرالانوار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یک هزار و یکصد و 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بسیاری از دانشوران آن زمان به درستی دانسته نیست و همچون خاک جای او در اصفهان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دو فرزند پسرش میرزا احمد و میرزا زین العابدین که پدر،کتاب های ملکی خود را به آنها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گرفتار جور افغان و فتنه دوران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آگاهی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قوی درگذشت میرزا عبدالله افندی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تعالیق الاجازه الکبیره جزائری و تذکره القبور مصلح الدین مهدوی آمده؛ افندی در حوالی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امّا محل دفن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موثقی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قبر او در حوالی قبر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تحفه فیروزیه،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دهخدا، وی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حرف ع،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اکبر تونی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تقدّس و تقوی موصوف و به فضل آداب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اواخر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است، کتاب الزواجر الالهیه و المواعظ الربانیه که کتابی است به عربی، در اخبار، از این عالم ربانی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فوق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صفحاتی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می باشد که با خط نسخ و بسیار زیبا که خط خود مؤلف می باشد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جزء کتب خطی کتابخانه آستان قدس رضوی بوده و متأسفانه ناقص الآخر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فوت و محل دفن این عالم هیچ گونه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ملاعلی اکبر دو فرزند پسر بنام های؛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و ملا محمد حسن قاضی داشته است که هر دو در مسجد جامع محله میانده اقامه جماعت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محمد حسن قاضی نیز دو فرزند پسر بنام های؛</w:t>
      </w:r>
    </w:p>
    <w:p>
      <w:pPr>
        <w:pStyle w:val="BookText"/>
        <w:rPr/>
      </w:pPr>
      <w:r>
        <w:rPr>
          <w:rFonts w:ascii="IRNazanin" w:hAnsi="IRNazanin" w:eastAsia="IRNazanin"/>
          <w:color w:val="111111"/>
          <w:sz w:val="28"/>
          <w:sz w:val="28"/>
          <w:szCs w:val="28"/>
          <w:rtl w:val="true"/>
          <w:lang w:bidi="fa-IR"/>
        </w:rPr>
        <w:t xml:space="preserve">شیخ یوسف و شیخ علی بشرویه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بشرویه ای پدر استاد بدیع الزمان 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زادگاه استاد فروزانفر دهی کوچک بنام زیرک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ایران به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بشرویه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در مقدمه ی چاپ اول کتاب زندگانی مولانا در 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کوچک ما که از هر جهت فقیر و بی مایه بود و اهل سواد آن انگشت شمار بودند، دسترسی به کتاب مثنوی میّسر نمی گردید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روزگاری گذشت تا این که عزیمت به مشهد جزم گردید و آن جا به محضر استادم مرحوم عبدالجواد ادیب نیشابوری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فروزانفر، بدیع الزمان، زندگانی مولانا، مقدمه، ص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تأیید همین معنی در دو سند مکتوب دیگر 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فروزانفر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آبادی زیرک که از محال بشرویه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فردوسی بیچاره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از قریه ی زیرک بشرویه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بدیع الزمان فروزانفر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باستانی پاریزی، محمد ابراهیم، کویر،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شیخ علی بشرویه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علی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بانو فاطمه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عبدالجلیل نام نهاد و این عبدالجلیل بعدها در موقعی که ثبت احوال الزامی شد همان لقب بدیع الزّمان را بعنوان اسم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عبدالجلیل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فروزانفر بعنوان نام خانوادگی خود انتخاب و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فروزانفر چهار برادر و چهار خواهر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خواهر ناتنی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که به تربیت سِنّی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نصرت احمدی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احمدی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حسن ناصر قدسی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احمدی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نویم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عبدالجلیل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احمدی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ملکه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در کشور آلمان ساکنند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احمدی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 ناز احمدی که ساکن طهرانند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وخواهر اَبی نُه تن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به اقوال سرکار بانو دکتر نوشین 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بزرگ مرحوم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محمد حسین ناصر قُدسی برادر زاده و رئیس دفتر آن مرحوم که اینک هر دو مقیم آمریکا هستند، مستند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ناصر قدسی احتمال می دهد لقب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جدّ ؛ و حاج شیخ علی پدر فروزانفر مرجع روحانی متعیّن و عالم متشخّص بشرویه و توابع بوده اند و ظاهراً حاکم شرع بلا معارض آن حدود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مظفّرالسلطان گنابادی نیای مادری جهانگیر تفضلی و برادران و خواهران ایشان در خاطرات خود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علمای بشرویه کسانی که حقیر به خاطر می دهم، آقای حاج میرزا حسن و آقای آقا سیّد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و حالیّه آقا سیّد ابوالمکارم، هر سه نفرشان مردمان بی شرّ آرام صحیح العملی بودند، یکی هم مرحوم فاضل بود پدر جناب آقا شیخ علی عالم حالیّه بود، این پسر در سلوک و خوش مشربی می گویند نمونه ای از پدر است، خود ایشان خیلی اخلاق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آن است که همه قبیله فروزانفر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که در سال های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رابطه اعم از شاگردی و دوستی با او داشته اند؛ گمان می کنم مرحوم آقای حاج شیخ علی احمدی را که در آن دو سال در طهران می زیستند دیده باشند که ایشان چه مرد محتشم، موقّر، خوش سیمای میانه بالائی که اندکی هم تنومند می نمود و همواره تبسمی شیرین بر لب داشت، بود و در لباس روحانیت با عمامه نه چندان بزرگ و نه چندان کوچک، چه خوش هیکل و با متانت و وقار جلوه می کرد، آن مرحوم در اواسط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بسرای باقی شتافت و مجلس ترحیم او در مدرسه سپهسالار با شُکوهِ بسیار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مرحوم حاج شیخ محمد حسن ناصر قُدسی که در زمان حیات پدر از دنیا رفت، هفت فرزند دیگر مرحوم آقای حاج شیخ علی پس از آن مرحوم برحمت الهی واصل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مهدوی دامغانی،کلک، استادبی نظیری که هنوزآسمان دانشگاه تهران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منبع مکتوبی که نام پدر استاد فروزانفر را در بردارد، شرح حالیست که محمد اسحاق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نامی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فروزانفر نوشته است و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بدیع الزمان خراسانی پسر آقا شیخ علی بشرویه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بشرویه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محمد، سخنوران نامی ایران،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امیر تیمورکلایی که به عنوان مخبر کمیسیون دارایی مجلس درسال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 گس گلشاییان مخالفت کرد و سپس وزیر کشور و وزیر کار دولت دکتر محمد مصدق شد، در خاطرات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منزل آقای شجیعی به دیدن آقای شیخ علی پدر بدیع الزمان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قریب صد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حال و بنیه اش با جوان ها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آخوند زرنگ و زنده دلی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وقتی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در مشهد درس می خوانده، طلبه بوده است و بسیار هم بی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زمستانی سرد در ته خیابان مشهد از کنار نهر عبور می کرده، غفلتاً در آب افتاده و وضع بسیار بدی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ساعت، از آنجا، مرحوم سردار پدرم عبور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افتادن او به آب، ایشان را متأثر می کند، امر می دهد فوری آدمها او را از آب نجات داده، منزل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 را نگه می دارند، پذیرایی خوب و مفصّلی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 وضع او را نو فرموده و مبلغی پول با مقداری گندم عطا می کنند و درآن زمان این مقدار تفقد، حایز اهمیت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تیمور کلایی، محمد ابراهیم، ناگفته هایی از دولت دکتر مصدق،ص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منوچهر سعید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دبیر اسبق روزنامه ی اطلاعات و نماینده ی پیشین ابهر در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دانشجویان استاد فروزانفر است، ضمن بیان خاطرات خود از خدمت در بانک کشاورزی درسال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و رفتنش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بازنویسی خاطرات 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تقاضانامه های وام خواهان، آدرس یکسان بود؛</w:t>
      </w:r>
    </w:p>
    <w:p>
      <w:pPr>
        <w:pStyle w:val="BookText"/>
        <w:rPr/>
      </w:pPr>
      <w:r>
        <w:rPr>
          <w:rFonts w:ascii="IRNazanin" w:hAnsi="IRNazanin" w:eastAsia="IRNazanin"/>
          <w:color w:val="111111"/>
          <w:sz w:val="28"/>
          <w:sz w:val="28"/>
          <w:szCs w:val="28"/>
          <w:rtl w:val="true"/>
          <w:lang w:bidi="fa-IR"/>
        </w:rPr>
        <w:t>بشرویه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آقای علی احمدی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طبعاً سؤال کردم که این 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علی احمدی کیست ؟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مهم تر این بود که نام خود علی احمدی در میان اسامی وام خواهان به چشم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قدری به من و به یکدیگر نگاه کردند و نمی دانستند که آن، چگونه نشانی و آدرسی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نمی دانستند علی احمدی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یکی از آن 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آقا شیخ علی باشد ؟ بلی، بلی، آقا شیخ علی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شخصی به نام آقا شیخ علی که مورد مراجعه و محلّ ابراز نیازهای مردم و در واقع مرجع روحانی و مورد اعتماد عامه ی شهر بشرویه است، بنا به تقاضای وام خواهان که احتیاج به کمک بانک کشاورزی برای تعمیر قنوات و عمران اراضی سیل زده و نوسازی خانه های ویران شده شان داشته اند، درخواست ها و تقاضانامه های مردم مستمند شهر را نوشته و به وسیله ی بخشداری محل به بانک کشاورزی تربت حیدریه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آدرس پُستی افراد هم مشخص نبوده است، بخشدار بشرویه و یا بانک کشاورزی تربت حیدریه، آدرس همگی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علی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کاروانسرا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دیگر همکار بانکی من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مرا به خانه ی آقا شیخ علی برساند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دو سه کوچه ی باریک و پیچ در پیچ گذشتیم، به یک چهارراه به طول و عرض پنج متر رسیدیم که گویا آنجا میدان بشرویه نامیده می شد، به دست چپ که پیچیدیم، درب چوبی قدیمی که فریاد می زد بیش از هفتاد سال عمر دارد،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 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خانه ی آقا شیخ علی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بیرونی منزل، یعنی آنجا که جناب آقا شیخ علی از مهمان هایش پذیرایی می کرد، مانند سربینه و بیرونی حمام های عمومی قدیم بود، دور تا دور سکّو، دیوارها در سقف به یک طاق مخروطی شکل منتهی می شدند، درست مثل طاق حمام یا گود زورخانه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طاق، بادگیر بود و دو سه سوراخ به بیرون که شیشه کار گذاشته بودند تا روشنایی به درون بتابد، آن سال ها یا هنوز سیمان به بشرویه راه پیدا نکرده بود و یا آن سردابه ی کویری، هم چنان که دو صد سال پیش بوده با ساروج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مخلوطی از آهک، خاک، تراشه ی نی و چوپ و پشم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اندود شده بود، صاف، خنک، خاکستری رنگ، وچشم نواز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بیش از یک ربع ساعت نگذشت که از گوشه ی آن سربینه ی حمام، شیخی با قد متوسط، عبای نازک سفید رنگ به دوش، ریش چرخی خوش فرم، صورت سرخ و سفیدش را قاب نقره ای گرفته، با حرکات مطبوع، خنده بر لب، سلام کرد و وارد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خوش آمدید آقا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شیخ علی احمدی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نپرسید، که هستم ؟ از کجا آمده ام ؟ برای چه کار آمده ام ؟ نه، چیزی از این بابت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منزل کرده ام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کاروانسرای شهر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لبخندی زد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خانه ی شماست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آقا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پیرش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 که برو اثاثیه آقا را از کاروانسرا بیاور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ایشان میل داشت که من شام را در منزل ایشان بخورم و همان جا هم منزل کنم و از فردا هم کارهایم را انجام 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من با عزیزخان شوفر قرار گذاشته بودم که فردا شب که پُست طبس را گرفته و می آید که بسته های پستی بشرویه را هم بگیرد و برود، مرا هم ببرد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همین گونه هم به جناب آقا شیخ علی گفتم،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این جا نمی مانی تا در منزل یک شیخ غذایی بخوری و کار دست فرشته ی طبّال خدا بدهی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های جوانی که طلبه بودیم و درمدرسه ی شهر مشهد درس می خواندیم، بین طلبه ها یک شوخی رایج بود،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به معراج می رفتند، در یکی از طبقات آسمان فرشته ای را دیدند که یک طبل بزرگ بر خود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فرشته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کاره هستی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ی طبّال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برای چه می زنی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روی کره ی خاکی یک شیخ و طلبه سفره ای بگشاید و به کسی لقمه نانی بدهد، من در این جا یک طبل می زنم، طبل شادی و خبر دادن به همه 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کارت زیاد است یا کم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سال است که طبلی نزده 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هشتاد هزار سال می گذشت که یک طلبه در روی زمین مهمانی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وزیری، منوچهر، جستجو در گذشته،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سیّدحسین، حافظ، بدیع الزمان فروزانفر،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شایسته است که پیرامون زندگانی استاد فروزانفر تلخیصی از مقاله آقای دامغانی که در ماهنامه کلک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با اندکی تغییرات بیاوریم، 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سوابق تحصیلی مرحوم فروزانفر میدانم این است که او مقدّمات را در همان بشرویه، نزد پدر و برادر بزرگتر خود مرحوم ناصر قدسی آموخته و بقرار فرموده خود پیش تر قرآن مجید را در طفولیت از بر کرده بود و ظاهراً در حدود شانزده هفده سالگی در حالی که معمّم بوده به مشهد مشرف میشود و در حلقه درس ادیب نیشابوری بزرگ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حضور در درس ادیب، از دروس مدرّسین عالی مقام سطح آن ایّام مشهد مانند مرحوم سیّد محمد باقر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سیّد محمد تقی مدرّس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مهدی شهرستانی وآخوند ملاعبدالرحمن مدرس و شاید مرحوم حاج سیّد عباس شاهرودی رضوان الله علیهم مستفیض می شده و گویا خدمت مرحوم آیت الله حاج سیّد محمد عصّار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محرم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مرحوم آیت الله آقای سیّد محمد کاظم عصّار قدس سرهما نیز تلمذی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لقب بدیع الزمان را به او، برخی به ادیب نیشابوری و برخی به قوام السلطنه والی وقت خراسان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اسحاق، آمدن فروزانفر را به تهران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اساتید بزرگواری مانند شیخ حسین نجم آبادی و میرزا طاهر تنکابنی،آقا سیّد کاظم عصّار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پایان رسانده است، من بنده نمی دانم میزان تحصیلات فروزانفر در خدمت این بزرگان تا چه حدّ بوده است، اما خود آن مرحوم یک روز در کلاس دوره دکتری به مناسبت آنکه مرحوم دکتر معین در فهرست مراجع کتابی که تألیف کرده بود، از مرحوم خلد آشیان محدّث قمی با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ادبی او بنظر انور فروزانفر رسیده بود، سخت برافروخت و برآشفت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طرز نام بردن بزرگان است و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بسیار حسرت و افسوس می خورم که چرا با آنکه امکان داشتم، از محضر پر برکت سه استاد بزرگ منحصر در فن خود آن چنانکه باید فیض نبردم و این سه تن مرحوم ثقه المحدّثین آقای حاج شیخ عباس قمی محدّث متبحّر و مرحوم آقا حسین نجم آبادی فقیه اصولی و مرحوم آقامیرزا طاهر تنکابنی حکیم و متکلّم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که با فروزانفر حشر و نشری داشته اند و عدّه بیشمار دانشجویانی که در طول پنجاه سال معلّمی او از محضر او کسب فیض کردند و معرفت آموختند و در دوران تحصیل خود در نزد او سرمایه ادبی برای خود اندوختند، به حسن اعتقاد و تمسک او به ذیل عنایت رسول اکرم و اخلاص او به شاه مردان مرتضی علی و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دارند و متّفق القولند و آن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افسوس و آه که بسیاری از فضلای آنان اینک در خاک تیره آرمیده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و شنیده اند که هیچ گاه فروزانفر نام مقدس حضرت ختمی مرتبت و ائمه معصومین و حضرت عصمت کبری فاطمه زهرا سلام الله علیهم را بدون جملات دعائیه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درس بر زبان نمی آورد، مکرّر این بنده و هم دوره های او ازاو شنیدیم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بعد از نماز صبح و تلاوت حزبی از کلام الله مجید، چند صفحه از کشف الاسرار یا تاریخ بیهقی یا تذکره الاولیاء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خوانده ام و به کلاس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شاهد است مکرّر این بنده حقیر در ایام عاشورا او را در مجلس عزاداری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مرحومان بهبهانی، حاج میرزا عبدالله چهلستونی، قائم مقام الملک، حاج میرزا خلیل 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گریه می دیدم که قطرات اشک از زیر عینکش بر رخسار و محاسنش جاری بود، اساساً آن مرحوم روحیه ای بسیار عاطفی و حسّاس داشت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فروزانفر خرداد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سرکار رخشنده خانم گل گلاب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همشیره استاد دکتر حسین گل گلاب ازدواج فرمود و خداوند متعال سه دختر بنام های نوشین، فرانک و شیرین به آنان مرحمت فرمود که شیرین را مع الاسف در خرداد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سرکاران نوشین خانم و فرانک خانم تحصیلات پزشکی و تخصّص خود را در طهران و انگلستان و امریکا تکمیل کرده اند و اکنون بانو دکتر نوشین 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از این مناسبت نام خانوادگی همسر سابقشان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شد،در سمت دانشیاری دانشگاه بسیار متشخّص و مهم ژرژ تاون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town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واشنگتن به تعلیم اشتغال دارد و تخصّص تدریسی ایشان بیماری 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دکتر فرانک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مهندس ضیاءالدّین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واشنگتن به طبابت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دکتر نوشین خانم دو دختر دارند، اولی دوشیزه شیده جلالی که تحصیلات خود را در رشته روان پزشکی در امریکا به پایان رسانیده و اکنون در سنّ سی سالگی در نیویورک ساکن و طبیب روانشناس است و دومی دوشیزه لاله جلالی که بیست و هشت ساله و از دو رشته مهندس ساختمان و حقوق قضائی از دانشگاه ژرژ واشنگتن در شهر واشنگتن فارغ التحصیل شده و اکنون در همان شهر به حرفه وکالت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سرکار دکتر فرانک یک پسر دارند که آقای بیژن ستوده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فارغ التحصیل رشته تجارت و بقول آمریکایی ها، بیزینس است و در شرکت معتبری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حال حاضر بقول نسّابه ها؛ فرزندان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های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 این دو دختر دانشمند و همین سه نوه برومند هستند و چون هیچ یک از نوه ها هنوز همسر اختیار نکرده اند فروزانفر نبیره ای فعلاً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فروزانفر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دانشکده معقول و منقول را که بعدها نام آن به الهیات و معارف اسلامی تبدیل شد، برعهده داشت </w:t>
      </w:r>
      <w:r>
        <w:rPr>
          <w:rFonts w:eastAsia="IRNazanin" w:cs="IRNazanin"/>
          <w:color w:val="111111"/>
          <w:sz w:val="28"/>
          <w:szCs w:val="28"/>
          <w:rtl w:val="true"/>
          <w:lang w:bidi="fa-IR"/>
        </w:rPr>
        <w:t>.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را فروزانفر نوشته؛ نمونه کاملی از تحقیق و تتبّع و موشکافی و تعمّق و قضاوت درست و نکته سنجی های ظریف و استشهادات لطیف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سخنوران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اولین اثر تحقیقی اوست بگیرید، تا همان مقداری را که از مصباح الارواح، تحشیه فرموده، هرکدام در نوع خود منحصر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نکته سنجی و بدیهه گویی و حاضر جوابی فروزانفر که زائیده طبع ظریف و ذوق لطیف و نتیجه شصت سال کتاب خواندن و دود چراغ خوردنش بود، او را دائره المعارفی از کلیه معارف اسلامی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جلیل استاد اجلّ همایی در ذیل مرثیه ای که برای مرحوم فروزانفر ساخته مرقوم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ادیب فاضل نامور و دانشمند سخندان، ادب گستر، بدیع الزمان فروزانفر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دامغانی، احمد، کلک، استاد بی نظیری که هنوز آسمان دانشگاه طهران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14" w:name="pg4829_35322"/>
    </w:p>
    <w:p>
      <w:pPr>
        <w:pStyle w:val="BookText"/>
        <w:rPr/>
      </w:pPr>
      <w:bookmarkEnd w:id="114"/>
      <w:r>
        <w:rPr>
          <w:rFonts w:ascii="IRNazanin" w:hAnsi="IRNazanin" w:eastAsia="IRNazanin"/>
          <w:color w:val="111111"/>
          <w:sz w:val="28"/>
          <w:sz w:val="28"/>
          <w:szCs w:val="28"/>
          <w:rtl w:val="true"/>
          <w:lang w:bidi="fa-IR"/>
        </w:rPr>
        <w:t>نتیجه اینکه استاد بدیع الزمان فروزانفر با سه واسطه به شرح ذیل به آخوند ملا عبدالله بشروی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 الزمان فروزانفر 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بشرویه ای بن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حسن قاضی بن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اکبر بن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بشروی بن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محمد بن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حسین بن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بشروی</w:t>
      </w:r>
    </w:p>
    <w:p>
      <w:pPr>
        <w:pStyle w:val="Heading3"/>
        <w:numPr>
          <w:ilvl w:val="2"/>
          <w:numId w:val="1"/>
        </w:numPr>
        <w:rPr/>
      </w:pPr>
      <w:bookmarkStart w:id="115" w:name="__RefHeading___Toc2769574_2035185390"/>
      <w:bookmarkStart w:id="116" w:name="_Toc42"/>
      <w:bookmarkEnd w:id="115"/>
      <w:r>
        <w:rPr>
          <w:rtl w:val="true"/>
        </w:rPr>
        <w:t>معاصرین ملا عبدالله بشروی</w:t>
      </w:r>
      <w:bookmarkEnd w:id="116"/>
    </w:p>
    <w:p>
      <w:pPr>
        <w:pStyle w:val="Heading4"/>
        <w:numPr>
          <w:ilvl w:val="3"/>
          <w:numId w:val="1"/>
        </w:numPr>
        <w:rPr/>
      </w:pPr>
      <w:bookmarkStart w:id="117" w:name="__RefHeading___Toc2769576_2035185390"/>
      <w:bookmarkStart w:id="118" w:name="_Toc43"/>
      <w:bookmarkEnd w:id="117"/>
      <w:r>
        <w:rPr/>
        <w:t>1</w:t>
      </w:r>
      <w:r>
        <w:rPr>
          <w:rtl w:val="true"/>
        </w:rPr>
        <w:t xml:space="preserve">. </w:t>
      </w:r>
      <w:r>
        <w:rPr>
          <w:rtl w:val="true"/>
        </w:rPr>
        <w:t xml:space="preserve">شیخ بهایی </w:t>
      </w:r>
      <w:r>
        <w:rPr>
          <w:rtl w:val="true"/>
        </w:rPr>
        <w:t>(</w:t>
      </w:r>
      <w:r>
        <w:rPr/>
        <w:t>953</w:t>
      </w:r>
      <w:r>
        <w:rPr>
          <w:rtl w:val="true"/>
        </w:rPr>
        <w:t xml:space="preserve">- </w:t>
      </w:r>
      <w:r>
        <w:rPr/>
        <w:t>1031</w:t>
      </w:r>
      <w:r>
        <w:rPr>
          <w:rtl w:val="true"/>
        </w:rPr>
        <w:t>ق</w:t>
      </w:r>
      <w:r>
        <w:rPr>
          <w:rtl w:val="true"/>
        </w:rPr>
        <w:t>)</w:t>
      </w:r>
      <w:bookmarkEnd w:id="118"/>
    </w:p>
    <w:p>
      <w:pPr>
        <w:pStyle w:val="Heading5"/>
        <w:numPr>
          <w:ilvl w:val="4"/>
          <w:numId w:val="1"/>
        </w:numPr>
        <w:rPr/>
      </w:pPr>
      <w:bookmarkStart w:id="119" w:name="__RefHeading___Toc2769578_2035185390"/>
      <w:bookmarkStart w:id="120" w:name="_Toc44"/>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بهاءالدین محمد بن عِزالدّین حسین بن عبدالصمد بن شمس الدین محمد بن علی بن حسن بن محمد بن صالح حارثی همدانی عاملی جُبَعی لوزایی</w:t>
      </w:r>
    </w:p>
    <w:p>
      <w:pPr>
        <w:pStyle w:val="BookText"/>
        <w:rPr/>
      </w:pPr>
      <w:r>
        <w:rPr>
          <w:rFonts w:ascii="IRNazanin" w:hAnsi="IRNazanin" w:eastAsia="IRNazanin"/>
          <w:color w:val="111111"/>
          <w:sz w:val="28"/>
          <w:sz w:val="28"/>
          <w:szCs w:val="28"/>
          <w:rtl w:val="true"/>
          <w:lang w:bidi="fa-IR"/>
        </w:rPr>
        <w:t>معروف به شیخ بهائی متولد بعلبک از بلاد شام،که اینک در لبنان واقع است، می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مورد تاریخ ولادت شیخ بهائی همه منابع اتفاق دارند که او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روز و ماه آن با هم اختلاف دارند و آقای محمد صادق نصیری مصحح کشکول شیخ بهائی در مقدمه ای که بر آن نوشته و در ابتدای جلد اول آن چاپ شده است به نقل از ریاض العلماء آورده است که در پشت کتابی به خطّ پدر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میمونه شب دوشنبه سوم ماه صفر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برادرش ابوالفضائل محمد بهاءالدین، که خدا او را صالح و هدایت فرماید در هنگام غروب خورشید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ام ایمن سلمی بعد از نیمه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برادرشان ابوتراب عبدالصّمد شب یکشنبه در موقعی که حدود یک ساعت از شب هنوز باقی بود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متولد شد و نیز پسر خواهرش سیّد محمد در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همین سال در قزوین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بالا چنین برمی آید که شیخ بهائی یک برادر به نام عبدالصمد داشته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کوچک تر بوده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جدّش نام گذاری شده یوده است و نیز دو خواهر داشته است یکی به نام میمونه که سه سال از شیخ بزرگ تر بوده و یکی به نام امّ ایمن که دو سال از او کوچک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پسری به نام سیّد محمد به دنیا آورده است که معلوم است شوهرش سیّد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و سیّد محمد هر دو در قزوین متولد شده اند؛ یعنی خانواده شیخ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بوده اند و در این موقع شیخ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و لابد در حدّی از کمالات و فضل بوده است که پدرش او را لایق لقب ابوالفضائل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علیخان مدنی نیز در کتاب سلافه العصر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شیخ در بعلبک در هنگام غروب خورشید روز چهارشنبه، سه روز مانده به آخر ذیحجه الحرام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او را که کودک بود، در دیار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مورد تاریخ وفات شیخ دو روایت وجود دارد که هر کدام در تعدادی ازمنابع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دیگری،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علیخان مدنی در کتب خود نوشته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 مورد وثوق و بزرگوار برای من حکایت کرده اند که شیخ چند روز بیش از وفاتش به زیارت اهل قبور رفت و هنوز ننشسته بودند که ناگهان شیخ گفت من صدایی شنیدم آیا شما هم شنیدید؟ گفتند نه ما چیزی نشنیدیم و سپس هر چه از او پرسیدند که چیزی نشنیده است نگفت و به</w:t>
      </w:r>
    </w:p>
    <w:p>
      <w:pPr>
        <w:pStyle w:val="BookText"/>
        <w:rPr/>
      </w:pPr>
      <w:r>
        <w:rPr>
          <w:rFonts w:ascii="IRNazanin" w:hAnsi="IRNazanin" w:eastAsia="IRNazanin"/>
          <w:color w:val="111111"/>
          <w:sz w:val="28"/>
          <w:sz w:val="28"/>
          <w:szCs w:val="28"/>
          <w:rtl w:val="true"/>
          <w:lang w:bidi="fa-IR"/>
        </w:rPr>
        <w:t>خانه اش بازگشت و درها را به روی خود بست و چندی نگذشت که به رحمت خدا رفت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علامه محمدتقی مجلسی در شرح من لایحضره الفقیه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من نزدیک شیخ بودم و او به ما گفت که به من خبر داده شده است تا آماده مرگ باشم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صاحب روضات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صوت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در فکر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قبر، بابا رکن الدین بوده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بعد از فوت شیخ، جسدش را نخست در مسجد جامع عتیق اصفهان غسل دادند و سپس در بقعه امام زین العابدین علیه السلام که مقبره دو امامزاده و معروف به امامزاده اسماعیل است به امانت دفن کردند و بعد او را به مشهد مقدّس بردند و طبق وصیّت خودش در محلی که در هنگام اقامتش در مشهد در آنجا تدریس می کرد، یعنی در پایین پای حضرت رضا علیه السلام دفن کردند که امروزه در همان جا زیارتگاه مردم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پدر و اجداد شیخ ساکن جبل عامل بودند و در هنگامی که شیخ هنوز در سن هفت سالگی بود، پدرش عزالدین حسین از شام به ایران مهاجرت کرد و تمام افراد خانواده خود را به همراه آورد، این مهاجرت باید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w:t>
      </w:r>
      <w:r>
        <w:rPr>
          <w:rFonts w:eastAsia="IRNazanin" w:cs="IRNazanin"/>
          <w:color w:val="111111"/>
          <w:sz w:val="28"/>
          <w:szCs w:val="28"/>
          <w:rtl w:val="true"/>
          <w:lang w:bidi="fa-IR"/>
        </w:rPr>
        <w:t>.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علّت مهاجرت عزالدین حسین پدر شیخ بهایی از شام، ظاهراً سخت گیری سلطان سلیمان قانونی بر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که ازسال</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عثمانی حکومت می کرد، پادشاه شامات هم بود و در اثر اختلاف با دولت شیعه صفوی به آزار شیعیان قلمرو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 بعد از مهاجرت پدر شیخ بهائی به ایران عوامل سنی سلطان عثمانی، شیخ زین الدین بن علی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و او که مؤلف شرح لمعه است به نام شهید ثانی معروف شد، عزالدین حسین از شاگردان شهید ثانی بود و از او اجازه روایت کتب وی را گرفته بود و خود تألیفاتی در فقه دارد که در روضات الجنات ذکر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بنابراین عزالدین حسین پیش دستی کرده بود و قبل از آن که گرفتار مأمورین عثمانی شود به ایران آمده بود که در ظل سلطنت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و پناهگاه قابل اعتمادی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شیخ و خانواده اش ابتدا به اصفهان رسیدند که در آن موقع زین الدین عاملی همشهری آنها شیخ الاسلام این شهر بود و به شیخ منشار معروف بود و قبلاً سال ها در هند اقامت داشت و کتابخانه بزرگی در آنجا برای خود فراهم کرده بود که گفته اند شامل چهار هزار جلد کتاب 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منشار همراه با کتاب های فراوان خود 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هند به ایران آمد و درآن موقع شاه اسماعیل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بود و به حکم او به سمت شیخ الاسلام و قاضی القاضات به هرات 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عزالدین حسین و خانواده اش سه سال در اصفهان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بنا به توصیه شیخ منشار، شیخ الاسلام اصفهان، شاه طهماسب از او خواست که به دربار به قزوین برود و چون به آنجا رفت، شاه او را منصب شیخ الاسلامی داد و در این موقع شیخ بهائی ده ساله بود و احتمال دارد که شیخ بهائی در اصفهان مانده باشد و به قزوین نرفته باشد و در این صورت شاید نزد شیخ منشار درس خوانده است، گرچه نام او در جزو اساتید شیخ بهائی ذکر نشده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عزالدین حسین هفت سال شیخ الاسلام قزوین بود و در آنجا نماز جمعه را که واجب می دانست اقامه می کرد یعنی تا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در همین موقع یعنی هنگامی که شیخ بهائی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وی با تنها فرزند شیخ منشار که دختر خانم، فاضله ای بوده است ازدواج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برای شیخ ثمره خوبی داشت، زیرا که بعد از فوت شیخ منشار تمام کتاب های او به تنها فرزندش یعنی همسر شیخ بهائی به ارث رسید و طبعاً شیخ از آنها بهره مند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شیخ تمام این کتاب ها را به انضمام کتاب های دیگری که خود فراهم کرده بود یک جا وقف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نوشته سعید نفیسی این کتاب ها بعد از فوت شیخ بهائی متفرق شد و هر چند تایی از آنها به دست کسی افتاد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سعیدنفیسی مقدمه الوجیزه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دست مردم می گردید و خرید و فروش می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عزالدین حسین از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امر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سمت شیخ الاسلام به مشهد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شاید حدود دو یا سه سال در آن جا بود و سپس به دستور شاه برای هدایت مردم و تعلیم عقاید شیعه به هرات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سه قریه از روستاهای اطراف هرات را به اقطاع به او داد و از وزیر خراسان خواست که محمد خدابنده فرزند شاه را در هر روز جمعه نزد شیخ عزالدین به مسجد جامع بفرستد تا از او فقه و حدیث بیاموزد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شیخ عزالدین هشت سال در هرات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ظاهراً تا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شیخ بهائی در قزوین بود و ظاهراً درسال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به قزوین بازگشت و از شاه طهماسب اجازه خواست که همراه پسرش شیخ بهائی به زیارت حج برود، ولی شاه فقط به خود او اجازه داد و امر کرد که شیخ بهائی، که در این موقع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جای پدر، شیخ الاسلام هرات گردد و تدریس و افاضه را در آن جا ادامه دهد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عزالدین پس از زیارت حج به بحرین رفت و در آنجا ماندگار شد و به ترویج مذهب شیعه پرداخت تا آنکه درسال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w:t>
      </w:r>
      <w:r>
        <w:rPr>
          <w:rFonts w:eastAsia="IRNazanin" w:cs="IRNazanin"/>
          <w:color w:val="111111"/>
          <w:sz w:val="28"/>
          <w:szCs w:val="28"/>
          <w:rtl w:val="true"/>
          <w:lang w:bidi="fa-IR"/>
        </w:rPr>
        <w:t>.</w:t>
      </w:r>
      <w:r>
        <w:rPr>
          <w:rStyle w:val="FootnoteAnchor"/>
          <w:rtl w:val="true"/>
        </w:rPr>
        <w:footnoteReference w:id="111"/>
      </w:r>
      <w:bookmarkStart w:id="121" w:name="pg4829_35329"/>
    </w:p>
    <w:p>
      <w:pPr>
        <w:pStyle w:val="Heading5"/>
        <w:numPr>
          <w:ilvl w:val="4"/>
          <w:numId w:val="1"/>
        </w:numPr>
        <w:rPr/>
      </w:pPr>
      <w:bookmarkStart w:id="122" w:name="__RefHeading___Toc2769580_2035185390"/>
      <w:bookmarkStart w:id="123" w:name="_Toc45"/>
      <w:bookmarkEnd w:id="121"/>
      <w:bookmarkEnd w:id="122"/>
      <w:r>
        <w:rPr>
          <w:rtl w:val="true"/>
        </w:rPr>
        <w:t>تحصیلات و شاگردان شیخ بهایی</w:t>
      </w:r>
      <w:bookmarkEnd w:id="123"/>
    </w:p>
    <w:p>
      <w:pPr>
        <w:pStyle w:val="BookText"/>
        <w:rPr/>
      </w:pPr>
      <w:r>
        <w:rPr>
          <w:rFonts w:ascii="IRNazanin" w:hAnsi="IRNazanin" w:eastAsia="IRNazanin"/>
          <w:color w:val="111111"/>
          <w:sz w:val="28"/>
          <w:sz w:val="28"/>
          <w:szCs w:val="28"/>
          <w:rtl w:val="true"/>
          <w:lang w:bidi="fa-IR"/>
        </w:rPr>
        <w:t>شیخ بهایی ابتدا در محضر والد بزرگوارش به آموختن علوم همت گماشته و علوم نقلی را، از قبیل صرف و نحو، حدیث و تفسیر، و بلکه مطابق صورت اجازه ای که پدرش برای وی نوشته، جمله کافیه ای از علوم عقلی را نیز از وی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حکمت ،کلام و سایر علوم عقلی را از مولانا عبدالله مدرس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بر تهذیب منطق</w:t>
      </w:r>
      <w:r>
        <w:rPr>
          <w:rStyle w:val="FootnoteAnchor"/>
          <w:rtl w:val="true"/>
        </w:rPr>
        <w:footnoteReference w:id="112"/>
      </w:r>
      <w:r>
        <w:rPr>
          <w:rFonts w:ascii="IRNazanin" w:hAnsi="IRNazanin" w:eastAsia="IRNazanin"/>
          <w:color w:val="111111"/>
          <w:sz w:val="28"/>
          <w:sz w:val="28"/>
          <w:szCs w:val="28"/>
          <w:rtl w:val="true"/>
          <w:lang w:bidi="fa-IR"/>
        </w:rPr>
        <w:t>و علوم ریاضی را از ملاعلی مذهب و از ملامحمد باقر بن زین العابدین یزدی، مؤلف کتاب مطالع الانوار در هیئت، که از ریاضی دانان عصر خود بوده است، وعلم طب را از طبیب حاذق و ماهر حکیم عمادالدین فرا گرفته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از جمله استادان او شیخ احمد کجائی کهدمی معروف به پیر و احمد قزوینی و محمد بن ابی اللطیف مقدسی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صحیح بخاری را پیش استاد اخیرالذکر خوانده و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وی اجازه روایت گرفته، صورت این اجازه در اجازات بحار تحت نمره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و استاد در این اجازه از وی با عنوان ابوالفضائل بهاءالدین محمد نام برده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شیخ بهایی از اجله علما و نوادر روزگار و از استادان با نشاط و پرکار زمان خود بوده و پیوسته به افاضه و افاده پرداخته و طالبان علم و مشتاقان معرفت را بی دریغ از سرچشمه علوم و معارف خود سیراب کرده است، عده کثیری از علمای اعلام و اندیشمندان قرن یازدهم هجری از شاگران وی می باشند که به برخی از آنها اشاره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صدرالمتالهین و ملاصدرا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تقی مجلسی معروف به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الدین محمد بن حیدر حسینی طباطبائی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میرزارفیعا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حاشیه بر اربعین شیخ بهائی و شرح حال استادش شیخ بهایی از تألیفات اوست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بن زین العابدین علوی، مؤلف کتاب مفتاح الشفاء در شرح الهیات کتاب الشفاء</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جواد بن سعدالله بغدادی کاظمینی، معروف به فاضل جواد، که کتاب زبده الاصول استاد را به امر وی شرح کرده و شرحی هم بر کتاب خلاصه الحساب استاد خود نوشته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 الدین علی بن سلیمان بن درویش حاتم قدمی بحرانی، معروف به امام الحدیث یا ام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2"/>
      </w:r>
      <w:bookmarkStart w:id="124" w:name="pg4829_35331"/>
    </w:p>
    <w:p>
      <w:pPr>
        <w:pStyle w:val="BookText"/>
        <w:rPr/>
      </w:pPr>
      <w:bookmarkEnd w:id="12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بن سیّد حیدر بن قمر حسینی کرکی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استاد خود نیز اجازه روایت داشته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محسن بن مرتضی بن محمود فیض کاشانی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باقر بن محمد خراسانی سبزواری معروف به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الدین ساوجی، از علمای امامیه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25" w:name="__RefHeading___Toc2769582_2035185390"/>
      <w:bookmarkStart w:id="126" w:name="_Toc46"/>
      <w:bookmarkEnd w:id="125"/>
      <w:r>
        <w:rPr>
          <w:rtl w:val="true"/>
        </w:rPr>
        <w:t>تألیفات شیخ بهایی</w:t>
      </w:r>
      <w:bookmarkEnd w:id="126"/>
    </w:p>
    <w:p>
      <w:pPr>
        <w:pStyle w:val="BookText"/>
        <w:rPr/>
      </w:pPr>
      <w:r>
        <w:rPr>
          <w:rFonts w:ascii="IRNazanin" w:hAnsi="IRNazanin" w:eastAsia="IRNazanin"/>
          <w:color w:val="111111"/>
          <w:sz w:val="28"/>
          <w:sz w:val="28"/>
          <w:szCs w:val="28"/>
          <w:rtl w:val="true"/>
          <w:lang w:bidi="fa-IR"/>
        </w:rPr>
        <w:t xml:space="preserve">برای شیخ بهائی در کتب مختلف،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شده است که بعضی از آن ها قطعاً از شیخ نیست، و بعضی مشکوک فیه است، مثل فالنامه و برخی از آن ها نامشخص است؛ یعنی از محتوای آنها ذکر نشده است، مثل تنبیه الغافلین که شاید در اخلاق بوده است و برخی از آن ها به نام های تکراری است، یعنی نام کتاب یا رساله به دو صورت ذکر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خلاصه اینکه آثار شیخ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کتاب ها؛ که حجم هر کدام بش از پنجاه صفحه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رساله ها؛ که حجم هر کدام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در حکم مقالات علمی است که امروزه در مجلات تخصّصی چاپ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حواشی؛ که گرچه از نظر حجم شبیه به رساله ها هستند، اما تألیف مستقلی نیستند، بلکه حاشیه هایی هستند که نویسنده در هنگام مطالعه کتابی، به عنوان تعلیق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نوع حواشی را جداگانه در دفترها می نوشتند و مؤلف گاهی در حین تدریس کتاب خود با مراجعه مجدّد به آن حاشیه هایی به کتاب خود می افزاید که این گونه حواشی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مؤلف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شیخ اغلب کتاب ها، رساله ها و حواشی خودرا ناتمام گذاشته است، زیرا که او به مطالعه کتب مختلف و افزودن بر اطلاعات عمومی خود، بیش از کتاب نوشتن علاقه داشته و لذا پس از آنکه کتابی را شروع می کرده است خسته می شده و به کتاب دیگر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فهرست آثار شیخ بهایی برحسب موضوعات آنها منابع ذیل الذکر را ملاحظه فرمایید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برخی از تألیفات او در علوم مختلف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در کلام، فوائد الصمدیه در ادبیات عرب، خلاصه فی الحساب در علم جبر، تشریح الافلاک در نجوم و هیأت، تفسیر قرآن، چند مثنوی و </w:t>
      </w:r>
      <w:r>
        <w:rPr>
          <w:rFonts w:eastAsia="IRNazanin" w:cs="IRNazanin"/>
          <w:color w:val="111111"/>
          <w:sz w:val="28"/>
          <w:szCs w:val="28"/>
          <w:rtl w:val="true"/>
          <w:lang w:bidi="fa-IR"/>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شیخ بهائی در سفرهای خود به مکه و شامات و قسطنطنیه از روی تقّیه خود را سنی شافعی معرّفی و طبق فتاوای شافعی عمل می کرده است و همین امر باعث شده که برخی او را سنی بدانند</w:t>
      </w:r>
      <w:r>
        <w:rPr>
          <w:rFonts w:eastAsia="IRNazanin" w:cs="IRNazanin"/>
          <w:color w:val="111111"/>
          <w:sz w:val="28"/>
          <w:szCs w:val="28"/>
          <w:rtl w:val="true"/>
          <w:lang w:bidi="fa-IR"/>
        </w:rPr>
        <w:t>.</w:t>
      </w:r>
      <w:r>
        <w:rPr>
          <w:rStyle w:val="FootnoteAnchor"/>
          <w:rtl w:val="true"/>
        </w:rPr>
        <w:footnoteReference w:id="129"/>
      </w:r>
      <w:bookmarkStart w:id="127" w:name="pg4829_35333"/>
    </w:p>
    <w:p>
      <w:pPr>
        <w:pStyle w:val="BookText"/>
        <w:rPr/>
      </w:pPr>
      <w:bookmarkEnd w:id="127"/>
      <w:r>
        <w:rPr>
          <w:rFonts w:ascii="IRNazanin" w:hAnsi="IRNazanin" w:eastAsia="IRNazanin"/>
          <w:color w:val="111111"/>
          <w:sz w:val="28"/>
          <w:sz w:val="28"/>
          <w:szCs w:val="28"/>
          <w:rtl w:val="true"/>
          <w:lang w:bidi="fa-IR"/>
        </w:rPr>
        <w:t>اما شیخ نه تنها در فقه شیعه استاد بود، بلکه در فقه و حدیث اهل سنت هم صاحب نظر بود و صحیح بخاری را با روایت مسلسلی نقل می کرده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28" w:name="__RefHeading___Toc2769584_2035185390"/>
      <w:bookmarkStart w:id="129" w:name="_Toc47"/>
      <w:bookmarkEnd w:id="128"/>
      <w:r>
        <w:rPr/>
        <w:t>2</w:t>
      </w:r>
      <w:r>
        <w:rPr>
          <w:rtl w:val="true"/>
        </w:rPr>
        <w:t xml:space="preserve">. </w:t>
      </w:r>
      <w:r>
        <w:rPr>
          <w:rtl w:val="true"/>
        </w:rPr>
        <w:t>سیّد محمد باقر میرداماد</w:t>
      </w:r>
      <w:bookmarkEnd w:id="129"/>
    </w:p>
    <w:p>
      <w:pPr>
        <w:pStyle w:val="Heading5"/>
        <w:numPr>
          <w:ilvl w:val="4"/>
          <w:numId w:val="1"/>
        </w:numPr>
        <w:rPr/>
      </w:pPr>
      <w:bookmarkStart w:id="130" w:name="__RefHeading___Toc2769586_2035185390"/>
      <w:bookmarkStart w:id="131" w:name="_Toc48"/>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میرداماد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محمد باقر فرزند محمد داماد استر آبادی مشهور به میرداماد از علمای بزرگ و حکمای برجسته عهد صفوی و نسب او به امام حسین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لقب داماد را از پدرش به ارث برده بود، پدر او، سیّد محمد داماد استر آبادی به سبب داشتن افتخار دامادی محقق کرکی فقیه بزرگ عهد شاه طهماسب صفوی ملقّب به داماد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لقب به فرزندش محمد باقر نیز اطلاق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سیّد محمد باقر استر آبادی در حدود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میرزا محمد تنکابنی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ملا عبدالله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میرداماد رفته بود، میان ایشان مباحثه وگفتگویی اتفاق افتاده، وقتی ملا عبدالله خواست که از مجلس بیرون برود، میرداماد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آخوند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اینجا بیرون رفتی، مبادا که بگویی با میرداماد مناظره نمودم، بلکه بر علماء فخر کن که امروز کلام میرداماد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همان، 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قمی، شیخ عباس، فوائد الرضویه،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منشی، اسکندر تاریخ عالم آرای عباسی،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محقق کرکی فقیه نامدار و مرجع برجسته عهد شاه طهماسب صفوی در پایتخت به سر می برد و از موقعیّت اجتماعی و سیاسی بسزایی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شاه طهماسب در اواخر عمر، حکومت و احکام حکومتی را به وی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به دنیا گشود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عنوان استر آبادی ظاهراً به دلیل انتساب پدران وی به استرآباد بوده و خود وی در استرآباد به دنیا نیامده است، چرا که پدرش سیّد محمد داماد، مسلماً در مرکز سیاسی کشور بوده و دلیل و نقلی بر سکونت خانواده میرداماد در استرآباد وجود ندارد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درباره ازدواج سیّد محمد پدر میرداماد با دختر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جالبی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نجوم السماء از فاضل داغستانی، علیقلی خان شش انگشتی متخلّص به واله نقل شده است که شیخ اجل علی بن عبدالعالی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که امیرالمومنین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همسری میر شمس الدین محمد، پدر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فرزندی به دنیا خواهد آمد که وارث علوم انبیاء و اوصیاء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دختر خود را به تزویج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دختر پیش از آنکه فرزندی به دنیا آورد،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خواب خود متحیّر مانده بود، بار دیگر امیرالمؤمنین علیه السلام را 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دخترت را قصد نکرده بودیم، بلکه فلان دخترت را به همسری او درآور</w:t>
      </w:r>
      <w:r>
        <w:rPr>
          <w:rFonts w:eastAsia="IRNazanin" w:cs="IRNazanin"/>
          <w:color w:val="111111"/>
          <w:sz w:val="28"/>
          <w:szCs w:val="28"/>
          <w:rtl w:val="true"/>
          <w:lang w:bidi="fa-IR"/>
        </w:rPr>
        <w:t>.</w:t>
      </w:r>
      <w:bookmarkStart w:id="132" w:name="pg4829_35335"/>
    </w:p>
    <w:p>
      <w:pPr>
        <w:pStyle w:val="BookText"/>
        <w:rPr/>
      </w:pPr>
      <w:bookmarkEnd w:id="132"/>
      <w:r>
        <w:rPr>
          <w:rFonts w:ascii="IRNazanin" w:hAnsi="IRNazanin" w:eastAsia="IRNazanin"/>
          <w:color w:val="111111"/>
          <w:sz w:val="28"/>
          <w:sz w:val="28"/>
          <w:szCs w:val="28"/>
          <w:rtl w:val="true"/>
          <w:lang w:bidi="fa-IR"/>
        </w:rPr>
        <w:t>آن گاه شیخ همان دخترش را به ازدواج سیّد شمس الدین محمد درآورد و میرداماد از او متولّد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خواب بعدها به واقعیت پیوست و میرداماد در جوانی در تمامی علوم شرعی و عقلی تبحر یافت و به استادی رسید و بر همتایان خود برتری یافت</w:t>
      </w:r>
      <w:r>
        <w:rPr>
          <w:rFonts w:eastAsia="IRNazanin" w:cs="IRNazanin"/>
          <w:color w:val="111111"/>
          <w:sz w:val="28"/>
          <w:szCs w:val="28"/>
          <w:rtl w:val="true"/>
          <w:lang w:bidi="fa-IR"/>
        </w:rPr>
        <w:t>.</w:t>
      </w:r>
    </w:p>
    <w:p>
      <w:pPr>
        <w:pStyle w:val="Heading5"/>
        <w:numPr>
          <w:ilvl w:val="4"/>
          <w:numId w:val="1"/>
        </w:numPr>
        <w:rPr/>
      </w:pPr>
      <w:bookmarkStart w:id="133" w:name="__RefHeading___Toc2769588_2035185390"/>
      <w:bookmarkStart w:id="134" w:name="_Toc49"/>
      <w:bookmarkEnd w:id="133"/>
      <w:r>
        <w:rPr>
          <w:rtl w:val="true"/>
        </w:rPr>
        <w:t>تحصیلات میرداماد</w:t>
      </w:r>
      <w:bookmarkEnd w:id="134"/>
    </w:p>
    <w:p>
      <w:pPr>
        <w:pStyle w:val="BookText"/>
        <w:rPr/>
      </w:pPr>
      <w:r>
        <w:rPr>
          <w:rFonts w:ascii="IRNazanin" w:hAnsi="IRNazanin" w:eastAsia="IRNazanin"/>
          <w:color w:val="111111"/>
          <w:sz w:val="28"/>
          <w:sz w:val="28"/>
          <w:szCs w:val="28"/>
          <w:rtl w:val="true"/>
          <w:lang w:bidi="fa-IR"/>
        </w:rPr>
        <w:t>از آنجا که محمد باقر در خاندانی شریف و اهل فضل و کمال رشد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به تحصیل علم تشویق و ترغیب شد، تحصیلات علوم دینی را در خردسالی در مشهد آغاز نمود و پس از چندی نزد اساتید و فضلای آن دیار به تلمذ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او در مشهد مرحوم سیّد علی فرزند ابی الحسن موسوی عاملی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شیخ حرّ عاملی در کتاب امل الامل راجع به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بزرگان علما و فضلای عصر خویش و از شاگردان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زاهد، عابد، فقیه و با ورع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استاد دیگر میرداماد که در رشد علمی وی تأثیر گذاشت، شیخ عزّالدین حسین پدر شیخ بهایی از علمای بزرگ منطقه جبل عامل لبنان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دیگر استاد میرداماد، دایی گرامی اش، مرحوم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محقق کرکی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امل الامل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فاضل، فقیه، محدث، محقق، متکلّم، عابد و از مشایخ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پدرش و معاصرین دیگر روایت می کند و محمد باقر حسینی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روایی دارد، او را رساله ای است دقیق درباره قبله، و قبله ی خراسان بالخصوص</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سه بزرگوار که در برخی از کتب شرح حال و تاریخ به عنوان اساتید و مشایخ میرداماد از آنان نام برده شده، همگی در علوم منقول استاد و متبحّر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اساتید میرداماد در علوم عقلی که وجه مشخّصه علمی اوست و ما وی را به این جهت به شهرت می شناسیم، بدرستی معلوم نیست، مگر اشاره ای که در تاریخ عالم آرای عباسی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میان کسانی که میرداماد در مدت اقامتش در هرات و تردد به دربار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آنان مباحثات علمی داشته، تنها از امیر فخرالدین سمّاک استر آبادی نام برده شده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باید اذعان داشت، تنها استاد فلسفه و حکمت میرداماد؛ امیر فخرالدین سمّاک بوده که فیلسوفی بنام و صاحب آراء مستقل و دارای حاشیه ای بر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کتاب تجرید الاعتقاد را تشکیل می دهد و کتاب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آنچه قطب الدین لاهیجی، شاگرد میرداماد درباره استاد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برخی از کتب را خود مطالعه می کرده و با نیروی فهم خویش فرا می گرفته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همین جهت باید گفت آنچه میرداماد را حکیمی صاحب نظر و بلند مرتبه گردانیده، همانا سعی فکری او و نبوغ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نبوغی که او را در فهم و تحلیل مباحث دقیق و پیچیده فلسفی که به ذهنی دقیق و نقّاد نیاز دارد مدد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ولیعهد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هرات را ترک کرد و در شیراز اقامت گزید، میرداماد در پایان اقامت خدابنده در هرات بیش از بیست سال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تعبیری از کتاب عالم آرای عباسی چنین بر می آید که وی دارای نبوغ و استعداد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آرای عباسی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در زمان نواب اسکندر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اردوی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صحبت علما و افاضل درگاه معّلی مشرّف گشته، مدتی با امیر فخرالدین سمّاک استرآبادی و سایر دانشمندان مباحثات نمود و در علوم معقول و منقول سرآمد روزگار خود گشت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دوران تحصیل میرداماد در هرات دوران تحصیلات عالی و دوران غنای علمی وی بود، در پایان این دوره بود که به عنوان عالمی برجسته شناخته شد و از علمای سرآمد در علوم معقول و منقول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فقیه گرانقدر شیخ عزّالدین حسین بن عبدالصمد عاملی، استاد میرداماد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هرات را ترک کرد و به قزوین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bookmarkStart w:id="135" w:name="pg4829_35338"/>
    </w:p>
    <w:p>
      <w:pPr>
        <w:pStyle w:val="BookText"/>
        <w:rPr/>
      </w:pPr>
      <w:bookmarkEnd w:id="135"/>
      <w:r>
        <w:rPr>
          <w:rFonts w:ascii="IRNazanin" w:hAnsi="IRNazanin" w:eastAsia="IRNazanin"/>
          <w:color w:val="111111"/>
          <w:sz w:val="28"/>
          <w:sz w:val="28"/>
          <w:szCs w:val="28"/>
          <w:rtl w:val="true"/>
          <w:lang w:bidi="fa-IR"/>
        </w:rPr>
        <w:t xml:space="preserve">سال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نابینای شاه طهماسب به امر شاه، هرات را ترک گفت و به حکومت شیراز منصوب شد و حکمروایی هرات را به پسر هشت ساله او حمزه میرزا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محمد خدابنده از هرات به شیراز به معنای روگردانی شاه از ولیعهد خویش و در واقع عزل وی از منصب ولایتعهدی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همین تحولات بود که شیخ عزالدین حسین عاملی پدر شیخ بهایی هرات را ترک گفته و به پایتخت یعنی قزوین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مهاجرت وی، هرات دیگر اهمیت علمی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میرداماد نیز باید هرات را در همین سال ها ترک گفته باشد</w:t>
      </w:r>
      <w:r>
        <w:rPr>
          <w:rFonts w:eastAsia="IRNazanin" w:cs="IRNazanin"/>
          <w:color w:val="111111"/>
          <w:sz w:val="28"/>
          <w:szCs w:val="28"/>
          <w:rtl w:val="true"/>
          <w:lang w:bidi="fa-IR"/>
        </w:rPr>
        <w:t>.</w:t>
      </w:r>
    </w:p>
    <w:p>
      <w:pPr>
        <w:pStyle w:val="Heading5"/>
        <w:numPr>
          <w:ilvl w:val="4"/>
          <w:numId w:val="1"/>
        </w:numPr>
        <w:rPr/>
      </w:pPr>
      <w:bookmarkStart w:id="136" w:name="__RefHeading___Toc2769590_2035185390"/>
      <w:bookmarkStart w:id="137" w:name="_Toc50"/>
      <w:bookmarkEnd w:id="136"/>
      <w:r>
        <w:rPr>
          <w:rtl w:val="true"/>
        </w:rPr>
        <w:t>مهاجرت به اصفهان</w:t>
      </w:r>
      <w:bookmarkEnd w:id="13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اجتناب از منهیّات و عمل به احکام شرعی سخت پایبند بود، درگذشت و پسرش شاه اسماعیل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اعتقادات شاه اسماعیل دوم برخلاف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کسانی را که در زمان شاه طهماسب به زهد و پاکدامنی معروف بودند از خود راند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مطربان که در عهد شاه طهماسب به دلیل عدم اجتناب از منهیّات رانده شده بودند، دوباره در اردوی شاه جمع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سلطنت شاه اسماعیل دوم می تواند دلیلی برای مهاجرت علمای بزرگی همچون میرداماد و شیخ بهایی به اصفهان و دور شدن از دستگاه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که شیخ عزّالدین پدر شیخ بهائی و استاد آن دو عالم معاصر، در همین سال، پس از انجام حج، تصمیم به اقامت در بحرین گرفت و از مرکز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 و در همان سال در آنجا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دوره سلطنت شاه عباس صفوی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پایتخت، از قزوین به اصفهان منتقل شد و به دلیل حمایت ها و تشویق های شاه عباس از علما و دانشمندان و به وجود آمدن محیطی امن و برخوردار از تکریم و تشویق حکومت،رفته رفته بر رونق و اهمیت حوزه اصفهان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بود که شاهان صفوی علمای بنام و طراز اول شیعه را از سایر نقاط سرزمین های اسلامی به مرکز حکومت خود دعوت می کردند و آنان را به سکونت در ایران تشویق و ترغیب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تصدیق کرد که علمای شیعه و بخصوص فقها نزد شاهان صفوی مورد اطاعت و احترام بسیار بوده و جایگاه اجتماعی بلندی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شاه عباس صفوی در اصفهان، پایتخت شاه عباس، حوزه ای غنی و بزرگ شکل گرفت و در عالم اسلام شهرت بسیار یافت، به طوری که طالبان علوم و معارف اسلامی از اطراف جهان به آن جا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اصفهان به صورتی عالی جامع علوم معقول و منقول بود و اکثر علما و مدرسان آن بین معقول و منقول جمع کرده بودند و طلاب سختکوش و جدی به تحصیل علوم و معارف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مدرسه خوجه اصفهان حکمت تدریس می کرد، شیخ بهایی نیز در همان مدرسه تفسیر، فقه، حدیث و رجال درس می داد و میرفندرسکی دیگر معاصر میرداماد،ملل و نحل تدریس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عصر میرداماد، حوزه اصفهان خاستگاه حکمت بوده است به طوری که از اطراف جهان برای آموختن حکمت به اصفهان می آمدند</w:t>
      </w:r>
      <w:r>
        <w:rPr>
          <w:rFonts w:eastAsia="IRNazanin" w:cs="IRNazanin"/>
          <w:color w:val="111111"/>
          <w:sz w:val="28"/>
          <w:szCs w:val="28"/>
          <w:rtl w:val="true"/>
          <w:lang w:bidi="fa-IR"/>
        </w:rPr>
        <w:t>.</w:t>
      </w:r>
      <w:r>
        <w:rPr>
          <w:rStyle w:val="FootnoteAnchor"/>
          <w:rtl w:val="true"/>
        </w:rPr>
        <w:footnoteReference w:id="141"/>
      </w:r>
      <w:bookmarkStart w:id="138" w:name="pg4829_35340"/>
    </w:p>
    <w:p>
      <w:pPr>
        <w:pStyle w:val="Heading5"/>
        <w:numPr>
          <w:ilvl w:val="4"/>
          <w:numId w:val="1"/>
        </w:numPr>
        <w:rPr/>
      </w:pPr>
      <w:bookmarkStart w:id="139" w:name="__RefHeading___Toc2769592_2035185390"/>
      <w:bookmarkStart w:id="140" w:name="_Toc51"/>
      <w:bookmarkEnd w:id="138"/>
      <w:bookmarkEnd w:id="139"/>
      <w:r>
        <w:rPr>
          <w:rtl w:val="true"/>
        </w:rPr>
        <w:t>معاصرین میرداماد</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علمای بنام معاصر میرداماد ، شیخ بهایی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تمامی علوم متداول آن روز استاد بود، اگر بخواهیم تبحر وی را در دو زمینۀ علوم عقلی و علوم نقلی مقایسه کنیم، باید بگوییم که بیشتر در علوم نقلی تبحر داشته و از این نظر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شیخ بهایی در علوم عقلی همچون کلام و در سیر و سلوک و عرفان نیز دست داشته و اشعار بسیاری با این صبغه دارد، به گونه ای که صوفیه وی را از خود می شمرده اند، لیکن با نگاهی گذرا به آثار وی روشن می شود که شخصیت علمی وی درزمینه علوم شرعی برجسته و ممتاز بوده است و در زمینه علوم عقلی بخصوص حکمت صاحب تألیف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شیخ الاسلام اصفهان بود و منصب رسمی فقاهت و امور دینی به وی محوّل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سلوک و عرفان نیز دست داشته و یکسره به دنیا بی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های او که از حیث صورت و معنا به سبک مثنوی های مولوی است، شاهدی گویا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و میرداماد دوستی نزدیک و صمیمانه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 دو بزرگوار در مواردی نظرگاه های مخالف با یکدیگر داشته اند، لیکن این امور در دوستی آنان خللی وارد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یازده سال پیش از میرداماد،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دیده از دنیا فرو بست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معاصرین، شخصیت برجسته حوزه اصفهان میرابوالقاسم فندرسکی معروف به میرفندرسکی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از استرآباد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پس از گذراندن تحصیلات مقدماتی از اساتید مسلّم فلسفه</w:t>
      </w:r>
      <w:bookmarkStart w:id="141" w:name="pg4829_35341"/>
    </w:p>
    <w:p>
      <w:pPr>
        <w:pStyle w:val="BookText"/>
        <w:rPr/>
      </w:pPr>
      <w:bookmarkEnd w:id="141"/>
      <w:r>
        <w:rPr>
          <w:rFonts w:ascii="IRNazanin" w:hAnsi="IRNazanin" w:eastAsia="IRNazanin"/>
          <w:color w:val="111111"/>
          <w:sz w:val="28"/>
          <w:sz w:val="28"/>
          <w:szCs w:val="28"/>
          <w:rtl w:val="true"/>
          <w:lang w:bidi="fa-IR"/>
        </w:rPr>
        <w:t>مشاء در حوزه اصفهان شد و به سبب نزدیکی پدرش به دربار شاه عباس، وی نیز با شاه مراوده و دوستی نزدیک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سفرهای متعدد به هندوستان کرد، و با نظریات حکمای هند آشنا بود و درآن جا نیز نزد از احترام اُمرا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علاوه بر آن که زبان های عربی و فارسی را بخوبی می دانست، بر زبان پهلوی و سانسکریت احاطه داشت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فلسفی میرفندسکی بر حول فلسفه مشّاء دور می زده و وی را باید فیلسوفی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یکسره با بی اعتنایی به دنیا می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می توان به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مهاراه،رساله صناعیه، مقوله الحرکه، تاریخ صفویه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نُه سال پس از وفات میرداماد،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pStyle w:val="Heading5"/>
        <w:numPr>
          <w:ilvl w:val="4"/>
          <w:numId w:val="1"/>
        </w:numPr>
        <w:rPr/>
      </w:pPr>
      <w:bookmarkStart w:id="142" w:name="__RefHeading___Toc2769594_2035185390"/>
      <w:bookmarkStart w:id="143" w:name="_Toc52"/>
      <w:bookmarkEnd w:id="142"/>
      <w:r>
        <w:rPr>
          <w:rtl w:val="true"/>
        </w:rPr>
        <w:t>جایگاه علمی میرداماد</w:t>
      </w:r>
      <w:bookmarkEnd w:id="143"/>
    </w:p>
    <w:p>
      <w:pPr>
        <w:pStyle w:val="BookText"/>
        <w:rPr/>
      </w:pPr>
      <w:r>
        <w:rPr>
          <w:rFonts w:ascii="IRNazanin" w:hAnsi="IRNazanin" w:eastAsia="IRNazanin"/>
          <w:color w:val="111111"/>
          <w:sz w:val="28"/>
          <w:sz w:val="28"/>
          <w:szCs w:val="28"/>
          <w:rtl w:val="true"/>
          <w:lang w:bidi="fa-IR"/>
        </w:rPr>
        <w:t>میرداماد در مباحث مختلف فقه و اصول فقه صاحب نظر بوده و آراء مستقلی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فراوان او در زمینه فقه، تعلیقات او بر کتب چهارگانه روایی، تعلیقاتش بر کتب رجال، و تفاسیر مختلف او بر قرآن بخوبی نشان دهنده این بُعد از شخصیّت علمی اوست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آنچه در شخصیت علمی او غلبه تام دارد، تبحر وی در حکمت و فلسفه است، به طوری که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حکیم ملا هادی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پس از ارسطو و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جمیع مسائل مهم فلسفه و حکمت دارای استقلال فکری است و از حیث اقتدار بر ادای مباحث مهم فلسفی و تقریر مشکلات و معضلات حکمی و روانی گفتار، منزلت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فلسفی او بسیار با اهمیت تلقی می شد و هر کس اجازه می یافت در درس او حاضر شود به دیگران مباهات می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کلام آخوند ملا عبدالله بشروی برای درک جایگاه بلند و شأن والای علمی میرداماد کلامی گویاست، آنجا که به ملا عبدالله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علما فخر کن و بگو کلام میر را فهمیدم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نیز از مدح و ستایشی که صدرالمتألهین ملا صدرای شیرازی از استادش میرداماد کرده است مقام علمی وی نزد حکیم بزرگی چون ملا صدرا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ای که به میرداماد نوشته او را در حدّ اعلی</w:t>
      </w:r>
    </w:p>
    <w:p>
      <w:pPr>
        <w:pStyle w:val="BookText"/>
        <w:rPr/>
      </w:pPr>
      <w:r>
        <w:rPr>
          <w:rFonts w:ascii="IRNazanin" w:hAnsi="IRNazanin" w:eastAsia="IRNazanin"/>
          <w:color w:val="111111"/>
          <w:sz w:val="28"/>
          <w:sz w:val="28"/>
          <w:szCs w:val="28"/>
          <w:rtl w:val="true"/>
          <w:lang w:bidi="fa-IR"/>
        </w:rPr>
        <w:t>ستایش نموده و در حد پرستش تعریف و مدح کرده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میرداماد خود نیز خویش را معلم می خوانده و در برخی از نوشته هایش آن گاه که می خواهد از فارابی مطلبی را نقل کند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فارابی، شریک ما در تعلیم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گاه که می خواهد از بهمنیار شاگرد ابوعلی سینا گفته ای را نقل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ما بهمنیار گفته است </w:t>
      </w:r>
      <w:r>
        <w:rPr>
          <w:rFonts w:eastAsia="IRNazanin" w:cs="IRNazanin"/>
          <w:color w:val="111111"/>
          <w:sz w:val="28"/>
          <w:szCs w:val="28"/>
          <w:rtl w:val="true"/>
          <w:lang w:bidi="fa-IR"/>
        </w:rPr>
        <w:t>. . .</w:t>
      </w:r>
      <w:r>
        <w:rPr>
          <w:rStyle w:val="FootnoteAnchor"/>
          <w:rtl w:val="true"/>
        </w:rPr>
        <w:footnoteReference w:id="147"/>
      </w:r>
      <w:bookmarkStart w:id="144" w:name="pg4829_35343"/>
    </w:p>
    <w:p>
      <w:pPr>
        <w:pStyle w:val="BookText"/>
        <w:rPr/>
      </w:pPr>
      <w:bookmarkEnd w:id="144"/>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ملاصدرا بر حسب معمول برای شرکت در درس میرداماد در محل تدریس حاضر شد، ولی میر در آنجا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تاجری نیز برای کاری در محل درس میرداماد حاضر شد و چون میرداماد را نیافت با ملا صدرا به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از وی سؤال کرد که آیا میر افضل است یا فلان عالم ؟</w:t>
      </w:r>
    </w:p>
    <w:p>
      <w:pPr>
        <w:pStyle w:val="BookText"/>
        <w:rPr/>
      </w:pPr>
      <w:r>
        <w:rPr>
          <w:rFonts w:ascii="IRNazanin" w:hAnsi="IRNazanin" w:eastAsia="IRNazanin"/>
          <w:color w:val="111111"/>
          <w:sz w:val="28"/>
          <w:sz w:val="28"/>
          <w:szCs w:val="28"/>
          <w:rtl w:val="true"/>
          <w:lang w:bidi="fa-IR"/>
        </w:rPr>
        <w:t>ملا صدرا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میرداماد از راه رسید و در پشت دیوار توقف کرد و به گفتگوی شاگردش با مرد تاجر گوش داد، مردتاجر یک یک علما را نام می برد و ملا صدرا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افضل است یا شیخ الرئیس ابوعلی سینا ؟ ملا صدرا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افضل است یا معلم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مردد ماند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میر از پشت دیوار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نترس و بگو میر افضل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45" w:name="__RefHeading___Toc2769596_2035185390"/>
      <w:bookmarkStart w:id="146" w:name="_Toc53"/>
      <w:bookmarkEnd w:id="145"/>
      <w:r>
        <w:rPr>
          <w:rtl w:val="true"/>
        </w:rPr>
        <w:t>آراء میرداماد در حکمت و شاگردان او</w:t>
      </w:r>
      <w:bookmarkEnd w:id="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آراء و نظریات میرداماد در کتاب تاریخ فلسفه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بیش از هر کس دیگر در احیای فلسفه بوعلی و حکمت اشراقی در زمینه تشیّع و آماده ساختن موجبات برای اثر جاودان ملا صدرا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در قوام بخشیدن به آنچه که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حکمت انبیاء از آن یاد کرده است در برابر فلسفه یونانی که اتکای آن عمدتاً بر عقل است، جهد بلیغ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فلسفه یمانی حکمتی است که خداوند توسط پیامبران و از راه وحی یا اشراق بر بشر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تمثیلی از بخش راست یا مشرق درّه ای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را از آن جا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مشرق منشأ انوار الهی و نقطه مقابل غرب، مرکز فلسفه مشّایی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برخی از شاگردان برجسته او عبارتد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محمد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برجسته میرداماد بود و پس از استادش حکمت با وی وارد مرحله جدیدی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مؤسس مشربی شد که خود آن را حکمت متعالیه نامید و پس از او تا به حال اکثر قریب به اتفاق حکمای شیعه نظریات وی را پذیرفته اند و افکار فلسفی او بر حکمت شیعی سیطره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حکمت را نزد میرداماد تحصیل کرد و علوم منقول را از شیخ بهایی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الحکمه المتعالیه فی الاسفار العقلیه الاربعه، شرح اصول کافی، الشواهد الربوبیّه، تفسیر القرآن، المبدأ و المعاد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ملاعبدالرزاق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شاگردان صدرالدین شیرازی و داماد او نیز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حکیم عبدالرزاق لاهیجی در حکمت عبارتند از؛ مشارق الافهام فی شرح تجرید الکلام، شرح هیاکل النور، الکلمات الطیبه و</w:t>
      </w:r>
      <w:r>
        <w:rPr>
          <w:rFonts w:eastAsia="IRNazanin" w:cs="IRNazanin"/>
          <w:color w:val="111111"/>
          <w:sz w:val="28"/>
          <w:szCs w:val="28"/>
          <w:rtl w:val="true"/>
          <w:lang w:bidi="fa-IR"/>
        </w:rPr>
        <w:t>. . .</w:t>
      </w:r>
      <w:bookmarkStart w:id="147" w:name="pg4829_35345"/>
    </w:p>
    <w:p>
      <w:pPr>
        <w:pStyle w:val="BookText"/>
        <w:rPr/>
      </w:pPr>
      <w:bookmarkEnd w:id="1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 برجسته و داماد 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را نیز به تحصیل نزد میرداماد گذرانده و محضر درس او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الوافی در حدیث، محجه البیضاء در اخلاق، الصافی در تفسیر، انوار الحکمه در حکمت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قطب الدین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تألیفاتی چون ثمره الفؤاد، رساله ای در عالم مثال و محجوب القلوب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شاگردان بنام میرداماد مرحوم سیّد احمد علوی مفسّر شفا و مرحوم ملا خلیل قزوینی صاحب حاشیه بر اصول کافی می باشند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48" w:name="__RefHeading___Toc2769598_2035185390"/>
      <w:bookmarkStart w:id="149" w:name="_Toc54"/>
      <w:bookmarkEnd w:id="148"/>
      <w:r>
        <w:rPr>
          <w:rtl w:val="true"/>
        </w:rPr>
        <w:t>تألیفات میرداماد</w:t>
      </w:r>
      <w:bookmarkEnd w:id="149"/>
    </w:p>
    <w:p>
      <w:pPr>
        <w:pStyle w:val="BookText"/>
        <w:rPr/>
      </w:pPr>
      <w:r>
        <w:rPr>
          <w:rFonts w:ascii="IRNazanin" w:hAnsi="IRNazanin" w:eastAsia="IRNazanin"/>
          <w:color w:val="111111"/>
          <w:sz w:val="28"/>
          <w:sz w:val="28"/>
          <w:szCs w:val="28"/>
          <w:rtl w:val="true"/>
          <w:lang w:bidi="fa-IR"/>
        </w:rPr>
        <w:t>میرداماد دارای تألیفات بسیاری است ، آثار وی در زمینه های مختلف از جمله ادبیات عرب، اصول فقه، فقه، حدیث، رجال، تفسیر، ریاضیات، منطق، کلام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که در میان آثار وی غلبه دارد تألیفات آن بزرگ در زمینه حکمت و فلسفه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رساله ها، تعلیقات و مکتوبات وی فراوان است ازجمله؛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الاربعه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استدلال بر وجود ذهنی و در زمینه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الاعضالات و العویصات فی فنون العلوم و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جوابهای بیست مسأله دشوار از مسائل فقهی، کلامی، اصولی، ریاضی و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الافق</w:t>
      </w:r>
    </w:p>
    <w:p>
      <w:pPr>
        <w:pStyle w:val="BookText"/>
        <w:rPr/>
      </w:pPr>
      <w:r>
        <w:rPr>
          <w:rFonts w:ascii="IRNazanin" w:hAnsi="IRNazanin" w:eastAsia="IRNazanin"/>
          <w:color w:val="111111"/>
          <w:sz w:val="28"/>
          <w:sz w:val="28"/>
          <w:szCs w:val="28"/>
          <w:rtl w:val="true"/>
          <w:lang w:bidi="fa-IR"/>
        </w:rPr>
        <w:t xml:space="preserve">المبین در حکمت الهی، الایقاظات فی خلق الاعمال و افعال العباد در کلام و فلسفه، الایماضات و التشریفات فی مسأله الحدوث و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 کلامی و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اسد و اخصر فارابی، تأویل المقطّعات فی اوائل السور القرآنیه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تحقیق مفهوم الوجود، در حکمت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همینطور نامه هایی به اسعدالدین محمد پادشاه روم؛ اعتمادالدوله عباسی، شریف مکّه و مولی عبدالله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میرداماد بر نوشته های خود حواشی بسیاری زده به طوری که در بعضی از آنها حواشی به اندازه اصل متن یا بیشتر از آن می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ویژگی های آثار میرداماد در حکمت، اسلوب بسیار دشوار آن است و دشواری سبک نگارش و اسلوب تألیف بر مشکل فهم مطلب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ملا صدرا شاگرد میرداماد، وی را در خواب دید و از او سؤال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شما جدا نیست، چرا مردم مرا تکفیر کردند، اما شما را تکفیر نکردند؟</w:t>
      </w:r>
    </w:p>
    <w:p>
      <w:pPr>
        <w:pStyle w:val="BookText"/>
        <w:rPr/>
      </w:pPr>
      <w:r>
        <w:rPr>
          <w:rFonts w:ascii="IRNazanin" w:hAnsi="IRNazanin" w:eastAsia="IRNazanin"/>
          <w:color w:val="111111"/>
          <w:sz w:val="28"/>
          <w:sz w:val="28"/>
          <w:szCs w:val="28"/>
          <w:rtl w:val="true"/>
          <w:lang w:bidi="fa-IR"/>
        </w:rPr>
        <w:t>میرداماد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مطالب حکمت را چنان نوشته ام که علما از فهم آن عاجزند و غیر از اهل حکمت، کسی آن را نمی تواند بفهمد، ولی تو مطالب حکمت را به نحوی بیان کردی که اگر ملا مکتبی هم کتاب های تو را ببیند، مطالب آن را می فهمد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تو را تکفیر کردند و مرا تکفیر نکردند</w:t>
      </w:r>
      <w:r>
        <w:rPr>
          <w:rFonts w:eastAsia="IRNazanin" w:cs="IRNazanin"/>
          <w:color w:val="111111"/>
          <w:sz w:val="28"/>
          <w:szCs w:val="28"/>
          <w:rtl w:val="true"/>
          <w:lang w:bidi="fa-IR"/>
        </w:rPr>
        <w:t>.</w:t>
      </w:r>
      <w:r>
        <w:rPr>
          <w:rStyle w:val="FootnoteAnchor"/>
          <w:rtl w:val="true"/>
        </w:rPr>
        <w:footnoteReference w:id="152"/>
      </w:r>
      <w:bookmarkStart w:id="150" w:name="pg4829_35347"/>
    </w:p>
    <w:p>
      <w:pPr>
        <w:pStyle w:val="BookText"/>
        <w:rPr/>
      </w:pPr>
      <w:bookmarkEnd w:id="150"/>
      <w:r>
        <w:rPr>
          <w:rFonts w:ascii="IRNazanin" w:hAnsi="IRNazanin" w:eastAsia="IRNazanin"/>
          <w:color w:val="111111"/>
          <w:sz w:val="28"/>
          <w:sz w:val="28"/>
          <w:szCs w:val="28"/>
          <w:rtl w:val="true"/>
          <w:lang w:bidi="fa-IR"/>
        </w:rPr>
        <w:t>دلیل این که میرداماد مباحث حکمت را با اسلوبی دشوار و غامض می نوشته، دو امر می تواند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همان که در نقل بالا آمده است، یعنی ترس از تکفیر کج فهمان و تحجّرگرایان؛</w:t>
      </w:r>
    </w:p>
    <w:p>
      <w:pPr>
        <w:pStyle w:val="BookText"/>
        <w:rPr/>
      </w:pPr>
      <w:r>
        <w:rPr>
          <w:rFonts w:ascii="IRNazanin" w:hAnsi="IRNazanin" w:eastAsia="IRNazanin"/>
          <w:color w:val="111111"/>
          <w:sz w:val="28"/>
          <w:sz w:val="28"/>
          <w:szCs w:val="28"/>
          <w:rtl w:val="true"/>
          <w:lang w:bidi="fa-IR"/>
        </w:rPr>
        <w:t>احتمال دوّم و قوی تر آن است که وی با توسّل به این روش قصد آن داشت که مطالب حکمت و دقایق معرفت از دسترس افکار منحرف بدور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این امر بسیار مصرّ بوده، به طوری که برای قبول حضور شاگردی، در حلقه درسش، با او گفتگو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پی گیری این سبک و روش تا آنجا پیش رفت که امروز فهم تألیفات او در حکمت برای خیلی ها مشکل است و به همین جهت نیز کتب و نظرات وی مهجور مانده است</w:t>
      </w:r>
      <w:r>
        <w:rPr>
          <w:rFonts w:eastAsia="IRNazanin" w:cs="IRNazanin"/>
          <w:color w:val="111111"/>
          <w:sz w:val="28"/>
          <w:szCs w:val="28"/>
          <w:rtl w:val="true"/>
          <w:lang w:bidi="fa-IR"/>
        </w:rPr>
        <w:t>.</w:t>
      </w:r>
    </w:p>
    <w:p>
      <w:pPr>
        <w:pStyle w:val="Heading5"/>
        <w:numPr>
          <w:ilvl w:val="4"/>
          <w:numId w:val="1"/>
        </w:numPr>
        <w:rPr/>
      </w:pPr>
      <w:bookmarkStart w:id="151" w:name="__RefHeading___Toc2769600_2035185390"/>
      <w:bookmarkStart w:id="152" w:name="_Toc55"/>
      <w:bookmarkEnd w:id="151"/>
      <w:r>
        <w:rPr>
          <w:rtl w:val="true"/>
        </w:rPr>
        <w:t>صفات اخلاقی میرداماد</w:t>
      </w:r>
      <w:bookmarkEnd w:id="152"/>
    </w:p>
    <w:p>
      <w:pPr>
        <w:pStyle w:val="BookText"/>
        <w:rPr/>
      </w:pPr>
      <w:r>
        <w:rPr>
          <w:rFonts w:ascii="IRNazanin" w:hAnsi="IRNazanin" w:eastAsia="IRNazanin"/>
          <w:color w:val="111111"/>
          <w:sz w:val="28"/>
          <w:sz w:val="28"/>
          <w:szCs w:val="28"/>
          <w:rtl w:val="true"/>
          <w:lang w:bidi="fa-IR"/>
        </w:rPr>
        <w:t>وی علاوه بر آن که در حکمت نظری یگانه دوران خویش بود و در تاریخ فلسفه و حکمت، حکیم برجسته ای به شمار می آمد، در حکمت عملی و اخلاق نیز فردی ممتاز و دارای مقاماتی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بجاست به بیان برخی از صفات اخلاقی و ملکات شایسته انسانی وی بپردازیم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بلند مرتبه بر همراهی حکمت نظری با تهذیب اخلاقی بسیار تأکید داشت و حکمت بدون تهذیب را نه تنها مفید نمی دانست، بلکه باعث گمراهی و ضلالت می دید و خود نیز در این زمینه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دستورات و فرایض دینی به عنوان آداب سیر و سلوک بسیار اهمیّت می داد و به آن سخت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معنای تمام کلمه، عالمی با تقوا و پرهیزگار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علاقه ای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بسیار قرآن می خواند، به طوری که در هر شب نیمی از قرآن را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زاهدی به تمام معنا بود، می گویند بیست سال از وی کار مباح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هیچ یک از امور جایز را به جا نمی آورد، مگر آن که به حد ضرورت و وجوب می رسید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 اندازه می خوابید که برای پرداختن به کارهایش تجدید قوا کرده باشد ودر پی استراحت بر نمی آمد، مگر آن که دیگر قادر به فعالیت های دیگرش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گونه و اندازه ای می خورد که توان تحقیق و کارهای دیگرش را داشته باشد و جز به این خاطر، به خوراک 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تمام افعال و اعمال و حرکات وی جاری و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از سجایای اخلاقی میرداماد حکایت می کند رابطه دوستانه او با فقیه و عالم برجسته معاصر خود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و شیخ بهایی دوستان نزدیک و صمیمی بوده اند و دوستی بین این دو عالم بلند مرتبه معاصر به گونه ای بوده که در میان علمای هم عصر، کمتر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مقام بالای علمی آن دو بزرگوار و موقعیت و منزلت آنان نزد شاه عباس، در این دوستی صمیمانه خللی پدید نیامد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عالمی برجسته که دارای موقعیّت اجتماعی والاست، این امتحان بزرگی است که در مقابل عالم همتای عصر خویش چگونه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حکیم وارسته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سربلند و موفق از آن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ماجرایی نقل شده است که علاوه بر حکایت کردن از دوستی و صمیمیت بین آن دو عالم برجسته، نشان دهنده دوری از دنیاطلبی و مقام خواهی، و نمایانگر نفی حسادت در وجود آن بزرگواران، آن هم در جایگاهی حساس و لغزنده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شاه عباس صفوی برای رفتن به منطقه ای خوش آب و هوا سوار بر اسب می رفت، شیخ بهایی و میرداماد نیز همراه اردوی شاه بودند، میرداماد درشت اندام و تنومند بود بر خلاف او، شیخ بهایی جثه ای لاغر و نحیف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تصمیم گرفت که دوستی و صمیمیت آن دو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میرداماد آمد، اسب میرداماد در عقب همراهان شاه حرکت می کرد و از وجنات آن رنج و زحمتی که به خاطر سنگینی سوار می کشید آشکار بود، حال آن که مرکب شیخ بهایی به راحتی و چالاکی حرکت می کرد گویی که می رقصید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شیخ نگاه نمی کنید که چگونه در حرکت با اسبش بازی می کند و در بین مردم مانند جناب شما مؤدب و متین و با وقار حرکت نمی کند؟</w:t>
      </w:r>
    </w:p>
    <w:p>
      <w:pPr>
        <w:pStyle w:val="BookText"/>
        <w:rPr/>
      </w:pPr>
      <w:r>
        <w:rPr>
          <w:rFonts w:ascii="IRNazanin" w:hAnsi="IRNazanin" w:eastAsia="IRNazanin"/>
          <w:color w:val="111111"/>
          <w:sz w:val="28"/>
          <w:sz w:val="28"/>
          <w:szCs w:val="28"/>
          <w:rtl w:val="true"/>
          <w:lang w:bidi="fa-IR"/>
        </w:rPr>
        <w:t>میرداماد در جواب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شیخ ما به خاطر خوشحالی و شعف از این که چنین کسی بر او سوار است، نمی تواند در رفتن تأنّی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چه کسی بر آن سوار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این گفتگو را پنهان داشت و پس از مدتی به شیخ بهایی نزدیک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که پشت سرماست نگاه نمی کنی که چگونه بدن او مرکب را به زحمت انداخته و آن را به خاطر چاقی بی نهایت، خسته و رنجور کرده است؟ عالم باید مانند تو مرتاض و نحیف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بلکه خستگی ای که بر صورت اسب ظاهر شده به خاطر ناتوانی آن از حمل کردن کسی است که کوه های پابرجا، با وجود صلابتشان از حمل او عاجز و ناتوانند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استادی کامل به تمام معنا و هدف او از تعلیم و تعلّم حکمت، تنها انتقال مفاهیم و اصطلاحات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آموختن حکمت کمال روحی و سیر به مقامات بالای معنوی را منظور داشت و همین امر در نحوه تعلیم و رفتار با شاگردانش تأثیر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قبل از آن که طلبه ای را در محضر درس خود بپذیرد با او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او می پرسید و او را می آزمود، این مطلب مغایر با روش تدریس اساتید آن عصر بود، چون استادان، محصلی را که برای درس خواندن آماده شده بود نمی آزمودند، بلکه ضمن درس به میزان معلوماتش پی می بردند و اگر می فهمیدند که معلومات او آن قدر نیست که از درس آنها استفاده کند، او را نزد استاد دیگری که مقدمات را تدریس می کرد می فرستادند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 باره ؛ ماجرای اولین جلسه شرکت ملاصدرا، شاگرد برجسته میرداماد،</w:t>
      </w:r>
    </w:p>
    <w:p>
      <w:pPr>
        <w:pStyle w:val="BookText"/>
        <w:rPr/>
      </w:pPr>
      <w:r>
        <w:rPr>
          <w:rFonts w:ascii="IRNazanin" w:hAnsi="IRNazanin" w:eastAsia="IRNazanin"/>
          <w:color w:val="111111"/>
          <w:sz w:val="28"/>
          <w:sz w:val="28"/>
          <w:szCs w:val="28"/>
          <w:rtl w:val="true"/>
          <w:lang w:bidi="fa-IR"/>
        </w:rPr>
        <w:t xml:space="preserve">در درس وی، ماجرایی الهام بخش و آموزنده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ملاصدرا، که جوانی بیش نبود، هنگام عصر که موقع تدریس میرداماد بود، در مدرسه حاضر شد، سپس نزدیک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 و خود را معرفی کرد و از استاد خواست که وی را در محضر درس خویش بپذیرد و از علوم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 آن موقع مردی جوان بود و هر کس او را</w:t>
      </w:r>
    </w:p>
    <w:p>
      <w:pPr>
        <w:pStyle w:val="BookText"/>
        <w:rPr/>
      </w:pPr>
      <w:r>
        <w:rPr>
          <w:rFonts w:ascii="IRNazanin" w:hAnsi="IRNazanin" w:eastAsia="IRNazanin"/>
          <w:color w:val="111111"/>
          <w:sz w:val="28"/>
          <w:sz w:val="28"/>
          <w:szCs w:val="28"/>
          <w:rtl w:val="true"/>
          <w:lang w:bidi="fa-IR"/>
        </w:rPr>
        <w:t>می دید، حیرت می کرد، چگونه مردی به آن جوانی در مدرسه خواجه، مدرّس حکمت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بعداز این که از جوان شیرازی شنید که قصد دارد نزد او حکمت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تو برای تحصیل حکمت آماده هستی؟</w:t>
      </w:r>
    </w:p>
    <w:p>
      <w:pPr>
        <w:pStyle w:val="BookText"/>
        <w:rPr/>
      </w:pPr>
      <w:r>
        <w:rPr>
          <w:rFonts w:ascii="IRNazanin" w:hAnsi="IRNazanin" w:eastAsia="IRNazanin"/>
          <w:color w:val="111111"/>
          <w:sz w:val="28"/>
          <w:sz w:val="28"/>
          <w:szCs w:val="28"/>
          <w:rtl w:val="true"/>
          <w:lang w:bidi="fa-IR"/>
        </w:rPr>
        <w:t>ملاصدرا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برای چه می خواهی حکمت را تحصیل کنی؟</w:t>
      </w:r>
    </w:p>
    <w:p>
      <w:pPr>
        <w:pStyle w:val="BookText"/>
        <w:rPr/>
      </w:pPr>
      <w:r>
        <w:rPr>
          <w:rFonts w:ascii="IRNazanin" w:hAnsi="IRNazanin" w:eastAsia="IRNazanin"/>
          <w:color w:val="111111"/>
          <w:sz w:val="28"/>
          <w:sz w:val="28"/>
          <w:szCs w:val="28"/>
          <w:rtl w:val="true"/>
          <w:lang w:bidi="fa-IR"/>
        </w:rPr>
        <w:t>جوان شیرازی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اهل معرفت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اهل معرفت شوی؟</w:t>
      </w:r>
    </w:p>
    <w:p>
      <w:pPr>
        <w:pStyle w:val="BookText"/>
        <w:rPr/>
      </w:pPr>
      <w:r>
        <w:rPr>
          <w:rFonts w:ascii="IRNazanin" w:hAnsi="IRNazanin" w:eastAsia="IRNazanin"/>
          <w:color w:val="111111"/>
          <w:sz w:val="28"/>
          <w:sz w:val="28"/>
          <w:szCs w:val="28"/>
          <w:rtl w:val="true"/>
          <w:lang w:bidi="fa-IR"/>
        </w:rPr>
        <w:t>محمد از سؤال مزبور حیرت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اگر معرفت نداشته باشد،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راجع به فایده حکمت صحبت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حاضر شو و آنچه می گویم بشنو و آن گاه فکر کن که آیا می توانی حکمت بیاموزی یا نه؟</w:t>
      </w:r>
    </w:p>
    <w:p>
      <w:pPr>
        <w:pStyle w:val="BookText"/>
        <w:rPr/>
      </w:pPr>
      <w:r>
        <w:rPr>
          <w:rFonts w:ascii="IRNazanin" w:hAnsi="IRNazanin" w:eastAsia="IRNazanin"/>
          <w:color w:val="111111"/>
          <w:sz w:val="28"/>
          <w:sz w:val="28"/>
          <w:szCs w:val="28"/>
          <w:rtl w:val="true"/>
          <w:lang w:bidi="fa-IR"/>
        </w:rPr>
        <w:t>ملاصدرا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و در جلسه درس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درس شروع شد، استاد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گفتم که منظور طالب علم از تحصیل حکمت چه باید باشد و امروز به مناسبت این که دوستی جدید پیدا کرده ایم که از تحصیل حکمت، باید عمل کردن به آن باشد و عمل کردن به حکمت مستلزم این است که در درجه اوّل خود را پاک کنیم تا بتوانیم به مقالات بالا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مقدمه ای مستوفی در این باره، میرداماد بحث آن روز را که راجع به نظر افلاطون در باب علم بود مطرح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که درس خاتمه یافت و طلاب مدرسه خواجه مباحثه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جوان شیرازی را فراخواند و از طلاب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به</w:t>
      </w:r>
    </w:p>
    <w:p>
      <w:pPr>
        <w:pStyle w:val="BookText"/>
        <w:rPr/>
      </w:pPr>
      <w:r>
        <w:rPr>
          <w:rFonts w:ascii="IRNazanin" w:hAnsi="IRNazanin" w:eastAsia="IRNazanin"/>
          <w:color w:val="111111"/>
          <w:sz w:val="28"/>
          <w:sz w:val="28"/>
          <w:szCs w:val="28"/>
          <w:rtl w:val="true"/>
          <w:lang w:bidi="fa-IR"/>
        </w:rPr>
        <w:t>سوی حوض مدرسه برد و در کنار حوض نشست و به ملاصدرا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محمّد ابراهیم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گفتم کسی که می خواهد حکمت را تحصیل کند باید حکمت عملی را تعقیب نماید و اینک به تو می گویم که حکمت عملی در درجه اوّل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انجام رسانیدن تمام واجبات اسلام و دوم پرهیز از هر چیزی که نفس بوالهوس برای خوشی خود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انجام رسانیدن تمام واجبات دین اسلام از این جهت ضرورت دارد که طلبه وقتی واجبات را به انجام می رساند، از هر یک نتیجه ای می گیرد که به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جزء واجبات دین اسلام می باشد، دارای فایده ای است جسمی یا روحی، و عمل کردن به آنها سبب می شود که طلبه از نظر جسم و روح برای ادراک حقایق حکمت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که باید از طرف کسی که مطیع نفس اماره شد و مشغول تحصیل حکمت هم گردید به احتمال قوی از صراط مستقیم ایمان منحرف خواهد گردید و گرفتار بدبینی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ای جوان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تحصیل حکمت هستی، نباید از هوای نفس پیروی کنی و خواهش های نفس امّاره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در آغاز هوس های کوچک می کند و بعد از این که هوس هایش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 بزرگتر می کند و کسی که خواهان رسیدن به مرحله کمال است، باید از تأمین کوچک ترین هوس نفس اماره سرکشی کند و نفس سرکش وقتی دریافت که به هوس های او اعتنا نمی کنند، از بوالهوسی صرف نظر می کند و دیگر چیزی نمی خواهد و از آن به بعد بر اثر سکوت نفس</w:t>
      </w:r>
      <w:bookmarkStart w:id="153" w:name="pg4829_35353"/>
    </w:p>
    <w:p>
      <w:pPr>
        <w:pStyle w:val="BookText"/>
        <w:rPr/>
      </w:pPr>
      <w:bookmarkEnd w:id="153"/>
      <w:r>
        <w:rPr>
          <w:rFonts w:ascii="IRNazanin" w:hAnsi="IRNazanin" w:eastAsia="IRNazanin"/>
          <w:color w:val="111111"/>
          <w:sz w:val="28"/>
          <w:sz w:val="28"/>
          <w:szCs w:val="28"/>
          <w:rtl w:val="true"/>
          <w:lang w:bidi="fa-IR"/>
        </w:rPr>
        <w:t>اماره، وسوسه گناه ازبین می رود و چون طالب عمل، مرتکب گناه نمی شود، روحش برای ادراک حقایق حکمت آمادگی پیدا می کند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54" w:name="__RefHeading___Toc2769602_2035185390"/>
      <w:bookmarkStart w:id="155" w:name="_Toc56"/>
      <w:bookmarkEnd w:id="154"/>
      <w:r>
        <w:rPr>
          <w:rtl w:val="true"/>
        </w:rPr>
        <w:t>وفات میرداماد</w:t>
      </w:r>
      <w:bookmarkEnd w:id="155"/>
    </w:p>
    <w:p>
      <w:pPr>
        <w:pStyle w:val="BookText"/>
        <w:rPr/>
      </w:pPr>
      <w:r>
        <w:rPr>
          <w:rFonts w:ascii="IRNazanin" w:hAnsi="IRNazanin" w:eastAsia="IRNazanin"/>
          <w:color w:val="111111"/>
          <w:sz w:val="28"/>
          <w:sz w:val="28"/>
          <w:szCs w:val="28"/>
          <w:rtl w:val="true"/>
          <w:lang w:bidi="fa-IR"/>
        </w:rPr>
        <w:t>وی در اواخر عمر به همراه شاه صفی، برای زیارت عتبات به عراق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عراق در قلمرو حکومت صفویان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بین راه دچار بیماری شد به طوری که جمعی ازهمراهان او را بر روی دوش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خود سریع تر حرکت کرد و در نجف منتظر ورود میرداماد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حکیم برجسته عصر صفوی در منزل ذی الکفل در نزدیکی نجف اشرف در سن هشتاد سالگی دیده از دنیا فرو بست و به جهان ابدی سفر کرد، سال وفات وی را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آن حکیم الهی را به نجف اشرف آوردند و شاه صفی به همراه سپاه به استقبال جنازه وی از نجف بیرون آمد و پیکر مطهّر او را با کمال احترام به نجف اشرف رسانیدند و در آستانه روضه امیرالمؤمنین</w:t>
      </w:r>
    </w:p>
    <w:p>
      <w:pPr>
        <w:pStyle w:val="BookText"/>
        <w:rPr/>
      </w:pPr>
      <w:r>
        <w:rPr>
          <w:rFonts w:ascii="IRNazanin" w:hAnsi="IRNazanin" w:eastAsia="IRNazanin"/>
          <w:color w:val="111111"/>
          <w:sz w:val="28"/>
          <w:sz w:val="28"/>
          <w:szCs w:val="28"/>
          <w:rtl w:val="true"/>
          <w:lang w:bidi="fa-IR"/>
        </w:rPr>
        <w:t>علی بن ابیطالب علیهما السلام دفن کردند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56" w:name="__RefHeading___Toc2769604_2035185390"/>
      <w:bookmarkStart w:id="157" w:name="_Toc57"/>
      <w:bookmarkEnd w:id="156"/>
      <w:r>
        <w:rPr/>
        <w:t>1</w:t>
      </w:r>
      <w:r>
        <w:rPr>
          <w:rtl w:val="true"/>
        </w:rPr>
        <w:t xml:space="preserve">. </w:t>
      </w:r>
      <w:r>
        <w:rPr>
          <w:rtl w:val="true"/>
        </w:rPr>
        <w:t>شیخ حُر عاملی</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حسن بن علی بن حسین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هشت رجب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جُبَع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جبع یکی از مراکز مهم جبل عامل در جنوب لبنان است ، صاحب اعیان الشیعه درباره این منطقه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جبع یکی از مراکز مهم جبل عامل است که شخصیت های ارزنده ای چون شیخ بهایی و شهید ثانی، تحویل جامعه اسلامی داده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دیاری که شیخ حُر عاملی در آن چشم به جهان گشود، یکی از سرزمین های تشیّع و عالم پرور است که تشیّع آن ریشه در تبعید ابوذر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امل الآمل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زمان عثمان، ابوذر به شام تبعید شد و مدتی در آن جا ماند، گروه زیادی در آن سامان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او را به روستاها تبعید کرد و او به جبل عامل آمد و از آن روز مردم به تشیّع روی آوردند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خاندان شیخ حر عاملی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حر بن یزید ریاحی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شیخ حسن بن علی عاملی است که مردی دانشمند بود و مادرش طلایه دار زهد و تقوا بشمار می رفت، بلکه در زمره ادیبان و فاضلان زمان خود و دارای مرتبه بلندی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 شهاب الدین مرعشی در سجع البلابل درباره خانواده مادر شیخ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 حر عاملی دختر علامه شیخ عبدالسلام فرزند حر است که دختری فاضل و ادیب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درباره پدر بزرگ مادری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عظیم الشأن و بلند پایه و زاهدی عابد و پارسا و فقیهی حدیث دان و مورد اعتماد بود که</w:t>
      </w:r>
    </w:p>
    <w:p>
      <w:pPr>
        <w:pStyle w:val="BookText"/>
        <w:rPr/>
      </w:pPr>
      <w:r>
        <w:rPr>
          <w:rFonts w:ascii="IRNazanin" w:hAnsi="IRNazanin" w:eastAsia="IRNazanin"/>
          <w:color w:val="111111"/>
          <w:sz w:val="28"/>
          <w:sz w:val="28"/>
          <w:szCs w:val="28"/>
          <w:rtl w:val="true"/>
          <w:lang w:bidi="fa-IR"/>
        </w:rPr>
        <w:t>زهد و عبادت هیچ کس به او نمی رسد، او در فقه و ادبیات عرب استادی زبر دست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گذشته از زهد و پارسایی پدر بزرگ مادری اش که همراه شیر مادر زاهدش به او به ارث رسیده بود، شیخ حر از پدر بزرگ پدری خود نیز شهادت را چون سرسلسله این خاندان، حربن یزید ریاحی به ارث برده بود، چرا که شهید شیخ علی فرزند محمد حر عاملی مشغری پدر بزرگ شیخ حر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درباره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عالمی فاضل بود و عابدی ستوده کردار و عظیم الشأن و شاعر کارآزموده و ادیب؛ تحصیلاتش نزد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استادانش صورت گرفت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نویسندگان ریاض العلماء و روضات الجنات، نجوم السماء و دیگر فرهنگ های رجال از او تجلیل کرده و نوشته اند که بر اثر مسمومیت شهید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 این شهید بزرگ چهار فرزند بر جای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که دارای فضل و دانش و شیوا گویی و شاعر و فردی شایسته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که به گفته شیخ حر عاملی، فاضلی دانشمند و محققی دقیق و حافظ قرآن و عابد و شاعری کار آزموده و ادیب و شخصی مورد اطمینان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حر درباره ویژگی های این پدر فرزانه و عالم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فاضل و زبردست و ماهر و شایسته و ادیب و فقیه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قرآن و آشنا به رشته های علوم عربی و فقه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مسائل فقهی به ویژه مسائل ارث به او مراجعه می کردند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آیت الله العظمی مرعشی نام علماء و دانشمندانی که شیخ حر در دروس مختلف، از آنان کسب فیض نموده یا مفتخر به گرفتن اجازه نقل روایت شده، در مقدمه کتاب اثبات الهداه ذکر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شیخ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محضر او درس خوانده و از او روایت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تلمذ در محضر او وفراگیری، از او روایت نیز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علی فرزند محمود مشغری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زین الدین فرزند محمد بن حسن فرزند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حسین فرزند حسن بن ظهیرالدین عاملی ظهیری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حسن حسینی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عبدالله فوشی 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که مشهورترین و بزرگترین استاد شیخ حر عاملی بوده و غواص دریاهای اخبار و احادیث شمرده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در موارد زیادی در کتاب امل الآمل تصریح کرده که از مرحوم مجلسی حدیث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که زینت فقهای حدیث شناس و الگوی سالکان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مولی محمد طاهر فرند محمد حسن شیرازی نجفی، نویسنده کتاب های مشهور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الاسلام در</w:t>
      </w:r>
    </w:p>
    <w:p>
      <w:pPr>
        <w:pStyle w:val="BookText"/>
        <w:rPr/>
      </w:pPr>
      <w:r>
        <w:rPr>
          <w:rFonts w:ascii="IRNazanin" w:hAnsi="IRNazanin" w:eastAsia="IRNazanin"/>
          <w:color w:val="111111"/>
          <w:sz w:val="28"/>
          <w:sz w:val="28"/>
          <w:szCs w:val="28"/>
          <w:rtl w:val="true"/>
          <w:lang w:bidi="fa-IR"/>
        </w:rPr>
        <w:t>شرح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الدینیه در حکماء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علی فرزند علی موسی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محقق آقا حسین خوانساری، شارح کتاب 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هاشم بحرانی، صاحب تفسیر 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مولا محمد کاشانی مقیم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خود نیز در تدریس و تربیت شاگردان از مردان موفق زمان خویش بشمار می رفت و محل تدریس او در مشهد مقدس، صحن حضرت ثامن الائمه بود، گرچه به درستی از عدد شاگردان شیخ اطلاعی در دست نیست، ولی از گفتار هم عصران شیخ این چنین به نظر می آید که درس شیخ یکی از با شکوه ترین کلاس های درس در عصر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 از عمر پر بار شیخ حر عاملی می گذشت که او برای زیارت مرقد مطهر امام هشتم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با واقعیت های جامعه آن روز تشیّع در ایران روبرو 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با آن که از واژه شاه و شاهی نفرت داشت و عُزلت و ریاضت را بر حضور و ریاست ترجیح می داد، در حساس ترین برهه تاریخ تشیّع به دیگر عالمان شیعه اقتدا کرد و با پذیرفتن برخی مسئولیت های اجتماعی در حساس ترین نقطه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معرض تهاجم ازبک ها و اهل تسنن هم مرز ایران بود، دَین خود را در صحنه سیاست نیز به تشیّع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مقام شیخ الاسلامی از سوی شیخ حر به ماجرای سفرش به اصفهان باز می گردد که او از طرف علامه مجلسی به دیدار شاه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مجلس شاه سلیمان بدون اجازه شاه در بالای مجلس و نزد شاه نشست به طوری که بین او و شاه یک متکا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پس از نشستن رو به شیخ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تو از علمای جلیل و بزرگ عرب محمد بن حسن حر عاملی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حر و خر چقدر است؟ شیخ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متکا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شجاعت و حاضر جوابی شیخ یکه خورد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مؤلف کتاب گنجینه آثار قم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 شیخ حر با شاه سلیمان و قضیه آنچنانی، علمای اصفهان پی به مدارج علمی او بردند، و شاه سلیمان نیز در مقام استمالت از وی برآمد، او را برای توطن در اصفهان دعوت کرد و شیخ علاقه خود را به اقامت در جوار ثامن الائمه اعلام داشت، لذا شیخ را قاضی القضات خراسان گردانید و با تجلیل روانه ساخت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سرانجام در بیست و یکم ماه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یک سالگی چشم از جهان فروبست و بردارش شیخ احمد صاحب الدرالمسلوک با هزاران نفر دیگر، در زیر گنبد حضرت امام رضا علیه السلام، کنارمنبر، بر</w:t>
      </w:r>
      <w:bookmarkStart w:id="158" w:name="pg4829_35359"/>
    </w:p>
    <w:p>
      <w:pPr>
        <w:pStyle w:val="BookText"/>
        <w:rPr/>
      </w:pPr>
      <w:bookmarkEnd w:id="158"/>
      <w:r>
        <w:rPr>
          <w:rFonts w:ascii="IRNazanin" w:hAnsi="IRNazanin" w:eastAsia="IRNazanin"/>
          <w:color w:val="111111"/>
          <w:sz w:val="28"/>
          <w:sz w:val="28"/>
          <w:szCs w:val="28"/>
          <w:rtl w:val="true"/>
          <w:lang w:bidi="fa-IR"/>
        </w:rPr>
        <w:t>جسم مطهرش نماز گذارد و در ایوانِ حجره ای از حجره های صحن شریف امام رضا علیه السلام ، جنب مدرسه میرزا جعفر به خاک سپرده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لازم به یادآوری است شیخ حر عاملی با وجود مشاغل فراوان مانند شیخ الاسلامی و اشتغال به درس و تربیت علما، تألیفات فراوانی نیز از خود به یادگار نهاده، که یکی از آنها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زمان نگارش تا این زمان پیوسته مورد توجه و عنایت فقها و مجتهدین شیعه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دیگر تألیفات ایشان می توان به؛</w:t>
      </w:r>
    </w:p>
    <w:p>
      <w:pPr>
        <w:pStyle w:val="BookText"/>
        <w:rPr/>
      </w:pPr>
      <w:r>
        <w:rPr>
          <w:rFonts w:ascii="IRNazanin" w:hAnsi="IRNazanin" w:eastAsia="IRNazanin"/>
          <w:color w:val="111111"/>
          <w:sz w:val="28"/>
          <w:sz w:val="28"/>
          <w:szCs w:val="28"/>
          <w:rtl w:val="true"/>
          <w:lang w:bidi="fa-IR"/>
        </w:rPr>
        <w:t>الجواهر السنیه فی الأحادیث القدسیه، الصحیفه الثانیه من ادعیه علی بن الحسین علیه السلام، تفصیل وسائل الشیعه الی تحصیل مسائل الشریعه، هدایه الآمه إلی أحکام الأئمه علیهم السلام، من لا یحضره الإمام، إثبات الهداه بالنصوص و المعجزات، رساله فی الرد علی الصوفیه، و کتاب های ارزشمند دیگر اشاره نمود</w:t>
      </w:r>
      <w:r>
        <w:rPr>
          <w:rFonts w:eastAsia="IRNazanin" w:cs="IRNazanin"/>
          <w:color w:val="111111"/>
          <w:sz w:val="28"/>
          <w:szCs w:val="28"/>
          <w:rtl w:val="true"/>
          <w:lang w:bidi="fa-IR"/>
        </w:rPr>
        <w:t>.</w:t>
      </w:r>
    </w:p>
    <w:p>
      <w:pPr>
        <w:pStyle w:val="Heading4"/>
        <w:numPr>
          <w:ilvl w:val="3"/>
          <w:numId w:val="1"/>
        </w:numPr>
        <w:rPr/>
      </w:pPr>
      <w:bookmarkStart w:id="159" w:name="__RefHeading___Toc2769606_2035185390"/>
      <w:bookmarkStart w:id="160" w:name="_Toc58"/>
      <w:bookmarkEnd w:id="159"/>
      <w:r>
        <w:rPr/>
        <w:t>4</w:t>
      </w:r>
      <w:r>
        <w:rPr>
          <w:rtl w:val="true"/>
        </w:rPr>
        <w:t xml:space="preserve">. </w:t>
      </w:r>
      <w:r>
        <w:rPr>
          <w:rtl w:val="true"/>
        </w:rPr>
        <w:t>ملا خلیل غازی قزوینی</w:t>
      </w:r>
      <w:bookmarkEnd w:id="1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خلیل غازی قزوینی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بن غازی قزوینی، مکنّی به ابوحامد معروف به ملاخلیل قزوینی و ملقّب به برهان العلماء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نقش مهر او را العِلمُ خَلیِلُ المُؤمِن گزارش کرده اند</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نام وی را خلیل الله نیز ذکر کرده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ملا خلیل قزوینی در شهر قزوین در سوم رمضان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شهر،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 به تصریح افندی، ملاخلیل در اوان سنش، نزد شیخ بهایی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علم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نزد مولی حاج محمود رنانی،زانوی ادب به زمین زده و مشغول فراگیری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مشهد مقدس نزد مولی حاجی حسین یزدی، حاشیه قدیم ملّا جلال دوانی را بر شرح تجرید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شرح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با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اساتید ملّا خلیل، امیرابوالحسن قائنی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ایام اقامتش در مکه حواشی قائنی بر کتاب الکافی کلینی را جمع آوری و تدوین نموده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عالمان زیادی نزد ملّا خلیل قزوینی پیمانه علم و معرفت پر نموده و خوشه چین خرمن فضل و ادب وی شده اند که برخی از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محمد مؤمن بن محمد زمان الطالقانی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ملامحمد باقر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بن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سلمان بن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تقی دهخوار 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باقر بن الحافظ کیجی بیک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علی اصغر ابن المولی محمد یوسف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رفیع الدین محمدبن فتح الله واعظ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محسن بن نظام الدین قرشی ساوجی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محمدتقی بن حیدر علی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امین وقاری طبسی بن مولانا عبدالفتاح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یوسف بن پهلوان صفر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مهدی بن حاج علی اصغر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مؤمن بن شاه قاسم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ابوالوفا بن محمد یوسف مشهور به قاضی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صالح بن محمد باقر روغنی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عاشور بن محمد تبریزی که کتاب خلّه المؤمنین را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ملا خلیل، تألیف نموده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خلیل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سمت مدرّسی آستانه حضرت عبدالعظیم حسنی علیه السلام و تولیت اوقاف آن آستانه، از سوی هم درس خود 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وزارت شاه عباس نائل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مدتی از آن سمت برکنار گردیده و مولی نظام الدین قرشی ساوجی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شرح حال نویسان، تحریم نماز جمعه از سوی ملا خلیل را علت عزل او از تولیت دانسته 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افندی در شرح حالش، متذکر شده که وی را با حاکم تهران و قزوین قصه های زیادی است که می تواند به ناسازگاری وی با حاکمان ری و تهران در هنگام داشتن تولیت موقوفات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پس از عزل از تولیت آستانه حضرت عبدالعظیم علیه السلام راهی مکه مکرمه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مقیم آن بلده طیّبه می گردد، ولی زندگیش در آنجا نیز متلاطم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تذکره، مناظرات گوناگونی نقل شده که بین ملّا خلیل وعالمان شیعه و سنی در مسائل مختلف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به مکه مشرف شده، ملّا خلیل را ملاقات نموده که مشغول حاشیه نوشتن، بر مجمع البیان بوده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عبدالحی رضوی در کتاب حدیقه الشیعه</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درباره حج گزارش می دهد،می نویسد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مکه هنگامی که عید قربان مصادف با روز جمعه می شده، آن را حج اکبر اعلام می کردند و از این طریق، منافعی عائد آنها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آنها گاهی که عید مصادف با روز شنبه می شد، عید اعلام می کردند و این برای شیعیان امر را مشکل می کرد؛ آنها یا باید با آنها همراهی می کردند و در غیر این صورت، حج آنها ناتمام می ماند و آنها مُحِل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نقل می کند؛</w:t>
      </w:r>
    </w:p>
    <w:p>
      <w:pPr>
        <w:pStyle w:val="BookText"/>
        <w:rPr/>
      </w:pPr>
      <w:r>
        <w:rPr>
          <w:rFonts w:ascii="IRNazanin" w:hAnsi="IRNazanin" w:eastAsia="IRNazanin"/>
          <w:color w:val="111111"/>
          <w:sz w:val="28"/>
          <w:sz w:val="28"/>
          <w:szCs w:val="28"/>
          <w:rtl w:val="true"/>
          <w:lang w:bidi="fa-IR"/>
        </w:rPr>
        <w:t>که ملّا خلیل قزوینی به حج مشرّف شده و این مشکل مطرح شد؛ او از آنان پیروی نکرده و زمانی که رؤسای آنان متوجه شدند،حکم به قتل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در تنوری مخفی شده و به نقطه ای از حجاز رفت و تا موسم آینده در آنجا باقی ماند، در وقت آمدن به موسم، در قیافه هیزم کش و خارکن در میان قافله به مکه درآمده، حج انجام داد و برگشت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ملا خلیل پس از اقامت چند ساله در مکه به قزوین بازگشت و تا آخر عمر در این شهر مشغول تدریس و تصنیف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آخر عمر نابینا می گردد و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در سن هشتاد و هشت سالگی دار فانی را وداع می 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بنا به وصیت خود در محل تدریسش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ابدی گرفت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بنای آرامگاه ملا خلیل در کتاب بناهای آرامگاهی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بناهای تاریخی ایران در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محوّطه میدان محله آخوند، از کوچه ای که به طرف جنوب غربی می رود،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کوچه باریکی می توان رسید که به جانب غرب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دو نبشی این کوچه، ورودی مقبره مرحوم مبرور مولا خلیلا متوفی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دارای دو درب بزرگ است و حیاط متوسطی با دیوار آجری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محوطه هیچ گونه 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جنوبی حیاط، چند مزار دیده می شود که یکی آرامگاه مرحوم مولا خلیلا و سه قبر دیگر از آن فرزندان آن مرحوم به نام سلمان، احمد و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محوّطه همان گونه که معلوم است، سابقاً مدرسه و جایگاه تدریس مرحوم مولا خلیلا بوده که اکنون بناهای آن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گلریز قزوینی، سید محمدعلی، مینو در یا باب الجنه قزوین،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آرامگاه ملاخلیل، سه فرزند 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نیز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معاصران ملا خلیل، وی را ستوده اند و در شرح حال وی او را با القابی؛ رأس و رئیس فقهاء امامیه و اسوه و قدوه علماء اثنا عشریه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وفاضل، عالم، حکیم،متکلم، محقق، مدقق، فقیه، محدث، ثقۀ ثقه، جامع للفضائل، ماهر معاصر</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المولی الکبیر الجلیل مولانا خلیل بن الغازی القزوینی، فاضل عالم، متکلّم اصولی، جامع دقیق النظر، قوی الفکر، من أجلّۀ مشاهیر علماء عصرنا و أکمل أکابر فضلاء دهرنا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مانند آن یاد کرده اند که نشان گر علوّ مقام علمی او و توجه اندیشمندان به آرا و اندیشه های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مناظرات ملّا خلیل با اندیشمندان، مناظره ای است که با سیّد علی خان بن خلف مشعشعی حویزی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مناظره را سیّد علی خان در باب سوم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البیان و أدب الأعیان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نقل نموده و مرحوم خیابانی آن را در وقایع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کتاب آورده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ملا خلیل از نظر جسمی نیز مردی قوی و نیرومند بود، به دست خود زمین رابیل می زد و دانه می کاشت ،صاحب روضات نوشته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گیری وارد قزوین شد و در مجلس درس ملا خلیل حاضر شد و از وی خواست دست خطی در تأیید حرفه وی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نیازموده، کشتی گیری تو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مجلس درس بلند شده و آماده مصاف با وی شد و پشت بزرگترین کشتی گیر عصر خود را به زمین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کشتی گیر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علم نیستی، بلکه کشتی گیری هستی که به لباس اهل علم درآمدی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ملا خلیل، خیلی در اخبار غوطه ور بود و اغلب صاحب تراجم او را از علمای اخباری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اجتهاد مخالفت می ورزید، چنانچه در جای جای آثارش به صراحت این عقیده را اظهار می دارد و برای اثبات آن دست به دامن برخی از احادیث می شود، ولی اغلب شاگردان وی مانند آقا رضی قزوینی و شیخ محمد کاظم طالقانی قزوینی و میر محمد معصوم قزوینی، از زمره مجتهدان و طرفداران اجتهاد بودند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که اخباری است، ولی تنکابنی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نشد که او از چه کسی اجازه دارد، لکن اخباری مسلک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محدث نوری در خاتمه مستدرک عنوان نموده که ملا خلیل از شیخ بهایی روایت نقل می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سماهیجی هم در اجازه اش به ناصرالدین قطیفی عنوان نموده که علامه محمد باقر مجلسی از ملا خلیل نقل روایت می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ملا خلیل با آن که اخباری تند بود، ولی با اقامه نماز جمعه مخالفت می کرد و عقیده داشت که در عصر غیبت، نخواندن آن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رساله ای مفصّل در تحریم نماز جمعه نگاشت که مورد نقد و رد معاصرین خود قرار گرفت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برادر وی محمد باقر بن غازی و همچنین پسرش ملا سلمان بن خلیل قزوینی نیز قائل به تحریم نماز جمعه در زمان غیبت بوده و رساله هایی در این زمینه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سماهیجی در رساله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القامعه البدعه فی ترک صلاه الجمعه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نظر ملا خلیل و فاضل هندی درباره نماز جمعه پرداخته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 خلیل، عالمی جوانمرد و باشهامت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متوجه می شد، در نظری اشتباه کرده، به اشتباه خود اعتراف و از طرف مقابل خود عذرخواهی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داستان از ملا خلیل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را در مسئله ای با جناب ملا محسن فیض کاشانی مدت ها بحث و مناظره و مکاتبه داشت و آخرالامر متقاعد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متوجه شد که خود اشتباه نموده و حق با فیض است، پای پیاده از قزوین به کاشان رفت، نرسیده به دیوار خانه فیض فریاد 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محسن قد أتاک المسیء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تا صدای او را شنید از داخل منزل، یار قدیمی خود را شناخت و دوید و او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پس از مذاکراتی به قزوین مراجعت نمود و اصرار دوست، در ماندن او مؤثر واقع نشد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ملا خلیل قزوینی، وقتی متوجه شد که نظر وی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فاسد بودن شکل اول در منطق، از سوی آقا حسین خوانساری نقد شده، از قزوین به اصفهان رفت تا با وی به گفتگو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اتفاق با یکی از شاگردان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میرزا شروانی 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انگیزه خود را از سفر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برای وی نادرستی دیدگاهش را بیان نمود و دیدگاه استاد خود محقق خوانساری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در همین دیدار پی به اشتباه خود برد و به سوی قزوین بازگشت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مأمورانی از طرف حکام جور برای اخذ جَو به سوی کشاورزان بی بضاعت رفته و با ملا خلیل مواجه می گردند، ملا خلیل، حواله آن جو را از مأمور گرفته و خود را به اسم آن کشاورز جا زده و خواسته ستمگران را پرداخت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جو را جلوی اسبان ریختند، اسبان آنها، دسترنج آخوند را نخوردند و همگان متحیّر ماندند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ملا خلیل بخش زیادی از عمر خود را در تألیف و تصنیف کتاب 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موضوعات مختلفی همچون؛ ادبیات عرب، منطق، تفسیر، اصول فقه و حدیث، صاحب تألیفات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گزارش تفصیلی از آثار ملا خلیل را افندی در ریاض العلماء درج نموده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آثار شناخته شده از ملا خلیل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شرح الکافی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مفصلی است بر کتاب کافی کلینی که به دستور خلیفه سلطان حسین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همدرس ملا خلیل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تنها اصوال کافی و کتاب الطهاره از فروع کافی را شرح نموده و موفق به اتمام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اوشرح کتاب التوحید را در آخر ماه ذی الحجه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فهرستگان نسخه های خطی حدیث شیعه، تعداد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این شرح معرفی شده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در شرح کافی به فارسی ؛ مولا خلیل 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در محله دیلمیّه قزوین به این شرح آغاز نموده و آن را به نام شاه عباس صفوی که در همین محله قزوین اقامت گزیده بود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شرح را به مدت بیست سال مشغول بوده و درسال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این کتاب را ملا خلیل در علم نحو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نام این کتاب اختلاف وجود دارد؛ در ریاض و أمل الآمل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در روضات الجنات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کتاب، محمد مهدی ابن المولی علی أصغر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ملا خلیل بوده شرحی نوشته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شرح شمسیّه ؛ اصل کتاب شمسیّه تألیف نجم الدیم عمر کاتبی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تألیف قطب الدین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خلیل بر مبحث قضایا از این شرح، حاشیه نوشته است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الذریعه عنوان شده که نسخه ای از این حاشیه در قم نزد آیت الله مرعشی موجود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الاصول ؛ کتاب عده الاصول، تألیف شیخ الطائفه محمد بن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اصول دین و اصول فقه،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بر هر دو بخش این کتاب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متذکر شده که ملا خلیل در این حاشیه، مسائل متعدد جدیدی را در اصول و فروع دین مطرح نموده و اقوال عجیبی را طرح نموده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ملا خلیل تا آخر عمر در این حاشیه تجدید نظر می نموده و به همین دلیل نسخه های آن به شدت با هم اختلاف دارند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حاشیه با تحقیق محمد مهدی نجف، از سوی مؤسسه آل البیت به همراه عده الاصول چاپ شده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مجمع البیان ؛ مجمع البیان در تفسیر قرآن کریم، تألیف ابوعلی 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در ایامی که در مکه بوده، این حاشیه را نوشته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بیان نموده که بار اوّلی که به مکه مشرف شدم ملا خلیل را ملاقات نمودم که مشغول نوشتن این حاشیه بوده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فی صلاه الجمعه ؛ صاحب ریاض متذکر شده که ملا خلیل مطالب این رساله را ابتدا درشرح فارسی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و بعد به صورت رساله مستقلی در آورد و ملا محمد طاهر قمی در رد آن رساله ای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ملا خلیل رساله دیگری باز به فارسی نوشت و در آن باز بر انکار خود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بعداً رساله سومی در این موضوع نوشته و در آن میانه روی را در پیش گرفته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نسخه های متعددی از رساله های نماز جمعه ملا خلیل، از جمله ؛ نسخه ای به شماره </w:t>
      </w:r>
      <w:r>
        <w:rPr>
          <w:rFonts w:eastAsia="IRNazanin" w:cs="IRNazanin"/>
          <w:color w:val="111111"/>
          <w:sz w:val="28"/>
          <w:szCs w:val="28"/>
          <w:lang w:bidi="fa-IR"/>
        </w:rPr>
        <w:t>8602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دو نسخه در کتابخانه مسجد اعظم قم به شماره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1432</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نسخه ای در کتابخانه ملک تهران به شماره </w:t>
      </w:r>
      <w:r>
        <w:rPr>
          <w:rFonts w:eastAsia="IRNazanin" w:cs="IRNazanin"/>
          <w:color w:val="111111"/>
          <w:sz w:val="28"/>
          <w:szCs w:val="28"/>
          <w:lang w:bidi="fa-IR"/>
        </w:rPr>
        <w:t>1920</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التفاسیر الواقعه فی الکافی والروضه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ملا خلیل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آدرس احادیثی را که در کتاب کافی در تفسیر آیات شده، نقل کرده و با قرار دادن رموزی برای کتاب و باب های کافی، موضع آنها مشخص نموده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نسخه از این کتاب تاکنون شناسایی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مجلس، نسخه شماره </w:t>
      </w:r>
      <w:r>
        <w:rPr>
          <w:rFonts w:eastAsia="IRNazanin" w:cs="IRNazanin"/>
          <w:color w:val="111111"/>
          <w:sz w:val="28"/>
          <w:szCs w:val="28"/>
          <w:lang w:bidi="fa-IR"/>
        </w:rPr>
        <w:t>13992</w:t>
      </w:r>
      <w:r>
        <w:rPr>
          <w:rFonts w:ascii="IRNazanin" w:hAnsi="IRNazanin" w:eastAsia="IRNazanin"/>
          <w:color w:val="111111"/>
          <w:sz w:val="28"/>
          <w:sz w:val="28"/>
          <w:szCs w:val="28"/>
          <w:rtl w:val="true"/>
          <w:lang w:bidi="fa-IR"/>
        </w:rPr>
        <w:t xml:space="preserve">، بدون نام کاتب و تاریخ کتابت،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مدرسه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نسخه شماره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بدون نام کاتب و تاریخ کتابت،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آیت الله مرعشی، نسخه شماره </w:t>
      </w:r>
      <w:r>
        <w:rPr>
          <w:rFonts w:eastAsia="IRNazanin" w:cs="IRNazanin"/>
          <w:color w:val="111111"/>
          <w:sz w:val="28"/>
          <w:szCs w:val="28"/>
          <w:lang w:bidi="fa-IR"/>
        </w:rPr>
        <w:t>4989</w:t>
      </w:r>
      <w:r>
        <w:rPr>
          <w:rFonts w:ascii="IRNazanin" w:hAnsi="IRNazanin" w:eastAsia="IRNazanin"/>
          <w:color w:val="111111"/>
          <w:sz w:val="28"/>
          <w:sz w:val="28"/>
          <w:szCs w:val="28"/>
          <w:rtl w:val="true"/>
          <w:lang w:bidi="fa-IR"/>
        </w:rPr>
        <w:t>، بدون نام کاتب و تاریخ کتابت،</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کتابخانه ملک، نسخه شماره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به خط ابوالقاسم بن محمد حسن در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گویا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التفاسیر الواقعه فی الکتب الأربعه و غیرها من الکتب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شاگرد ملاخلیل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اصغر بن محمد یوسف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تکمیل این اثر بوسیله ملاخلیل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الأسئله الخلیلیّه ؛ سؤالاتی است که ملّا خلیل از علامه محمدباقر مجلسی درباره تصوّف پرسیده و علامه به آنها پاسخ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را مرحوم خیابانی در وقایع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در ضمن کتاب تشویق السالکین نیز به چاپ رسیده است</w:t>
      </w:r>
      <w:r>
        <w:rPr>
          <w:rFonts w:eastAsia="IRNazanin" w:cs="IRNazanin"/>
          <w:color w:val="111111"/>
          <w:sz w:val="28"/>
          <w:szCs w:val="28"/>
          <w:rtl w:val="true"/>
          <w:lang w:bidi="fa-IR"/>
        </w:rPr>
        <w:t>.</w:t>
      </w:r>
      <w:r>
        <w:rPr>
          <w:rStyle w:val="FootnoteAnchor"/>
          <w:rtl w:val="true"/>
        </w:rPr>
        <w:footnoteReference w:id="214"/>
      </w:r>
      <w:bookmarkStart w:id="161" w:name="pg4829_35373"/>
    </w:p>
    <w:p>
      <w:pPr>
        <w:pStyle w:val="Heading2"/>
        <w:numPr>
          <w:ilvl w:val="1"/>
          <w:numId w:val="1"/>
        </w:numPr>
        <w:rPr/>
      </w:pPr>
      <w:bookmarkStart w:id="162" w:name="__RefHeading___Toc2769608_2035185390"/>
      <w:bookmarkStart w:id="163" w:name="_Toc59"/>
      <w:bookmarkEnd w:id="161"/>
      <w:bookmarkEnd w:id="162"/>
      <w:r>
        <w:rPr>
          <w:rtl w:val="true"/>
        </w:rPr>
        <w:t>فصل چهارم</w:t>
      </w:r>
      <w:r>
        <w:rPr>
          <w:rtl w:val="true"/>
        </w:rPr>
        <w:t xml:space="preserve">: </w:t>
      </w:r>
      <w:r>
        <w:rPr>
          <w:rtl w:val="true"/>
        </w:rPr>
        <w:t>وفات ملاعبدالله درکرمانشاهان</w:t>
      </w:r>
      <w:bookmarkEnd w:id="1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769610_2035185390"/>
      <w:bookmarkStart w:id="165" w:name="_Toc60"/>
      <w:bookmarkEnd w:id="164"/>
      <w:r>
        <w:rPr>
          <w:rtl w:val="true"/>
        </w:rPr>
        <w:t>اشاره</w:t>
      </w:r>
      <w:bookmarkStart w:id="166" w:name="pg4829_35375"/>
      <w:bookmarkEnd w:id="165"/>
    </w:p>
    <w:p>
      <w:pPr>
        <w:pStyle w:val="Heading3"/>
        <w:numPr>
          <w:ilvl w:val="2"/>
          <w:numId w:val="1"/>
        </w:numPr>
        <w:rPr/>
      </w:pPr>
      <w:bookmarkStart w:id="167" w:name="__RefHeading___Toc2769612_2035185390"/>
      <w:bookmarkStart w:id="168" w:name="_Toc61"/>
      <w:bookmarkEnd w:id="166"/>
      <w:bookmarkEnd w:id="167"/>
      <w:r>
        <w:rPr>
          <w:rtl w:val="true"/>
        </w:rPr>
        <w:t>وفات ملا عبدالله</w:t>
      </w:r>
      <w:bookmarkEnd w:id="168"/>
    </w:p>
    <w:p>
      <w:pPr>
        <w:pStyle w:val="Heading4"/>
        <w:numPr>
          <w:ilvl w:val="3"/>
          <w:numId w:val="1"/>
        </w:numPr>
        <w:rPr/>
      </w:pPr>
      <w:bookmarkStart w:id="169" w:name="__RefHeading___Toc2769614_203518539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ملاعبدالله بشروی پس از مدتی تحصیل در اصفهان به قصد توطن به مشهدالرضا علیه السلام مشرّف شدند، وی بعد از چندی به عزم زیارت ائمه عراق با برادرش ملا احمد به سمت عراق حرکت کردند و در بین راه مدتی در قزوین مهمان مولانا ملا خلیل قزوینی</w:t>
      </w:r>
      <w:r>
        <w:rPr>
          <w:rStyle w:val="FootnoteAnchor"/>
          <w:rtl w:val="true"/>
        </w:rPr>
        <w:footnoteReference w:id="215"/>
      </w:r>
      <w:r>
        <w:rPr>
          <w:rFonts w:ascii="IRNazanin" w:hAnsi="IRNazanin" w:eastAsia="IRNazanin"/>
          <w:color w:val="111111"/>
          <w:sz w:val="28"/>
          <w:sz w:val="28"/>
          <w:szCs w:val="28"/>
          <w:rtl w:val="true"/>
          <w:lang w:bidi="fa-IR"/>
        </w:rPr>
        <w:t>بودند، بعد از اقامت چندماهه در قزوین، حرکت فرمود به جهت تقبیل اعتاب مقدسه ائمه عراق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مشهورملاعبدالله و برادرش احمد،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به کرمانشاه رسیدند و برای رفع رنج سفر در آن دیار، منزل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فاضلین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و برادرش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نوازی مردم کرمانشاه که مشهور بلاد بود و علماء آن سامان،خصوصاً شیخ علی خان زنگنه حاکم کاردان و لایق کرمانشاهان بهره مند گردیدند و برای مدتی کوتاه محفل گرم شان، مجلس علمای آن منطقه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از اقامت شیخین فضل در دیار کرمانشاهان نگذشته بود که یک نوع بیماری مضمر، ضمیر ملاعبدالله را گرفت و شیخ فضل بر اثر همین بیماری،</w:t>
      </w:r>
    </w:p>
    <w:p>
      <w:pPr>
        <w:pStyle w:val="BookText"/>
        <w:rPr/>
      </w:pPr>
      <w:r>
        <w:rPr>
          <w:rFonts w:ascii="IRNazanin" w:hAnsi="IRNazanin" w:eastAsia="IRNazanin"/>
          <w:color w:val="111111"/>
          <w:sz w:val="28"/>
          <w:sz w:val="28"/>
          <w:szCs w:val="28"/>
          <w:rtl w:val="true"/>
          <w:lang w:bidi="fa-IR"/>
        </w:rPr>
        <w:t xml:space="preserve">خورشید کمالش که از خاوران طلوع نموده بوده در غروب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دعوت حق را لبیک گفته و در کرمانشاه خاموش گشت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باید توجه داشت که افندی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پس از بازگشت از عراق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جسم پاکش به احترام برداشته شد و باتشریفات خاص خود با حضور حاکم وقت و علمای اعلام، تشییع و در انتهای قبرستان نزدیک پل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جاده زوّار کربلا به خاک سپرده شد و به دستور شیخ علی خان زنگنه بر آرامگاه او بقعه ای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گذشت زمان و به دلیل بی توجهی، بعدها اثری از این بقعه نماند تا اینکه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حدود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تلاش صدیق ارجمند جناب آقای هرمز بیگلری مقبره ایشان کشف وپیدا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تاریخ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کشف وپیدا شدن مزار ملا عبدالله بشروی می گوید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 آن شدم که پیرامون آرامگاه آن جناب تحقیقی نمایم، بلکه با مرمت و بازسازی آرامگاه آن عالم ربانی که سیصد و اندی سال از وفاتش سپری شده، یادش را گرامی داشته و شاید سندی یا سنگ نبشته ای از محل و آرامگاه این شخصیت و اُسوه الهی که زمانی مورد احترام همه اهالی کرمانشاه، خصوصاً طبقه روحانیت و علماء اعلام بوده و هر شب جمعه به مزار شریفش رهسپار می شدند و فاتحه ای بر روح آن عالم جلیل القدر می خواندند به دست آورم، و دل شیفتگان آن بزرگوار را که هم اکنون در کنار پل کاروان رو، قدیمی زمان صفویه در خاک آرمیده، شاد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دوست دانشمندم جناب آقای حجت الاسلام سیّد ناصر میبدی در یافتن مزار این عالم ربانی، نیز یکی دیگر از</w:t>
      </w:r>
    </w:p>
    <w:p>
      <w:pPr>
        <w:pStyle w:val="BookText"/>
        <w:rPr/>
      </w:pPr>
      <w:r>
        <w:rPr>
          <w:rFonts w:ascii="IRNazanin" w:hAnsi="IRNazanin" w:eastAsia="IRNazanin"/>
          <w:color w:val="111111"/>
          <w:sz w:val="28"/>
          <w:sz w:val="28"/>
          <w:szCs w:val="28"/>
          <w:rtl w:val="true"/>
          <w:lang w:bidi="fa-IR"/>
        </w:rPr>
        <w:t>موجباتی بود که تصمیم مرا در این کار دشوار، استوارتر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عصر همان روز عازم پل کهنه شدم و با اطلاعی که کم و بیش از موقعیت و مکان مزار و همچنین مقام رفیع و علمی این فقیه محدّث اسلامی داشتم و می دانستم که یکی از مجتهدین برجسته عصر صفویه و از عاشقان واقعی و زوّار حضرت ابا عبدالله الحسین و ائمه اطهار علیهم السلام می باشند که سرانجام در راه رسیدن به کربلای معلّی و زیارت تربت مقّدس و معطّر حضرت سیّدالشهداء، در این مکانِ به ظاهر خاموش، دعوت حق را اجابت نمود و در جوار رحمت حق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خود را لایق و سزاوار چنین امر خطیر و فیض الهی نمی دیدم که پس از گذشت سیصد سال و اندی که رحلت این بزرگوار سپری می گشت این توفیق الهی نصیبم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توسل جستن به ائمه اطهار علیهم السلام و قرائت سوره ای چند از کلام الله مجید به روان مطهر و پاکش، جهت اقدام به این امر برآمدم و عصر همان روز با خلوص نیت به آن خاموش کده علم و عرفان قدم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پل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معمّرین نقل نموده بودند، گورستان قدیمی و متروک زمان های بسیار گذشته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جاده زوار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خاموش کده کوچک ترین اثری از چهار طاقی مرقد مطهر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روزگار حکمرانی شیخ علی خان زنگنه بر مزارش احداث نموده بودند، بر جای نبود و آن زمین نسبتاً هموار را سنگ های بزرگ و کوچکی که به رسم عشایری بر روی مزارها نصب شده و یا پراکنده شده</w:t>
      </w:r>
    </w:p>
    <w:p>
      <w:pPr>
        <w:pStyle w:val="BookText"/>
        <w:rPr/>
      </w:pPr>
      <w:r>
        <w:rPr>
          <w:rFonts w:ascii="IRNazanin" w:hAnsi="IRNazanin" w:eastAsia="IRNazanin"/>
          <w:color w:val="111111"/>
          <w:sz w:val="28"/>
          <w:sz w:val="28"/>
          <w:szCs w:val="28"/>
          <w:rtl w:val="true"/>
          <w:lang w:bidi="fa-IR"/>
        </w:rPr>
        <w:t xml:space="preserve">بودند، ملاحظه نمودم و سراسر زمین مذکور را خارهای بیابان پوشانیده بود، در این وادی خاموشان کسانی آرمیده بودند که یکی از آنها علّامه عالی قدر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شدم نشانی زان بی نشان ندیدم</w:t>
      </w:r>
    </w:p>
    <w:p>
      <w:pPr>
        <w:pStyle w:val="BookText"/>
        <w:rPr/>
      </w:pPr>
      <w:r>
        <w:rPr>
          <w:rFonts w:ascii="IRNazanin" w:hAnsi="IRNazanin" w:eastAsia="IRNazanin"/>
          <w:color w:val="111111"/>
          <w:sz w:val="28"/>
          <w:sz w:val="28"/>
          <w:szCs w:val="28"/>
          <w:rtl w:val="true"/>
          <w:lang w:bidi="fa-IR"/>
        </w:rPr>
        <w:t>یا من خبر ندارم یا او نشان ندارد</w:t>
      </w:r>
    </w:p>
    <w:p>
      <w:pPr>
        <w:pStyle w:val="BookText"/>
        <w:rPr/>
      </w:pPr>
      <w:r>
        <w:rPr>
          <w:rFonts w:ascii="IRNazanin" w:hAnsi="IRNazanin" w:eastAsia="IRNazanin"/>
          <w:color w:val="111111"/>
          <w:sz w:val="28"/>
          <w:sz w:val="28"/>
          <w:szCs w:val="28"/>
          <w:rtl w:val="true"/>
          <w:lang w:bidi="fa-IR"/>
        </w:rPr>
        <w:t>در این وادی فراموش شده و راه متروکه زوّار، کناره آن پل قدیمی که همچنان استوار و محکم باقی مانده و زمانی تنها راه عبور هزاران کاروان زائر ایرانی و قفقاز و افغانستان و آسیای مرکزی را به عتبات عالیات متصل می نمود، اینک همه در خاموشی و سکوت قرون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بین به ظاهر خفتگان بیدارانی نیزبودند و یا هستند که ما از آنها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ساعات روز که آفتاب رو به زوال می رفت به ناگاه، سنگی نبشته شده نظرم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سنگ کوچکی به پهنه گیتی تکیه داده بود و عرصه آسمان معانی را نظاره گر بود و به روی آن، خاموشی دیگر از جهان معنی، که گویی حکاک روزگار عشق است، این جمله صادقانه را حک نموده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هذا قبر العبد الله محمد بن علی بن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نتایج تحقیقات خود را اولاً خدمت امام جمعه محترم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مرکز میراث فرهنگی اطلاع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اصلی هنوز آغاز نشده بود و آن یافتنِ اصل مزار این عارف بزرگ و فقیه بزرگوار اسلامی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محترم نیز به محض شنیدن پیدا شدن سنگ مزار، به آن خاموش کده علم و عرفان حضور پیدا کرد و با شور زایدالوصفی به سنگ مزار نظاره گر</w:t>
      </w:r>
    </w:p>
    <w:p>
      <w:pPr>
        <w:pStyle w:val="BookText"/>
        <w:rPr/>
      </w:pPr>
      <w:r>
        <w:rPr>
          <w:rFonts w:ascii="IRNazanin" w:hAnsi="IRNazanin" w:eastAsia="IRNazanin"/>
          <w:color w:val="111111"/>
          <w:sz w:val="28"/>
          <w:sz w:val="28"/>
          <w:szCs w:val="28"/>
          <w:rtl w:val="true"/>
          <w:lang w:bidi="fa-IR"/>
        </w:rPr>
        <w:t>شدند و از بعضی ارگان ها خواستار همکاری در این زمینه با من شدند از جمله؛ اداره کل راه و ترابری استان که صمیمانه همکاری نمودند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اطلاعاتی که از منابع و مآخذ کتب قدیم و جدید در دست داشتم از جمله وجود آسیاب آبی قدیمی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ضلع غربی مزار و واقع شدن آن در سمت راست پل کهنه و دیگر مشخصات، محوطه ای را انتخاب و پس از تسطیح و خاکبرداری به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سیلاب و آب رودخانه قره سو قسمت هایی از قبرستان را در گذشته از گل و لای انباشته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اولین آثار چهار طاقی فرو ریخته مقبره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آجرهای نظامی و ملات فراوان از گچ و غیره که در ساختمان و ستون ها و قسمت فوقانی طاق مقبره، در آن زمان به کار رفته بود نمایان شد و اصل مقبره به همین منوال کاملا روشن و مشخص گردید که پس از بررسی لازم، مزار فاضل با آجر و گچ دیوارسازی شده بود و چون به طور قطع و یقین مزار مطهّر این اُسوه فضیلت و تقوی کشف گردید، مراتب را فوراً به اطلاع مسؤولین محترم رسانیده که بلافاصله در محل حاضر گردیدند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علاوه بر توجه و علاقه علماء اعلام کرمانشاه به این مزار مقدّس، خبر کشف آن از شبکه سراسری خبر در تاریخ بعد از ظهر </w:t>
      </w:r>
      <w:r>
        <w:rPr>
          <w:rFonts w:eastAsia="IRNazanin" w:cs="IRNazanin"/>
          <w:color w:val="111111"/>
          <w:sz w:val="28"/>
          <w:szCs w:val="28"/>
          <w:lang w:bidi="fa-IR"/>
        </w:rPr>
        <w:t>26/9/73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و ضمن بازسازی و مرمت آن از سوی دفتر امام جمعه محترم کرمانشاه، اکثر علمای نقاط مختلف مراتب قدردانی خود را به این بنده ابراز فرمودند و از اقصی نقاط مشهد مقدس نیز به زیارتش شتافتند</w:t>
      </w:r>
      <w:r>
        <w:rPr>
          <w:rFonts w:eastAsia="IRNazanin" w:cs="IRNazanin"/>
          <w:color w:val="111111"/>
          <w:sz w:val="28"/>
          <w:szCs w:val="28"/>
          <w:rtl w:val="true"/>
          <w:lang w:bidi="fa-IR"/>
        </w:rPr>
        <w:t>.</w:t>
      </w:r>
      <w:r>
        <w:rPr>
          <w:rStyle w:val="FootnoteAnchor"/>
          <w:rtl w:val="true"/>
        </w:rPr>
        <w:footnoteReference w:id="217"/>
      </w:r>
      <w:bookmarkStart w:id="171" w:name="pg4829_35380"/>
    </w:p>
    <w:p>
      <w:pPr>
        <w:pStyle w:val="BookText"/>
        <w:rPr/>
      </w:pPr>
      <w:bookmarkEnd w:id="171"/>
      <w:r>
        <w:rPr>
          <w:rFonts w:ascii="IRNazanin" w:hAnsi="IRNazanin" w:eastAsia="IRNazanin"/>
          <w:color w:val="111111"/>
          <w:sz w:val="28"/>
          <w:sz w:val="28"/>
          <w:szCs w:val="28"/>
          <w:rtl w:val="true"/>
          <w:lang w:bidi="fa-IR"/>
        </w:rPr>
        <w:t xml:space="preserve">در اینجا شایسته است که اشارتی به ایالت کرمانشاه در عصر صفوی و زندگانی شیخ علی خان زنگنه حاکم وقت کرمانشاه در زمان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ملاعبدالله بشروی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w:t>
      </w:r>
      <w:r>
        <w:rPr>
          <w:rFonts w:eastAsia="IRNazanin" w:cs="IRNazanin"/>
          <w:color w:val="111111"/>
          <w:sz w:val="28"/>
          <w:szCs w:val="28"/>
          <w:rtl w:val="true"/>
          <w:lang w:bidi="fa-IR"/>
        </w:rPr>
        <w:t>:</w:t>
      </w:r>
    </w:p>
    <w:p>
      <w:pPr>
        <w:pStyle w:val="Heading4"/>
        <w:numPr>
          <w:ilvl w:val="3"/>
          <w:numId w:val="1"/>
        </w:numPr>
        <w:rPr/>
      </w:pPr>
      <w:bookmarkStart w:id="172" w:name="__RefHeading___Toc2769616_2035185390"/>
      <w:bookmarkStart w:id="173" w:name="_Toc63"/>
      <w:bookmarkEnd w:id="172"/>
      <w:r>
        <w:rPr/>
        <w:t>1</w:t>
      </w:r>
      <w:r>
        <w:rPr>
          <w:rtl w:val="true"/>
        </w:rPr>
        <w:t xml:space="preserve">. </w:t>
      </w:r>
      <w:r>
        <w:rPr>
          <w:rtl w:val="true"/>
        </w:rPr>
        <w:t>کرمانشاه در عصر صفوی</w:t>
      </w:r>
      <w:bookmarkEnd w:id="173"/>
    </w:p>
    <w:p>
      <w:pPr>
        <w:pStyle w:val="Heading5"/>
        <w:numPr>
          <w:ilvl w:val="4"/>
          <w:numId w:val="1"/>
        </w:numPr>
        <w:rPr/>
      </w:pPr>
      <w:bookmarkStart w:id="174" w:name="__RefHeading___Toc2769618_2035185390"/>
      <w:bookmarkStart w:id="175" w:name="_Toc64"/>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کرمانشاه در عصر صفوی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کرمانشاه در ادوار باستانی به دلیل نزدیکی به تیسفون پایتخت ساسانیان، از جایگاه و اهمیت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اعراب به ایران، به دلیل اینکه در مسیر راه حمله اعراب قرار گرفت،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حکومت های مستقل از قرن دوم به بعد در ایران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کرمانشاه به همراه سایر ایالات غربی ایران تا قرن پنجم در سیطره بغداد و خلافت عباسی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سلجوقیان و مغول، کرمانشاهان جزء ایالت جدید، یعنی کردستان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کرمانشاه و نواحی اطراف آن طی قرن های متوالی پنجم، ششم و هفتم به دلیل منازعاتی که حکومت های وقت ایران با همسایگان غربی داشتند، کانون نبرد و مبارزه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تیموریان نیز، این شهر کانون درگیری با دشمنان غربی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ذکر شده فوق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اگر چه در عصر باستانی دارای اهمیت و جایگاه عالی بود، با سقوط حکومت ساسانیان سیر نزولی خود را شروع کرد و این سیر نزولی در عصر حکومت صفویه نیز</w:t>
      </w:r>
    </w:p>
    <w:p>
      <w:pPr>
        <w:pStyle w:val="BookText"/>
        <w:rPr/>
      </w:pPr>
      <w:r>
        <w:rPr>
          <w:rFonts w:ascii="IRNazanin" w:hAnsi="IRNazanin" w:eastAsia="IRNazanin"/>
          <w:color w:val="111111"/>
          <w:sz w:val="28"/>
          <w:sz w:val="28"/>
          <w:szCs w:val="28"/>
          <w:rtl w:val="true"/>
          <w:lang w:bidi="fa-IR"/>
        </w:rPr>
        <w:t>همچنان ادامه داشت تا اینکه با ورود اعاظم زنگنه به عرصه قدرت سیاسی و ازدیاد نفوذ آنها در نزد شاهان صفوی که با صدارت اعظمی در عصر سلیمان صفوی به اوج خود رسید، کرمانشاه، توانست موقعیّت پیشین خود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با فتح تبریز در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جلوس شاه اسماعیل برتخت سلطنت به اوضاع هرج و مرج سیاسی که بعد از مرگ تیمور لنگ پیش آمده بود خاتمه داده شد و حکام تیموری و سایر سلسله های کوچک به سرعت تحت امر شاه اسماعیل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ظرف چند سال موفق شد، بقیه نواحی ایران را نیز تحت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حکومت صفویان در ایران با توسعه طلبی امپراطوری بزرگ جهان اسلام یعنی عثمانی در اروپا و آسیا مقارن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دولت عثمانی مبنی بر سروری در جهان اسلام و استراتژی این دولت که احاطه بر سراسر ممالک اسلامی بود از یک سو و از سوی دیگر اقدامات سردمداران دولت صفوی مبنی بر رسمیت دادن به ایدئولوژی شیعه و ادعای رهبری شیعیان در جهان اسلام زمینه های نبرد میان این دو قدرت بزرگ در جهان اسلام را فراهم آورد و باعث شد از این تاریخ به بعد، رشته جنگ در سرحدات ایران و عثمانی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کرمانشاه در خاک ایران و در مرز با عثمانی واقع شده بود، از همان ابتدا جایگاه سوق الجیشی پیدا کرده و چنان که ذکر آن خواهد رفت، مورخان عصر صفوی در لابه لای شرح خوداز درگیری های صفویان و عثمانیان نیز اطلاعاتی گر چه اندک از این منطقه به دست می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ارائه ی تصویری روشن از تاریخ این منطقه در سال های آغازین حکومت صفوی کاری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هیچ یک از منابع، ذکری از کرمانشاه به میان نمی آورند و تحولات این منطقه را بایستی با توجه به جغرافیای ایل کلهر، پیگیری کرد و ایل کلهر بنا بر استناد منابع در منطقه کرمانشاه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تقسیم بندی که شرف خان بدلیسی از ایل کلهر در کتاب خود یعنی شرف نامه ارائه می دهد، این ایل به سه دسته ی؛ اُمرای پلنگان، ماهیدشت و اُمرای درتنگ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ی این مناطق، امروزه در محدوده کرمانشاه واقع شده 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شرف خان سپس به معرفی اُمرای مشهور هر یک از این شاخه های مذکور می پردازد که سردمداران هر یک از شاخه ها تابع حاکمان صفوی زمان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تقسیم بندی دیگر، در زمره ی کردهای ایران از ایل زنگنه یاد می 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ایل در عصر شاه اسماعیل مراتب عالی را طی کرد؛ امّا چون شخص مشهوری از آنها باقی نماند، در خراسان و عراق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در تقسیم بندی و توصیفی که شرف خان بدلیسی از ایل کلهر ارائه نموده است، اینکه او از فرمانده خاصی که از سوی شاهان صفوی به رهبری این شاخه ها منسوب شود نامی نبرده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جهانگشای خاقان در شرح نبردهای میان ایران و عثمانی در عصر شاه اسماعیل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چوهه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حاکم کلهر یاد می کند که از سوی شاه اسماعیل مأموریت</w:t>
      </w:r>
    </w:p>
    <w:p>
      <w:pPr>
        <w:pStyle w:val="BookText"/>
        <w:rPr/>
      </w:pPr>
      <w:r>
        <w:rPr>
          <w:rFonts w:ascii="IRNazanin" w:hAnsi="IRNazanin" w:eastAsia="IRNazanin"/>
          <w:color w:val="111111"/>
          <w:sz w:val="28"/>
          <w:sz w:val="28"/>
          <w:szCs w:val="28"/>
          <w:rtl w:val="true"/>
          <w:lang w:bidi="fa-IR"/>
        </w:rPr>
        <w:t xml:space="preserve">یافت تا سپاه پیش تاخته شاه اسماعیل به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گر چه این نبرد به دلیل مرگ سلطان سلیم، پادشاه عثمانی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اسماعیل نیز در این موقع تا بیستون پیش رفت و چند روزی را در آنجا به شکار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مطلب ذکر شده از سوی مؤلف جهانگشای خاقان، حاکی از آن است که گرچه ایل کلهر به شاخه هایی تقسیم شده بود، اما امورات این ایل توسط شخصی حاکم که از سوی پادشاه صفوی انتخاب می شد، رتق و فتق می شد و این حاکم کاملاً تابع شاه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شاه اسماعیل درسال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تهماسب، بر تخت سلطنت صفویان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 طهماسب زمینه ای ایجاد کرد تا قزلباشان موقعیّت را مغتنم شمرده و جهت تسلط هر چه بیشتر بر تاجیک ها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چند سال نخست سلطنت او غرق در جنگ های خانگی میان قزلباشان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وکالت که از سوی شاه طهماسب از همان اوان به سلطان روملو داده شده بود و مخالفت کپک سلطان استاجلو با دیوسلطان که خود خواهان کسب مقام وکالت بود؛ زمینه شکل گیری نخستین نزاع و درگیری میان قزلباشان را فراهم 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این نزاع طایفه ای بود که دیو سلطان روملو که درصدد یارگیری برای مقابله با کپک سلطان بود، بدون اینکه نیت واقعی خود را نشان دهد،با عنوان جمع آوری سپاه برای دفع ازبکان از حاکمان مناطق غربی کشور از</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چوهه سلطان تکلو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ایل کلهر یاری خواست و چوهه نیز با فرستادن سپاهی او را یاری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ایران در روزگار صفویان،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که در سال دوم سلطنت شاه طهماسب رخ داد، بیانگر آن است که چوهه سلطان تکلو که در عصر شاه اسماعیل حاکم ایل کلهر بود، تا این زمان در سمت حکمرانی این ایل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از عاقبت چوهه سلطان و ایل کلهر تا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سال شورش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اطلاعاتی به دست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منابع در این محدوده زمانی، حاکی از آن است که حوادث مهم و تأثیر گذاری جزء تعویض نخود سلطان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چوهه 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ذوالفقار فرزند علی بیگ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شاه تهماسب، حاکم کلهر بود ؛ به قصد تصرف بغداد بر پسر عم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خان موصلو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شهر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اشتغال شاه تهماسب به مسأله ازبکان و نبرد جام بود که ذوالفقار خان موفق شد طی مدت کوتاهی با کمک سپاهیان ابراهیم سلطان که با مرگ او به ذوالفقار پیوسته بودند، عراق عرب را به تصرف خود در آورد و عده ی زیادی از اطرافیان خود را به قتل رساند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که با پیروزی مقابل ازبکان، در نبرد جام، موفق شده بود،آنها را عقب رانده و تا حدودی خیال خود را از جانب آنها راحت کند، فرصت یافت تا به اوضاع سایر مناطق نیز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شاه تهماسب در صدد برآمد، تا شورش ذوالفقار خان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شاه تهماسب، بغداد را محاصره کردند، سرانجام عصیان ذوالفقار خان که تا حدود زیادی نشأت گرفته از خلاء قدرت در مناطق غربی کشور و اشتغال شاه طهماسب به مساَله ازبکان بود بدین گونه خاتمه یافت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روند نافرمانی و ایجاد مزاحمت از سوی حاکمان الوس، کلهر و خود افراد این ایل در دوره ی شاه تهماسب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تأدیب این ایل بود که شاه طهماسب 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سپاهی به فرماندهی شاه سلطان و عبدالله خان اتاجلو بر سر آنها فرستاد که این ایل را غارت کردند و عده ی زیادی از آنها را به قتل رساندند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سیری در تحولات سیاسی منطقه کرمانشاه و ایل کلهر در عصر تهماسب، بیانگر آن است که این ایل در طول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دلیل اشتغال تهماسب به مسأله ازبکان و عثمانی ها، همواره سرستیز و مخالفت با شاهنشاه ایران نشان دادند و درد سرهایی برای او ایجاد نموده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منازعات جانشینی بعد از مرگ شاه طهماسب گر چه عاقبت با جلوس اسماعیل دوم به سریر سلطنت پایان یافت، به همراه قتل عام و کشتارهای خونین شاه اسماعیل از شاهزادگان و بنی اعمام خود سبب شد تا سر جنبانان محلی در مناطق مختلف،کوسِ مخالفت با دولت مرکزی بنوازند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سر جنبانان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کوتوال قلعه پلنگان بود که بر شاه اسماعیل یاغی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سولاغ حسین تکلو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جانب شاه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 به دفع میراسکندر و فتح قلعه به دست سولاغ حسین تکلو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سولاغ حسین، قلعه را مسخّر کرد و غنیمت زیادی به دست آورد و عده ی زیادی از سران قلعه را به قتل رساند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نزدیکی به قلاع محکم و معروف و نزدیکی به همدان، مرکزیت یافت و حاکمان این منطقه به عنوان حکمران دینور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قتل شاه اسماعیل دوم،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خدا بنده به جای او بر تخت سلطنت جلوس کرد و ضعف دامنه داری که بعد از مرگ تهماسب شروع شده بود، در عصر محمد که خود پادشاهی ضعیف النفس بود،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حکومت مرکزی در طول حکومت ده ساله محمد خدا بنده سبب شد تا تیمورخان اردلان که در منطقه کردستانات، اقتدار تام و تمامی داشت و باب مناسبات را با</w:t>
      </w:r>
    </w:p>
    <w:p>
      <w:pPr>
        <w:pStyle w:val="BookText"/>
        <w:rPr/>
      </w:pPr>
      <w:r>
        <w:rPr>
          <w:rFonts w:ascii="IRNazanin" w:hAnsi="IRNazanin" w:eastAsia="IRNazanin"/>
          <w:color w:val="111111"/>
          <w:sz w:val="28"/>
          <w:sz w:val="28"/>
          <w:szCs w:val="28"/>
          <w:rtl w:val="true"/>
          <w:lang w:bidi="fa-IR"/>
        </w:rPr>
        <w:t xml:space="preserve">دولت عثمانی گشوده بود، چندین بار از جمله در سال های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کرمانشاه را عرصه تاخت و تاز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تیمورخان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بسط متصرفات خود به کرمانشاه، دینور و سنقر که از نواحی تابعه کرمانشاه بودند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تاراج و حمله به گونه ای بود، که علی اکبر وقایع نگار می نویسد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خان، ایل کلهر را به نان شب محتاج ساخته</w:t>
      </w:r>
      <w:r>
        <w:rPr>
          <w:rFonts w:eastAsia="IRNazanin" w:cs="IRNazanin"/>
          <w:color w:val="111111"/>
          <w:sz w:val="28"/>
          <w:szCs w:val="28"/>
          <w:rtl w:val="true"/>
          <w:lang w:bidi="fa-IR"/>
        </w:rPr>
        <w:t>.</w:t>
      </w:r>
      <w:bookmarkStart w:id="176" w:name="pg4829_35387"/>
    </w:p>
    <w:p>
      <w:pPr>
        <w:pStyle w:val="BookText"/>
        <w:rPr/>
      </w:pPr>
      <w:bookmarkEnd w:id="176"/>
      <w:r>
        <w:rPr>
          <w:rFonts w:ascii="IRNazanin" w:hAnsi="IRNazanin" w:eastAsia="IRNazanin"/>
          <w:color w:val="111111"/>
          <w:sz w:val="28"/>
          <w:sz w:val="28"/>
          <w:szCs w:val="28"/>
          <w:rtl w:val="true"/>
          <w:lang w:bidi="fa-IR"/>
        </w:rPr>
        <w:t xml:space="preserve">و بار دیگر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که تیمور خان با لشکری جرّار به کرمانشاه و نواحی تابعه ی آن که در ید تصرف عمر بیگ بود حمله کرد، عمربیگ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لرستان، پناهنده شد و با همکاری شاه وردی و سپاهی که او در اختیار عمر بیگ قرار داده بود، موفق شد، تیمور خان اردلان را شکست داده و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وردی کمال توقیر و احترام را به تیمورخان مرعی داشت و او را با</w:t>
      </w:r>
    </w:p>
    <w:p>
      <w:pPr>
        <w:pStyle w:val="BookText"/>
        <w:rPr/>
      </w:pPr>
      <w:r>
        <w:rPr>
          <w:rFonts w:ascii="IRNazanin" w:hAnsi="IRNazanin" w:eastAsia="IRNazanin"/>
          <w:color w:val="111111"/>
          <w:sz w:val="28"/>
          <w:sz w:val="28"/>
          <w:szCs w:val="28"/>
          <w:rtl w:val="true"/>
          <w:lang w:bidi="fa-IR"/>
        </w:rPr>
        <w:t>احترام به منطقه متصرفی خود بازگرداند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پناهنده شدن عمر بیگ به شاه وردی حاکم لرستان، بیانگر آن است که در این زمان ضعف حکومت مرکزی به اندازه ای بوده است که عمر بیگ پناهنده شدن به یک حاکم و چشم داشت کمک از او را، بر پناهنده شدن به مرکز و انتظار کمک از آنها ترجیح داد</w:t>
      </w:r>
      <w:r>
        <w:rPr>
          <w:rFonts w:eastAsia="IRNazanin" w:cs="IRNazanin"/>
          <w:color w:val="111111"/>
          <w:sz w:val="28"/>
          <w:szCs w:val="28"/>
          <w:rtl w:val="true"/>
          <w:lang w:bidi="fa-IR"/>
        </w:rPr>
        <w:t>.</w:t>
      </w:r>
    </w:p>
    <w:p>
      <w:pPr>
        <w:pStyle w:val="Heading5"/>
        <w:numPr>
          <w:ilvl w:val="4"/>
          <w:numId w:val="1"/>
        </w:numPr>
        <w:rPr/>
      </w:pPr>
      <w:bookmarkStart w:id="177" w:name="__RefHeading___Toc2769620_2035185390"/>
      <w:bookmarkStart w:id="178" w:name="_Toc65"/>
      <w:bookmarkEnd w:id="177"/>
      <w:r>
        <w:rPr>
          <w:rtl w:val="true"/>
        </w:rPr>
        <w:t>الف</w:t>
      </w:r>
      <w:r>
        <w:rPr>
          <w:rtl w:val="true"/>
        </w:rPr>
        <w:t xml:space="preserve">) </w:t>
      </w:r>
      <w:r>
        <w:rPr>
          <w:rtl w:val="true"/>
        </w:rPr>
        <w:t>اوضاع سیاسی کرمانشاه در عصر شاه عباس</w:t>
      </w:r>
      <w:bookmarkEnd w:id="178"/>
    </w:p>
    <w:p>
      <w:pPr>
        <w:pStyle w:val="BookText"/>
        <w:rPr/>
      </w:pPr>
      <w:r>
        <w:rPr>
          <w:rFonts w:ascii="IRNazanin" w:hAnsi="IRNazanin" w:eastAsia="IRNazanin"/>
          <w:color w:val="111111"/>
          <w:sz w:val="28"/>
          <w:sz w:val="28"/>
          <w:szCs w:val="28"/>
          <w:rtl w:val="true"/>
          <w:lang w:bidi="fa-IR"/>
        </w:rPr>
        <w:t>جلوس شاه عباس به تخت سلطنت صفویان، آغاز فصل تازه ای در حکومت صفویان و پایانی بود بر هرج و مرج و قتل و کشتارهایی که در عصر شاه اسماعیل دوم، محمد خدا بنده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تمرکز گرایانه و اصلاحات در زمینه ی امور داخلی و غلبه بر دشمنان خارجی سبب شد تا دوران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شاه عباس، دوران طلایی و اوج اقتدار حکومت صفویان لقب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از آنجا که نمی توانست در دو جبهه همزمان علیه دشمنان خارجی بجنگد، مجبور شد تا با عثمانی 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کرده و مناطق مورد ادعایشان را به آنها واگذار کند و علیه ازبکان متمرکز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قرارداد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طی آن شاه عباس مناطق غربی کشور را به عثمانی داد؛ کرمانشاه نیز در زمره ی این ایالات به عثمانی واگذار شد، لذا منابع این عصر، درباره ی تحولات مناطق غربی و این شهر تا زمانی که شاه عباس در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اقداماتی برای استرداد آن انجام داد،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به دنبال سرکوبی ازبکان و تثبیت امور داخلی، بر آن شد تا مناطق غربی کشور که طی معاهداتی به عثمانی ها واگذار کرده بود، باز 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اقدامات شاه عباس بود که کرمانشاه و مناطق تابعه ی آن، علی الخصوص دشت های ماهیدشت و ذهاب به جولانگاه نبرد میان سپاهیان ایران و عثمانی تبدیل شد که از این راه خسارات زیادی متوجه کرمانشاه و نواحی اطراف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اُمرای کلهر در اوضاع جنگ میان دو دشمن متخاصم، گر چه هیچگاه نسبت به عثمانی ها اظهار همدلی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 سرهایی، برای شاه عباس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وسرپیچی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عمر کلهر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درد سرها بود که شاه عباس با فرستادن سپاهیانی به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سرکوبی او شد و عده زیادی از یاغیان کلهر را که مایه آزار و اذیت سپاهیان صفوی بودند دستگیر کردند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شورش فرزند میر عمر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بازگشت الله وردی خان از بغداد پاسخ داده شد و منکوب گردید</w:t>
      </w:r>
      <w:r>
        <w:rPr>
          <w:rFonts w:eastAsia="IRNazanin" w:cs="IRNazanin"/>
          <w:color w:val="111111"/>
          <w:sz w:val="28"/>
          <w:szCs w:val="28"/>
          <w:rtl w:val="true"/>
          <w:lang w:bidi="fa-IR"/>
        </w:rPr>
        <w:t>.</w:t>
      </w:r>
      <w:r>
        <w:rPr>
          <w:rStyle w:val="FootnoteAnchor"/>
          <w:rtl w:val="true"/>
        </w:rPr>
        <w:footnoteReference w:id="226"/>
      </w:r>
      <w:bookmarkStart w:id="179" w:name="pg4829_35389"/>
    </w:p>
    <w:p>
      <w:pPr>
        <w:pStyle w:val="Heading5"/>
        <w:numPr>
          <w:ilvl w:val="4"/>
          <w:numId w:val="1"/>
        </w:numPr>
        <w:rPr/>
      </w:pPr>
      <w:bookmarkStart w:id="180" w:name="__RefHeading___Toc2769622_2035185390"/>
      <w:bookmarkStart w:id="181" w:name="_Toc66"/>
      <w:bookmarkEnd w:id="179"/>
      <w:bookmarkEnd w:id="180"/>
      <w:r>
        <w:rPr>
          <w:rtl w:val="true"/>
        </w:rPr>
        <w:t>ب</w:t>
      </w:r>
      <w:r>
        <w:rPr>
          <w:rtl w:val="true"/>
        </w:rPr>
        <w:t xml:space="preserve">) </w:t>
      </w:r>
      <w:r>
        <w:rPr>
          <w:rtl w:val="true"/>
        </w:rPr>
        <w:t>اوضاع سیاسی کرمانشاه از شاه صفی تا شاه سلیمان صفوی</w:t>
      </w:r>
      <w:bookmarkEnd w:id="181"/>
    </w:p>
    <w:p>
      <w:pPr>
        <w:pStyle w:val="BookText"/>
        <w:rPr/>
      </w:pPr>
      <w:r>
        <w:rPr>
          <w:rFonts w:ascii="IRNazanin" w:hAnsi="IRNazanin" w:eastAsia="IRNazanin"/>
          <w:color w:val="111111"/>
          <w:sz w:val="28"/>
          <w:sz w:val="28"/>
          <w:szCs w:val="28"/>
          <w:rtl w:val="true"/>
          <w:lang w:bidi="fa-IR"/>
        </w:rPr>
        <w:t xml:space="preserve">با مرگ شاه عباس،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صفویان در سراشیبی سقوط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طول حکومت جانشینان شاه عباس طولانی بود، امّا دولت صفویه در عصرِ جانشینان شاه عباس نتوانست هیچ گاه اقتدار و تسلط دوران شاه عباس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ضعف و فتور حکومت صفوی، ایالت کرمانشاه به یُمن وجود خاندان زنگنه که در دربار صفویان نفوذ پیدا کرده بودند و کرمانشاه تیول این خاندان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صلح میان ایران و عثمانی با عهدنامه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مُهر پایانی بر درگیری های همیشگی میان دو دشمن متخاصم بود، باعث شد کرمانشاه که تا قبل از این تاریخ در اثر نبردهای دامنه دار به جولانگاه جنگ و ستیز تبدیل شده بود، روی آبادانی و پیشرفت را به خود بیند، و در مجموع این ایالت، دورانی را با آرامش و ترقی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آرامش دوام چندانی نداشت و به دنبال سقوط دولت صفوی یک بار دیگر ناامنی و جنگ منطقه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ارتش عثمانی از شاه عباس و از دست دادن قلمرو وسیعی از سرزمین های این کشور باعث شد تا دولت عثمانی همواره درصدد جبران و استرداد سرزمین های از دست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شاه عباس اول،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جلوس صفی اول به سریر سلطنت صفویان، موقعیتی را که دولت عثمانی خواهان آن بود پیش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عثمانی برای استرداد سرزمین های از دست رفته به خاک ایران حمله کرد، این حملات تا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و انعقادعهدنامه ذهاب ادامه داشت و یکبار دیگر کرمانشاه را به جولانگاه نبرد و ستیز بدل کرد و این شهر همچون ادوار پشین روی آبادانی و ترقی به خود ندید، تا اینکه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دو تن از</w:t>
      </w:r>
    </w:p>
    <w:p>
      <w:pPr>
        <w:pStyle w:val="BookText"/>
        <w:rPr/>
      </w:pPr>
      <w:r>
        <w:rPr>
          <w:rFonts w:ascii="IRNazanin" w:hAnsi="IRNazanin" w:eastAsia="IRNazanin"/>
          <w:color w:val="111111"/>
          <w:sz w:val="28"/>
          <w:sz w:val="28"/>
          <w:szCs w:val="28"/>
          <w:rtl w:val="true"/>
          <w:lang w:bidi="fa-IR"/>
        </w:rPr>
        <w:t>افراد ایل زنگنه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اینکه زنگنه جزء طوایف کُرد هستند یا لُر، بین مورخان و محققان اختلافی به شرح ذیل است؛ معین الدین نطنزی، زنگنه را جزو قلمرو اتابکان لُر محسوب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و طوایف کرمانشاهان،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 الملوک این ایل را، مجموعه ای مرکب از ایلات کُرد و لُر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الملوک،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خان بدلیسی، اُمرای کُرد ایران را به چهار شعبه تقسیم کرده، که زنگنه یکی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شرفنامه،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معاصرین نیز این نظر را پسندیده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تاریخی کُرد به خراسان،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تسمیه این ایل هم، آراء گوناگونی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اسم را برگرفته از نام مکانی دانسته اند که ایل زنگنه در آنجا می زیسته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و طوایف کرمانشاهان،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نام زنگنه را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شاوران، از پهلوانان افسانه ای ایران است در داستان سیاوش، هنگامی که رستم از جنگ با تورانیان به ایران بازگشت، زنگنه به همراه بهرام از مشاوران و دوستان رستم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افسانه ای در حماسه های ملی ایران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و طوایف کرمانشاهان،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مردوخ کردستانی، خاستگاه اصلی زنگنه را کردستان عراق و مناطق کرکوک و خانقین در اطراف کفری و ابراهیم خانی و اراضی سوماک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کرد،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منابع متفق القولند که ایل زنگنه برای یاری پادشاهان صفوی از منطقه اصلی خود کوچیده و در منطقه جدیدی سکنی گزیده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درباردولت صفوی نفوذی به دست آورده بودند، مورد توجه شاه صفی قرار گرفتند که هر دو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بالی بیگ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شاهرخ بیگ زنگنه که به حکمرانی الکای سنقر، دینور وکرمانشاهان برگزیده شد و برادر کوچک تر وی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امیر آخور باشی شاه رسید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شاهرخ بیگ زنگنه، نخستین حاکم از افراد ایل زنگنه بود که بر کرمانشاه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در این مقطع تاریخی است که کرمانشاهان از لحاظ اداری و نظامی از قلمرو علی شکر مجزا گردید، شاهرخ بیگ در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مُرد و به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کرمانشاه و ایل زنگنه رسید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شیخ علی 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بیگ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درباره محل تولد و چگونگی تربیت و سپری شدن طفولیت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گزارش در شرح حال وی پس از تولد، مربوط به تاریخ انتصاب وی به مقام امیرآخورباشی جلو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در رمضان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جای برادرش شاهرخ سلطان که به مقام امارت ایل زنگنه ارتقا یافته بود، به مقام امیر آخور باشی جلو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استرآبادی، سید حسن بن مرتضی، از شیخ صفی تا شاه صفی،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نهم جمادی الاولی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فوت برادرش شاهرخ سلطان به امارت ایل زنگنه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محمد بن معصوم بن خواجگی، خلاصه السیر،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در زمان عباس دوم ظاهراً به سال </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عنوان حاکم کرمانشاه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قزوینی، محمدطاهر، عباسنامه،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طی ایامی که حکومت کرمانشاهان را در دست داشت، شایستگی های خود را به ظهور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ایام مذکور دست به عمران و آبادانی کرمانشاه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محمدعلی، کرمانشاهان باستان از آغاز تا آخر سده سیزدهم ق،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آن ایام واسطه بین مخالفان منوچهر خان حاکم لرستان و شاه شد، عرایض آن ها را به عرض شاه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قزوینی،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هم چنین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حاکم کرمانشاه بود، سلمان خان حاکم کردستان را که در این سال مصمم به پناه جستن به خاک عثمانی بود گرفتار کرد و او را نزد شاه عباس دوم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 محمدحسن خان، مطلع الشمس،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حاکی از وفاداری شیخ علی خان به خاندان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به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حکومت سنقر و دینور تعیین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قزوینی، همان،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از زنگنه به اصفهان فراخوانده شد و به عنوان سردار به منظور جلوگیری از حملات ازبک ها به نواحی شمال خراسان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منابع می بینیم که شیخ علی خان در امور نظامی فرمانده ای برجسته بود و بارها این امر را به ثبوت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از شیخ علی خان به عنوان فرمانده نظامی برجسته که سابقه سی ساله در این کار داشته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ژ،شاردن،سیاحتنامه،ج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سیاسی شیخ علی خان بعد از مرگ عباس دوم و جلوس صفی دوم، نه تنها منقطع نشد بلکه خود آغاز شکفتگی جریانی بود که او را به اوج رساند و منجر به ارتقای وی به مقامات بالای اداری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جلوس صفی دوم شیخ علی خان هنوز حکومت کرمانشاه را در دست داشت و پس از حمله ازبک ها به ایران مجدداً به جنگ با آن ها فراخوانده شد و فرماندهی بخشی از سپاهیان به عهده او محول گشت و به جای وی برادرش به حکومت کرمانشاه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او صلاحیت خود را در مسائل نظامی به اثبات رسانید، در سال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بلافاصله پس از استعفای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بوداق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تفنگچی آقاسی به جای او منصوب شد و حکومت کرمانشاه نیز به یکی از پسرانش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شیخ علی خان به مقام وزارت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انتخاب شیخ علی خان به وزارت، نظریات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شاردن سال مزبور را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نویسنده ای دیگر، سال انتصاب وی را به وزارت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عنوان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گمنام، مختصر التواریخ، ذیل حوادث سال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اعتمادالسلطنه نیز سال مزبور را سنه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م،اعتمادالسلطنه،تاریخ منتظم ناصری،ج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عبدالحسین خاتون آبادی این سال را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آبادی، همان،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سعید مشیزی نیز سال انتصاب شیخ علی خان را به وزارت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مشیزی، میرمحمد سعید، تذکره صفویه کرمان،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فسایی این تاریخ را بسیار بعدتر یعنی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فارسنامه ناصری،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نویسنده تذکره که تاریخ نگارش اثر خود را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نصرآبادی، محمد طاهر،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نصرآبادی، همان،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وزارت شیخ علی خان را در زمان نگارش کتاب،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این که دقیقاً کدام یک از تواریخ فوق صحیح است،کاری بس مشکل است، چرا که، برخی از آثار فوق در زمان شاه سلیمان تألیف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شاید بتوان صحت یکی از تواریخ مذکور را محتمل 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منقول در وقایع السنین و الاعوام، و تذکره صفویه کرمان می تواند صحت بیش تری داشته باشد، چرا که منابع مذکور در زمان شاه سلیمان نوشته شده اند و نویسندگان برخی از آن ها در زمان انتخاب مزبور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سیاستنامه شاردن و مختصر التواریخ و تذکره نصرآبادی نیز در زمان شاه سلیمان نگاشته شده اند، ولی به واسطه همزمان نبودن حضور شاردن در ایران با زمان انتصاب شیخ علی خان و نیز دور بودن نویسنده مختصر التواریخ از ایران و عدم تصریح تذکره نصرآبادی به تاریخ انتخاب مزبور، تواریخ مکتوب در منابع مذکور چندان صحیح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شیخ علی خان به وزارت در اوضاع زمانه ایران نهفته است، چرا که دوره مورد بحث، دوره آشفتگی اوضاع بود که ناامنی از هر حیث، همه جای مملکت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ناامنی و خرابی اوضاع به قدری شدت داشت که منجّمین به هنگام انتصاب شیخ علی خان به وزارت اعظمی، دوره وزارت وی را یک سال پیش بینی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ژ،همان،ج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مرزهای ایران در شرق به واسطه تهاجمات ازبک ها و نا امنی مرزهای غربی به واسطه شورش ها و غارت های کُردها بیش ترین تاثیر را در انتخاب شیخ علی خان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وی بارها توانایی خود را در منکوب کردن و دفع حملات ازبکان نشان داده بود و از طرف دیگر کُرد بودن و وفاداری و دین داری و صداقت وی عواملی بسیار مؤثر در فروکش کردن شورش های کُردها می 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همان گونه که عزل فتحعلی خان داغستانی لزگی از وزارت اعظمی توسط شاه سلطان حسین منتهی به شورش لزگی ها شد، انتصاب شیخ علی خان که کُرد بود و نیز دارای ایلی قدرتمند به عنوان پشتوانه بود، نیز می توانست شورش را در مرزهای غربی فرونشانده و یا از شورش آن ها پیشگیری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شورش کُردها از زمان عباس دوم در مرزهای غربی بحرانی جدی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می کوشید این بحران را با گفت وگو و روش صلح آمیز فرو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نصرآبادی، منشآت،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نتیجه ای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علی خان توانست امنیت را نه تنها در غرب، بلکه در مرزهای شرقی نیزبرقرار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شیخ علی خان به هنگام انتصابش به وزارت دارای مقام امیر آخور باشی جلو و یا تفنگچی آقاسی بود، 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فسایی و محمدحسن خان اعتماد السلطنه شیخ علی را به هنگام انتصابش به وزارت اعظمی صاحب مقام امیر آخور باشی جلو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فسایی، همان،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نویسندگان خلاصه السیر، از شیخ صفی تا شاه صفی و تذکره صفویه کرمان؛ مطالبی نگاشته اند که از مطالعه آن ها می توان فهمید که شیخ علی خان به هنگام رسیدنش به مقام وزارت اعظمی نمی توانسته امیر آخور باشی بوده باشد،</w:t>
      </w:r>
    </w:p>
    <w:p>
      <w:pPr>
        <w:pStyle w:val="BookText"/>
        <w:rPr/>
      </w:pPr>
      <w:r>
        <w:rPr>
          <w:rFonts w:ascii="IRNazanin" w:hAnsi="IRNazanin" w:eastAsia="IRNazanin"/>
          <w:color w:val="111111"/>
          <w:sz w:val="28"/>
          <w:sz w:val="28"/>
          <w:szCs w:val="28"/>
          <w:rtl w:val="true"/>
          <w:lang w:bidi="fa-IR"/>
        </w:rPr>
        <w:t>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سعید مشیزی خود در کتابش تصریح کرده است که شیخ علی خان به هنگام رسیدن به مقام وزارت اعظمی دارای مقام تفنگچی آقاسی بود،</w:t>
      </w:r>
    </w:p>
    <w:p>
      <w:pPr>
        <w:pStyle w:val="BookText"/>
        <w:rPr/>
      </w:pPr>
      <w:r>
        <w:rPr>
          <w:rFonts w:ascii="IRNazanin" w:hAnsi="IRNazanin" w:eastAsia="IRNazanin"/>
          <w:color w:val="111111"/>
          <w:sz w:val="28"/>
          <w:sz w:val="28"/>
          <w:szCs w:val="28"/>
          <w:rtl w:val="true"/>
          <w:lang w:bidi="fa-IR"/>
        </w:rPr>
        <w:t xml:space="preserve">ثانیاً در منابع پیش تر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که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مقام امیرآخور باشی جلو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خواجگی اصفهانی، همان،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امارت ایل زنگنه رسید و برادرش نجف قلی بیگ به جایش امیر آخور باشی جلو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شیخ علی خان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وزارت رسید، نمی توانسته مقام امیر آخور باشی جلو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خان پس از رسیدن به وزارت، تمام کوشش خود را صرف اصلاح و انتظام امور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علل گوناگون، سرانجام تقریباً پس از دو سال وزارت از طرف شاه سلیمان معزول و خانه نشین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عزل شیخ علی خان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مشیزی، همان،ص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عزل وی را از وزارت، مخالفت وی با شراب خواری شاه یا حداقل عدم همراهی با شاه در شراب خواری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علت عزل شیخ علی خان روایتی دیگر نیز هست که جای تأمل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توسط نماینده کمپانی انگلیس در ایران نقل شده است، او خبر داده است که شاه سلیمان در یکی از حالات مستی به کور کردن یکی از برادران خودش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مادر با نظر او مخالفت می کند؛ اما این عمل مادر، خشم شاه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شاه شمشیر می کشد و مادرش را زخمی می کند و به دستور پسرش شاه سلیمان از درمان او خودداری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پرت کردن خود از بالای بام، اقدام به خودکشی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شیخ علی خان به این عمل شاه اعتراض می کند و شاه خشمگین شده و او را از وزارت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غیبت وی از وزارت، هرگز صدر اعظمی به جای وی منصوب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قترت مزبور، سه نفر از بزرگان دربار متعهد به اداره امور وزارت اعظمی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ایام غیبت شیخ علی خان از وزارت، عمده کارهای مربوط به وزارت را کیخسرو خان تفنگچی آقاسی انجام می داد و میرزا صادق مستوفی الممالک به امور داد و ستد دفتری می پرداخت و کیخسرو بعدها وظیفه وی را نیز ضمیمه خود نمود و به این وسیله به اقتدار خود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مشیزی، همان،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قصد شاه سلیمان از عزل شیخ علی خان، هرگز عزل قطعی و همیشگی وی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اولاً به جای او اعتمادالدوله ای انتخاب نکرد،</w:t>
      </w:r>
    </w:p>
    <w:p>
      <w:pPr>
        <w:pStyle w:val="BookText"/>
        <w:rPr/>
      </w:pPr>
      <w:r>
        <w:rPr>
          <w:rFonts w:ascii="IRNazanin" w:hAnsi="IRNazanin" w:eastAsia="IRNazanin"/>
          <w:color w:val="111111"/>
          <w:sz w:val="28"/>
          <w:sz w:val="28"/>
          <w:szCs w:val="28"/>
          <w:rtl w:val="true"/>
          <w:lang w:bidi="fa-IR"/>
        </w:rPr>
        <w:t xml:space="preserve">ثانیاً شیخ علی خان در طول مدت غیبت خود گاه گاهی به حضور شاه می رسید، چرا که او را از حضور در دربار محروم نساخته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ایام فترت به سرآمد و شیخ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اشرف را به نوازشات خسروانه اختصاص داد و از طرف خود با عزت و اکرام و افتخار به کار خویش منصوب نمود و پس از آن دیگر شاه به نوشیدن شراب و ادارش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 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وزارت وی که از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شده، یکی از طولانی ترین ادوار وزارت در تاریخ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خان در طی این مدت طولانی اختیارات زیادی در اداره کشور کسب کرد و به این وسیله تأسیسات و اصلاحات اساسی در ساختارهای متعدد حیات اداری، اقتصادی، نظامی و سیاسی کشور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شیخ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توصیفاتی که در برخی منابعِ مربوط به عصر صفوی در مورد ویژگی های اخلاقی شیخ علی خان وجود دارد، به اتفاق نکات غالباً مثبت در وی می باشند، آنچه در مورد وی بیش تر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های مذهبی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ظاهر خود را برخلاف رسم دربار به شکل یک مسلمان معتقد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شخصیت بسیار عاقل، باهوش و فوق العاده متفکر و مدبر و کامل العیار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 قامت شیخ علی خان فوق العاده متناسب و رشید و شایان توجه بود، صورت و سیمایش نیز جلوه بسیار خوب و خوشی داشت؛ قیافه او از حیث برازندگی عدیم النظیر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مدام و ملایمت از چشمان روشن و رخسار ساده اش، تجلی می کرد؛ به طوری که به هیچ وجه آثار و علائم اشتغال خاطر که در قیافه اغلب وزرای اعظم مشاهده می شد در صورت وی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سیمایش نشانه های یک اندیشه آرام و آزاد و قادر به کفِّ نفس کامل و مسلط بر خویشتن نهان بود، به طوری که اگر کسی قبلاً او را می شناخت به هیچ وجه نمی توانست وی را مصدرِ مهمّات و معضلات یک امپراطوری عظیم و وسیعی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می شناختند خوارق عاداتی از زندگی ساده و مختصر وی حکایت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موثقین اظهار داشتند که باطن و ظاهراین شخصیت کاملاً یکی بود، چنانکه در گفتار و کردار و صورت و سیمای وی هیچ گونه آثار تکبر و تبختری مشاهده نمی شد، روح و مغز و قلبش نیز خالی از هر گونه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پوشاک و مطالعه اوضاع منزل و بالاخره ملاحظه سفره وی، این حقایق را مثبت و مسلّم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عکس دیگر درباریان دارای محاسنی خاکستری رنگ و تقریباً بلند بود و به هیچ وجه طبق رسم روز با خضاب به رنگ سیاه درنمی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خان مردی دیندار و خداترس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یک زن داشت و از عیش و عشرت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شمّی قوی برای عدالت داشت و رشوه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تجمل طلبی رایج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اسب می نشست، فقط چندتن معدود ملازم همراه خود داشت و در آن هنگام جامه ای ساده، ولی زیبا و باسلیقه برتن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کمپفر، انگلبرت،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فساد ناپذیر بود، به طوری که زیر بار هیچ گونه توصیه، تحفه، هدیه و رشوه ای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در کتیبه ای که از خود به جای گذاشته است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از املاک خود را جهت مصارفی نظیر تعمیر کاروانسرای بیستون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به اعتدال و نظم پای بند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همان،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تنجیم و پیش گویی آینده از روی کواکب مخالف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در هشتاد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فردی ارزنده و سواری خستگی ناپذیر بود و بر کار خوب تسلط داشت و به لحاظ جسمی و فکری از عهده آن بر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کمپفر، همان،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 وی که همه منابع مربوطه آن را تصریح نموده اند، خود داری شدید او از شراب 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جهت عمدتاً با شاه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مذهبی و دیندار بود و دستورهای دین را طابق النعل بالنعل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بارها به این جهت شیخ علی خان را مورد توهین و اذیت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هیچ گاه تسلیم خواسته های منافی مذهب او نشد و پیوسته با شجاعت عجیب با این تمایل شاه مخالفت کرد، چنانکه یک بار شاه شدیداً به پر و پای او پیچید؛ توضیح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مست و مخمور بود و آرایش صورت صدر اعظم خویش را مطابق دربار نمی دید، دستور داد ریش دیگر درباریان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به این جهت بدون کسب اجازه از شاه، دربار را ترک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وی را به دربار احضار نمود و سپس دست خود را به سوی وی دراز کرد و قول داد که به جبران و تلافی توهینات وارد به شخص و مقام وزارت عظمی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آزار و اذیت شاه سلیمان نسبت به شیخ علی خان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پادشاه به هنگام مستی از خود بی خود می شد و آن گاه شروع به سربه سرگذاشتن و دست انداختن شیخ علی خان می نمود و علت آن هم، عدم همراهی شیخ علی خان با شاه در خوردن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شاه سلیمان سخت مست و مخمور بود، جام شراب را به شیخ علی خان داد و او را دعوت به نوشیدن کرد، وزیر از خوردن شراب امتناع ورزید و اعلی حضرت به ساقی دستور داد که باده را در بینی وزیراعظم بریزد و این کار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نه تنها از خوردن شراب خودداری کرد و در مقابل فرمان شاه در این مورد مقاومت کرد، بلکه بعضاً شاه را نیز نصیحت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مشیزی،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 از شراب نخوردن شیخ علی خان به قدری دلگیر و خشمگین بود که یک بار ضرباتی نیز حواله وزیراعظم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چندین بار سر و صورت و لباس و پوشاک وی را با شراب آلوده ساختند و از این قبیل بدرفتاری ها در موقع مستی نسبت به او بسیار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مقاومت شدید وزیراعظم و ایمان قوی وی و نصایح او سرانجام شاه را ملایم تر ساخت و حتی او را آنچنان تحت تأثیر قرارداد که شاه سلیمان به قید سوگند وعده نمود که دیگر مثل سابق می خوارگی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شیخ علی خان در طول بیست سال وزارت خود کارهای بزرگی انجام داد و کشور را از لحاظ اداری، اقتصادی، نظامی و سیاست خارجی، حیاتی نو بخشید و سرانجام پس از حدود بیست سال وزارت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تاریخ دقیق وفات وی اقوال مختلفی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 آبادی دو تاریخ را ارائه داده است؛ در یک جا تاریخ فوت وی را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جای دیگر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صفوی نیز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نویسنده تذکره صفویه کرمان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زمان فوت شیخ علی خان می نویسد و میرزا حسن فسایی نیز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ذکر می کند، همچنین نویسنده تاریخ منتظم ناصری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به عنوان سال مزبور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میان اقوال مزبور، تنها قول نویسنده تذکره صفویه کرمان صحیح تر باشد؛ چرا که نویسنده، آن حوادث را دقیقاً مطابق آن چه که خود دیده و شنیده است در ذیل حوادث هر سال به طور جداگانه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علی رضا، پژوهشی درباره شیخ علی خان،حکومت اسلامی، سال دوم، شماره اول،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جای برادرش به حکومت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کرمانشاهان رسید تا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مقام وزارت اعظمی شاه سلیمان رسید، حاکم کرمانشاه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خان زنگنه در طول حکومتش در کرمانشاه پیش از رسیدن به مقام وزارت برای تقویت دولت صفوی مانند یک ناظم، جهت آرامش در مناطق غربی کشور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مخالفان منوچهر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شاه میانجی گری کرد و رؤسای این مخالفین را روانه دربار نمود و عرایض آنهاکرمانشاهان رسید تا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مقام وزارت اعظمی شاه سلیمان رسید، حاکم کرمانشاه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خان زنگنه در طول حکومتش در کرمانشاه پیش از رسیدن به مقام وزارت برای تقویت دولت صفوی مانند یک ناظم، جهت آرامش در مناطق غربی کشور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مخالفان منوچهر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شاه میانجی گری کرد و رؤسای این مخالفین را روانه دربار نمود و عرایض آنهارا به عرض شاه رسانید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بدین ترتیب به غائله لرستان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سلمان خان حاکم کردستان را که در صدد پیوستن به حاکم عثمانی بوده گرفتار کرد و به نزد شاه فرستاد و بدین ترتیب وفاداری شیخ علی خان زنگنه نسبت به خاندان صفوی در همین ایام حکومتش، در کرمانشاه به اثبات رسید و شایستگی های خود را برای کسب مقام وزارت که در عصر شاه سلیمان به این مقام رسید، به منصه ی ظهور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خان در ایام حکومتش در کرمانشاه دست به عمران و آبادانی در این شهر زد و تأسیسات شهری و مدنی زیادی در این شهر و نواحی تابعه ی آن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دنبال حمله ازبکان بود که 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سپاهیانی از زنگنه و کلهر، مأمور سرکوبی ازبکان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شاه عباس دوم در غیاب شیخ علی خان زنگنه، فرزندش حسینعلی خان زنگنه، نیابت حکومت کرمانشاه را عهده دار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خان موفق به دفع ازبکان و تنظیم امور آشفته خراسان شد و مدتی در حکومت خراسان ابقاء 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حیات سیاسی شیخ علی خان زنگنه بعد از مرگ عباس دوم که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آغاز شکفتگی جریانی بود که او را به اوج رساند و منجر به ارتقاء او به مقامات بالای اداری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خان تا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مقام وزارت اعظمی برگزیده شد، همچنان در رأس حکومت نواحی کرمانشاهان بود و در عصر شاه سلیمان مجدداً یک بار دیگر به دفع ازبکان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خان زنگنه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شاه سلیمان به مقام وزارت اعظمی رسید، این انتساب باعث شد، کرمانشاه یکی از مهمترین دوران های رشد و ترقی و پیشرفت خود را از سر بگذراند؛ چرا که شیخ علی خان که فرزندان و خاندان او در رأس حکومت کرمانشاهان قرار داشتند، بیش از اندازه به این منطقه توجه کافی</w:t>
      </w:r>
    </w:p>
    <w:p>
      <w:pPr>
        <w:pStyle w:val="BookText"/>
        <w:rPr/>
      </w:pPr>
      <w:r>
        <w:rPr>
          <w:rFonts w:ascii="IRNazanin" w:hAnsi="IRNazanin" w:eastAsia="IRNazanin"/>
          <w:color w:val="111111"/>
          <w:sz w:val="28"/>
          <w:sz w:val="28"/>
          <w:szCs w:val="28"/>
          <w:rtl w:val="true"/>
          <w:lang w:bidi="fa-IR"/>
        </w:rPr>
        <w:t>مبذول می داشت و در رشد و ترقی این ناحیه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شیخ علی خان که در هنگام اعزام پدر به نبرد با ازبکان در عصر شاه عباس دوم از جانب او نیابت حکومت کرمانشاهان را عهده دار بود، بعد از آنکه شیخ علی خان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مقام وزارت اعظمی برگزیده شد به حکومت کرمانشاه، برگزیده 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خان تا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سوی شاه سلیمان همراه با ایل زنگنه برای تنظیم امور کهکهلویه بدان جا اعزام شده بود، در رأس حکومت کرمانشاهان قرار 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حسینعلی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قلی خان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کرمانشاه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قلی همگام با تصدی حکومت کرمانشاهان،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 نیز داشت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زمان شاه قلی خان زنگنه، لرستان فیلی بدلیل منازعاتی که میان فرزندان حسین خان، حاکم لرستان صورت گرفته بود، ضمیمه حکومت کرمانشاهان و تحت نظارت شاه قلی خان قرار گرفت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شاه سلیمان صفوی درسال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 و پسرش شاه سلطان حسین بر سریر سلطنت صفویان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ترقی جایگاه خاندان زنگنه که از عصر شاه عباس آغاز شده بود و در عصر شاه سلیمان با انتساب شیخ علی خان به وزارت اعظمی به اوج خود رسیده بود، در عصر شاه سلطان حسین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قلی خان زنگنه در عصر شاه سلطان حسین به مقام وزارت دیوان اعلی رسید و بجای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کرمانشاه رسید و مدت امارت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شاه سلطان حسین، مأمور شد تا در اتحادیه ای که برای سرکوبی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کرماج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حاکمان مناطق غربی کشور در صفحات غربی کشور تشکیل شده بود،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قلی بیگ سرانجام به دلیل بی تجربگی و شکست از سلیمان کرماج درسال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شاه سلطان حسین برکنار شد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علی 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او به امارت کرمانشاه رسید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ذکراست؛ منابع از اوضاع سیاسی کرمانشاه در فاصله سال های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پایان سلطنت صفویان است، اطلاعی بدست نمی دهد؛ به نظر می رسد که خاندان زنگنه در این فاصله زمانی، همچنان بر کرمانشاه حکومت داشته اند</w:t>
      </w:r>
      <w:r>
        <w:rPr>
          <w:rFonts w:eastAsia="IRNazanin" w:cs="IRNazanin"/>
          <w:color w:val="111111"/>
          <w:sz w:val="28"/>
          <w:szCs w:val="28"/>
          <w:rtl w:val="true"/>
          <w:lang w:bidi="fa-IR"/>
        </w:rPr>
        <w:t>.</w:t>
      </w:r>
      <w:bookmarkStart w:id="182" w:name="pg4829_35404"/>
    </w:p>
    <w:p>
      <w:pPr>
        <w:pStyle w:val="Heading2"/>
        <w:numPr>
          <w:ilvl w:val="1"/>
          <w:numId w:val="1"/>
        </w:numPr>
        <w:rPr/>
      </w:pPr>
      <w:bookmarkStart w:id="183" w:name="__RefHeading___Toc2769624_2035185390"/>
      <w:bookmarkStart w:id="184" w:name="_Toc67"/>
      <w:bookmarkEnd w:id="182"/>
      <w:bookmarkEnd w:id="183"/>
      <w:r>
        <w:rPr>
          <w:rtl w:val="true"/>
        </w:rPr>
        <w:t>کتاب نامه</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محمدحسن، امل الامل، تحقیق احمد حسینی، مکتبه الاندلس،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میرزا محمد، قصص العلماء،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منشی، اسکندر، تاریخ عالم آرای عباسی، چاپ محمد اسماعیل رضوانی،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اصفهانی، میرزا عبدالله بن عیسی، ریاض العلماء وحیاض الفضلاء، چاپ احمد حسینی،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خوانساری، محمد باقر، روضات الجنات، تحقیق اسدالله اسماعیلیان، کتابفروشی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نصرآبادی، میرزا محمد طاهر، تذکره نصرآبادی، با تصحیح و مقابله وحید دستگردی، چاپ تهرانی، افست، کتابفروشی فروعی،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رضا قلی خان، تذکره ریاض العارفین، افست،کتابفروشی وصال، چاپ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 غلامرضا، جغرافیای تاریخی بشرویه، پایان نامه کارشناسی ارشد الهیات، دانشگاه آزاد اسلامی واحد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حسن، فرهنگ معاصر فارسی،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بمرد، غلامرضا، طرح شناخت مناطق اکولوژیک کشور، تیپ های گیاهی بشرویه، تهران، سازمان جنگل ها و مراتع کشور، مؤسسه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غلامرضا، جغرافیای تاریخی بشرویه، سالنامه شرق ایران، سال اول، ش اول،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رباطی، امیر، مطالعه آثار معماری بر جای مانده در شهرستان بشرویه، پایان نامه کارشناسی ارشد باستان شناسی، دانشکده ادبیات و علوم انسانی، دانشگاه سیستان و بلوچستان،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صدری افشاری، غلام حسین؛ حکمی، نسرین؛ حکمی، نسترن؛ فرهنگ زبان فارسی،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ناصرخسرو، سفرنامه ناصرخسرو، به کوشش نادر وزین پور،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گرگور، سی، ام، شرح سفری به ایالت خراسان و شمال غربی افغانستان،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مجید مهدی زاده، مشهد، آستان قدس رضوی، معاونت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محمدبن احمد، احسن التقاسیم فی معرفه الاقالیم، ترجمه علینقی منزوی، تهران، 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عنانی، بهرام؛ شریفی، مصطفی؛ گزارشی از بررسی باستان شناسی و نویافته های آثار تاریخی شهرستان بشرویه، فصلنامه مطالعات فرهنگی اجتماعی، خراسان، سال هفتم،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غفاری، علی، نظام استقرار و فرم معماری و شهرسازی در توسعه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مناطق حاشیه کویر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علمی پژوهشی صفه، سال دوازدهم،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محمد محسن، الذریعه الی تصانیف الشیعه، بیروت، دارالاضواء،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اعلام الشیعه، قم،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خواجگی اصفهانی، محمد معصوم، خلاصه السیر، علمی،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بدلیسی، امیر شرف خان، شرفنامه، تصحیح محمد عباسی،تهران، مؤسسه مطبوعات علمی،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کلیم الله، حرکت تاریخی کرد به خراسان، مشهد،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حسن،از شیخ صفی تا شاه صفی، به اهتمام احسان اشرافی، تهران، علمی،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خاتون آبادی، سیّد عبدالحسین، وقایع السنین و الاعوام، به تصحیح محمد باقر بهبودی، تهران، کتاب 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 محمدعلی، ایلات و طوایف کرمانشاهان، تهران، مؤلف،</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مفصل سیاسی کرمانشاهان،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جغرافیایی کشور، فرهنگ جغرافیایی ایران، تهران، انتشارات سازمان جغرافیایی کشور،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مشیری برد سیری، تذکره صفویه کرمان، به تصحیح محمد ابراهیم باستانی پاریزی، تهران، نشرعلم،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مردوخ کردستانی، محمد، تاریخ کرد وکردستان، سنندج، غریقی،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علی رضا، پژوهشی درباره شیخ علی خان زنگنه، حکومت اسلامی، سال اول،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فسائی، حسن، فارسنامه ناصری، به تصحیح منصور رستگار فسائی،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وزیری، منوچهر، جستجو در گذشته، تهران، انتشارات زریاب،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بدیع الزمان، دیوان بدیع الزمان فروزانفر، چ عنایت الله مجیدی، سازمان چاپ و انتشارات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زندگانی مولانا، تهران، چاپخانه مجلس،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متینی، جلال، بدیع الزمان و سخن و سخنوران، ایران شناسی،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رجال ایران، تهران، زوار،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دامغانی، احمد، بدیع الزمان فروزانفر، کلک، شماره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خرداد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پاریزی، محمد ابراهیم، کویر،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محمد، سخنوران نامی ایران، چاپ دوم، به کوشش محمد اسماعیل رضوانی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کمپر، انگلبرت، سفرنامه کمپفر، ترجمه کیکاوس جهانداری، تهران، انتشارات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بطرس بستانی، دائره المعارف،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عاملی، چاپ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افست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سیّدعلی خان، سلافه العصر فی محاسن الشعراء بکل مصر، افست المکتبه المرتضویه،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حدائق المدنیه فی شرح</w:t>
      </w:r>
    </w:p>
    <w:p>
      <w:pPr>
        <w:pStyle w:val="BookText"/>
        <w:rPr/>
      </w:pPr>
      <w:r>
        <w:rPr>
          <w:rFonts w:ascii="IRNazanin" w:hAnsi="IRNazanin" w:eastAsia="IRNazanin"/>
          <w:color w:val="111111"/>
          <w:sz w:val="28"/>
          <w:sz w:val="28"/>
          <w:szCs w:val="28"/>
          <w:rtl w:val="true"/>
          <w:lang w:bidi="fa-IR"/>
        </w:rPr>
        <w:t xml:space="preserve">فوائدالصمدیه، چاپ سنگی، تهران،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اعتمادالسلطنه، محمدحسن خان، مطلع الشمس،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فرهنگسرا،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منتظم ناصری، تصحیح رضوانی،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دنیای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 شاردن، سیاحتنامه شاردن، ترجمه محمدعباسی،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قزوینی، محمد طاهر، عباسنامه، تحصیح ابراهیم دهگان، کتابفروشی داودی اراک،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کرمانشاهی، آقا احمد، مرآت الاحوال جهان نما، سفرنامه،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آبادی، محمد علی، مکارم الآثار، اصفهان،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محمد حسن بن علی، المآثر والآثار، در چهل سال تاریخ ایران، چاپ ایرج افشار، تهران، اساطیر،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خاتون آبادی، محمد حسین بن محمد صالح، احوال العلماء من اقارب المؤلف، نسخه خطی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ش</w:t>
      </w:r>
      <w:r>
        <w:rPr>
          <w:rFonts w:eastAsia="IRNazanin" w:cs="IRNazanin"/>
          <w:color w:val="111111"/>
          <w:sz w:val="28"/>
          <w:szCs w:val="28"/>
          <w:lang w:bidi="fa-IR"/>
        </w:rPr>
        <w:t>7/5501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زنوزی، محمد حسن بن عبدالرسول، ریاض الجنه، چاپ علی رفیعی،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محمد باقر، رجال اصفهانی، اصفهان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موسوعه طبقات الفقهاء، قم، مؤسسه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مصلح الدین، تذکره القبور یا 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نامه علامه مجلسی، تاریخ علمی و اجتماعی اصفهان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الارض یا تاریخ تخت فولاد، اصفهان،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 برخواری، عبدالکریم بن مهدی، تذکره القبور، چاپ ناصر باقری بیدهندی،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اشکوری، احمد، تراجم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محبوبه، جعفر بن باقر، ماضی النجف و حاضرها،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تبریزی، محمدعلی، ریحانه الادب فی تراجم المعروفین بالکنیه و اللقب، انتشارات کتابفروشی 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احوال و اشعار شیخ بهایی، چاپخانه اقبال، تهران،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هدیه الاحباب، چاپ دوم، امیرکبیر،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فوائد الرضویه، کتابخانه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الوجیزه، با تحریر و تنقیح و مقابله سیّد محمد مشکوه و مقدمه سعید نفیسی در شرح حال شیخ بهایی، چاپ مطبعه مجلس شورای ملی،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ذبیحی، مسیح، استرآباد نامه،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اصغر، تاریخ فلاسفه ایرانی، کتابفروشی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 محمد هاشم، رستم التواریخ، به اهتمام عزیزالله علیزاده، تهران، انتشارات فردوس،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 الله دتا، جهانگشاه خاقان، مقدمه و پیوست ها، اسلام آباد، مرکز تحقیقات ایران و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واله، محمد یوسف، خلد برین، ایران در روزگار صفویان، به کوشش میرهاشم محدث، تهران، بنیاد موضوعات محمود افشار،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عبدی بیگ، تکلمه الاخبار، به کوشش عبدالحسین نوایی، تهران، نشرنی،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قاضی احمد، تاریخ جهان آراء، تهران، کتابفروشی حافظ،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 قاضی احمد، تاریخ الفی، تهران، فکر 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نگار کردستانی، علی اکبر، حدیقه ناصریه و مرآت الظفر در جغرافیا و تاریخ کردستان، به کوشش رئوف توکلی، تهران، نشر گلها،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منجم، جلال الدین، تاریخ عباسی یا روزنامه ملاجلال، به کوشش سیف الله وحیدنیا، تهران، انتشارات وحید،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نطنزی، معین الدین، منتخب التواریخ معینی، به تصحیح ژان اوبن، تهران، کتاب فروشی خیام،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رضا قلی خان، روضه الصفای ناصری، انتشارات کتابخانه مرکز،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شاملو، ولی قلی بن داود قلی، قصص الخاقانی، به کوشش سیّدحسن سادات ناصری، تهران، وزارت فرهنگ و ارشاد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میرزا علی نقی، القاب و مواجب دوره صفویه، تصیح دکتر یوسف رحیملو، مشهد، انتشارات دانشگاه فردوسی،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گلشن ابرار، پژوهشکده باقرالعلوم قم،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تونی، الوافیه فی اصول الفقه، چاپ محمد حسین رضوی کشمیری،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دوازده رساله فقهی درباره نماز جمعه در روزگار صفوی،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85" w:name="pg4829_35412"/>
    </w:p>
    <w:p>
      <w:pPr>
        <w:pStyle w:val="Heading2"/>
        <w:numPr>
          <w:ilvl w:val="1"/>
          <w:numId w:val="1"/>
        </w:numPr>
        <w:rPr/>
      </w:pPr>
      <w:bookmarkStart w:id="186" w:name="__RefHeading___Toc2769626_2035185390"/>
      <w:bookmarkStart w:id="187" w:name="_Toc68"/>
      <w:bookmarkEnd w:id="185"/>
      <w:bookmarkEnd w:id="186"/>
      <w:r>
        <w:rPr>
          <w:rtl w:val="true"/>
        </w:rPr>
        <w:t>تالیفات نگارنده</w:t>
      </w:r>
      <w:bookmarkEnd w:id="187"/>
    </w:p>
    <w:p>
      <w:pPr>
        <w:pStyle w:val="Heading3"/>
        <w:numPr>
          <w:ilvl w:val="2"/>
          <w:numId w:val="1"/>
        </w:numPr>
        <w:rPr/>
      </w:pPr>
      <w:bookmarkStart w:id="188" w:name="__RefHeading___Toc2769628_2035185390"/>
      <w:bookmarkStart w:id="189" w:name="_Toc69"/>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اندیشه سیاسی اسلام در عصر غیبت و پاسخ به شبهات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افسران جوان 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قصه 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الحقوق امام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شگفت آور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امام علی به جهان بشریت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ناحیه مقدّسه و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اماکن زیارتی عتبات عالیات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 جمعه و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و برکات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روزه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احمد بن موسی شاهچراغ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گوهرهای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 مرتضی نجومی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شیدای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حاج آقا مجتبی حاج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فاضل 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ملا عبدالله بشروی و نواده اش استاد بدیع الزمان فروزانفر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از تبار زید شهید در دیار کرمانشاهان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معارف علوی در عصر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محمد علی کرمانشاهی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حضرت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بی پناهان امام رضا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دولت عدالت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بهترین دوران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وبندگی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سبک زندگی 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کبیراز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مظلومیت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مکتب بهداشتی درمانی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بایدها و نبایدهای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عفاف و حجاب درقرآن وسنت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شناسی اهل حق و مبانی اعتقادی آنان</w:t>
      </w:r>
      <w:r>
        <w:rPr>
          <w:rFonts w:eastAsia="IRNazanin" w:cs="IRNazanin"/>
          <w:color w:val="111111"/>
          <w:sz w:val="28"/>
          <w:szCs w:val="28"/>
          <w:rtl w:val="true"/>
          <w:lang w:bidi="fa-IR"/>
        </w:rPr>
        <w:t>.</w:t>
      </w:r>
      <w:bookmarkStart w:id="190" w:name="pg4829_35414"/>
    </w:p>
    <w:p>
      <w:pPr>
        <w:pStyle w:val="BookText"/>
        <w:rPr/>
      </w:pPr>
      <w:bookmarkEnd w:id="190"/>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پنج شهر مقدس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سرزمین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مبارز وانقلابی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شهید حاج آقا بهاء الدین محمدی عراقی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 حیدر قلی سردار کابلی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نابغه 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حسن علامی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خاندان جلیلی زنگنه کرکوکی در دیار کرمانشاهان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 مشروطه خواهی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محمدمهدی فیض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سادات مرعشیه در دیارکرمانشاهان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سرماج 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آل حسنویه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الغناء والموسیقی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ذبح شرعی با ابزارنوین</w:t>
      </w:r>
      <w:r>
        <w:rPr>
          <w:rFonts w:eastAsia="IRNazanin" w:cs="IRNazanin"/>
          <w:color w:val="111111"/>
          <w:sz w:val="28"/>
          <w:szCs w:val="28"/>
          <w:rtl w:val="true"/>
          <w:lang w:bidi="fa-IR"/>
        </w:rPr>
        <w:t>.</w:t>
      </w:r>
    </w:p>
    <w:p>
      <w:pPr>
        <w:pStyle w:val="Heading3"/>
        <w:numPr>
          <w:ilvl w:val="2"/>
          <w:numId w:val="1"/>
        </w:numPr>
        <w:rPr/>
      </w:pPr>
      <w:bookmarkStart w:id="191" w:name="__RefHeading___Toc2769630_2035185390"/>
      <w:bookmarkStart w:id="192" w:name="_Toc70"/>
      <w:bookmarkEnd w:id="191"/>
      <w:r>
        <w:rPr>
          <w:rtl w:val="true"/>
        </w:rPr>
        <w:t>و اما مقالات</w:t>
      </w:r>
      <w:bookmarkEnd w:id="192"/>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اسحاق قمی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انسانی و توسعه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پیامبراسلام در تحکیم مبانی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روش های خدمت رسانی خرسند ساز در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نویسندگان بسیجی در فرهنگ سازی اسلامی بسیجی در</w:t>
      </w:r>
    </w:p>
    <w:p>
      <w:pPr>
        <w:pStyle w:val="BookText"/>
        <w:rPr/>
      </w:pPr>
      <w:r>
        <w:rPr>
          <w:rFonts w:ascii="IRNazanin" w:hAnsi="IRNazanin" w:eastAsia="IRNazanin"/>
          <w:color w:val="111111"/>
          <w:sz w:val="28"/>
          <w:sz w:val="28"/>
          <w:szCs w:val="28"/>
          <w:rtl w:val="true"/>
          <w:lang w:bidi="fa-IR"/>
        </w:rPr>
        <w:t>سطح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بینش و روش تاریخ نگاری ابوحنیفه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 ایثار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یابی دفن علی اصغر درمنابع فریقین هشت سده نخست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 قبیله ای مکه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قبیله ای مدینه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شیعه و نقش آنان در گسترش تشیع</w:t>
      </w:r>
      <w:r>
        <w:rPr>
          <w:rFonts w:eastAsia="IRNazanin" w:cs="IRNazanin"/>
          <w:color w:val="111111"/>
          <w:sz w:val="28"/>
          <w:szCs w:val="28"/>
          <w:rtl w:val="true"/>
          <w:lang w:bidi="fa-IR"/>
        </w:rPr>
        <w:t>.</w:t>
      </w:r>
      <w:bookmarkStart w:id="193" w:name="pg4829_35419"/>
    </w:p>
    <w:p>
      <w:pPr>
        <w:pStyle w:val="Heading2"/>
        <w:numPr>
          <w:ilvl w:val="1"/>
          <w:numId w:val="1"/>
        </w:numPr>
        <w:rPr/>
      </w:pPr>
      <w:bookmarkStart w:id="194" w:name="__RefHeading___Toc2769632_2035185390"/>
      <w:bookmarkStart w:id="195" w:name="_Toc71"/>
      <w:bookmarkEnd w:id="193"/>
      <w:bookmarkEnd w:id="194"/>
      <w:r>
        <w:rPr>
          <w:rtl w:val="true"/>
        </w:rPr>
        <w:t xml:space="preserve">فصل پنجم </w:t>
      </w:r>
      <w:r>
        <w:rPr>
          <w:rtl w:val="true"/>
        </w:rPr>
        <w:t>:</w:t>
      </w:r>
      <w:r>
        <w:rPr>
          <w:rtl w:val="true"/>
        </w:rPr>
        <w:t>آلبوم تصاویر</w:t>
      </w:r>
      <w:bookmarkEnd w:id="195"/>
    </w:p>
    <w:p>
      <w:pPr>
        <w:pStyle w:val="BookText"/>
        <w:rPr/>
      </w:pPr>
      <w:r>
        <w:rPr>
          <w:rFonts w:ascii="IRNazanin" w:hAnsi="IRNazanin" w:eastAsia="IRNazanin"/>
          <w:color w:val="111111"/>
          <w:sz w:val="28"/>
          <w:sz w:val="28"/>
          <w:szCs w:val="28"/>
          <w:rtl w:val="true"/>
          <w:lang w:bidi="fa-IR"/>
        </w:rPr>
        <w:t>بافت تاریخی شهر بشرویه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تهرنگ خانه ملا عبدالله بشروی</w:t>
      </w:r>
    </w:p>
    <w:p>
      <w:pPr>
        <w:pStyle w:val="BookText"/>
        <w:rPr/>
      </w:pPr>
      <w:r>
        <w:rPr>
          <w:rFonts w:ascii="IRNazanin" w:hAnsi="IRNazanin" w:eastAsia="IRNazanin"/>
          <w:color w:val="111111"/>
          <w:sz w:val="28"/>
          <w:sz w:val="28"/>
          <w:szCs w:val="28"/>
          <w:rtl w:val="true"/>
          <w:lang w:bidi="fa-IR"/>
        </w:rPr>
        <w:t>هندسه و سازماندهی کلی تهرنگ خانه</w:t>
      </w:r>
    </w:p>
    <w:p>
      <w:pPr>
        <w:pStyle w:val="BookText"/>
        <w:rPr/>
      </w:pPr>
      <w:r>
        <w:rPr>
          <w:rFonts w:ascii="IRNazanin" w:hAnsi="IRNazanin" w:eastAsia="IRNazanin"/>
          <w:color w:val="111111"/>
          <w:sz w:val="28"/>
          <w:sz w:val="28"/>
          <w:szCs w:val="28"/>
          <w:rtl w:val="true"/>
          <w:lang w:bidi="fa-IR"/>
        </w:rPr>
        <w:t>تهرنگ پشت بام خانه ملا عبدالله</w:t>
      </w:r>
    </w:p>
    <w:p>
      <w:pPr>
        <w:pStyle w:val="BookText"/>
        <w:rPr/>
      </w:pPr>
      <w:r>
        <w:rPr>
          <w:rFonts w:ascii="IRNazanin" w:hAnsi="IRNazanin" w:eastAsia="IRNazanin"/>
          <w:color w:val="111111"/>
          <w:sz w:val="28"/>
          <w:sz w:val="28"/>
          <w:szCs w:val="28"/>
          <w:rtl w:val="true"/>
          <w:lang w:bidi="fa-IR"/>
        </w:rPr>
        <w:t>تهرنگ هم کف خانه ملا عبدالله</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دهلیز</w:t>
      </w:r>
    </w:p>
    <w:p>
      <w:pPr>
        <w:pStyle w:val="BookText"/>
        <w:rPr/>
      </w:pPr>
      <w:r>
        <w:rPr>
          <w:rFonts w:ascii="IRNazanin" w:hAnsi="IRNazanin" w:eastAsia="IRNazanin"/>
          <w:color w:val="111111"/>
          <w:sz w:val="28"/>
          <w:sz w:val="28"/>
          <w:szCs w:val="28"/>
          <w:rtl w:val="true"/>
          <w:lang w:bidi="fa-IR"/>
        </w:rPr>
        <w:t>ورودی</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ایوان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نشیمن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بادگیر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ایوان</w:t>
      </w:r>
    </w:p>
    <w:p>
      <w:pPr>
        <w:pStyle w:val="BookText"/>
        <w:rPr/>
      </w:pPr>
      <w:r>
        <w:rPr>
          <w:rFonts w:ascii="IRNazanin" w:hAnsi="IRNazanin" w:eastAsia="IRNazanin"/>
          <w:color w:val="111111"/>
          <w:sz w:val="28"/>
          <w:sz w:val="28"/>
          <w:szCs w:val="28"/>
          <w:rtl w:val="true"/>
          <w:lang w:bidi="fa-IR"/>
        </w:rPr>
        <w:t xml:space="preserve">پاییزه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نشیمن زمستانی</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ایوان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مطبخ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ایوان</w:t>
      </w:r>
    </w:p>
    <w:p>
      <w:pPr>
        <w:pStyle w:val="BookText"/>
        <w:rPr/>
      </w:pPr>
      <w:r>
        <w:rPr>
          <w:rFonts w:ascii="IRNazanin" w:hAnsi="IRNazanin" w:eastAsia="IRNazanin"/>
          <w:color w:val="111111"/>
          <w:sz w:val="28"/>
          <w:sz w:val="28"/>
          <w:szCs w:val="28"/>
          <w:rtl w:val="true"/>
          <w:lang w:bidi="fa-IR"/>
        </w:rPr>
        <w:t xml:space="preserve">بهاره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تهیه خمیر</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بارریز و طویله</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انباره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هیزم</w:t>
      </w:r>
    </w:p>
    <w:p>
      <w:pPr>
        <w:pStyle w:val="BookText"/>
        <w:rPr/>
      </w:pPr>
      <w:r>
        <w:rPr>
          <w:rFonts w:ascii="IRNazanin" w:hAnsi="IRNazanin" w:eastAsia="IRNazanin"/>
          <w:color w:val="111111"/>
          <w:sz w:val="28"/>
          <w:sz w:val="28"/>
          <w:szCs w:val="28"/>
          <w:rtl w:val="true"/>
          <w:lang w:bidi="fa-IR"/>
        </w:rPr>
        <w:t>خانه</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ذخایر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انبار</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ذخایر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ورودی خانه ملا عبدالله قبل از بازسازی</w:t>
      </w:r>
    </w:p>
    <w:p>
      <w:pPr>
        <w:pStyle w:val="BookText"/>
        <w:rPr/>
      </w:pPr>
      <w:r>
        <w:rPr>
          <w:rFonts w:ascii="IRNazanin" w:hAnsi="IRNazanin" w:eastAsia="IRNazanin"/>
          <w:color w:val="111111"/>
          <w:sz w:val="28"/>
          <w:sz w:val="28"/>
          <w:szCs w:val="28"/>
          <w:rtl w:val="true"/>
          <w:lang w:bidi="fa-IR"/>
        </w:rPr>
        <w:t>عکس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ورودی خانه ملا عبدالله بعد از بازسازی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خانه ملا عبدالله قبل از بازسازی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درب ورودی خانه ملا عبدالله پس از بازسازی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تبدیل به موزه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جنب حسینیه حاج علی اشرف</w:t>
      </w:r>
    </w:p>
    <w:p>
      <w:pPr>
        <w:pStyle w:val="BookText"/>
        <w:rPr/>
      </w:pPr>
      <w:r>
        <w:rPr>
          <w:rFonts w:ascii="IRNazanin" w:hAnsi="IRNazanin" w:eastAsia="IRNazanin"/>
          <w:color w:val="111111"/>
          <w:sz w:val="28"/>
          <w:sz w:val="28"/>
          <w:szCs w:val="28"/>
          <w:rtl w:val="true"/>
          <w:lang w:bidi="fa-IR"/>
        </w:rPr>
        <w:t>عکس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داخلی خانه ملا عبدالله بشروی</w:t>
      </w:r>
    </w:p>
    <w:p>
      <w:pPr>
        <w:pStyle w:val="BookText"/>
        <w:rPr/>
      </w:pPr>
      <w:r>
        <w:rPr>
          <w:rFonts w:ascii="IRNazanin" w:hAnsi="IRNazanin" w:eastAsia="IRNazanin"/>
          <w:color w:val="111111"/>
          <w:sz w:val="28"/>
          <w:sz w:val="28"/>
          <w:szCs w:val="28"/>
          <w:rtl w:val="true"/>
          <w:lang w:bidi="fa-IR"/>
        </w:rPr>
        <w:t>عکس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خانه ملا عبدالله بشروی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مطبخ خانه ملا عبدالله بشروی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داخلی خانه ملا عبدالله بشروی</w:t>
      </w:r>
    </w:p>
    <w:p>
      <w:pPr>
        <w:pStyle w:val="BookText"/>
        <w:rPr/>
      </w:pPr>
      <w:r>
        <w:rPr>
          <w:rFonts w:ascii="IRNazanin" w:hAnsi="IRNazanin" w:eastAsia="IRNazanin"/>
          <w:color w:val="111111"/>
          <w:sz w:val="28"/>
          <w:sz w:val="28"/>
          <w:szCs w:val="28"/>
          <w:rtl w:val="true"/>
          <w:lang w:bidi="fa-IR"/>
        </w:rPr>
        <w:t>عکس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مؤلف از خانه ملاعبدالله بشروی </w:t>
      </w:r>
      <w:r>
        <w:rPr>
          <w:rFonts w:eastAsia="IRNazanin" w:cs="IRNazanin"/>
          <w:color w:val="111111"/>
          <w:sz w:val="28"/>
          <w:szCs w:val="28"/>
          <w:rtl w:val="true"/>
          <w:lang w:bidi="fa-IR"/>
        </w:rPr>
        <w:t>(</w:t>
      </w:r>
      <w:r>
        <w:rPr>
          <w:rFonts w:eastAsia="IRNazanin" w:cs="IRNazanin"/>
          <w:color w:val="111111"/>
          <w:sz w:val="28"/>
          <w:szCs w:val="28"/>
          <w:lang w:bidi="fa-IR"/>
        </w:rPr>
        <w:t>29/8/1393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و امام جمعه محترم بشرویه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و فرزندش حاج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ملاعبدالله در کرمانشاه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قبر ملا عبدالله بشروی</w: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حسین اسدی مقدم متولی منزل ملا عبدالله وموزه بشرویه مقبره ملا عبدالله در حال بازسازی</w:t>
      </w:r>
    </w:p>
    <w:p>
      <w:pPr>
        <w:pStyle w:val="BookText"/>
        <w:rPr/>
      </w:pPr>
      <w:r>
        <w:rPr>
          <w:rFonts w:ascii="IRNazanin" w:hAnsi="IRNazanin" w:eastAsia="IRNazanin"/>
          <w:color w:val="111111"/>
          <w:sz w:val="28"/>
          <w:sz w:val="28"/>
          <w:szCs w:val="28"/>
          <w:rtl w:val="true"/>
          <w:lang w:bidi="fa-IR"/>
        </w:rPr>
        <w:t>عکس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ملا عبدالله بشروی پس از بازسازی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پل شاه بر روی رود خانه قره سو در کنار مقبره ملاعبدالله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محل تردد زوار عتبات عالیات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قره سو در کنار مقبره ملا عبدالله بشروی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کتاب الوافیه</w:t>
      </w:r>
    </w:p>
    <w:p>
      <w:pPr>
        <w:pStyle w:val="BookText"/>
        <w:rPr/>
      </w:pPr>
      <w:r>
        <w:rPr>
          <w:rFonts w:ascii="IRNazanin" w:hAnsi="IRNazanin" w:eastAsia="IRNazanin"/>
          <w:color w:val="111111"/>
          <w:sz w:val="28"/>
          <w:sz w:val="28"/>
          <w:szCs w:val="28"/>
          <w:rtl w:val="true"/>
          <w:lang w:bidi="fa-IR"/>
        </w:rPr>
        <w:t>عکس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و فرزندش در کنار مرقد 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w: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میرزا رفیعا استاد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w: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ملاعبدالله تستری بازار قیصریه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تحصیل ملاعبدالله بشروی</w:t>
      </w:r>
    </w:p>
    <w:p>
      <w:pPr>
        <w:pStyle w:val="BookText"/>
        <w:rPr/>
      </w:pPr>
      <w:r>
        <w:rPr>
          <w:rFonts w:ascii="IRNazanin" w:hAnsi="IRNazanin" w:eastAsia="IRNazanin"/>
          <w:color w:val="111111"/>
          <w:sz w:val="28"/>
          <w:sz w:val="28"/>
          <w:szCs w:val="28"/>
          <w:rtl w:val="true"/>
          <w:lang w:bidi="fa-IR"/>
        </w:rPr>
        <w:t>عکس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ملا خلیل قزوینی و سه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حسینیه حاج علی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میانده بشرویه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میان ده بشرویه</w:t>
      </w:r>
    </w:p>
    <w:p>
      <w:pPr>
        <w:pStyle w:val="BookText"/>
        <w:rPr/>
      </w:pPr>
      <w:r>
        <w:rPr>
          <w:rFonts w:ascii="IRNazanin" w:hAnsi="IRNazanin" w:eastAsia="IRNazanin"/>
          <w:color w:val="111111"/>
          <w:sz w:val="28"/>
          <w:sz w:val="28"/>
          <w:szCs w:val="28"/>
          <w:rtl w:val="true"/>
          <w:lang w:bidi="fa-IR"/>
        </w:rPr>
        <w:t>عکس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ملا عبدالله بشروی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مستوفی</w:t>
      </w:r>
    </w:p>
    <w:p>
      <w:pPr>
        <w:pStyle w:val="BookText"/>
        <w:rPr/>
      </w:pPr>
      <w:r>
        <w:rPr>
          <w:rFonts w:ascii="IRNazanin" w:hAnsi="IRNazanin" w:eastAsia="IRNazanin"/>
          <w:color w:val="111111"/>
          <w:sz w:val="28"/>
          <w:sz w:val="28"/>
          <w:szCs w:val="28"/>
          <w:rtl w:val="true"/>
          <w:lang w:bidi="fa-IR"/>
        </w:rPr>
        <w:t>عکس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ملاعبدالله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ملاسعدی</w:t>
      </w:r>
    </w:p>
    <w:p>
      <w:pPr>
        <w:pStyle w:val="BookText"/>
        <w:rPr/>
      </w:pPr>
      <w:r>
        <w:rPr>
          <w:rFonts w:ascii="IRNazanin" w:hAnsi="IRNazanin" w:eastAsia="IRNazanin"/>
          <w:color w:val="111111"/>
          <w:sz w:val="28"/>
          <w:sz w:val="28"/>
          <w:szCs w:val="28"/>
          <w:rtl w:val="true"/>
          <w:lang w:bidi="fa-IR"/>
        </w:rPr>
        <w:t>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دختر بشرویه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بشرویه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آسیاب های شهرستان بشرویه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تاریخی ترناو بشرویه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کاروانسرای اصفاک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اصفاک</w:t>
      </w:r>
    </w:p>
    <w:p>
      <w:pPr>
        <w:pStyle w:val="BookText"/>
        <w:rPr/>
      </w:pPr>
      <w:r>
        <w:rPr>
          <w:rFonts w:ascii="IRNazanin" w:hAnsi="IRNazanin" w:eastAsia="IRNazanin"/>
          <w:color w:val="111111"/>
          <w:sz w:val="28"/>
          <w:sz w:val="28"/>
          <w:szCs w:val="28"/>
          <w:rtl w:val="true"/>
          <w:lang w:bidi="fa-IR"/>
        </w:rPr>
        <w:t>عکس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زاده بی بی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بشرویه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استادبدیع الزمان فروزانفر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درصفحات آتی مفصلاً درباره این خانه توضیحاتی خواهیم داد و نقشه آن در بخش آلبوم تصاویر آمده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خالی از فایده نیست جهت روشن شدن موضوع ، اشاره ای اجمالی به زندگانی آیت الله محمدحسین تونی داشته باشیم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حسین پور، غلامرضا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تقسیمات کشوری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تحقیقات جغرافیایی،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ایالت کشور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آذربایجان،کرمان و بلوچستان، فارس و بنادر، خراسان و سیستان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تقسیمات کشوری و وظایف فرماندران و بخشداران مصوب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یک،کشور ایران مطابق نقشه و صورت ضمیمه به ده استان و چهل و نُه شهرستان تقسیم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استان مرکب از چند شهرستان و هر شهرستان مرکب از چند بخش و هر بخش مرکب از چند دهستان و هر دهستان مرکب از چند قصبه و ده خواهد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تقسیمات کشوری و وظایف فرمانداران و بخشداران مصوب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 نهم که تشکیل می شود از شهرستانهای، بیرجند، تربت حیدریه، مشهد، قوچان، بجنورد، گناباد، سبزوار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آرا، فرهنگ جغرافیایی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واحدهای اداری استان نهم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سرشماری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چاپ آبان ماه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راجع به وظایف و اختیارات استانداران، مصوب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،از تاریخ اجرای این قانون استان ها به اسامی اصلی خود نامیده می شوند و دولت مکلف است با توجه به سوابق تاریخی نام استان ها و حوزه آن را تعیین و اعلام نماید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نشریه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آماری کشور،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سرشماری عمومی نفوس و مسکن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غلامرضا، جغرافیای تاریخی بشرویه،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علی، نظام استقرار و فرم معماری و شهرسازی در توسعه پایدار، مجله علمی پژوهشی صفه،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بمرود، غلامرضا، جغرافیای تاریخی بشرویه،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بش، ص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غلامرضا، جغرافیایی تاریخی بشرویه،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محمد بن احمد، احسن التقاسیم فی معرفه الاقالیم،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غلامرضا، جغرافیای تاریخی بشرویه،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بریون، مارسل، منم تیمور جهانگشاه،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آب انبار میانده، حسینیه حاج علی اشرف، مدرسه علمیه و خانه ملا عبدالله تونی بشروی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دنده های اصلی پوشش تاق، قوسی که با گچ و نی می سازند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خانلر خان اعتصام الملک، سفرنامه،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گرگور، سی، ام ، شرح سفری به ایالت خراسان و شمال غربی افغانستان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سلیمانی رباطی، امیر، پایان نامه،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مناطق خراسان به زرتشتی ها اطلاق می گردد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slip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پوشش گلی است؛ بدین صورت که سفال را پس از ساخت درون دوغاب ساخته شده فرو می برند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تشکیل دهنده سفال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لهجه های محلی به برخی جاها و مکان های تقریباً مرتفع و شیب دار، گدار گفته می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سازه ای مشابه با کارکرد 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که چندین حلقه چاه و کانال در دیوار رودخانه و دره حفر گشته تا آب را از چشمه به سمت روستا هدایت 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فرهنگی اجتماعی خراسان ، گزارشی از بررسی باستان شناسی و نویافته های آثار تاریخی شهرستان بشرویه ، مصطفی شریفی و بهرام عنانی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فرزند حاج محمد تونی بشروی، فقه را از محضر علمای عصر خویش فرا گرفت و به درجه عالی اجتهاد نائل گردید، سپس به جرگه اخباریه گروید و از علمای این طایفه بود، در مشهد مقدس سکنی داشت و شاگردان بسیاری در حوزه او تربیت یافته اند، از جمله اینکه محمد معصوم بن کمال الدین حسین مشهدی و قاسم علی بن حسن علی برارقی سبزواری از عالمان و محدثان سده یازدهم، نزد ملا احمد تونی برخی کتاب های حدیثی را قرائت کرده و از او اجازه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محمد محسن، 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حسینی احمد، 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مقدم، حسین، مفاخر بشرویه،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زندگانی ملا احمد ؛ قسمت پاورقی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عبدالله تستری از علمای منقول و معقول شیعی دوره صفوی صاحب مدرسه کبیره میدان نقش جهان اصفهان در شوشتر دیده به جهان گشود، از سال و محل تولد وی اطلاع دقیقی در دست نیست و تنها نسبت تستری می تواند حاکی از انتساب او به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زندگانی وی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سیّد احمد، تخت فولاد اصفهان،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مدرس تبریزی، محمدعلی، ریحانه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آئینه پژوهش،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گلی زواره، غلام رضا ؛ فصلنامه کلام اسلامی،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معارف شجره الهیه، گلی زواره، غلام رضا ؛ حر عاملی، 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کاظمی، شیخ اسدالله، مقابس الانوار،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اردبیلی، محمد، جامع الرواه،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افندی اصفهانی،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گلی زواره، حکیم فروتن،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جاویدان خرد، سال دوم، شماره دوم، پاییز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عبدالحسین، وقایع السنین و الاعوام،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محمد باقر،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عواثد الایام،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الوافیه فی اصول فقه،المولی عبدالله بن محمد البشروی 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سیّد محمدحسین رضوی کشمیری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محمد حسن، 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خوانساری، محمدباقر،روضات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افندی اصفهانی، عبدالله بن عیسی، ریاض العلماء و حیاض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خوانساری،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اصفهانی، 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خوانساری، 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شیخ حر عاملی، 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همان، خوانساری، 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تونی، عبدالله بن محمد، الوافیه، فی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بزگ تهرانی،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تونی، عبدالله بن محمد،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ابوالقاسم بن محمدعلی، مطارح الانظار،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بروجردی،محمد تقی، نهایه الافکار،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امام خمینی، روح الله،لمعات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عبدالهادی، دروس فی فقه الامامیه،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بن محمد امین، 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آقا بزرگ تهرانی،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تهرانی، ابوالقاسم بن محمد علی، مطارح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تونی، محمد بن عبدالله، الوافیه فی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ریاض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مقدم، حسین، مفاخر بشرویه،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شیخ عباس قمی، مرد تقوا و فضیلت،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دوم هفتمین پادشاه دودمان صفوی ایران بود، او از سال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فوت شاه صفی، پسر نُه ساله اش عباس میرزا به نام شاه عباس دوم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م به تخت سلطنت ایران جلوس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به اقتضای کودکی، سال ها محبوس حرم سرا مانده بود؛ به آسانی نمی توانست از تأثیر محیط حرم و رؤیاهای آن فاصله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هنوز کودکی خردسال بیش نبود، اختیار کارها به دست امیران افتاد و ساروتقی اعتماد الدوله وزیر سابق مازندران و صدراعظم، به نیابت شاه، زمام امور را در دست گرفت، اما شاه جوان، همین که خود را از امر و نهی اطرافیان آزاد دید به اقتضای فقدان تعادلی که لازمه کم تجربگی وی بود، دست به کارهای افراط آمیز و تا حدی ناشی از خودنمایی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سو، یک کرور تخفیف مالیاتی داد که قابل ملاحظه بود و موجب خرسندی عموم مردم شد که از بیدادهای زمان پدرش، شاه صفی، به تنگ آمده بودند، اما از سوی دیگر به سعایت در باریان و تحریک آنها درسال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م، ساروتقی اعتماد الدوله را به قتل آورد و دربار خود را از وزیری کاردان و وفادار محروم ساخت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 میرزا محمد، قصص العلماء،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الحسن، امل الامل،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اسدی، حسین، مفاخر بشرویه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اعیان الشیعه سیّد محسن امین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محمدباقر،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محمدعلی، ریحانه الاب،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 الدوله، محمد حسن خان، مطلع الشمس،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کحاله، عمررضا، معجم المؤلفین،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محمد محسن، طبقات اعلام الشیعه القرن الحادی عشر،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اسدی مقدم، حسین، مفاخر بشرویه،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ترجمه 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محمد جواد، خورشید خاوران،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افندی، یکی از چهره های علمی شاخص سه دهه پایانی دولت صفویه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جهت دانش پژوهی و سفرهای فراوان در جست جوی کتاب، همراهی با علامه مجلسی در تدوین بحارالانوار و همچنین تألیف کتاب با ارزش ریاض العلماء و حیاض الفضلاء شهرت یافته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استاد فروزانفر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نقلی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متینی، جلال، بدیع الزمان و سخن و سخنوران، فصلنامه ایران شناسی،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تصریح دارند که وی در سال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ش تولد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بامداد، مهدی، رجال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شرحی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کتاب حدائق المدنیه فی شرح فوائد الصمدیه معروف به شرح سیّد علیخان کبیر، که از تالیفات سیّد علیخان مدنی ملقّب به صدرالدین و معروف به ابن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نیز در روضات الجنات تالیف محمدباقر موسوی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همو، سلا فه العصر،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نصرآبادی، میرزا محمد طاهر، تذکره،ص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هدایت، رضا قلیخان، تذکره ریاض العارفین،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قمی، شیخ عباس، هدیه الاحباب،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محمد قاسم بن مظفر، تنبیهات المنجمین،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سیّدعلیخان، حدائق المدنیه،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سلافه العصر،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عباسی،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خوانساری،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تنکابنی، قصص العلماء،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حدائق المدنیه،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همو، سلافه العصر،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تنکابنی، 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خوانساری،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میرزا حسین،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ذیل زین الدین،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نفیسی، سعید، مقدمه الوجیزه در شرح حال شیخ بهایی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منشی، اسکندر، تاریخ عالم 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همان،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میرزا حسن،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احوال و اشعار،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مشکوه، سیّد محمد، مقدمه محجه البیضاء، فلاسفه شیعه،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ذاکری، مصطفی، شیخ بهایی، زندگی و آثار او، کتاب ماه دین، اسفند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جهانگیری، محسن، 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بهائی، کشکول،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وی را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ق گفته اند و سن او در هنگام وفات حدود هشتاد سال بوده، بنابراین ولادتش در حدود سال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زادگاه میرداماد در هیچ یک از تراجم تصریح نشده، جز در رساله شرح حال علما و ادبای استرآّباد تألیف محمد صالح استرآبادی که در عهد ناصرالدین شاه قاجار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محل ولادت میرداماد، استرآباد گفته شده است، لیکن این گفته ظاهراً ناشی از اضافه استرآبادی به نام میرداماد است و صحیح به 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شرح حال علما و ادبای استرآباد که در کتاب استر آباد نامه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اصفهانی،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امل الامل،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احوال و اشعار،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امل الامل،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منشی، اسکندر، تاریخ عالم آرای عباسی، 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میرزا حسن،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منشی، 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منتخباتی از آثار حکمای الهی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درباره زندگانی شیخ بهایی وخاندانش، مفصل توضیح دادیم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 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آر اء فلسفی ملاصدرا،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در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مکتب میانه روان،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فهرست مشاهیر دانشمندان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فلسفه در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فلاسفه ایرانی،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افندی اصفهانی،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 عاملی،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مشاهیر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قمی، شیخ عباس، فوائد الرضویه،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 همان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فوائد الرضویه،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مثل صاحب روضات الجنات سال وفات او را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ق می دانند، و صاحب نخبه المقال سال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امل الآمل،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شیخ عبدالحسین، شهیدان راه فضیلت،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امل الآمل،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عباس، گنجینه آثار قم،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مرعشی، سجع البلابل،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طباطبایی، حسین، برگی از تاریخ قزوین،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محمدعلی، جامع 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محمدحسین، الذریعه،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سیّد احمد، 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محمدمحسن، طبقات اعلام الشیعه،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نسخه شناخته شده از این کتاب، در کتابخانه آیت الله مرعشی نجفی به ش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آیت الله مرعشی،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مجله میقات حج،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حجاج شیعی در دوره صفوی،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جوادی، احمد، فانی، کامران؛ خرمشاهی، بهاءالدین، دایره المعارف تشیع،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تا آن روزگار محل حضور دانشمندانی نامی همچون فیض کاشانی، شیخ حر عاملی، ملا رفیعای واعظ، آقا رضی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بوده و هم اکنون در اختیار بنیاد ایران شناسی شعبه استان قزوین قرار 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شاملو، ولی قلی بن داوود قلی،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محمدحسن،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جوادی، احمد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دایره المعارف تشیّع،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 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سماهیجی بحرانی، شیخ عبدالله، بن صالح، الاجازه الکبیره الی الشیخ ناصر الجارودی القطیفی،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دین و سیاست در دوره صفوی،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روضات 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تنکابنی،ص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مهریزی، مهدی، کتاب شناسی اصول فقه،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آستان قدس رضوی،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مسجد اعظم،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ملک،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مدرسه خاتم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آیت الله مرعشی،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ملک،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 فصل سوم ، زندگانی ملا خلیل قزوینی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مهری، محمدجواد، خورشید خاوران،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افندی اصفهانی،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خوانساری،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تاریخ کرمانشاه،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بدلیسی، امیر شرف خان، شرفنامه،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 الله دنا، جهانگشای خاقان، مقدمه و پیوست ها،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 محمد یوسف، خلد برین،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اسکندر بیگ، تاریخ عالم آرای عباسی،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حسینی استرآبادی، سیّدحسن بن مرتضی، از شیخ صفی تا شاه صفی،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تتوی، قاضی احمد، تاریخ الفی،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بدلیسی، امیر شرف خان، شرف نامه،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کردستانی،علی اکبر وقایع نگار، حدیقه ناصریه و مرآت الظفر در جغرافیا و تاریخ کردستان،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جلال الدین، تاریخ عباسی یا روزنامه ملا جلال،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اسکندر بیک، عالم آرای عباسی،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ایل زنگنه یکی از اقوام ایرانی است که از دیرباز در استان کرمانشاهان و غرب ایران ساکن بوده 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رضاقلی خان، روضه الصفای ناصری،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استرآبادی، سیّد حسن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صفی تا شاه صفی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خان زنگنه فرزند علی بالی بیگ زنگنه، از ایل کُرد زبان زنگنه، در سال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خاتون آبادی، عبدالحسین، وقایع السنین و الاعوام،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 محمدیوسف، خلد برین، ایران در روزگار صفویان،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منجم، جلال الدین، تاریخ عباسی یا روزنامه ملا جلال،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شاملو، ولی قلی بن داود قلی، قصص الخاقانی،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نصرآبادی، محمد طاهر، تذکره،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نصیری، میرزاعلی تقی،القاب ومواجب دوره صفویه،ص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؛خاتون آبادی،سیّد عبدالحسین الحسینی، وقایع السنین والاعوام،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نصیری، میرزا علی تقی، القاب و مواجب دوره صفویه،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47699</Words>
  <Characters>184749</Characters>
  <CharactersWithSpaces>230179</CharactersWithSpaces>
  <Paragraphs>2579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2026-08-18T21:14:58Z</dcterms:created>
  <dc:creator>ghaemiyeh.com</dc:creator>
  <dc:description/>
  <dc:language>en-US</dc:language>
  <cp:lastModifiedBy/>
  <dcterms:modified xsi:type="dcterms:W3CDTF">2026-08-19T00:45:04Z</dcterms:modified>
  <cp:revision>1</cp:revision>
  <dc:subject/>
  <dc:title>مقدس اردبیلی دوم در دیار کرمانشاهان</dc:title>
</cp:coreProperties>
</file>

<file path=docProps/custom.xml><?xml version="1.0" encoding="utf-8"?>
<Properties xmlns="http://schemas.openxmlformats.org/officeDocument/2006/custom-properties" xmlns:vt="http://schemas.openxmlformats.org/officeDocument/2006/docPropsVTypes"/>
</file>