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29.jpeg" ContentType="image/jpeg"/>
  <Override PartName="/word/media/image12.jpeg" ContentType="image/jpeg"/>
  <Override PartName="/word/media/image7.jpeg" ContentType="image/jpeg"/>
  <Override PartName="/word/media/image28.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مهدی باوری در کودکان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5537_203518539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725539_203518539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725541_2035185390">
            <w:r>
              <w:rPr>
                <w:webHidden/>
                <w:rStyle w:val="IndexLink"/>
                <w:rtl w:val="true"/>
              </w:rPr>
              <w:t>فهرست اجمالی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2725543_2035185390">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2725545_2035185390">
            <w:r>
              <w:rPr>
                <w:webHidden/>
                <w:rStyle w:val="IndexLink"/>
                <w:rtl w:val="true"/>
              </w:rPr>
              <w:t>مقدمه</w:t>
            </w:r>
            <w:r>
              <w:rPr>
                <w:rStyle w:val="IndexLink"/>
                <w:rtl w:val="true"/>
              </w:rPr>
              <w:tab/>
            </w:r>
            <w:r>
              <w:rPr>
                <w:rStyle w:val="IndexLink"/>
              </w:rPr>
              <w:t>29</w:t>
            </w:r>
          </w:hyperlink>
        </w:p>
        <w:p>
          <w:pPr>
            <w:pStyle w:val="Contents2"/>
            <w:tabs>
              <w:tab w:val="clear" w:pos="8743"/>
              <w:tab w:val="right" w:pos="9026" w:leader="dot"/>
            </w:tabs>
            <w:rPr/>
          </w:pPr>
          <w:hyperlink w:anchor="__RefHeading___Toc2725547_2035185390">
            <w:r>
              <w:rPr>
                <w:webHidden/>
                <w:rStyle w:val="IndexLink"/>
                <w:rtl w:val="true"/>
              </w:rPr>
              <w:t>فصل اول</w:t>
            </w:r>
            <w:r>
              <w:rPr>
                <w:rStyle w:val="IndexLink"/>
                <w:rtl w:val="true"/>
              </w:rPr>
              <w:t xml:space="preserve">: </w:t>
            </w:r>
            <w:r>
              <w:rPr>
                <w:rStyle w:val="IndexLink"/>
                <w:rtl w:val="true"/>
              </w:rPr>
              <w:t>مفاهیم و کلیّات</w:t>
            </w:r>
            <w:r>
              <w:rPr>
                <w:rStyle w:val="IndexLink"/>
                <w:rtl w:val="true"/>
              </w:rPr>
              <w:tab/>
            </w:r>
            <w:r>
              <w:rPr>
                <w:rStyle w:val="IndexLink"/>
              </w:rPr>
              <w:t>36</w:t>
            </w:r>
          </w:hyperlink>
        </w:p>
        <w:p>
          <w:pPr>
            <w:pStyle w:val="Contents3"/>
            <w:tabs>
              <w:tab w:val="clear" w:pos="8459"/>
              <w:tab w:val="right" w:pos="9026" w:leader="dot"/>
            </w:tabs>
            <w:rPr/>
          </w:pPr>
          <w:hyperlink w:anchor="__RefHeading___Toc2725549_203518539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2725551_2035185390">
            <w:r>
              <w:rPr>
                <w:webHidden/>
                <w:rStyle w:val="IndexLink"/>
                <w:rtl w:val="true"/>
              </w:rPr>
              <w:t>گفتار یکم</w:t>
            </w:r>
            <w:r>
              <w:rPr>
                <w:rStyle w:val="IndexLink"/>
                <w:rtl w:val="true"/>
              </w:rPr>
              <w:t xml:space="preserve">: </w:t>
            </w:r>
            <w:r>
              <w:rPr>
                <w:rStyle w:val="IndexLink"/>
                <w:rtl w:val="true"/>
              </w:rPr>
              <w:t>مفاهیم</w:t>
            </w:r>
            <w:r>
              <w:rPr>
                <w:rStyle w:val="IndexLink"/>
                <w:rtl w:val="true"/>
              </w:rPr>
              <w:tab/>
            </w:r>
            <w:r>
              <w:rPr>
                <w:rStyle w:val="IndexLink"/>
              </w:rPr>
              <w:t>37</w:t>
            </w:r>
          </w:hyperlink>
        </w:p>
        <w:p>
          <w:pPr>
            <w:pStyle w:val="Contents4"/>
            <w:tabs>
              <w:tab w:val="clear" w:pos="8176"/>
              <w:tab w:val="right" w:pos="9026" w:leader="dot"/>
            </w:tabs>
            <w:rPr/>
          </w:pPr>
          <w:hyperlink w:anchor="__RefHeading___Toc2725553_2035185390">
            <w:r>
              <w:rPr>
                <w:webHidden/>
                <w:rStyle w:val="IndexLink"/>
                <w:rtl w:val="true"/>
              </w:rPr>
              <w:t xml:space="preserve">یک </w:t>
            </w:r>
            <w:r>
              <w:rPr>
                <w:rStyle w:val="IndexLink"/>
                <w:rtl w:val="true"/>
              </w:rPr>
              <w:t xml:space="preserve">. </w:t>
            </w:r>
            <w:r>
              <w:rPr>
                <w:rStyle w:val="IndexLink"/>
                <w:rtl w:val="true"/>
              </w:rPr>
              <w:t>تربیت</w:t>
            </w:r>
            <w:r>
              <w:rPr>
                <w:rStyle w:val="IndexLink"/>
                <w:rtl w:val="true"/>
              </w:rPr>
              <w:tab/>
            </w:r>
            <w:r>
              <w:rPr>
                <w:rStyle w:val="IndexLink"/>
              </w:rPr>
              <w:t>37</w:t>
            </w:r>
          </w:hyperlink>
        </w:p>
        <w:p>
          <w:pPr>
            <w:pStyle w:val="Contents5"/>
            <w:tabs>
              <w:tab w:val="clear" w:pos="7892"/>
              <w:tab w:val="right" w:pos="9026" w:leader="dot"/>
            </w:tabs>
            <w:rPr/>
          </w:pPr>
          <w:hyperlink w:anchor="__RefHeading___Toc2725555_2035185390">
            <w:r>
              <w:rPr>
                <w:webHidden/>
                <w:rStyle w:val="IndexLink"/>
                <w:rtl w:val="true"/>
              </w:rPr>
              <w:t>الف</w:t>
            </w:r>
            <w:r>
              <w:rPr>
                <w:rStyle w:val="IndexLink"/>
                <w:rtl w:val="true"/>
              </w:rPr>
              <w:t xml:space="preserve">) </w:t>
            </w:r>
            <w:r>
              <w:rPr>
                <w:rStyle w:val="IndexLink"/>
                <w:rtl w:val="true"/>
              </w:rPr>
              <w:t>تربیت در لغت</w:t>
            </w:r>
            <w:r>
              <w:rPr>
                <w:rStyle w:val="IndexLink"/>
                <w:rtl w:val="true"/>
              </w:rPr>
              <w:tab/>
            </w:r>
            <w:r>
              <w:rPr>
                <w:rStyle w:val="IndexLink"/>
              </w:rPr>
              <w:t>37</w:t>
            </w:r>
          </w:hyperlink>
        </w:p>
        <w:p>
          <w:pPr>
            <w:pStyle w:val="Contents5"/>
            <w:tabs>
              <w:tab w:val="clear" w:pos="7892"/>
              <w:tab w:val="right" w:pos="9026" w:leader="dot"/>
            </w:tabs>
            <w:rPr/>
          </w:pPr>
          <w:hyperlink w:anchor="__RefHeading___Toc2725557_2035185390">
            <w:r>
              <w:rPr>
                <w:webHidden/>
                <w:rStyle w:val="IndexLink"/>
                <w:rtl w:val="true"/>
              </w:rPr>
              <w:t>ب</w:t>
            </w:r>
            <w:r>
              <w:rPr>
                <w:rStyle w:val="IndexLink"/>
                <w:rtl w:val="true"/>
              </w:rPr>
              <w:t xml:space="preserve">) </w:t>
            </w:r>
            <w:r>
              <w:rPr>
                <w:rStyle w:val="IndexLink"/>
                <w:rtl w:val="true"/>
              </w:rPr>
              <w:t>تربیت در اصطلاح</w:t>
            </w:r>
            <w:r>
              <w:rPr>
                <w:rStyle w:val="IndexLink"/>
                <w:rtl w:val="true"/>
              </w:rPr>
              <w:tab/>
            </w:r>
            <w:r>
              <w:rPr>
                <w:rStyle w:val="IndexLink"/>
              </w:rPr>
              <w:t>38</w:t>
            </w:r>
          </w:hyperlink>
        </w:p>
        <w:p>
          <w:pPr>
            <w:pStyle w:val="Contents5"/>
            <w:tabs>
              <w:tab w:val="clear" w:pos="7892"/>
              <w:tab w:val="right" w:pos="9026" w:leader="dot"/>
            </w:tabs>
            <w:rPr/>
          </w:pPr>
          <w:hyperlink w:anchor="__RefHeading___Toc2725559_2035185390">
            <w:r>
              <w:rPr>
                <w:webHidden/>
                <w:rStyle w:val="IndexLink"/>
                <w:rtl w:val="true"/>
              </w:rPr>
              <w:t>ج</w:t>
            </w:r>
            <w:r>
              <w:rPr>
                <w:rStyle w:val="IndexLink"/>
                <w:rtl w:val="true"/>
              </w:rPr>
              <w:t xml:space="preserve">) </w:t>
            </w:r>
            <w:r>
              <w:rPr>
                <w:rStyle w:val="IndexLink"/>
                <w:rtl w:val="true"/>
              </w:rPr>
              <w:t>مقصود از تربیت</w:t>
            </w:r>
            <w:r>
              <w:rPr>
                <w:rStyle w:val="IndexLink"/>
                <w:rtl w:val="true"/>
              </w:rPr>
              <w:tab/>
            </w:r>
            <w:r>
              <w:rPr>
                <w:rStyle w:val="IndexLink"/>
              </w:rPr>
              <w:t>39</w:t>
            </w:r>
          </w:hyperlink>
        </w:p>
        <w:p>
          <w:pPr>
            <w:pStyle w:val="Contents4"/>
            <w:tabs>
              <w:tab w:val="clear" w:pos="8176"/>
              <w:tab w:val="right" w:pos="9026" w:leader="dot"/>
            </w:tabs>
            <w:rPr/>
          </w:pPr>
          <w:hyperlink w:anchor="__RefHeading___Toc2725561_2035185390">
            <w:r>
              <w:rPr>
                <w:webHidden/>
                <w:rStyle w:val="IndexLink"/>
                <w:rtl w:val="true"/>
              </w:rPr>
              <w:t>دو</w:t>
            </w:r>
            <w:r>
              <w:rPr>
                <w:rStyle w:val="IndexLink"/>
                <w:rtl w:val="true"/>
              </w:rPr>
              <w:t xml:space="preserve">. </w:t>
            </w:r>
            <w:r>
              <w:rPr>
                <w:rStyle w:val="IndexLink"/>
                <w:rtl w:val="true"/>
              </w:rPr>
              <w:t>راهکار تربیتی</w:t>
            </w:r>
            <w:r>
              <w:rPr>
                <w:rStyle w:val="IndexLink"/>
                <w:rtl w:val="true"/>
              </w:rPr>
              <w:tab/>
            </w:r>
            <w:r>
              <w:rPr>
                <w:rStyle w:val="IndexLink"/>
              </w:rPr>
              <w:t>40</w:t>
            </w:r>
          </w:hyperlink>
        </w:p>
        <w:p>
          <w:pPr>
            <w:pStyle w:val="Contents4"/>
            <w:tabs>
              <w:tab w:val="clear" w:pos="8176"/>
              <w:tab w:val="right" w:pos="9026" w:leader="dot"/>
            </w:tabs>
            <w:rPr/>
          </w:pPr>
          <w:hyperlink w:anchor="__RefHeading___Toc2725563_2035185390">
            <w:r>
              <w:rPr>
                <w:webHidden/>
                <w:rStyle w:val="IndexLink"/>
                <w:rtl w:val="true"/>
              </w:rPr>
              <w:t>سه</w:t>
            </w:r>
            <w:r>
              <w:rPr>
                <w:rStyle w:val="IndexLink"/>
                <w:rtl w:val="true"/>
              </w:rPr>
              <w:t xml:space="preserve">. </w:t>
            </w:r>
            <w:r>
              <w:rPr>
                <w:rStyle w:val="IndexLink"/>
                <w:rtl w:val="true"/>
              </w:rPr>
              <w:t>نهادینه‌سازی</w:t>
            </w:r>
            <w:r>
              <w:rPr>
                <w:rStyle w:val="IndexLink"/>
                <w:rtl w:val="true"/>
              </w:rPr>
              <w:tab/>
            </w:r>
            <w:r>
              <w:rPr>
                <w:rStyle w:val="IndexLink"/>
              </w:rPr>
              <w:t>41</w:t>
            </w:r>
          </w:hyperlink>
        </w:p>
        <w:p>
          <w:pPr>
            <w:pStyle w:val="Contents5"/>
            <w:tabs>
              <w:tab w:val="clear" w:pos="7892"/>
              <w:tab w:val="right" w:pos="9026" w:leader="dot"/>
            </w:tabs>
            <w:rPr/>
          </w:pPr>
          <w:hyperlink w:anchor="__RefHeading___Toc2725565_2035185390">
            <w:r>
              <w:rPr>
                <w:webHidden/>
                <w:rStyle w:val="IndexLink"/>
                <w:rtl w:val="true"/>
              </w:rPr>
              <w:t>الف</w:t>
            </w:r>
            <w:r>
              <w:rPr>
                <w:rStyle w:val="IndexLink"/>
                <w:rtl w:val="true"/>
              </w:rPr>
              <w:t xml:space="preserve">) </w:t>
            </w:r>
            <w:r>
              <w:rPr>
                <w:rStyle w:val="IndexLink"/>
                <w:rtl w:val="true"/>
              </w:rPr>
              <w:t>نهادینه‌سازی در لغت</w:t>
            </w:r>
            <w:r>
              <w:rPr>
                <w:rStyle w:val="IndexLink"/>
                <w:rtl w:val="true"/>
              </w:rPr>
              <w:tab/>
            </w:r>
            <w:r>
              <w:rPr>
                <w:rStyle w:val="IndexLink"/>
              </w:rPr>
              <w:t>41</w:t>
            </w:r>
          </w:hyperlink>
        </w:p>
        <w:p>
          <w:pPr>
            <w:pStyle w:val="Contents5"/>
            <w:tabs>
              <w:tab w:val="clear" w:pos="7892"/>
              <w:tab w:val="right" w:pos="9026" w:leader="dot"/>
            </w:tabs>
            <w:rPr/>
          </w:pPr>
          <w:hyperlink w:anchor="__RefHeading___Toc2725567_2035185390">
            <w:r>
              <w:rPr>
                <w:webHidden/>
                <w:rStyle w:val="IndexLink"/>
                <w:rtl w:val="true"/>
              </w:rPr>
              <w:t>ب</w:t>
            </w:r>
            <w:r>
              <w:rPr>
                <w:rStyle w:val="IndexLink"/>
                <w:rtl w:val="true"/>
              </w:rPr>
              <w:t xml:space="preserve">) </w:t>
            </w:r>
            <w:r>
              <w:rPr>
                <w:rStyle w:val="IndexLink"/>
                <w:rtl w:val="true"/>
              </w:rPr>
              <w:t>جایگاه نهادینه‌سازی</w:t>
            </w:r>
            <w:r>
              <w:rPr>
                <w:rStyle w:val="IndexLink"/>
                <w:rtl w:val="true"/>
              </w:rPr>
              <w:tab/>
            </w:r>
            <w:r>
              <w:rPr>
                <w:rStyle w:val="IndexLink"/>
              </w:rPr>
              <w:t>41</w:t>
            </w:r>
          </w:hyperlink>
        </w:p>
        <w:p>
          <w:pPr>
            <w:pStyle w:val="Contents6"/>
            <w:tabs>
              <w:tab w:val="clear" w:pos="7609"/>
              <w:tab w:val="right" w:pos="9026" w:leader="dot"/>
            </w:tabs>
            <w:rPr/>
          </w:pPr>
          <w:hyperlink w:anchor="__RefHeading___Toc2725569_2035185390">
            <w:r>
              <w:rPr>
                <w:webHidden/>
                <w:rStyle w:val="IndexLink"/>
              </w:rPr>
              <w:t>1</w:t>
            </w:r>
            <w:r>
              <w:rPr>
                <w:rStyle w:val="IndexLink"/>
                <w:rtl w:val="true"/>
              </w:rPr>
              <w:t xml:space="preserve">. </w:t>
            </w:r>
            <w:r>
              <w:rPr>
                <w:rStyle w:val="IndexLink"/>
                <w:rtl w:val="true"/>
              </w:rPr>
              <w:t>آیات و روایات</w:t>
            </w:r>
            <w:r>
              <w:rPr>
                <w:rStyle w:val="IndexLink"/>
                <w:rtl w:val="true"/>
              </w:rPr>
              <w:tab/>
            </w:r>
            <w:r>
              <w:rPr>
                <w:rStyle w:val="IndexLink"/>
              </w:rPr>
              <w:t>41</w:t>
            </w:r>
          </w:hyperlink>
        </w:p>
        <w:p>
          <w:pPr>
            <w:pStyle w:val="Contents6"/>
            <w:tabs>
              <w:tab w:val="clear" w:pos="7609"/>
              <w:tab w:val="right" w:pos="9026" w:leader="dot"/>
            </w:tabs>
            <w:rPr/>
          </w:pPr>
          <w:hyperlink w:anchor="__RefHeading___Toc2725571_2035185390">
            <w:r>
              <w:rPr>
                <w:webHidden/>
                <w:rStyle w:val="IndexLink"/>
              </w:rPr>
              <w:t>2</w:t>
            </w:r>
            <w:r>
              <w:rPr>
                <w:rStyle w:val="IndexLink"/>
                <w:rtl w:val="true"/>
              </w:rPr>
              <w:t xml:space="preserve">. </w:t>
            </w:r>
            <w:r>
              <w:rPr>
                <w:rStyle w:val="IndexLink"/>
                <w:rtl w:val="true"/>
              </w:rPr>
              <w:t>علم اخلاق</w:t>
            </w:r>
            <w:r>
              <w:rPr>
                <w:rStyle w:val="IndexLink"/>
                <w:rtl w:val="true"/>
              </w:rPr>
              <w:tab/>
            </w:r>
            <w:r>
              <w:rPr>
                <w:rStyle w:val="IndexLink"/>
              </w:rPr>
              <w:t>42</w:t>
            </w:r>
          </w:hyperlink>
        </w:p>
        <w:p>
          <w:pPr>
            <w:pStyle w:val="Contents6"/>
            <w:tabs>
              <w:tab w:val="clear" w:pos="7609"/>
              <w:tab w:val="right" w:pos="9026" w:leader="dot"/>
            </w:tabs>
            <w:rPr/>
          </w:pPr>
          <w:hyperlink w:anchor="__RefHeading___Toc2725573_2035185390">
            <w:r>
              <w:rPr>
                <w:webHidden/>
                <w:rStyle w:val="IndexLink"/>
              </w:rPr>
              <w:t>3</w:t>
            </w:r>
            <w:r>
              <w:rPr>
                <w:rStyle w:val="IndexLink"/>
                <w:rtl w:val="true"/>
              </w:rPr>
              <w:t xml:space="preserve">. </w:t>
            </w:r>
            <w:r>
              <w:rPr>
                <w:rStyle w:val="IndexLink"/>
                <w:rtl w:val="true"/>
              </w:rPr>
              <w:t>جامعه شناسی</w:t>
            </w:r>
            <w:r>
              <w:rPr>
                <w:rStyle w:val="IndexLink"/>
                <w:rtl w:val="true"/>
              </w:rPr>
              <w:tab/>
            </w:r>
            <w:r>
              <w:rPr>
                <w:rStyle w:val="IndexLink"/>
              </w:rPr>
              <w:t>43</w:t>
            </w:r>
          </w:hyperlink>
        </w:p>
        <w:p>
          <w:pPr>
            <w:pStyle w:val="Contents5"/>
            <w:tabs>
              <w:tab w:val="clear" w:pos="7892"/>
              <w:tab w:val="right" w:pos="9026" w:leader="dot"/>
            </w:tabs>
            <w:rPr/>
          </w:pPr>
          <w:hyperlink w:anchor="__RefHeading___Toc2725575_2035185390">
            <w:r>
              <w:rPr>
                <w:webHidden/>
                <w:rStyle w:val="IndexLink"/>
                <w:rtl w:val="true"/>
              </w:rPr>
              <w:t>ج</w:t>
            </w:r>
            <w:r>
              <w:rPr>
                <w:rStyle w:val="IndexLink"/>
                <w:rtl w:val="true"/>
              </w:rPr>
              <w:t xml:space="preserve">) </w:t>
            </w:r>
            <w:r>
              <w:rPr>
                <w:rStyle w:val="IndexLink"/>
                <w:rtl w:val="true"/>
              </w:rPr>
              <w:t>مقصود از نهادینه‌سازی</w:t>
            </w:r>
            <w:r>
              <w:rPr>
                <w:rStyle w:val="IndexLink"/>
                <w:rtl w:val="true"/>
              </w:rPr>
              <w:tab/>
            </w:r>
            <w:r>
              <w:rPr>
                <w:rStyle w:val="IndexLink"/>
              </w:rPr>
              <w:t>45</w:t>
            </w:r>
          </w:hyperlink>
        </w:p>
        <w:p>
          <w:pPr>
            <w:pStyle w:val="Contents6"/>
            <w:tabs>
              <w:tab w:val="clear" w:pos="7609"/>
              <w:tab w:val="right" w:pos="9026" w:leader="dot"/>
            </w:tabs>
            <w:rPr/>
          </w:pPr>
          <w:hyperlink w:anchor="__RefHeading___Toc2725577_2035185390">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2725579_2035185390">
            <w:r>
              <w:rPr>
                <w:webHidden/>
                <w:rStyle w:val="IndexLink"/>
              </w:rPr>
              <w:t>1</w:t>
            </w:r>
            <w:r>
              <w:rPr>
                <w:rStyle w:val="IndexLink"/>
                <w:rtl w:val="true"/>
              </w:rPr>
              <w:t xml:space="preserve">. </w:t>
            </w:r>
            <w:r>
              <w:rPr>
                <w:rStyle w:val="IndexLink"/>
                <w:rtl w:val="true"/>
              </w:rPr>
              <w:t>جنبه فردی</w:t>
            </w:r>
            <w:r>
              <w:rPr>
                <w:rStyle w:val="IndexLink"/>
                <w:rtl w:val="true"/>
              </w:rPr>
              <w:tab/>
            </w:r>
            <w:r>
              <w:rPr>
                <w:rStyle w:val="IndexLink"/>
              </w:rPr>
              <w:t>45</w:t>
            </w:r>
          </w:hyperlink>
        </w:p>
        <w:p>
          <w:pPr>
            <w:pStyle w:val="Contents6"/>
            <w:tabs>
              <w:tab w:val="clear" w:pos="7609"/>
              <w:tab w:val="right" w:pos="9026" w:leader="dot"/>
            </w:tabs>
            <w:rPr/>
          </w:pPr>
          <w:hyperlink w:anchor="__RefHeading___Toc2725581_2035185390">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2725583_2035185390">
            <w:r>
              <w:rPr>
                <w:webHidden/>
                <w:rStyle w:val="IndexLink"/>
                <w:rtl w:val="true"/>
              </w:rPr>
              <w:t>مرحله اوّل</w:t>
            </w:r>
            <w:r>
              <w:rPr>
                <w:rStyle w:val="IndexLink"/>
                <w:rtl w:val="true"/>
              </w:rPr>
              <w:t xml:space="preserve">: </w:t>
            </w:r>
            <w:r>
              <w:rPr>
                <w:rStyle w:val="IndexLink"/>
                <w:rtl w:val="true"/>
              </w:rPr>
              <w:t>باورسازی</w:t>
            </w:r>
            <w:r>
              <w:rPr>
                <w:rStyle w:val="IndexLink"/>
                <w:rtl w:val="true"/>
              </w:rPr>
              <w:tab/>
            </w:r>
            <w:r>
              <w:rPr>
                <w:rStyle w:val="IndexLink"/>
              </w:rPr>
              <w:t>45</w:t>
            </w:r>
          </w:hyperlink>
        </w:p>
        <w:p>
          <w:pPr>
            <w:pStyle w:val="Contents6"/>
            <w:tabs>
              <w:tab w:val="clear" w:pos="7609"/>
              <w:tab w:val="right" w:pos="9026" w:leader="dot"/>
            </w:tabs>
            <w:rPr/>
          </w:pPr>
          <w:hyperlink w:anchor="__RefHeading___Toc2725585_2035185390">
            <w:r>
              <w:rPr>
                <w:webHidden/>
                <w:rStyle w:val="IndexLink"/>
                <w:rtl w:val="true"/>
              </w:rPr>
              <w:t>مرحله دوم</w:t>
            </w:r>
            <w:r>
              <w:rPr>
                <w:rStyle w:val="IndexLink"/>
                <w:rtl w:val="true"/>
              </w:rPr>
              <w:t xml:space="preserve">: </w:t>
            </w:r>
            <w:r>
              <w:rPr>
                <w:rStyle w:val="IndexLink"/>
                <w:rtl w:val="true"/>
              </w:rPr>
              <w:t>درونی‌سازی</w:t>
            </w:r>
            <w:r>
              <w:rPr>
                <w:rStyle w:val="IndexLink"/>
                <w:rtl w:val="true"/>
              </w:rPr>
              <w:tab/>
            </w:r>
            <w:r>
              <w:rPr>
                <w:rStyle w:val="IndexLink"/>
              </w:rPr>
              <w:t>45</w:t>
            </w:r>
          </w:hyperlink>
        </w:p>
        <w:p>
          <w:pPr>
            <w:pStyle w:val="Contents6"/>
            <w:tabs>
              <w:tab w:val="clear" w:pos="7609"/>
              <w:tab w:val="right" w:pos="9026" w:leader="dot"/>
            </w:tabs>
            <w:rPr/>
          </w:pPr>
          <w:hyperlink w:anchor="__RefHeading___Toc2725587_2035185390">
            <w:r>
              <w:rPr>
                <w:webHidden/>
                <w:rStyle w:val="IndexLink"/>
                <w:rtl w:val="true"/>
              </w:rPr>
              <w:t>مرحله سوّم</w:t>
            </w:r>
            <w:r>
              <w:rPr>
                <w:rStyle w:val="IndexLink"/>
                <w:rtl w:val="true"/>
              </w:rPr>
              <w:t xml:space="preserve">: </w:t>
            </w:r>
            <w:r>
              <w:rPr>
                <w:rStyle w:val="IndexLink"/>
                <w:rtl w:val="true"/>
              </w:rPr>
              <w:t>ملکه‌سازی</w:t>
            </w:r>
            <w:r>
              <w:rPr>
                <w:rStyle w:val="IndexLink"/>
                <w:rtl w:val="true"/>
              </w:rPr>
              <w:tab/>
            </w:r>
            <w:r>
              <w:rPr>
                <w:rStyle w:val="IndexLink"/>
              </w:rPr>
              <w:t>45</w:t>
            </w:r>
          </w:hyperlink>
        </w:p>
        <w:p>
          <w:pPr>
            <w:pStyle w:val="Contents6"/>
            <w:tabs>
              <w:tab w:val="clear" w:pos="7609"/>
              <w:tab w:val="right" w:pos="9026" w:leader="dot"/>
            </w:tabs>
            <w:rPr/>
          </w:pPr>
          <w:hyperlink w:anchor="__RefHeading___Toc2725589_2035185390">
            <w:r>
              <w:rPr>
                <w:webHidden/>
                <w:rStyle w:val="IndexLink"/>
              </w:rPr>
              <w:t>2</w:t>
            </w:r>
            <w:r>
              <w:rPr>
                <w:rStyle w:val="IndexLink"/>
                <w:rtl w:val="true"/>
              </w:rPr>
              <w:t>.</w:t>
            </w:r>
            <w:r>
              <w:rPr>
                <w:rStyle w:val="IndexLink"/>
                <w:rtl w:val="true"/>
              </w:rPr>
              <w:t>جنبه اجتماعی</w:t>
            </w:r>
            <w:r>
              <w:rPr>
                <w:rStyle w:val="IndexLink"/>
                <w:rtl w:val="true"/>
              </w:rPr>
              <w:tab/>
            </w:r>
            <w:r>
              <w:rPr>
                <w:rStyle w:val="IndexLink"/>
              </w:rPr>
              <w:t>46</w:t>
            </w:r>
          </w:hyperlink>
        </w:p>
        <w:p>
          <w:pPr>
            <w:pStyle w:val="Contents4"/>
            <w:tabs>
              <w:tab w:val="clear" w:pos="8176"/>
              <w:tab w:val="right" w:pos="9026" w:leader="dot"/>
            </w:tabs>
            <w:rPr/>
          </w:pPr>
          <w:hyperlink w:anchor="__RefHeading___Toc2725591_2035185390">
            <w:r>
              <w:rPr>
                <w:webHidden/>
                <w:rStyle w:val="IndexLink"/>
                <w:rtl w:val="true"/>
              </w:rPr>
              <w:t>چهار</w:t>
            </w:r>
            <w:r>
              <w:rPr>
                <w:rStyle w:val="IndexLink"/>
                <w:rtl w:val="true"/>
              </w:rPr>
              <w:t xml:space="preserve">. </w:t>
            </w:r>
            <w:r>
              <w:rPr>
                <w:rStyle w:val="IndexLink"/>
                <w:rtl w:val="true"/>
              </w:rPr>
              <w:t>آموزه مهدوی</w:t>
            </w:r>
            <w:r>
              <w:rPr>
                <w:rStyle w:val="IndexLink"/>
                <w:rtl w:val="true"/>
              </w:rPr>
              <w:tab/>
            </w:r>
            <w:r>
              <w:rPr>
                <w:rStyle w:val="IndexLink"/>
              </w:rPr>
              <w:t>47</w:t>
            </w:r>
          </w:hyperlink>
        </w:p>
        <w:p>
          <w:pPr>
            <w:pStyle w:val="Contents5"/>
            <w:tabs>
              <w:tab w:val="clear" w:pos="7892"/>
              <w:tab w:val="right" w:pos="9026" w:leader="dot"/>
            </w:tabs>
            <w:rPr/>
          </w:pPr>
          <w:hyperlink w:anchor="__RefHeading___Toc2725593_2035185390">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2725595_2035185390">
            <w:r>
              <w:rPr>
                <w:webHidden/>
                <w:rStyle w:val="IndexLink"/>
                <w:rtl w:val="true"/>
              </w:rPr>
              <w:t>الف</w:t>
            </w:r>
            <w:r>
              <w:rPr>
                <w:rStyle w:val="IndexLink"/>
                <w:rtl w:val="true"/>
              </w:rPr>
              <w:t xml:space="preserve">) </w:t>
            </w:r>
            <w:r>
              <w:rPr>
                <w:rStyle w:val="IndexLink"/>
                <w:rtl w:val="true"/>
              </w:rPr>
              <w:t>آموزه</w:t>
            </w:r>
            <w:r>
              <w:rPr>
                <w:rStyle w:val="IndexLink"/>
                <w:rtl w:val="true"/>
              </w:rPr>
              <w:tab/>
            </w:r>
            <w:r>
              <w:rPr>
                <w:rStyle w:val="IndexLink"/>
              </w:rPr>
              <w:t>47</w:t>
            </w:r>
          </w:hyperlink>
        </w:p>
        <w:p>
          <w:pPr>
            <w:pStyle w:val="Contents5"/>
            <w:tabs>
              <w:tab w:val="clear" w:pos="7892"/>
              <w:tab w:val="right" w:pos="9026" w:leader="dot"/>
            </w:tabs>
            <w:rPr/>
          </w:pPr>
          <w:hyperlink w:anchor="__RefHeading___Toc2725597_2035185390">
            <w:r>
              <w:rPr>
                <w:webHidden/>
                <w:rStyle w:val="IndexLink"/>
                <w:rtl w:val="true"/>
              </w:rPr>
              <w:t>ب</w:t>
            </w:r>
            <w:r>
              <w:rPr>
                <w:rStyle w:val="IndexLink"/>
                <w:rtl w:val="true"/>
              </w:rPr>
              <w:t xml:space="preserve">) </w:t>
            </w:r>
            <w:r>
              <w:rPr>
                <w:rStyle w:val="IndexLink"/>
                <w:rtl w:val="true"/>
              </w:rPr>
              <w:t>مهدویّ</w:t>
            </w:r>
            <w:r>
              <w:rPr>
                <w:rStyle w:val="IndexLink"/>
                <w:rtl w:val="true"/>
              </w:rPr>
              <w:tab/>
            </w:r>
            <w:r>
              <w:rPr>
                <w:rStyle w:val="IndexLink"/>
              </w:rPr>
              <w:t>47</w:t>
            </w:r>
          </w:hyperlink>
        </w:p>
        <w:p>
          <w:pPr>
            <w:pStyle w:val="Contents5"/>
            <w:tabs>
              <w:tab w:val="clear" w:pos="7892"/>
              <w:tab w:val="right" w:pos="9026" w:leader="dot"/>
            </w:tabs>
            <w:rPr/>
          </w:pPr>
          <w:hyperlink w:anchor="__RefHeading___Toc2725599_2035185390">
            <w:r>
              <w:rPr>
                <w:webHidden/>
                <w:rStyle w:val="IndexLink"/>
                <w:rtl w:val="true"/>
              </w:rPr>
              <w:t>ج</w:t>
            </w:r>
            <w:r>
              <w:rPr>
                <w:rStyle w:val="IndexLink"/>
                <w:rtl w:val="true"/>
              </w:rPr>
              <w:t xml:space="preserve">) </w:t>
            </w:r>
            <w:r>
              <w:rPr>
                <w:rStyle w:val="IndexLink"/>
                <w:rtl w:val="true"/>
              </w:rPr>
              <w:t>مقصود از آموزه مهدوی</w:t>
            </w:r>
            <w:r>
              <w:rPr>
                <w:rStyle w:val="IndexLink"/>
                <w:rtl w:val="true"/>
              </w:rPr>
              <w:tab/>
            </w:r>
            <w:r>
              <w:rPr>
                <w:rStyle w:val="IndexLink"/>
              </w:rPr>
              <w:t>48</w:t>
            </w:r>
          </w:hyperlink>
        </w:p>
        <w:p>
          <w:pPr>
            <w:pStyle w:val="Contents6"/>
            <w:tabs>
              <w:tab w:val="clear" w:pos="7609"/>
              <w:tab w:val="right" w:pos="9026" w:leader="dot"/>
            </w:tabs>
            <w:rPr/>
          </w:pPr>
          <w:hyperlink w:anchor="__RefHeading___Toc2725601_2035185390">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2725603_2035185390">
            <w:r>
              <w:rPr>
                <w:webHidden/>
                <w:rStyle w:val="IndexLink"/>
                <w:rtl w:val="true"/>
              </w:rPr>
              <w:t>نکته یکم</w:t>
            </w:r>
            <w:r>
              <w:rPr>
                <w:rStyle w:val="IndexLink"/>
                <w:rtl w:val="true"/>
              </w:rPr>
              <w:t xml:space="preserve">: </w:t>
            </w:r>
            <w:r>
              <w:rPr>
                <w:rStyle w:val="IndexLink"/>
                <w:rtl w:val="true"/>
              </w:rPr>
              <w:t>نگاه فراگیر</w:t>
            </w:r>
            <w:r>
              <w:rPr>
                <w:rStyle w:val="IndexLink"/>
                <w:rtl w:val="true"/>
              </w:rPr>
              <w:tab/>
            </w:r>
            <w:r>
              <w:rPr>
                <w:rStyle w:val="IndexLink"/>
              </w:rPr>
              <w:t>49</w:t>
            </w:r>
          </w:hyperlink>
        </w:p>
        <w:p>
          <w:pPr>
            <w:pStyle w:val="Contents6"/>
            <w:tabs>
              <w:tab w:val="clear" w:pos="7609"/>
              <w:tab w:val="right" w:pos="9026" w:leader="dot"/>
            </w:tabs>
            <w:rPr/>
          </w:pPr>
          <w:hyperlink w:anchor="__RefHeading___Toc2725605_2035185390">
            <w:r>
              <w:rPr>
                <w:webHidden/>
                <w:rStyle w:val="IndexLink"/>
                <w:rtl w:val="true"/>
              </w:rPr>
              <w:t>نکته دوم</w:t>
            </w:r>
            <w:r>
              <w:rPr>
                <w:rStyle w:val="IndexLink"/>
                <w:rtl w:val="true"/>
              </w:rPr>
              <w:t xml:space="preserve">: </w:t>
            </w:r>
            <w:r>
              <w:rPr>
                <w:rStyle w:val="IndexLink"/>
                <w:rtl w:val="true"/>
              </w:rPr>
              <w:t>رویکرد آموزه‌ای</w:t>
            </w:r>
            <w:r>
              <w:rPr>
                <w:rStyle w:val="IndexLink"/>
                <w:rtl w:val="true"/>
              </w:rPr>
              <w:tab/>
            </w:r>
            <w:r>
              <w:rPr>
                <w:rStyle w:val="IndexLink"/>
              </w:rPr>
              <w:t>49</w:t>
            </w:r>
          </w:hyperlink>
        </w:p>
        <w:p>
          <w:pPr>
            <w:pStyle w:val="Contents4"/>
            <w:tabs>
              <w:tab w:val="clear" w:pos="8176"/>
              <w:tab w:val="right" w:pos="9026" w:leader="dot"/>
            </w:tabs>
            <w:rPr/>
          </w:pPr>
          <w:hyperlink w:anchor="__RefHeading___Toc2725607_2035185390">
            <w:r>
              <w:rPr>
                <w:webHidden/>
                <w:rStyle w:val="IndexLink"/>
                <w:rtl w:val="true"/>
              </w:rPr>
              <w:t>پنج</w:t>
            </w:r>
            <w:r>
              <w:rPr>
                <w:rStyle w:val="IndexLink"/>
                <w:rtl w:val="true"/>
              </w:rPr>
              <w:t xml:space="preserve">. </w:t>
            </w:r>
            <w:r>
              <w:rPr>
                <w:rStyle w:val="IndexLink"/>
                <w:rtl w:val="true"/>
              </w:rPr>
              <w:t>کودک</w:t>
            </w:r>
            <w:r>
              <w:rPr>
                <w:rStyle w:val="IndexLink"/>
                <w:rtl w:val="true"/>
              </w:rPr>
              <w:tab/>
            </w:r>
            <w:r>
              <w:rPr>
                <w:rStyle w:val="IndexLink"/>
              </w:rPr>
              <w:t>50</w:t>
            </w:r>
          </w:hyperlink>
        </w:p>
        <w:p>
          <w:pPr>
            <w:pStyle w:val="Contents3"/>
            <w:tabs>
              <w:tab w:val="clear" w:pos="8459"/>
              <w:tab w:val="right" w:pos="9026" w:leader="dot"/>
            </w:tabs>
            <w:rPr/>
          </w:pPr>
          <w:hyperlink w:anchor="__RefHeading___Toc2725609_2035185390">
            <w:r>
              <w:rPr>
                <w:webHidden/>
                <w:rStyle w:val="IndexLink"/>
                <w:rtl w:val="true"/>
              </w:rPr>
              <w:t>گفتار دوم</w:t>
            </w:r>
            <w:r>
              <w:rPr>
                <w:rStyle w:val="IndexLink"/>
                <w:rtl w:val="true"/>
              </w:rPr>
              <w:t xml:space="preserve">: </w:t>
            </w:r>
            <w:r>
              <w:rPr>
                <w:rStyle w:val="IndexLink"/>
                <w:rtl w:val="true"/>
              </w:rPr>
              <w:t>ویژگی‌های راه‌کار تربیتی</w:t>
            </w:r>
            <w:r>
              <w:rPr>
                <w:rStyle w:val="IndexLink"/>
                <w:rtl w:val="true"/>
              </w:rPr>
              <w:tab/>
            </w:r>
            <w:r>
              <w:rPr>
                <w:rStyle w:val="IndexLink"/>
              </w:rPr>
              <w:t>51</w:t>
            </w:r>
          </w:hyperlink>
        </w:p>
        <w:p>
          <w:pPr>
            <w:pStyle w:val="Contents4"/>
            <w:tabs>
              <w:tab w:val="clear" w:pos="8176"/>
              <w:tab w:val="right" w:pos="9026" w:leader="dot"/>
            </w:tabs>
            <w:rPr/>
          </w:pPr>
          <w:hyperlink w:anchor="__RefHeading___Toc2725611_203518539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725613_2035185390">
            <w:r>
              <w:rPr>
                <w:webHidden/>
                <w:rStyle w:val="IndexLink"/>
                <w:rtl w:val="true"/>
              </w:rPr>
              <w:t>یک</w:t>
            </w:r>
            <w:r>
              <w:rPr>
                <w:rStyle w:val="IndexLink"/>
                <w:rtl w:val="true"/>
              </w:rPr>
              <w:t xml:space="preserve">. </w:t>
            </w:r>
            <w:r>
              <w:rPr>
                <w:rStyle w:val="IndexLink"/>
                <w:rtl w:val="true"/>
              </w:rPr>
              <w:t>مؤثّرترین روش و ماندگارترین اثر</w:t>
            </w:r>
            <w:r>
              <w:rPr>
                <w:rStyle w:val="IndexLink"/>
                <w:rtl w:val="true"/>
              </w:rPr>
              <w:tab/>
            </w:r>
            <w:r>
              <w:rPr>
                <w:rStyle w:val="IndexLink"/>
              </w:rPr>
              <w:t>51</w:t>
            </w:r>
          </w:hyperlink>
        </w:p>
        <w:p>
          <w:pPr>
            <w:pStyle w:val="Contents4"/>
            <w:tabs>
              <w:tab w:val="clear" w:pos="8176"/>
              <w:tab w:val="right" w:pos="9026" w:leader="dot"/>
            </w:tabs>
            <w:rPr/>
          </w:pPr>
          <w:hyperlink w:anchor="__RefHeading___Toc2725615_2035185390">
            <w:r>
              <w:rPr>
                <w:webHidden/>
                <w:rStyle w:val="IndexLink"/>
                <w:rtl w:val="true"/>
              </w:rPr>
              <w:t>دو</w:t>
            </w:r>
            <w:r>
              <w:rPr>
                <w:rStyle w:val="IndexLink"/>
                <w:rtl w:val="true"/>
              </w:rPr>
              <w:t xml:space="preserve">. </w:t>
            </w:r>
            <w:r>
              <w:rPr>
                <w:rStyle w:val="IndexLink"/>
                <w:rtl w:val="true"/>
              </w:rPr>
              <w:t>لزوم سازگاری روش با دیگر مؤلّفههای تربیتی</w:t>
            </w:r>
            <w:r>
              <w:rPr>
                <w:rStyle w:val="IndexLink"/>
                <w:rtl w:val="true"/>
              </w:rPr>
              <w:tab/>
            </w:r>
            <w:r>
              <w:rPr>
                <w:rStyle w:val="IndexLink"/>
              </w:rPr>
              <w:t>52</w:t>
            </w:r>
          </w:hyperlink>
        </w:p>
        <w:p>
          <w:pPr>
            <w:pStyle w:val="Contents4"/>
            <w:tabs>
              <w:tab w:val="clear" w:pos="8176"/>
              <w:tab w:val="right" w:pos="9026" w:leader="dot"/>
            </w:tabs>
            <w:rPr/>
          </w:pPr>
          <w:hyperlink w:anchor="__RefHeading___Toc2725617_2035185390">
            <w:r>
              <w:rPr>
                <w:webHidden/>
                <w:rStyle w:val="IndexLink"/>
                <w:rtl w:val="true"/>
              </w:rPr>
              <w:t>سه</w:t>
            </w:r>
            <w:r>
              <w:rPr>
                <w:rStyle w:val="IndexLink"/>
                <w:rtl w:val="true"/>
              </w:rPr>
              <w:t xml:space="preserve">. </w:t>
            </w:r>
            <w:r>
              <w:rPr>
                <w:rStyle w:val="IndexLink"/>
                <w:rtl w:val="true"/>
              </w:rPr>
              <w:t>بیان خبری کلّی و حاکی از دستور</w:t>
            </w:r>
            <w:r>
              <w:rPr>
                <w:rStyle w:val="IndexLink"/>
                <w:rtl w:val="true"/>
              </w:rPr>
              <w:tab/>
            </w:r>
            <w:r>
              <w:rPr>
                <w:rStyle w:val="IndexLink"/>
              </w:rPr>
              <w:t>54</w:t>
            </w:r>
          </w:hyperlink>
        </w:p>
        <w:p>
          <w:pPr>
            <w:pStyle w:val="Contents3"/>
            <w:tabs>
              <w:tab w:val="clear" w:pos="8459"/>
              <w:tab w:val="right" w:pos="9026" w:leader="dot"/>
            </w:tabs>
            <w:rPr/>
          </w:pPr>
          <w:hyperlink w:anchor="__RefHeading___Toc2725619_2035185390">
            <w:r>
              <w:rPr>
                <w:webHidden/>
                <w:rStyle w:val="IndexLink"/>
                <w:rtl w:val="true"/>
              </w:rPr>
              <w:t>گفتار سوّم</w:t>
            </w:r>
            <w:r>
              <w:rPr>
                <w:rStyle w:val="IndexLink"/>
                <w:rtl w:val="true"/>
              </w:rPr>
              <w:t xml:space="preserve">: </w:t>
            </w:r>
            <w:r>
              <w:rPr>
                <w:rStyle w:val="IndexLink"/>
                <w:rtl w:val="true"/>
              </w:rPr>
              <w:t>گونه‌شناسی راهکار تربیتی</w:t>
            </w:r>
            <w:r>
              <w:rPr>
                <w:rStyle w:val="IndexLink"/>
                <w:rtl w:val="true"/>
              </w:rPr>
              <w:tab/>
            </w:r>
            <w:r>
              <w:rPr>
                <w:rStyle w:val="IndexLink"/>
              </w:rPr>
              <w:t>54</w:t>
            </w:r>
          </w:hyperlink>
        </w:p>
        <w:p>
          <w:pPr>
            <w:pStyle w:val="Contents2"/>
            <w:tabs>
              <w:tab w:val="clear" w:pos="8743"/>
              <w:tab w:val="right" w:pos="9026" w:leader="dot"/>
            </w:tabs>
            <w:rPr/>
          </w:pPr>
          <w:hyperlink w:anchor="__RefHeading___Toc2725621_2035185390">
            <w:r>
              <w:rPr>
                <w:webHidden/>
                <w:rStyle w:val="IndexLink"/>
                <w:rtl w:val="true"/>
              </w:rPr>
              <w:t>فصل دوم</w:t>
            </w:r>
            <w:r>
              <w:rPr>
                <w:rStyle w:val="IndexLink"/>
                <w:rtl w:val="true"/>
              </w:rPr>
              <w:t xml:space="preserve">: </w:t>
            </w:r>
            <w:r>
              <w:rPr>
                <w:rStyle w:val="IndexLink"/>
                <w:rtl w:val="true"/>
              </w:rPr>
              <w:t>بازشناسی دوره کودکی و آموزه مهدوی متناسب</w:t>
            </w:r>
            <w:r>
              <w:rPr>
                <w:rStyle w:val="IndexLink"/>
                <w:rtl w:val="true"/>
              </w:rPr>
              <w:tab/>
            </w:r>
            <w:r>
              <w:rPr>
                <w:rStyle w:val="IndexLink"/>
              </w:rPr>
              <w:t>57</w:t>
            </w:r>
          </w:hyperlink>
        </w:p>
        <w:p>
          <w:pPr>
            <w:pStyle w:val="Contents3"/>
            <w:tabs>
              <w:tab w:val="clear" w:pos="8459"/>
              <w:tab w:val="right" w:pos="9026" w:leader="dot"/>
            </w:tabs>
            <w:rPr/>
          </w:pPr>
          <w:hyperlink w:anchor="__RefHeading___Toc2725623_203518539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725625_2035185390">
            <w:r>
              <w:rPr>
                <w:webHidden/>
                <w:rStyle w:val="IndexLink"/>
                <w:rtl w:val="true"/>
              </w:rPr>
              <w:t>مقدمه</w:t>
            </w:r>
            <w:r>
              <w:rPr>
                <w:rStyle w:val="IndexLink"/>
                <w:rtl w:val="true"/>
              </w:rPr>
              <w:tab/>
            </w:r>
            <w:r>
              <w:rPr>
                <w:rStyle w:val="IndexLink"/>
              </w:rPr>
              <w:t>58</w:t>
            </w:r>
          </w:hyperlink>
        </w:p>
        <w:p>
          <w:pPr>
            <w:pStyle w:val="Contents3"/>
            <w:tabs>
              <w:tab w:val="clear" w:pos="8459"/>
              <w:tab w:val="right" w:pos="9026" w:leader="dot"/>
            </w:tabs>
            <w:rPr/>
          </w:pPr>
          <w:hyperlink w:anchor="__RefHeading___Toc2725627_2035185390">
            <w:r>
              <w:rPr>
                <w:webHidden/>
                <w:rStyle w:val="IndexLink"/>
                <w:rtl w:val="true"/>
              </w:rPr>
              <w:t>گفتار یکم</w:t>
            </w:r>
            <w:r>
              <w:rPr>
                <w:rStyle w:val="IndexLink"/>
                <w:rtl w:val="true"/>
              </w:rPr>
              <w:t xml:space="preserve">: </w:t>
            </w:r>
            <w:r>
              <w:rPr>
                <w:rStyle w:val="IndexLink"/>
                <w:rtl w:val="true"/>
              </w:rPr>
              <w:t>بازنمایی جایگاه دوران کودکی</w:t>
            </w:r>
            <w:r>
              <w:rPr>
                <w:rStyle w:val="IndexLink"/>
                <w:rtl w:val="true"/>
              </w:rPr>
              <w:tab/>
            </w:r>
            <w:r>
              <w:rPr>
                <w:rStyle w:val="IndexLink"/>
              </w:rPr>
              <w:t>59</w:t>
            </w:r>
          </w:hyperlink>
        </w:p>
        <w:p>
          <w:pPr>
            <w:pStyle w:val="Contents4"/>
            <w:tabs>
              <w:tab w:val="clear" w:pos="8176"/>
              <w:tab w:val="right" w:pos="9026" w:leader="dot"/>
            </w:tabs>
            <w:rPr/>
          </w:pPr>
          <w:hyperlink w:anchor="__RefHeading___Toc2725629_2035185390">
            <w:r>
              <w:rPr>
                <w:webHidden/>
                <w:rStyle w:val="IndexLink"/>
                <w:rtl w:val="true"/>
              </w:rPr>
              <w:t>یک</w:t>
            </w:r>
            <w:r>
              <w:rPr>
                <w:rStyle w:val="IndexLink"/>
                <w:rtl w:val="true"/>
              </w:rPr>
              <w:t xml:space="preserve">. </w:t>
            </w:r>
            <w:r>
              <w:rPr>
                <w:rStyle w:val="IndexLink"/>
                <w:rtl w:val="true"/>
              </w:rPr>
              <w:t>اهمّیت شناخت دوره کودکی</w:t>
            </w:r>
            <w:r>
              <w:rPr>
                <w:rStyle w:val="IndexLink"/>
                <w:rtl w:val="true"/>
              </w:rPr>
              <w:tab/>
            </w:r>
            <w:r>
              <w:rPr>
                <w:rStyle w:val="IndexLink"/>
              </w:rPr>
              <w:t>59</w:t>
            </w:r>
          </w:hyperlink>
        </w:p>
        <w:p>
          <w:pPr>
            <w:pStyle w:val="Contents4"/>
            <w:tabs>
              <w:tab w:val="clear" w:pos="8176"/>
              <w:tab w:val="right" w:pos="9026" w:leader="dot"/>
            </w:tabs>
            <w:rPr/>
          </w:pPr>
          <w:hyperlink w:anchor="__RefHeading___Toc2725631_2035185390">
            <w:r>
              <w:rPr>
                <w:webHidden/>
                <w:rStyle w:val="IndexLink"/>
                <w:rtl w:val="true"/>
              </w:rPr>
              <w:t>دو</w:t>
            </w:r>
            <w:r>
              <w:rPr>
                <w:rStyle w:val="IndexLink"/>
                <w:rtl w:val="true"/>
              </w:rPr>
              <w:t xml:space="preserve">. </w:t>
            </w:r>
            <w:r>
              <w:rPr>
                <w:rStyle w:val="IndexLink"/>
                <w:rtl w:val="true"/>
              </w:rPr>
              <w:t>دوران کودکی از نظرگاه پیامبر و اهل بیت علیهم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2725633_2035185390">
            <w:r>
              <w:rPr>
                <w:webHidden/>
                <w:rStyle w:val="IndexLink"/>
                <w:rtl w:val="true"/>
              </w:rPr>
              <w:t>سه</w:t>
            </w:r>
            <w:r>
              <w:rPr>
                <w:rStyle w:val="IndexLink"/>
                <w:rtl w:val="true"/>
              </w:rPr>
              <w:t xml:space="preserve">. </w:t>
            </w:r>
            <w:r>
              <w:rPr>
                <w:rStyle w:val="IndexLink"/>
                <w:rtl w:val="true"/>
              </w:rPr>
              <w:t>رویکردی تربیتی به دوران کودکی</w:t>
            </w:r>
            <w:r>
              <w:rPr>
                <w:rStyle w:val="IndexLink"/>
                <w:rtl w:val="true"/>
              </w:rPr>
              <w:tab/>
            </w:r>
            <w:r>
              <w:rPr>
                <w:rStyle w:val="IndexLink"/>
              </w:rPr>
              <w:t>63</w:t>
            </w:r>
          </w:hyperlink>
        </w:p>
        <w:p>
          <w:pPr>
            <w:pStyle w:val="Contents3"/>
            <w:tabs>
              <w:tab w:val="clear" w:pos="8459"/>
              <w:tab w:val="right" w:pos="9026" w:leader="dot"/>
            </w:tabs>
            <w:rPr/>
          </w:pPr>
          <w:hyperlink w:anchor="__RefHeading___Toc2725635_2035185390">
            <w:r>
              <w:rPr>
                <w:webHidden/>
                <w:rStyle w:val="IndexLink"/>
                <w:rtl w:val="true"/>
              </w:rPr>
              <w:t>گفتار دوم</w:t>
            </w:r>
            <w:r>
              <w:rPr>
                <w:rStyle w:val="IndexLink"/>
                <w:rtl w:val="true"/>
              </w:rPr>
              <w:t xml:space="preserve">: </w:t>
            </w:r>
            <w:r>
              <w:rPr>
                <w:rStyle w:val="IndexLink"/>
                <w:rtl w:val="true"/>
              </w:rPr>
              <w:t>بازشناسی ابعاد شخصیّت کودک</w:t>
            </w:r>
            <w:r>
              <w:rPr>
                <w:rStyle w:val="IndexLink"/>
                <w:rtl w:val="true"/>
              </w:rPr>
              <w:tab/>
            </w:r>
            <w:r>
              <w:rPr>
                <w:rStyle w:val="IndexLink"/>
              </w:rPr>
              <w:t>64</w:t>
            </w:r>
          </w:hyperlink>
        </w:p>
        <w:p>
          <w:pPr>
            <w:pStyle w:val="Contents4"/>
            <w:tabs>
              <w:tab w:val="clear" w:pos="8176"/>
              <w:tab w:val="right" w:pos="9026" w:leader="dot"/>
            </w:tabs>
            <w:rPr/>
          </w:pPr>
          <w:hyperlink w:anchor="__RefHeading___Toc2725637_203518539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725639_2035185390">
            <w:r>
              <w:rPr>
                <w:webHidden/>
                <w:rStyle w:val="IndexLink"/>
                <w:rtl w:val="true"/>
              </w:rPr>
              <w:t>یک</w:t>
            </w:r>
            <w:r>
              <w:rPr>
                <w:rStyle w:val="IndexLink"/>
                <w:rtl w:val="true"/>
              </w:rPr>
              <w:t xml:space="preserve">. </w:t>
            </w:r>
            <w:r>
              <w:rPr>
                <w:rStyle w:val="IndexLink"/>
                <w:rtl w:val="true"/>
              </w:rPr>
              <w:t>حیطه شناختی</w:t>
            </w:r>
            <w:r>
              <w:rPr>
                <w:rStyle w:val="IndexLink"/>
                <w:rtl w:val="true"/>
              </w:rPr>
              <w:tab/>
            </w:r>
            <w:r>
              <w:rPr>
                <w:rStyle w:val="IndexLink"/>
              </w:rPr>
              <w:t>67</w:t>
            </w:r>
          </w:hyperlink>
        </w:p>
        <w:p>
          <w:pPr>
            <w:pStyle w:val="Contents5"/>
            <w:tabs>
              <w:tab w:val="clear" w:pos="7892"/>
              <w:tab w:val="right" w:pos="9026" w:leader="dot"/>
            </w:tabs>
            <w:rPr/>
          </w:pPr>
          <w:hyperlink w:anchor="__RefHeading___Toc2725641_2035185390">
            <w:r>
              <w:rPr>
                <w:webHidden/>
                <w:rStyle w:val="IndexLink"/>
                <w:rtl w:val="true"/>
              </w:rPr>
              <w:t>الف</w:t>
            </w:r>
            <w:r>
              <w:rPr>
                <w:rStyle w:val="IndexLink"/>
                <w:rtl w:val="true"/>
              </w:rPr>
              <w:t xml:space="preserve">) </w:t>
            </w:r>
            <w:r>
              <w:rPr>
                <w:rStyle w:val="IndexLink"/>
                <w:rtl w:val="true"/>
              </w:rPr>
              <w:t>تعریف</w:t>
            </w:r>
            <w:r>
              <w:rPr>
                <w:rStyle w:val="IndexLink"/>
                <w:rtl w:val="true"/>
              </w:rPr>
              <w:tab/>
            </w:r>
            <w:r>
              <w:rPr>
                <w:rStyle w:val="IndexLink"/>
              </w:rPr>
              <w:t>67</w:t>
            </w:r>
          </w:hyperlink>
        </w:p>
        <w:p>
          <w:pPr>
            <w:pStyle w:val="Contents5"/>
            <w:tabs>
              <w:tab w:val="clear" w:pos="7892"/>
              <w:tab w:val="right" w:pos="9026" w:leader="dot"/>
            </w:tabs>
            <w:rPr/>
          </w:pPr>
          <w:hyperlink w:anchor="__RefHeading___Toc2725643_2035185390">
            <w:r>
              <w:rPr>
                <w:webHidden/>
                <w:rStyle w:val="IndexLink"/>
                <w:rtl w:val="true"/>
              </w:rPr>
              <w:t>ب</w:t>
            </w:r>
            <w:r>
              <w:rPr>
                <w:rStyle w:val="IndexLink"/>
                <w:rtl w:val="true"/>
              </w:rPr>
              <w:t xml:space="preserve">) </w:t>
            </w:r>
            <w:r>
              <w:rPr>
                <w:rStyle w:val="IndexLink"/>
                <w:rtl w:val="true"/>
              </w:rPr>
              <w:t>اهمیّت</w:t>
            </w:r>
            <w:r>
              <w:rPr>
                <w:rStyle w:val="IndexLink"/>
                <w:rtl w:val="true"/>
              </w:rPr>
              <w:tab/>
            </w:r>
            <w:r>
              <w:rPr>
                <w:rStyle w:val="IndexLink"/>
              </w:rPr>
              <w:t>68</w:t>
            </w:r>
          </w:hyperlink>
        </w:p>
        <w:p>
          <w:pPr>
            <w:pStyle w:val="Contents5"/>
            <w:tabs>
              <w:tab w:val="clear" w:pos="7892"/>
              <w:tab w:val="right" w:pos="9026" w:leader="dot"/>
            </w:tabs>
            <w:rPr/>
          </w:pPr>
          <w:hyperlink w:anchor="__RefHeading___Toc2725645_2035185390">
            <w:r>
              <w:rPr>
                <w:webHidden/>
                <w:rStyle w:val="IndexLink"/>
                <w:rtl w:val="true"/>
              </w:rPr>
              <w:t>ج</w:t>
            </w:r>
            <w:r>
              <w:rPr>
                <w:rStyle w:val="IndexLink"/>
                <w:rtl w:val="true"/>
              </w:rPr>
              <w:t xml:space="preserve">) </w:t>
            </w:r>
            <w:r>
              <w:rPr>
                <w:rStyle w:val="IndexLink"/>
                <w:rtl w:val="true"/>
              </w:rPr>
              <w:t>ویژگی‌های حیطه شناختی کودک</w:t>
            </w:r>
            <w:r>
              <w:rPr>
                <w:rStyle w:val="IndexLink"/>
                <w:rtl w:val="true"/>
              </w:rPr>
              <w:tab/>
            </w:r>
            <w:r>
              <w:rPr>
                <w:rStyle w:val="IndexLink"/>
              </w:rPr>
              <w:t>68</w:t>
            </w:r>
          </w:hyperlink>
        </w:p>
        <w:p>
          <w:pPr>
            <w:pStyle w:val="Contents6"/>
            <w:tabs>
              <w:tab w:val="clear" w:pos="7609"/>
              <w:tab w:val="right" w:pos="9026" w:leader="dot"/>
            </w:tabs>
            <w:rPr/>
          </w:pPr>
          <w:hyperlink w:anchor="__RefHeading___Toc2725647_2035185390">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2725649_2035185390">
            <w:r>
              <w:rPr>
                <w:webHidden/>
                <w:rStyle w:val="IndexLink"/>
              </w:rPr>
              <w:t>1</w:t>
            </w:r>
            <w:r>
              <w:rPr>
                <w:rStyle w:val="IndexLink"/>
                <w:rtl w:val="true"/>
              </w:rPr>
              <w:t xml:space="preserve">. </w:t>
            </w:r>
            <w:r>
              <w:rPr>
                <w:rStyle w:val="IndexLink"/>
                <w:rtl w:val="true"/>
              </w:rPr>
              <w:t>تحوّل زبان</w:t>
            </w:r>
            <w:r>
              <w:rPr>
                <w:rStyle w:val="IndexLink"/>
                <w:rtl w:val="true"/>
              </w:rPr>
              <w:tab/>
            </w:r>
            <w:r>
              <w:rPr>
                <w:rStyle w:val="IndexLink"/>
              </w:rPr>
              <w:t>69</w:t>
            </w:r>
          </w:hyperlink>
        </w:p>
        <w:p>
          <w:pPr>
            <w:pStyle w:val="Contents6"/>
            <w:tabs>
              <w:tab w:val="clear" w:pos="7609"/>
              <w:tab w:val="right" w:pos="9026" w:leader="dot"/>
            </w:tabs>
            <w:rPr/>
          </w:pPr>
          <w:hyperlink w:anchor="__RefHeading___Toc2725651_2035185390">
            <w:r>
              <w:rPr>
                <w:webHidden/>
                <w:rStyle w:val="IndexLink"/>
              </w:rPr>
              <w:t>2</w:t>
            </w:r>
            <w:r>
              <w:rPr>
                <w:rStyle w:val="IndexLink"/>
                <w:rtl w:val="true"/>
              </w:rPr>
              <w:t xml:space="preserve">. </w:t>
            </w:r>
            <w:r>
              <w:rPr>
                <w:rStyle w:val="IndexLink"/>
                <w:rtl w:val="true"/>
              </w:rPr>
              <w:t>شکل‌گیری تصویر ذهنی</w:t>
            </w:r>
            <w:r>
              <w:rPr>
                <w:rStyle w:val="IndexLink"/>
                <w:rtl w:val="true"/>
              </w:rPr>
              <w:tab/>
            </w:r>
            <w:r>
              <w:rPr>
                <w:rStyle w:val="IndexLink"/>
              </w:rPr>
              <w:t>69</w:t>
            </w:r>
          </w:hyperlink>
        </w:p>
        <w:p>
          <w:pPr>
            <w:pStyle w:val="Contents6"/>
            <w:tabs>
              <w:tab w:val="clear" w:pos="7609"/>
              <w:tab w:val="right" w:pos="9026" w:leader="dot"/>
            </w:tabs>
            <w:rPr/>
          </w:pPr>
          <w:hyperlink w:anchor="__RefHeading___Toc2725653_2035185390">
            <w:r>
              <w:rPr>
                <w:webHidden/>
                <w:rStyle w:val="IndexLink"/>
              </w:rPr>
              <w:t>3</w:t>
            </w:r>
            <w:r>
              <w:rPr>
                <w:rStyle w:val="IndexLink"/>
                <w:rtl w:val="true"/>
              </w:rPr>
              <w:t xml:space="preserve">. </w:t>
            </w:r>
            <w:r>
              <w:rPr>
                <w:rStyle w:val="IndexLink"/>
                <w:rtl w:val="true"/>
              </w:rPr>
              <w:t>پیش‌تصوّری بودن</w:t>
            </w:r>
            <w:r>
              <w:rPr>
                <w:rStyle w:val="IndexLink"/>
                <w:rtl w:val="true"/>
              </w:rPr>
              <w:tab/>
            </w:r>
            <w:r>
              <w:rPr>
                <w:rStyle w:val="IndexLink"/>
              </w:rPr>
              <w:t>70</w:t>
            </w:r>
          </w:hyperlink>
        </w:p>
        <w:p>
          <w:pPr>
            <w:pStyle w:val="Contents6"/>
            <w:tabs>
              <w:tab w:val="clear" w:pos="7609"/>
              <w:tab w:val="right" w:pos="9026" w:leader="dot"/>
            </w:tabs>
            <w:rPr/>
          </w:pPr>
          <w:hyperlink w:anchor="__RefHeading___Toc2725655_2035185390">
            <w:r>
              <w:rPr>
                <w:webHidden/>
                <w:rStyle w:val="IndexLink"/>
              </w:rPr>
              <w:t>4</w:t>
            </w:r>
            <w:r>
              <w:rPr>
                <w:rStyle w:val="IndexLink"/>
                <w:rtl w:val="true"/>
              </w:rPr>
              <w:t xml:space="preserve">. </w:t>
            </w:r>
            <w:r>
              <w:rPr>
                <w:rStyle w:val="IndexLink"/>
                <w:rtl w:val="true"/>
              </w:rPr>
              <w:t>درون‌سازی مفاهیم و فعّالیّت رمزی</w:t>
            </w:r>
            <w:r>
              <w:rPr>
                <w:rStyle w:val="IndexLink"/>
                <w:rtl w:val="true"/>
              </w:rPr>
              <w:tab/>
            </w:r>
            <w:r>
              <w:rPr>
                <w:rStyle w:val="IndexLink"/>
              </w:rPr>
              <w:t>70</w:t>
            </w:r>
          </w:hyperlink>
        </w:p>
        <w:p>
          <w:pPr>
            <w:pStyle w:val="Contents6"/>
            <w:tabs>
              <w:tab w:val="clear" w:pos="7609"/>
              <w:tab w:val="right" w:pos="9026" w:leader="dot"/>
            </w:tabs>
            <w:rPr/>
          </w:pPr>
          <w:hyperlink w:anchor="__RefHeading___Toc2725657_2035185390">
            <w:r>
              <w:rPr>
                <w:webHidden/>
                <w:rStyle w:val="IndexLink"/>
              </w:rPr>
              <w:t>5</w:t>
            </w:r>
            <w:r>
              <w:rPr>
                <w:rStyle w:val="IndexLink"/>
                <w:rtl w:val="true"/>
              </w:rPr>
              <w:t xml:space="preserve">. </w:t>
            </w:r>
            <w:r>
              <w:rPr>
                <w:rStyle w:val="IndexLink"/>
                <w:rtl w:val="true"/>
              </w:rPr>
              <w:t>زمینه‌سازی ذهنی جهت تقلید از الگوی پنهان</w:t>
            </w:r>
            <w:r>
              <w:rPr>
                <w:rStyle w:val="IndexLink"/>
                <w:rtl w:val="true"/>
              </w:rPr>
              <w:tab/>
            </w:r>
            <w:r>
              <w:rPr>
                <w:rStyle w:val="IndexLink"/>
              </w:rPr>
              <w:t>71</w:t>
            </w:r>
          </w:hyperlink>
        </w:p>
        <w:p>
          <w:pPr>
            <w:pStyle w:val="Contents6"/>
            <w:tabs>
              <w:tab w:val="clear" w:pos="7609"/>
              <w:tab w:val="right" w:pos="9026" w:leader="dot"/>
            </w:tabs>
            <w:rPr/>
          </w:pPr>
          <w:hyperlink w:anchor="__RefHeading___Toc2725659_2035185390">
            <w:r>
              <w:rPr>
                <w:webHidden/>
                <w:rStyle w:val="IndexLink"/>
              </w:rPr>
              <w:t>6</w:t>
            </w:r>
            <w:r>
              <w:rPr>
                <w:rStyle w:val="IndexLink"/>
                <w:rtl w:val="true"/>
              </w:rPr>
              <w:t xml:space="preserve">. </w:t>
            </w:r>
            <w:r>
              <w:rPr>
                <w:rStyle w:val="IndexLink"/>
                <w:rtl w:val="true"/>
              </w:rPr>
              <w:t>خودمحوری</w:t>
            </w:r>
            <w:r>
              <w:rPr>
                <w:rStyle w:val="IndexLink"/>
                <w:rtl w:val="true"/>
              </w:rPr>
              <w:tab/>
            </w:r>
            <w:r>
              <w:rPr>
                <w:rStyle w:val="IndexLink"/>
              </w:rPr>
              <w:t>71</w:t>
            </w:r>
          </w:hyperlink>
        </w:p>
        <w:p>
          <w:pPr>
            <w:pStyle w:val="Contents6"/>
            <w:tabs>
              <w:tab w:val="clear" w:pos="7609"/>
              <w:tab w:val="right" w:pos="9026" w:leader="dot"/>
            </w:tabs>
            <w:rPr/>
          </w:pPr>
          <w:hyperlink w:anchor="__RefHeading___Toc2725661_2035185390">
            <w:r>
              <w:rPr>
                <w:webHidden/>
                <w:rStyle w:val="IndexLink"/>
              </w:rPr>
              <w:t>7</w:t>
            </w:r>
            <w:r>
              <w:rPr>
                <w:rStyle w:val="IndexLink"/>
                <w:rtl w:val="true"/>
              </w:rPr>
              <w:t xml:space="preserve">. </w:t>
            </w:r>
            <w:r>
              <w:rPr>
                <w:rStyle w:val="IndexLink"/>
                <w:rtl w:val="true"/>
              </w:rPr>
              <w:t>ناتوانی در تجزیه و تحلیل صحیح</w:t>
            </w:r>
            <w:r>
              <w:rPr>
                <w:rStyle w:val="IndexLink"/>
                <w:rtl w:val="true"/>
              </w:rPr>
              <w:tab/>
            </w:r>
            <w:r>
              <w:rPr>
                <w:rStyle w:val="IndexLink"/>
              </w:rPr>
              <w:t>72</w:t>
            </w:r>
          </w:hyperlink>
        </w:p>
        <w:p>
          <w:pPr>
            <w:pStyle w:val="Contents6"/>
            <w:tabs>
              <w:tab w:val="clear" w:pos="7609"/>
              <w:tab w:val="right" w:pos="9026" w:leader="dot"/>
            </w:tabs>
            <w:rPr/>
          </w:pPr>
          <w:hyperlink w:anchor="__RefHeading___Toc2725663_2035185390">
            <w:r>
              <w:rPr>
                <w:webHidden/>
                <w:rStyle w:val="IndexLink"/>
              </w:rPr>
              <w:t>8</w:t>
            </w:r>
            <w:r>
              <w:rPr>
                <w:rStyle w:val="IndexLink"/>
                <w:rtl w:val="true"/>
              </w:rPr>
              <w:t xml:space="preserve">. </w:t>
            </w:r>
            <w:r>
              <w:rPr>
                <w:rStyle w:val="IndexLink"/>
                <w:rtl w:val="true"/>
              </w:rPr>
              <w:t>انس با محسوسات و بیگانگی با مفاهیم انتزاعی</w:t>
            </w:r>
            <w:r>
              <w:rPr>
                <w:rStyle w:val="IndexLink"/>
                <w:rtl w:val="true"/>
              </w:rPr>
              <w:tab/>
            </w:r>
            <w:r>
              <w:rPr>
                <w:rStyle w:val="IndexLink"/>
              </w:rPr>
              <w:t>73</w:t>
            </w:r>
          </w:hyperlink>
        </w:p>
        <w:p>
          <w:pPr>
            <w:pStyle w:val="Contents6"/>
            <w:tabs>
              <w:tab w:val="clear" w:pos="7609"/>
              <w:tab w:val="right" w:pos="9026" w:leader="dot"/>
            </w:tabs>
            <w:rPr/>
          </w:pPr>
          <w:hyperlink w:anchor="__RefHeading___Toc2725665_2035185390">
            <w:r>
              <w:rPr>
                <w:webHidden/>
                <w:rStyle w:val="IndexLink"/>
              </w:rPr>
              <w:t>9</w:t>
            </w:r>
            <w:r>
              <w:rPr>
                <w:rStyle w:val="IndexLink"/>
                <w:rtl w:val="true"/>
              </w:rPr>
              <w:t xml:space="preserve">. </w:t>
            </w:r>
            <w:r>
              <w:rPr>
                <w:rStyle w:val="IndexLink"/>
                <w:rtl w:val="true"/>
              </w:rPr>
              <w:t>شکل‌گیری خودپنداره</w:t>
            </w:r>
            <w:r>
              <w:rPr>
                <w:rStyle w:val="IndexLink"/>
                <w:rtl w:val="true"/>
              </w:rPr>
              <w:tab/>
            </w:r>
            <w:r>
              <w:rPr>
                <w:rStyle w:val="IndexLink"/>
              </w:rPr>
              <w:t>73</w:t>
            </w:r>
          </w:hyperlink>
        </w:p>
        <w:p>
          <w:pPr>
            <w:pStyle w:val="Contents6"/>
            <w:tabs>
              <w:tab w:val="clear" w:pos="7609"/>
              <w:tab w:val="right" w:pos="9026" w:leader="dot"/>
            </w:tabs>
            <w:rPr/>
          </w:pPr>
          <w:hyperlink w:anchor="__RefHeading___Toc2725667_2035185390">
            <w:r>
              <w:rPr>
                <w:webHidden/>
                <w:rStyle w:val="IndexLink"/>
              </w:rPr>
              <w:t>10</w:t>
            </w:r>
            <w:r>
              <w:rPr>
                <w:rStyle w:val="IndexLink"/>
                <w:rtl w:val="true"/>
              </w:rPr>
              <w:t xml:space="preserve">. </w:t>
            </w:r>
            <w:r>
              <w:rPr>
                <w:rStyle w:val="IndexLink"/>
                <w:rtl w:val="true"/>
              </w:rPr>
              <w:t>انعطاف فکری و زودباوری</w:t>
            </w:r>
            <w:r>
              <w:rPr>
                <w:rStyle w:val="IndexLink"/>
                <w:rtl w:val="true"/>
              </w:rPr>
              <w:tab/>
            </w:r>
            <w:r>
              <w:rPr>
                <w:rStyle w:val="IndexLink"/>
              </w:rPr>
              <w:t>75</w:t>
            </w:r>
          </w:hyperlink>
        </w:p>
        <w:p>
          <w:pPr>
            <w:pStyle w:val="Contents6"/>
            <w:tabs>
              <w:tab w:val="clear" w:pos="7609"/>
              <w:tab w:val="right" w:pos="9026" w:leader="dot"/>
            </w:tabs>
            <w:rPr/>
          </w:pPr>
          <w:hyperlink w:anchor="__RefHeading___Toc2725669_2035185390">
            <w:r>
              <w:rPr>
                <w:webHidden/>
                <w:rStyle w:val="IndexLink"/>
              </w:rPr>
              <w:t>11</w:t>
            </w:r>
            <w:r>
              <w:rPr>
                <w:rStyle w:val="IndexLink"/>
                <w:rtl w:val="true"/>
              </w:rPr>
              <w:t xml:space="preserve">. </w:t>
            </w:r>
            <w:r>
              <w:rPr>
                <w:rStyle w:val="IndexLink"/>
                <w:rtl w:val="true"/>
              </w:rPr>
              <w:t>کنجکاوی</w:t>
            </w:r>
            <w:r>
              <w:rPr>
                <w:rStyle w:val="IndexLink"/>
                <w:rtl w:val="true"/>
              </w:rPr>
              <w:tab/>
            </w:r>
            <w:r>
              <w:rPr>
                <w:rStyle w:val="IndexLink"/>
              </w:rPr>
              <w:t>76</w:t>
            </w:r>
          </w:hyperlink>
        </w:p>
        <w:p>
          <w:pPr>
            <w:pStyle w:val="Contents6"/>
            <w:tabs>
              <w:tab w:val="clear" w:pos="7609"/>
              <w:tab w:val="right" w:pos="9026" w:leader="dot"/>
            </w:tabs>
            <w:rPr/>
          </w:pPr>
          <w:hyperlink w:anchor="__RefHeading___Toc2725671_2035185390">
            <w:r>
              <w:rPr>
                <w:webHidden/>
                <w:rStyle w:val="IndexLink"/>
              </w:rPr>
              <w:t>12</w:t>
            </w:r>
            <w:r>
              <w:rPr>
                <w:rStyle w:val="IndexLink"/>
                <w:rtl w:val="true"/>
              </w:rPr>
              <w:t xml:space="preserve">. </w:t>
            </w:r>
            <w:r>
              <w:rPr>
                <w:rStyle w:val="IndexLink"/>
                <w:rtl w:val="true"/>
              </w:rPr>
              <w:t>یادگیری مشاهده‌ای</w:t>
            </w:r>
            <w:r>
              <w:rPr>
                <w:rStyle w:val="IndexLink"/>
                <w:rtl w:val="true"/>
              </w:rPr>
              <w:tab/>
            </w:r>
            <w:r>
              <w:rPr>
                <w:rStyle w:val="IndexLink"/>
              </w:rPr>
              <w:t>76</w:t>
            </w:r>
          </w:hyperlink>
        </w:p>
        <w:p>
          <w:pPr>
            <w:pStyle w:val="Contents6"/>
            <w:tabs>
              <w:tab w:val="clear" w:pos="7609"/>
              <w:tab w:val="right" w:pos="9026" w:leader="dot"/>
            </w:tabs>
            <w:rPr/>
          </w:pPr>
          <w:hyperlink w:anchor="__RefHeading___Toc2725673_2035185390">
            <w:r>
              <w:rPr>
                <w:webHidden/>
                <w:rStyle w:val="IndexLink"/>
              </w:rPr>
              <w:t>13</w:t>
            </w:r>
            <w:r>
              <w:rPr>
                <w:rStyle w:val="IndexLink"/>
                <w:rtl w:val="true"/>
              </w:rPr>
              <w:t xml:space="preserve">. </w:t>
            </w:r>
            <w:r>
              <w:rPr>
                <w:rStyle w:val="IndexLink"/>
                <w:rtl w:val="true"/>
              </w:rPr>
              <w:t>کیفیّت درک مفاهیم کیفی و کمّی</w:t>
            </w:r>
            <w:r>
              <w:rPr>
                <w:rStyle w:val="IndexLink"/>
                <w:rtl w:val="true"/>
              </w:rPr>
              <w:tab/>
            </w:r>
            <w:r>
              <w:rPr>
                <w:rStyle w:val="IndexLink"/>
              </w:rPr>
              <w:t>77</w:t>
            </w:r>
          </w:hyperlink>
        </w:p>
        <w:p>
          <w:pPr>
            <w:pStyle w:val="Contents6"/>
            <w:tabs>
              <w:tab w:val="clear" w:pos="7609"/>
              <w:tab w:val="right" w:pos="9026" w:leader="dot"/>
            </w:tabs>
            <w:rPr/>
          </w:pPr>
          <w:hyperlink w:anchor="__RefHeading___Toc2725675_2035185390">
            <w:r>
              <w:rPr>
                <w:webHidden/>
                <w:rStyle w:val="IndexLink"/>
              </w:rPr>
              <w:t>14</w:t>
            </w:r>
            <w:r>
              <w:rPr>
                <w:rStyle w:val="IndexLink"/>
                <w:rtl w:val="true"/>
              </w:rPr>
              <w:t xml:space="preserve">. </w:t>
            </w:r>
            <w:r>
              <w:rPr>
                <w:rStyle w:val="IndexLink"/>
                <w:rtl w:val="true"/>
              </w:rPr>
              <w:t>تحوّل چشم‌گیر بازشناسی و تحوّل اندک نگهداری</w:t>
            </w:r>
            <w:r>
              <w:rPr>
                <w:rStyle w:val="IndexLink"/>
                <w:rtl w:val="true"/>
              </w:rPr>
              <w:tab/>
            </w:r>
            <w:r>
              <w:rPr>
                <w:rStyle w:val="IndexLink"/>
              </w:rPr>
              <w:t>78</w:t>
            </w:r>
          </w:hyperlink>
        </w:p>
        <w:p>
          <w:pPr>
            <w:pStyle w:val="Contents4"/>
            <w:tabs>
              <w:tab w:val="clear" w:pos="8176"/>
              <w:tab w:val="right" w:pos="9026" w:leader="dot"/>
            </w:tabs>
            <w:rPr/>
          </w:pPr>
          <w:hyperlink w:anchor="__RefHeading___Toc2725677_2035185390">
            <w:r>
              <w:rPr>
                <w:webHidden/>
                <w:rStyle w:val="IndexLink"/>
                <w:rtl w:val="true"/>
              </w:rPr>
              <w:t>دو</w:t>
            </w:r>
            <w:r>
              <w:rPr>
                <w:rStyle w:val="IndexLink"/>
                <w:rtl w:val="true"/>
              </w:rPr>
              <w:t xml:space="preserve">. </w:t>
            </w:r>
            <w:r>
              <w:rPr>
                <w:rStyle w:val="IndexLink"/>
                <w:rtl w:val="true"/>
              </w:rPr>
              <w:t>حیطه عاطفی</w:t>
            </w:r>
            <w:r>
              <w:rPr>
                <w:rStyle w:val="IndexLink"/>
                <w:rtl w:val="true"/>
              </w:rPr>
              <w:tab/>
            </w:r>
            <w:r>
              <w:rPr>
                <w:rStyle w:val="IndexLink"/>
              </w:rPr>
              <w:t>78</w:t>
            </w:r>
          </w:hyperlink>
        </w:p>
        <w:p>
          <w:pPr>
            <w:pStyle w:val="Contents5"/>
            <w:tabs>
              <w:tab w:val="clear" w:pos="7892"/>
              <w:tab w:val="right" w:pos="9026" w:leader="dot"/>
            </w:tabs>
            <w:rPr/>
          </w:pPr>
          <w:hyperlink w:anchor="__RefHeading___Toc2725679_2035185390">
            <w:r>
              <w:rPr>
                <w:webHidden/>
                <w:rStyle w:val="IndexLink"/>
                <w:rtl w:val="true"/>
              </w:rPr>
              <w:t>الف</w:t>
            </w:r>
            <w:r>
              <w:rPr>
                <w:rStyle w:val="IndexLink"/>
                <w:rtl w:val="true"/>
              </w:rPr>
              <w:t xml:space="preserve">) </w:t>
            </w:r>
            <w:r>
              <w:rPr>
                <w:rStyle w:val="IndexLink"/>
                <w:rtl w:val="true"/>
              </w:rPr>
              <w:t>تعریف</w:t>
            </w:r>
            <w:r>
              <w:rPr>
                <w:rStyle w:val="IndexLink"/>
                <w:rtl w:val="true"/>
              </w:rPr>
              <w:tab/>
            </w:r>
            <w:r>
              <w:rPr>
                <w:rStyle w:val="IndexLink"/>
              </w:rPr>
              <w:t>78</w:t>
            </w:r>
          </w:hyperlink>
        </w:p>
        <w:p>
          <w:pPr>
            <w:pStyle w:val="Contents5"/>
            <w:tabs>
              <w:tab w:val="clear" w:pos="7892"/>
              <w:tab w:val="right" w:pos="9026" w:leader="dot"/>
            </w:tabs>
            <w:rPr/>
          </w:pPr>
          <w:hyperlink w:anchor="__RefHeading___Toc2725681_2035185390">
            <w:r>
              <w:rPr>
                <w:webHidden/>
                <w:rStyle w:val="IndexLink"/>
                <w:rtl w:val="true"/>
              </w:rPr>
              <w:t>ب</w:t>
            </w:r>
            <w:r>
              <w:rPr>
                <w:rStyle w:val="IndexLink"/>
                <w:rtl w:val="true"/>
              </w:rPr>
              <w:t xml:space="preserve">) </w:t>
            </w:r>
            <w:r>
              <w:rPr>
                <w:rStyle w:val="IndexLink"/>
                <w:rtl w:val="true"/>
              </w:rPr>
              <w:t>اهمیّت</w:t>
            </w:r>
            <w:r>
              <w:rPr>
                <w:rStyle w:val="IndexLink"/>
                <w:rtl w:val="true"/>
              </w:rPr>
              <w:tab/>
            </w:r>
            <w:r>
              <w:rPr>
                <w:rStyle w:val="IndexLink"/>
              </w:rPr>
              <w:t>78</w:t>
            </w:r>
          </w:hyperlink>
        </w:p>
        <w:p>
          <w:pPr>
            <w:pStyle w:val="Contents5"/>
            <w:tabs>
              <w:tab w:val="clear" w:pos="7892"/>
              <w:tab w:val="right" w:pos="9026" w:leader="dot"/>
            </w:tabs>
            <w:rPr/>
          </w:pPr>
          <w:hyperlink w:anchor="__RefHeading___Toc2725683_2035185390">
            <w:r>
              <w:rPr>
                <w:webHidden/>
                <w:rStyle w:val="IndexLink"/>
                <w:rtl w:val="true"/>
              </w:rPr>
              <w:t>ج</w:t>
            </w:r>
            <w:r>
              <w:rPr>
                <w:rStyle w:val="IndexLink"/>
                <w:rtl w:val="true"/>
              </w:rPr>
              <w:t xml:space="preserve">) </w:t>
            </w:r>
            <w:r>
              <w:rPr>
                <w:rStyle w:val="IndexLink"/>
                <w:rtl w:val="true"/>
              </w:rPr>
              <w:t>ویژگی‌های حیطه عاطفی کودک</w:t>
            </w:r>
            <w:r>
              <w:rPr>
                <w:rStyle w:val="IndexLink"/>
                <w:rtl w:val="true"/>
              </w:rPr>
              <w:tab/>
            </w:r>
            <w:r>
              <w:rPr>
                <w:rStyle w:val="IndexLink"/>
              </w:rPr>
              <w:t>80</w:t>
            </w:r>
          </w:hyperlink>
        </w:p>
        <w:p>
          <w:pPr>
            <w:pStyle w:val="Contents6"/>
            <w:tabs>
              <w:tab w:val="clear" w:pos="7609"/>
              <w:tab w:val="right" w:pos="9026" w:leader="dot"/>
            </w:tabs>
            <w:rPr/>
          </w:pPr>
          <w:hyperlink w:anchor="__RefHeading___Toc2725685_2035185390">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2725687_2035185390">
            <w:r>
              <w:rPr>
                <w:webHidden/>
                <w:rStyle w:val="IndexLink"/>
              </w:rPr>
              <w:t>1</w:t>
            </w:r>
            <w:r>
              <w:rPr>
                <w:rStyle w:val="IndexLink"/>
                <w:rtl w:val="true"/>
              </w:rPr>
              <w:t xml:space="preserve">. </w:t>
            </w:r>
            <w:r>
              <w:rPr>
                <w:rStyle w:val="IndexLink"/>
                <w:rtl w:val="true"/>
              </w:rPr>
              <w:t>محبّت خواهی</w:t>
            </w:r>
            <w:r>
              <w:rPr>
                <w:rStyle w:val="IndexLink"/>
                <w:rtl w:val="true"/>
              </w:rPr>
              <w:tab/>
            </w:r>
            <w:r>
              <w:rPr>
                <w:rStyle w:val="IndexLink"/>
              </w:rPr>
              <w:t>81</w:t>
            </w:r>
          </w:hyperlink>
        </w:p>
        <w:p>
          <w:pPr>
            <w:pStyle w:val="Contents6"/>
            <w:tabs>
              <w:tab w:val="clear" w:pos="7609"/>
              <w:tab w:val="right" w:pos="9026" w:leader="dot"/>
            </w:tabs>
            <w:rPr/>
          </w:pPr>
          <w:hyperlink w:anchor="__RefHeading___Toc2725689_2035185390">
            <w:r>
              <w:rPr>
                <w:webHidden/>
                <w:rStyle w:val="IndexLink"/>
              </w:rPr>
              <w:t>2</w:t>
            </w:r>
            <w:r>
              <w:rPr>
                <w:rStyle w:val="IndexLink"/>
                <w:rtl w:val="true"/>
              </w:rPr>
              <w:t xml:space="preserve">. </w:t>
            </w:r>
            <w:r>
              <w:rPr>
                <w:rStyle w:val="IndexLink"/>
                <w:rtl w:val="true"/>
              </w:rPr>
              <w:t>احترام خواهی</w:t>
            </w:r>
            <w:r>
              <w:rPr>
                <w:rStyle w:val="IndexLink"/>
                <w:rtl w:val="true"/>
              </w:rPr>
              <w:tab/>
            </w:r>
            <w:r>
              <w:rPr>
                <w:rStyle w:val="IndexLink"/>
              </w:rPr>
              <w:t>81</w:t>
            </w:r>
          </w:hyperlink>
        </w:p>
        <w:p>
          <w:pPr>
            <w:pStyle w:val="Contents6"/>
            <w:tabs>
              <w:tab w:val="clear" w:pos="7609"/>
              <w:tab w:val="right" w:pos="9026" w:leader="dot"/>
            </w:tabs>
            <w:rPr/>
          </w:pPr>
          <w:hyperlink w:anchor="__RefHeading___Toc2725691_2035185390">
            <w:r>
              <w:rPr>
                <w:webHidden/>
                <w:rStyle w:val="IndexLink"/>
              </w:rPr>
              <w:t>3</w:t>
            </w:r>
            <w:r>
              <w:rPr>
                <w:rStyle w:val="IndexLink"/>
                <w:rtl w:val="true"/>
              </w:rPr>
              <w:t xml:space="preserve">. </w:t>
            </w:r>
            <w:r>
              <w:rPr>
                <w:rStyle w:val="IndexLink"/>
                <w:rtl w:val="true"/>
              </w:rPr>
              <w:t>نیازمندی به امنیّت</w:t>
            </w:r>
            <w:r>
              <w:rPr>
                <w:rStyle w:val="IndexLink"/>
                <w:rtl w:val="true"/>
              </w:rPr>
              <w:tab/>
            </w:r>
            <w:r>
              <w:rPr>
                <w:rStyle w:val="IndexLink"/>
              </w:rPr>
              <w:t>82</w:t>
            </w:r>
          </w:hyperlink>
        </w:p>
        <w:p>
          <w:pPr>
            <w:pStyle w:val="Contents6"/>
            <w:tabs>
              <w:tab w:val="clear" w:pos="7609"/>
              <w:tab w:val="right" w:pos="9026" w:leader="dot"/>
            </w:tabs>
            <w:rPr/>
          </w:pPr>
          <w:hyperlink w:anchor="__RefHeading___Toc2725693_2035185390">
            <w:r>
              <w:rPr>
                <w:webHidden/>
                <w:rStyle w:val="IndexLink"/>
              </w:rPr>
              <w:t>4</w:t>
            </w:r>
            <w:r>
              <w:rPr>
                <w:rStyle w:val="IndexLink"/>
                <w:rtl w:val="true"/>
              </w:rPr>
              <w:t xml:space="preserve">. </w:t>
            </w:r>
            <w:r>
              <w:rPr>
                <w:rStyle w:val="IndexLink"/>
                <w:rtl w:val="true"/>
              </w:rPr>
              <w:t>نیاز به شادمانی</w:t>
            </w:r>
            <w:r>
              <w:rPr>
                <w:rStyle w:val="IndexLink"/>
                <w:rtl w:val="true"/>
              </w:rPr>
              <w:tab/>
            </w:r>
            <w:r>
              <w:rPr>
                <w:rStyle w:val="IndexLink"/>
              </w:rPr>
              <w:t>82</w:t>
            </w:r>
          </w:hyperlink>
        </w:p>
        <w:p>
          <w:pPr>
            <w:pStyle w:val="Contents6"/>
            <w:tabs>
              <w:tab w:val="clear" w:pos="7609"/>
              <w:tab w:val="right" w:pos="9026" w:leader="dot"/>
            </w:tabs>
            <w:rPr/>
          </w:pPr>
          <w:hyperlink w:anchor="__RefHeading___Toc2725695_2035185390">
            <w:r>
              <w:rPr>
                <w:webHidden/>
                <w:rStyle w:val="IndexLink"/>
              </w:rPr>
              <w:t>5</w:t>
            </w:r>
            <w:r>
              <w:rPr>
                <w:rStyle w:val="IndexLink"/>
                <w:rtl w:val="true"/>
              </w:rPr>
              <w:t xml:space="preserve">. </w:t>
            </w:r>
            <w:r>
              <w:rPr>
                <w:rStyle w:val="IndexLink"/>
                <w:rtl w:val="true"/>
              </w:rPr>
              <w:t>استقلال طلبی</w:t>
            </w:r>
            <w:r>
              <w:rPr>
                <w:rStyle w:val="IndexLink"/>
                <w:rtl w:val="true"/>
              </w:rPr>
              <w:tab/>
            </w:r>
            <w:r>
              <w:rPr>
                <w:rStyle w:val="IndexLink"/>
              </w:rPr>
              <w:t>82</w:t>
            </w:r>
          </w:hyperlink>
        </w:p>
        <w:p>
          <w:pPr>
            <w:pStyle w:val="Contents6"/>
            <w:tabs>
              <w:tab w:val="clear" w:pos="7609"/>
              <w:tab w:val="right" w:pos="9026" w:leader="dot"/>
            </w:tabs>
            <w:rPr/>
          </w:pPr>
          <w:hyperlink w:anchor="__RefHeading___Toc2725697_2035185390">
            <w:r>
              <w:rPr>
                <w:webHidden/>
                <w:rStyle w:val="IndexLink"/>
              </w:rPr>
              <w:t>6</w:t>
            </w:r>
            <w:r>
              <w:rPr>
                <w:rStyle w:val="IndexLink"/>
                <w:rtl w:val="true"/>
              </w:rPr>
              <w:t xml:space="preserve">. </w:t>
            </w:r>
            <w:r>
              <w:rPr>
                <w:rStyle w:val="IndexLink"/>
                <w:rtl w:val="true"/>
              </w:rPr>
              <w:t>تنوّع طلبی</w:t>
            </w:r>
            <w:r>
              <w:rPr>
                <w:rStyle w:val="IndexLink"/>
                <w:rtl w:val="true"/>
              </w:rPr>
              <w:tab/>
            </w:r>
            <w:r>
              <w:rPr>
                <w:rStyle w:val="IndexLink"/>
              </w:rPr>
              <w:t>82</w:t>
            </w:r>
          </w:hyperlink>
        </w:p>
        <w:p>
          <w:pPr>
            <w:pStyle w:val="Contents6"/>
            <w:tabs>
              <w:tab w:val="clear" w:pos="7609"/>
              <w:tab w:val="right" w:pos="9026" w:leader="dot"/>
            </w:tabs>
            <w:rPr/>
          </w:pPr>
          <w:hyperlink w:anchor="__RefHeading___Toc2725699_2035185390">
            <w:r>
              <w:rPr>
                <w:webHidden/>
                <w:rStyle w:val="IndexLink"/>
              </w:rPr>
              <w:t>7</w:t>
            </w:r>
            <w:r>
              <w:rPr>
                <w:rStyle w:val="IndexLink"/>
                <w:rtl w:val="true"/>
              </w:rPr>
              <w:t xml:space="preserve">. </w:t>
            </w:r>
            <w:r>
              <w:rPr>
                <w:rStyle w:val="IndexLink"/>
                <w:rtl w:val="true"/>
              </w:rPr>
              <w:t>خود نمایی</w:t>
            </w:r>
            <w:r>
              <w:rPr>
                <w:rStyle w:val="IndexLink"/>
                <w:rtl w:val="true"/>
              </w:rPr>
              <w:tab/>
            </w:r>
            <w:r>
              <w:rPr>
                <w:rStyle w:val="IndexLink"/>
              </w:rPr>
              <w:t>83</w:t>
            </w:r>
          </w:hyperlink>
        </w:p>
        <w:p>
          <w:pPr>
            <w:pStyle w:val="Contents6"/>
            <w:tabs>
              <w:tab w:val="clear" w:pos="7609"/>
              <w:tab w:val="right" w:pos="9026" w:leader="dot"/>
            </w:tabs>
            <w:rPr/>
          </w:pPr>
          <w:hyperlink w:anchor="__RefHeading___Toc2725701_2035185390">
            <w:r>
              <w:rPr>
                <w:webHidden/>
                <w:rStyle w:val="IndexLink"/>
              </w:rPr>
              <w:t>8</w:t>
            </w:r>
            <w:r>
              <w:rPr>
                <w:rStyle w:val="IndexLink"/>
                <w:rtl w:val="true"/>
              </w:rPr>
              <w:t xml:space="preserve">. </w:t>
            </w:r>
            <w:r>
              <w:rPr>
                <w:rStyle w:val="IndexLink"/>
                <w:rtl w:val="true"/>
              </w:rPr>
              <w:t>میل به ارتباط با همسالان</w:t>
            </w:r>
            <w:r>
              <w:rPr>
                <w:rStyle w:val="IndexLink"/>
                <w:rtl w:val="true"/>
              </w:rPr>
              <w:tab/>
            </w:r>
            <w:r>
              <w:rPr>
                <w:rStyle w:val="IndexLink"/>
              </w:rPr>
              <w:t>83</w:t>
            </w:r>
          </w:hyperlink>
        </w:p>
        <w:p>
          <w:pPr>
            <w:pStyle w:val="Contents6"/>
            <w:tabs>
              <w:tab w:val="clear" w:pos="7609"/>
              <w:tab w:val="right" w:pos="9026" w:leader="dot"/>
            </w:tabs>
            <w:rPr/>
          </w:pPr>
          <w:hyperlink w:anchor="__RefHeading___Toc2725703_2035185390">
            <w:r>
              <w:rPr>
                <w:webHidden/>
                <w:rStyle w:val="IndexLink"/>
              </w:rPr>
              <w:t>9</w:t>
            </w:r>
            <w:r>
              <w:rPr>
                <w:rStyle w:val="IndexLink"/>
                <w:rtl w:val="true"/>
              </w:rPr>
              <w:t xml:space="preserve">. </w:t>
            </w:r>
            <w:r>
              <w:rPr>
                <w:rStyle w:val="IndexLink"/>
                <w:rtl w:val="true"/>
              </w:rPr>
              <w:t>پافشاری مدافعانه بر عقیده خویش</w:t>
            </w:r>
            <w:r>
              <w:rPr>
                <w:rStyle w:val="IndexLink"/>
                <w:rtl w:val="true"/>
              </w:rPr>
              <w:tab/>
            </w:r>
            <w:r>
              <w:rPr>
                <w:rStyle w:val="IndexLink"/>
              </w:rPr>
              <w:t>84</w:t>
            </w:r>
          </w:hyperlink>
        </w:p>
        <w:p>
          <w:pPr>
            <w:pStyle w:val="Contents4"/>
            <w:tabs>
              <w:tab w:val="clear" w:pos="8176"/>
              <w:tab w:val="right" w:pos="9026" w:leader="dot"/>
            </w:tabs>
            <w:rPr/>
          </w:pPr>
          <w:hyperlink w:anchor="__RefHeading___Toc2725705_2035185390">
            <w:r>
              <w:rPr>
                <w:webHidden/>
                <w:rStyle w:val="IndexLink"/>
                <w:rtl w:val="true"/>
              </w:rPr>
              <w:t>سه</w:t>
            </w:r>
            <w:r>
              <w:rPr>
                <w:rStyle w:val="IndexLink"/>
                <w:rtl w:val="true"/>
              </w:rPr>
              <w:t xml:space="preserve">. </w:t>
            </w:r>
            <w:r>
              <w:rPr>
                <w:rStyle w:val="IndexLink"/>
                <w:rtl w:val="true"/>
              </w:rPr>
              <w:t>حیطه رفتاری</w:t>
            </w:r>
            <w:r>
              <w:rPr>
                <w:rStyle w:val="IndexLink"/>
                <w:rtl w:val="true"/>
              </w:rPr>
              <w:tab/>
            </w:r>
            <w:r>
              <w:rPr>
                <w:rStyle w:val="IndexLink"/>
              </w:rPr>
              <w:t>84</w:t>
            </w:r>
          </w:hyperlink>
        </w:p>
        <w:p>
          <w:pPr>
            <w:pStyle w:val="Contents5"/>
            <w:tabs>
              <w:tab w:val="clear" w:pos="7892"/>
              <w:tab w:val="right" w:pos="9026" w:leader="dot"/>
            </w:tabs>
            <w:rPr/>
          </w:pPr>
          <w:hyperlink w:anchor="__RefHeading___Toc2725707_2035185390">
            <w:r>
              <w:rPr>
                <w:webHidden/>
                <w:rStyle w:val="IndexLink"/>
                <w:rtl w:val="true"/>
              </w:rPr>
              <w:t>الف</w:t>
            </w:r>
            <w:r>
              <w:rPr>
                <w:rStyle w:val="IndexLink"/>
                <w:rtl w:val="true"/>
              </w:rPr>
              <w:t xml:space="preserve">) </w:t>
            </w:r>
            <w:r>
              <w:rPr>
                <w:rStyle w:val="IndexLink"/>
                <w:rtl w:val="true"/>
              </w:rPr>
              <w:t>تعریف</w:t>
            </w:r>
            <w:r>
              <w:rPr>
                <w:rStyle w:val="IndexLink"/>
                <w:rtl w:val="true"/>
              </w:rPr>
              <w:tab/>
            </w:r>
            <w:r>
              <w:rPr>
                <w:rStyle w:val="IndexLink"/>
              </w:rPr>
              <w:t>84</w:t>
            </w:r>
          </w:hyperlink>
        </w:p>
        <w:p>
          <w:pPr>
            <w:pStyle w:val="Contents5"/>
            <w:tabs>
              <w:tab w:val="clear" w:pos="7892"/>
              <w:tab w:val="right" w:pos="9026" w:leader="dot"/>
            </w:tabs>
            <w:rPr/>
          </w:pPr>
          <w:hyperlink w:anchor="__RefHeading___Toc2725709_2035185390">
            <w:r>
              <w:rPr>
                <w:webHidden/>
                <w:rStyle w:val="IndexLink"/>
                <w:rtl w:val="true"/>
              </w:rPr>
              <w:t>ب</w:t>
            </w:r>
            <w:r>
              <w:rPr>
                <w:rStyle w:val="IndexLink"/>
                <w:rtl w:val="true"/>
              </w:rPr>
              <w:t xml:space="preserve">) </w:t>
            </w:r>
            <w:r>
              <w:rPr>
                <w:rStyle w:val="IndexLink"/>
                <w:rtl w:val="true"/>
              </w:rPr>
              <w:t>اهمیّت</w:t>
            </w:r>
            <w:r>
              <w:rPr>
                <w:rStyle w:val="IndexLink"/>
                <w:rtl w:val="true"/>
              </w:rPr>
              <w:tab/>
            </w:r>
            <w:r>
              <w:rPr>
                <w:rStyle w:val="IndexLink"/>
              </w:rPr>
              <w:t>84</w:t>
            </w:r>
          </w:hyperlink>
        </w:p>
        <w:p>
          <w:pPr>
            <w:pStyle w:val="Contents5"/>
            <w:tabs>
              <w:tab w:val="clear" w:pos="7892"/>
              <w:tab w:val="right" w:pos="9026" w:leader="dot"/>
            </w:tabs>
            <w:rPr/>
          </w:pPr>
          <w:hyperlink w:anchor="__RefHeading___Toc2725711_2035185390">
            <w:r>
              <w:rPr>
                <w:webHidden/>
                <w:rStyle w:val="IndexLink"/>
                <w:rtl w:val="true"/>
              </w:rPr>
              <w:t>ج</w:t>
            </w:r>
            <w:r>
              <w:rPr>
                <w:rStyle w:val="IndexLink"/>
                <w:rtl w:val="true"/>
              </w:rPr>
              <w:t xml:space="preserve">) </w:t>
            </w:r>
            <w:r>
              <w:rPr>
                <w:rStyle w:val="IndexLink"/>
                <w:rtl w:val="true"/>
              </w:rPr>
              <w:t>ویژگی‌های حیطه رفتاری کودک</w:t>
            </w:r>
            <w:r>
              <w:rPr>
                <w:rStyle w:val="IndexLink"/>
                <w:rtl w:val="true"/>
              </w:rPr>
              <w:tab/>
            </w:r>
            <w:r>
              <w:rPr>
                <w:rStyle w:val="IndexLink"/>
              </w:rPr>
              <w:t>85</w:t>
            </w:r>
          </w:hyperlink>
        </w:p>
        <w:p>
          <w:pPr>
            <w:pStyle w:val="Contents6"/>
            <w:tabs>
              <w:tab w:val="clear" w:pos="7609"/>
              <w:tab w:val="right" w:pos="9026" w:leader="dot"/>
            </w:tabs>
            <w:rPr/>
          </w:pPr>
          <w:hyperlink w:anchor="__RefHeading___Toc2725713_2035185390">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2725715_2035185390">
            <w:r>
              <w:rPr>
                <w:webHidden/>
                <w:rStyle w:val="IndexLink"/>
              </w:rPr>
              <w:t>1</w:t>
            </w:r>
            <w:r>
              <w:rPr>
                <w:rStyle w:val="IndexLink"/>
                <w:rtl w:val="true"/>
              </w:rPr>
              <w:t xml:space="preserve">. </w:t>
            </w:r>
            <w:r>
              <w:rPr>
                <w:rStyle w:val="IndexLink"/>
                <w:rtl w:val="true"/>
              </w:rPr>
              <w:t>تقلید پذیری</w:t>
            </w:r>
            <w:r>
              <w:rPr>
                <w:rStyle w:val="IndexLink"/>
                <w:rtl w:val="true"/>
              </w:rPr>
              <w:tab/>
            </w:r>
            <w:r>
              <w:rPr>
                <w:rStyle w:val="IndexLink"/>
              </w:rPr>
              <w:t>86</w:t>
            </w:r>
          </w:hyperlink>
        </w:p>
        <w:p>
          <w:pPr>
            <w:pStyle w:val="Contents6"/>
            <w:tabs>
              <w:tab w:val="clear" w:pos="7609"/>
              <w:tab w:val="right" w:pos="9026" w:leader="dot"/>
            </w:tabs>
            <w:rPr/>
          </w:pPr>
          <w:hyperlink w:anchor="__RefHeading___Toc2725717_2035185390">
            <w:r>
              <w:rPr>
                <w:webHidden/>
                <w:rStyle w:val="IndexLink"/>
              </w:rPr>
              <w:t>2</w:t>
            </w:r>
            <w:r>
              <w:rPr>
                <w:rStyle w:val="IndexLink"/>
                <w:rtl w:val="true"/>
              </w:rPr>
              <w:t xml:space="preserve">. </w:t>
            </w:r>
            <w:r>
              <w:rPr>
                <w:rStyle w:val="IndexLink"/>
                <w:rtl w:val="true"/>
              </w:rPr>
              <w:t>دعوت پذیری عملی</w:t>
            </w:r>
            <w:r>
              <w:rPr>
                <w:rStyle w:val="IndexLink"/>
                <w:rtl w:val="true"/>
              </w:rPr>
              <w:tab/>
            </w:r>
            <w:r>
              <w:rPr>
                <w:rStyle w:val="IndexLink"/>
              </w:rPr>
              <w:t>87</w:t>
            </w:r>
          </w:hyperlink>
        </w:p>
        <w:p>
          <w:pPr>
            <w:pStyle w:val="Contents6"/>
            <w:tabs>
              <w:tab w:val="clear" w:pos="7609"/>
              <w:tab w:val="right" w:pos="9026" w:leader="dot"/>
            </w:tabs>
            <w:rPr/>
          </w:pPr>
          <w:hyperlink w:anchor="__RefHeading___Toc2725719_2035185390">
            <w:r>
              <w:rPr>
                <w:webHidden/>
                <w:rStyle w:val="IndexLink"/>
              </w:rPr>
              <w:t>3</w:t>
            </w:r>
            <w:r>
              <w:rPr>
                <w:rStyle w:val="IndexLink"/>
                <w:rtl w:val="true"/>
              </w:rPr>
              <w:t xml:space="preserve">. </w:t>
            </w:r>
            <w:r>
              <w:rPr>
                <w:rStyle w:val="IndexLink"/>
                <w:rtl w:val="true"/>
              </w:rPr>
              <w:t>شتاب زدگی</w:t>
            </w:r>
            <w:r>
              <w:rPr>
                <w:rStyle w:val="IndexLink"/>
                <w:rtl w:val="true"/>
              </w:rPr>
              <w:tab/>
            </w:r>
            <w:r>
              <w:rPr>
                <w:rStyle w:val="IndexLink"/>
              </w:rPr>
              <w:t>88</w:t>
            </w:r>
          </w:hyperlink>
        </w:p>
        <w:p>
          <w:pPr>
            <w:pStyle w:val="Contents6"/>
            <w:tabs>
              <w:tab w:val="clear" w:pos="7609"/>
              <w:tab w:val="right" w:pos="9026" w:leader="dot"/>
            </w:tabs>
            <w:rPr/>
          </w:pPr>
          <w:hyperlink w:anchor="__RefHeading___Toc2725721_2035185390">
            <w:r>
              <w:rPr>
                <w:webHidden/>
                <w:rStyle w:val="IndexLink"/>
              </w:rPr>
              <w:t>4</w:t>
            </w:r>
            <w:r>
              <w:rPr>
                <w:rStyle w:val="IndexLink"/>
                <w:rtl w:val="true"/>
              </w:rPr>
              <w:t xml:space="preserve">. </w:t>
            </w:r>
            <w:r>
              <w:rPr>
                <w:rStyle w:val="IndexLink"/>
                <w:rtl w:val="true"/>
              </w:rPr>
              <w:t>ناپایداری اراده</w:t>
            </w:r>
            <w:r>
              <w:rPr>
                <w:rStyle w:val="IndexLink"/>
                <w:rtl w:val="true"/>
              </w:rPr>
              <w:tab/>
            </w:r>
            <w:r>
              <w:rPr>
                <w:rStyle w:val="IndexLink"/>
              </w:rPr>
              <w:t>88</w:t>
            </w:r>
          </w:hyperlink>
        </w:p>
        <w:p>
          <w:pPr>
            <w:pStyle w:val="Contents6"/>
            <w:tabs>
              <w:tab w:val="clear" w:pos="7609"/>
              <w:tab w:val="right" w:pos="9026" w:leader="dot"/>
            </w:tabs>
            <w:rPr/>
          </w:pPr>
          <w:hyperlink w:anchor="__RefHeading___Toc2725723_2035185390">
            <w:r>
              <w:rPr>
                <w:webHidden/>
                <w:rStyle w:val="IndexLink"/>
              </w:rPr>
              <w:t>5</w:t>
            </w:r>
            <w:r>
              <w:rPr>
                <w:rStyle w:val="IndexLink"/>
                <w:rtl w:val="true"/>
              </w:rPr>
              <w:t xml:space="preserve">. </w:t>
            </w:r>
            <w:r>
              <w:rPr>
                <w:rStyle w:val="IndexLink"/>
                <w:rtl w:val="true"/>
              </w:rPr>
              <w:t>عادت پذیری</w:t>
            </w:r>
            <w:r>
              <w:rPr>
                <w:rStyle w:val="IndexLink"/>
                <w:rtl w:val="true"/>
              </w:rPr>
              <w:tab/>
            </w:r>
            <w:r>
              <w:rPr>
                <w:rStyle w:val="IndexLink"/>
              </w:rPr>
              <w:t>88</w:t>
            </w:r>
          </w:hyperlink>
        </w:p>
        <w:p>
          <w:pPr>
            <w:pStyle w:val="Contents6"/>
            <w:tabs>
              <w:tab w:val="clear" w:pos="7609"/>
              <w:tab w:val="right" w:pos="9026" w:leader="dot"/>
            </w:tabs>
            <w:rPr/>
          </w:pPr>
          <w:hyperlink w:anchor="__RefHeading___Toc2725725_2035185390">
            <w:r>
              <w:rPr>
                <w:webHidden/>
                <w:rStyle w:val="IndexLink"/>
              </w:rPr>
              <w:t>6</w:t>
            </w:r>
            <w:r>
              <w:rPr>
                <w:rStyle w:val="IndexLink"/>
                <w:rtl w:val="true"/>
              </w:rPr>
              <w:t xml:space="preserve">. </w:t>
            </w:r>
            <w:r>
              <w:rPr>
                <w:rStyle w:val="IndexLink"/>
                <w:rtl w:val="true"/>
              </w:rPr>
              <w:t>بازی</w:t>
            </w:r>
            <w:r>
              <w:rPr>
                <w:rStyle w:val="IndexLink"/>
                <w:rtl w:val="true"/>
              </w:rPr>
              <w:tab/>
            </w:r>
            <w:r>
              <w:rPr>
                <w:rStyle w:val="IndexLink"/>
              </w:rPr>
              <w:t>88</w:t>
            </w:r>
          </w:hyperlink>
        </w:p>
        <w:p>
          <w:pPr>
            <w:pStyle w:val="Contents3"/>
            <w:tabs>
              <w:tab w:val="clear" w:pos="8459"/>
              <w:tab w:val="right" w:pos="9026" w:leader="dot"/>
            </w:tabs>
            <w:rPr/>
          </w:pPr>
          <w:hyperlink w:anchor="__RefHeading___Toc2725727_2035185390">
            <w:r>
              <w:rPr>
                <w:webHidden/>
                <w:rStyle w:val="IndexLink"/>
                <w:rtl w:val="true"/>
              </w:rPr>
              <w:t>گفتار سوّم</w:t>
            </w:r>
            <w:r>
              <w:rPr>
                <w:rStyle w:val="IndexLink"/>
                <w:rtl w:val="true"/>
              </w:rPr>
              <w:t xml:space="preserve">: </w:t>
            </w:r>
            <w:r>
              <w:rPr>
                <w:rStyle w:val="IndexLink"/>
                <w:rtl w:val="true"/>
              </w:rPr>
              <w:t>گونه‌شناسی و گزینش آموزه مهدوی برای کودکان</w:t>
            </w:r>
            <w:r>
              <w:rPr>
                <w:rStyle w:val="IndexLink"/>
                <w:rtl w:val="true"/>
              </w:rPr>
              <w:tab/>
            </w:r>
            <w:r>
              <w:rPr>
                <w:rStyle w:val="IndexLink"/>
              </w:rPr>
              <w:t>91</w:t>
            </w:r>
          </w:hyperlink>
        </w:p>
        <w:p>
          <w:pPr>
            <w:pStyle w:val="Contents4"/>
            <w:tabs>
              <w:tab w:val="clear" w:pos="8176"/>
              <w:tab w:val="right" w:pos="9026" w:leader="dot"/>
            </w:tabs>
            <w:rPr/>
          </w:pPr>
          <w:hyperlink w:anchor="__RefHeading___Toc2725729_2035185390">
            <w:r>
              <w:rPr>
                <w:webHidden/>
                <w:rStyle w:val="IndexLink"/>
                <w:rtl w:val="true"/>
              </w:rPr>
              <w:t>یک</w:t>
            </w:r>
            <w:r>
              <w:rPr>
                <w:rStyle w:val="IndexLink"/>
                <w:rtl w:val="true"/>
              </w:rPr>
              <w:t xml:space="preserve">. </w:t>
            </w:r>
            <w:r>
              <w:rPr>
                <w:rStyle w:val="IndexLink"/>
                <w:rtl w:val="true"/>
              </w:rPr>
              <w:t>ضرورت گونه‌شناسی و گزینش</w:t>
            </w:r>
            <w:r>
              <w:rPr>
                <w:rStyle w:val="IndexLink"/>
                <w:rtl w:val="true"/>
              </w:rPr>
              <w:tab/>
            </w:r>
            <w:r>
              <w:rPr>
                <w:rStyle w:val="IndexLink"/>
              </w:rPr>
              <w:t>91</w:t>
            </w:r>
          </w:hyperlink>
        </w:p>
        <w:p>
          <w:pPr>
            <w:pStyle w:val="Contents4"/>
            <w:tabs>
              <w:tab w:val="clear" w:pos="8176"/>
              <w:tab w:val="right" w:pos="9026" w:leader="dot"/>
            </w:tabs>
            <w:rPr/>
          </w:pPr>
          <w:hyperlink w:anchor="__RefHeading___Toc2725731_2035185390">
            <w:r>
              <w:rPr>
                <w:webHidden/>
                <w:rStyle w:val="IndexLink"/>
                <w:rtl w:val="true"/>
              </w:rPr>
              <w:t>دو</w:t>
            </w:r>
            <w:r>
              <w:rPr>
                <w:rStyle w:val="IndexLink"/>
                <w:rtl w:val="true"/>
              </w:rPr>
              <w:t xml:space="preserve">. </w:t>
            </w:r>
            <w:r>
              <w:rPr>
                <w:rStyle w:val="IndexLink"/>
                <w:rtl w:val="true"/>
              </w:rPr>
              <w:t>معیارهای گزینش</w:t>
            </w:r>
            <w:r>
              <w:rPr>
                <w:rStyle w:val="IndexLink"/>
                <w:rtl w:val="true"/>
              </w:rPr>
              <w:tab/>
            </w:r>
            <w:r>
              <w:rPr>
                <w:rStyle w:val="IndexLink"/>
              </w:rPr>
              <w:t>92</w:t>
            </w:r>
          </w:hyperlink>
        </w:p>
        <w:p>
          <w:pPr>
            <w:pStyle w:val="Contents5"/>
            <w:tabs>
              <w:tab w:val="clear" w:pos="7892"/>
              <w:tab w:val="right" w:pos="9026" w:leader="dot"/>
            </w:tabs>
            <w:rPr/>
          </w:pPr>
          <w:hyperlink w:anchor="__RefHeading___Toc2725733_2035185390">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2725735_2035185390">
            <w:r>
              <w:rPr>
                <w:webHidden/>
                <w:rStyle w:val="IndexLink"/>
                <w:rtl w:val="true"/>
              </w:rPr>
              <w:t>الف</w:t>
            </w:r>
            <w:r>
              <w:rPr>
                <w:rStyle w:val="IndexLink"/>
                <w:rtl w:val="true"/>
              </w:rPr>
              <w:t xml:space="preserve">) </w:t>
            </w:r>
            <w:r>
              <w:rPr>
                <w:rStyle w:val="IndexLink"/>
                <w:rtl w:val="true"/>
              </w:rPr>
              <w:t>قابل فهم‌بودن</w:t>
            </w:r>
            <w:r>
              <w:rPr>
                <w:rStyle w:val="IndexLink"/>
                <w:rtl w:val="true"/>
              </w:rPr>
              <w:tab/>
            </w:r>
            <w:r>
              <w:rPr>
                <w:rStyle w:val="IndexLink"/>
              </w:rPr>
              <w:t>92</w:t>
            </w:r>
          </w:hyperlink>
        </w:p>
        <w:p>
          <w:pPr>
            <w:pStyle w:val="Contents6"/>
            <w:tabs>
              <w:tab w:val="clear" w:pos="7609"/>
              <w:tab w:val="right" w:pos="9026" w:leader="dot"/>
            </w:tabs>
            <w:rPr/>
          </w:pPr>
          <w:hyperlink w:anchor="__RefHeading___Toc2725737_2035185390">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2725739_2035185390">
            <w:r>
              <w:rPr>
                <w:webHidden/>
                <w:rStyle w:val="IndexLink"/>
                <w:rtl w:val="true"/>
              </w:rPr>
              <w:t>نمونه اوّل فاقد معیار</w:t>
            </w:r>
            <w:r>
              <w:rPr>
                <w:rStyle w:val="IndexLink"/>
                <w:rtl w:val="true"/>
              </w:rPr>
              <w:t xml:space="preserve">: </w:t>
            </w:r>
            <w:r>
              <w:rPr>
                <w:rStyle w:val="IndexLink"/>
                <w:rtl w:val="true"/>
              </w:rPr>
              <w:t>زیاده‌روی درباره جَنگ پس از ظهور</w:t>
            </w:r>
            <w:r>
              <w:rPr>
                <w:rStyle w:val="IndexLink"/>
                <w:rtl w:val="true"/>
              </w:rPr>
              <w:tab/>
            </w:r>
            <w:r>
              <w:rPr>
                <w:rStyle w:val="IndexLink"/>
              </w:rPr>
              <w:t>93</w:t>
            </w:r>
          </w:hyperlink>
        </w:p>
        <w:p>
          <w:pPr>
            <w:pStyle w:val="Contents6"/>
            <w:tabs>
              <w:tab w:val="clear" w:pos="7609"/>
              <w:tab w:val="right" w:pos="9026" w:leader="dot"/>
            </w:tabs>
            <w:rPr/>
          </w:pPr>
          <w:hyperlink w:anchor="__RefHeading___Toc2725741_2035185390">
            <w:r>
              <w:rPr>
                <w:webHidden/>
                <w:rStyle w:val="IndexLink"/>
                <w:rtl w:val="true"/>
              </w:rPr>
              <w:t>نمونه دوم</w:t>
            </w:r>
            <w:r>
              <w:rPr>
                <w:rStyle w:val="IndexLink"/>
                <w:rtl w:val="true"/>
              </w:rPr>
              <w:t xml:space="preserve">: </w:t>
            </w:r>
            <w:r>
              <w:rPr>
                <w:rStyle w:val="IndexLink"/>
                <w:rtl w:val="true"/>
              </w:rPr>
              <w:t>افراط در ویژگی‌های ماورائی امام</w:t>
            </w:r>
            <w:r>
              <w:rPr>
                <w:rStyle w:val="IndexLink"/>
                <w:rtl w:val="true"/>
              </w:rPr>
              <w:tab/>
            </w:r>
            <w:r>
              <w:rPr>
                <w:rStyle w:val="IndexLink"/>
              </w:rPr>
              <w:t>95</w:t>
            </w:r>
          </w:hyperlink>
        </w:p>
        <w:p>
          <w:pPr>
            <w:pStyle w:val="Contents6"/>
            <w:tabs>
              <w:tab w:val="clear" w:pos="7609"/>
              <w:tab w:val="right" w:pos="9026" w:leader="dot"/>
            </w:tabs>
            <w:rPr/>
          </w:pPr>
          <w:hyperlink w:anchor="__RefHeading___Toc2725743_2035185390">
            <w:r>
              <w:rPr>
                <w:webHidden/>
                <w:rStyle w:val="IndexLink"/>
                <w:rtl w:val="true"/>
              </w:rPr>
              <w:t>نمونه سوّم</w:t>
            </w:r>
            <w:r>
              <w:rPr>
                <w:rStyle w:val="IndexLink"/>
                <w:rtl w:val="true"/>
              </w:rPr>
              <w:t xml:space="preserve">: </w:t>
            </w:r>
            <w:r>
              <w:rPr>
                <w:rStyle w:val="IndexLink"/>
                <w:rtl w:val="true"/>
              </w:rPr>
              <w:t>بداء در آموزه‌های مهدوی</w:t>
            </w:r>
            <w:r>
              <w:rPr>
                <w:rStyle w:val="IndexLink"/>
                <w:rtl w:val="true"/>
              </w:rPr>
              <w:tab/>
            </w:r>
            <w:r>
              <w:rPr>
                <w:rStyle w:val="IndexLink"/>
              </w:rPr>
              <w:t>95</w:t>
            </w:r>
          </w:hyperlink>
        </w:p>
        <w:p>
          <w:pPr>
            <w:pStyle w:val="Contents6"/>
            <w:tabs>
              <w:tab w:val="clear" w:pos="7609"/>
              <w:tab w:val="right" w:pos="9026" w:leader="dot"/>
            </w:tabs>
            <w:rPr/>
          </w:pPr>
          <w:hyperlink w:anchor="__RefHeading___Toc2725745_2035185390">
            <w:r>
              <w:rPr>
                <w:webHidden/>
                <w:rStyle w:val="IndexLink"/>
                <w:rtl w:val="true"/>
              </w:rPr>
              <w:t>نمونه چهارم</w:t>
            </w:r>
            <w:r>
              <w:rPr>
                <w:rStyle w:val="IndexLink"/>
                <w:rtl w:val="true"/>
              </w:rPr>
              <w:t xml:space="preserve">: </w:t>
            </w:r>
            <w:r>
              <w:rPr>
                <w:rStyle w:val="IndexLink"/>
                <w:rtl w:val="true"/>
              </w:rPr>
              <w:t>تبیین مفهوم انتقام بدون زمینه‌سازی</w:t>
            </w:r>
            <w:r>
              <w:rPr>
                <w:rStyle w:val="IndexLink"/>
                <w:rtl w:val="true"/>
              </w:rPr>
              <w:tab/>
            </w:r>
            <w:r>
              <w:rPr>
                <w:rStyle w:val="IndexLink"/>
              </w:rPr>
              <w:t>95</w:t>
            </w:r>
          </w:hyperlink>
        </w:p>
        <w:p>
          <w:pPr>
            <w:pStyle w:val="Contents5"/>
            <w:tabs>
              <w:tab w:val="clear" w:pos="7892"/>
              <w:tab w:val="right" w:pos="9026" w:leader="dot"/>
            </w:tabs>
            <w:rPr/>
          </w:pPr>
          <w:hyperlink w:anchor="__RefHeading___Toc2725747_2035185390">
            <w:r>
              <w:rPr>
                <w:webHidden/>
                <w:rStyle w:val="IndexLink"/>
                <w:rtl w:val="true"/>
              </w:rPr>
              <w:t>ب</w:t>
            </w:r>
            <w:r>
              <w:rPr>
                <w:rStyle w:val="IndexLink"/>
                <w:rtl w:val="true"/>
              </w:rPr>
              <w:t xml:space="preserve">) </w:t>
            </w:r>
            <w:r>
              <w:rPr>
                <w:rStyle w:val="IndexLink"/>
                <w:rtl w:val="true"/>
              </w:rPr>
              <w:t>سودمندی</w:t>
            </w:r>
            <w:r>
              <w:rPr>
                <w:rStyle w:val="IndexLink"/>
                <w:rtl w:val="true"/>
              </w:rPr>
              <w:tab/>
            </w:r>
            <w:r>
              <w:rPr>
                <w:rStyle w:val="IndexLink"/>
              </w:rPr>
              <w:t>98</w:t>
            </w:r>
          </w:hyperlink>
        </w:p>
        <w:p>
          <w:pPr>
            <w:pStyle w:val="Contents5"/>
            <w:tabs>
              <w:tab w:val="clear" w:pos="7892"/>
              <w:tab w:val="right" w:pos="9026" w:leader="dot"/>
            </w:tabs>
            <w:rPr/>
          </w:pPr>
          <w:hyperlink w:anchor="__RefHeading___Toc2725749_2035185390">
            <w:r>
              <w:rPr>
                <w:webHidden/>
                <w:rStyle w:val="IndexLink"/>
                <w:rtl w:val="true"/>
              </w:rPr>
              <w:t>ج</w:t>
            </w:r>
            <w:r>
              <w:rPr>
                <w:rStyle w:val="IndexLink"/>
                <w:rtl w:val="true"/>
              </w:rPr>
              <w:t xml:space="preserve">) </w:t>
            </w:r>
            <w:r>
              <w:rPr>
                <w:rStyle w:val="IndexLink"/>
                <w:rtl w:val="true"/>
              </w:rPr>
              <w:t>قابلیّت الگو برداری</w:t>
            </w:r>
            <w:r>
              <w:rPr>
                <w:rStyle w:val="IndexLink"/>
                <w:rtl w:val="true"/>
              </w:rPr>
              <w:tab/>
            </w:r>
            <w:r>
              <w:rPr>
                <w:rStyle w:val="IndexLink"/>
              </w:rPr>
              <w:t>99</w:t>
            </w:r>
          </w:hyperlink>
        </w:p>
        <w:p>
          <w:pPr>
            <w:pStyle w:val="Contents3"/>
            <w:tabs>
              <w:tab w:val="clear" w:pos="8459"/>
              <w:tab w:val="right" w:pos="9026" w:leader="dot"/>
            </w:tabs>
            <w:rPr/>
          </w:pPr>
          <w:hyperlink w:anchor="__RefHeading___Toc2725751_2035185390">
            <w:r>
              <w:rPr>
                <w:webHidden/>
                <w:rStyle w:val="IndexLink"/>
                <w:rtl w:val="true"/>
              </w:rPr>
              <w:t>گفتار چهارم</w:t>
            </w:r>
            <w:r>
              <w:rPr>
                <w:rStyle w:val="IndexLink"/>
                <w:rtl w:val="true"/>
              </w:rPr>
              <w:t xml:space="preserve">: </w:t>
            </w:r>
            <w:r>
              <w:rPr>
                <w:rStyle w:val="IndexLink"/>
                <w:rtl w:val="true"/>
              </w:rPr>
              <w:t>دسته‌بندی آموزه مهدوی برای انتقال به کودک</w:t>
            </w:r>
            <w:r>
              <w:rPr>
                <w:rStyle w:val="IndexLink"/>
                <w:rtl w:val="true"/>
              </w:rPr>
              <w:tab/>
            </w:r>
            <w:r>
              <w:rPr>
                <w:rStyle w:val="IndexLink"/>
              </w:rPr>
              <w:t>100</w:t>
            </w:r>
          </w:hyperlink>
        </w:p>
        <w:p>
          <w:pPr>
            <w:pStyle w:val="Contents4"/>
            <w:tabs>
              <w:tab w:val="clear" w:pos="8176"/>
              <w:tab w:val="right" w:pos="9026" w:leader="dot"/>
            </w:tabs>
            <w:rPr/>
          </w:pPr>
          <w:hyperlink w:anchor="__RefHeading___Toc2725753_203518539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2725755_2035185390">
            <w:r>
              <w:rPr>
                <w:webHidden/>
                <w:rStyle w:val="IndexLink"/>
                <w:rtl w:val="true"/>
              </w:rPr>
              <w:t>یک</w:t>
            </w:r>
            <w:r>
              <w:rPr>
                <w:rStyle w:val="IndexLink"/>
                <w:rtl w:val="true"/>
              </w:rPr>
              <w:t xml:space="preserve">. </w:t>
            </w:r>
            <w:r>
              <w:rPr>
                <w:rStyle w:val="IndexLink"/>
                <w:rtl w:val="true"/>
              </w:rPr>
              <w:t>آموزه غیر قابل بیان</w:t>
            </w:r>
            <w:r>
              <w:rPr>
                <w:rStyle w:val="IndexLink"/>
                <w:rtl w:val="true"/>
              </w:rPr>
              <w:tab/>
            </w:r>
            <w:r>
              <w:rPr>
                <w:rStyle w:val="IndexLink"/>
              </w:rPr>
              <w:t>101</w:t>
            </w:r>
          </w:hyperlink>
        </w:p>
        <w:p>
          <w:pPr>
            <w:pStyle w:val="Contents4"/>
            <w:tabs>
              <w:tab w:val="clear" w:pos="8176"/>
              <w:tab w:val="right" w:pos="9026" w:leader="dot"/>
            </w:tabs>
            <w:rPr/>
          </w:pPr>
          <w:hyperlink w:anchor="__RefHeading___Toc2725757_2035185390">
            <w:r>
              <w:rPr>
                <w:webHidden/>
                <w:rStyle w:val="IndexLink"/>
                <w:rtl w:val="true"/>
              </w:rPr>
              <w:t>دو</w:t>
            </w:r>
            <w:r>
              <w:rPr>
                <w:rStyle w:val="IndexLink"/>
                <w:rtl w:val="true"/>
              </w:rPr>
              <w:t xml:space="preserve">. </w:t>
            </w:r>
            <w:r>
              <w:rPr>
                <w:rStyle w:val="IndexLink"/>
                <w:rtl w:val="true"/>
              </w:rPr>
              <w:t>آموزه قابل بیان</w:t>
            </w:r>
            <w:r>
              <w:rPr>
                <w:rStyle w:val="IndexLink"/>
                <w:rtl w:val="true"/>
              </w:rPr>
              <w:tab/>
            </w:r>
            <w:r>
              <w:rPr>
                <w:rStyle w:val="IndexLink"/>
              </w:rPr>
              <w:t>101</w:t>
            </w:r>
          </w:hyperlink>
        </w:p>
        <w:p>
          <w:pPr>
            <w:pStyle w:val="Contents5"/>
            <w:tabs>
              <w:tab w:val="clear" w:pos="7892"/>
              <w:tab w:val="right" w:pos="9026" w:leader="dot"/>
            </w:tabs>
            <w:rPr/>
          </w:pPr>
          <w:hyperlink w:anchor="__RefHeading___Toc2725759_2035185390">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2725761_2035185390">
            <w:r>
              <w:rPr>
                <w:webHidden/>
                <w:rStyle w:val="IndexLink"/>
                <w:rtl w:val="true"/>
              </w:rPr>
              <w:t>الف</w:t>
            </w:r>
            <w:r>
              <w:rPr>
                <w:rStyle w:val="IndexLink"/>
                <w:rtl w:val="true"/>
              </w:rPr>
              <w:t xml:space="preserve">) </w:t>
            </w:r>
            <w:r>
              <w:rPr>
                <w:rStyle w:val="IndexLink"/>
                <w:rtl w:val="true"/>
              </w:rPr>
              <w:t>قابل بیان اجمالی</w:t>
            </w:r>
            <w:r>
              <w:rPr>
                <w:rStyle w:val="IndexLink"/>
                <w:rtl w:val="true"/>
              </w:rPr>
              <w:tab/>
            </w:r>
            <w:r>
              <w:rPr>
                <w:rStyle w:val="IndexLink"/>
              </w:rPr>
              <w:t>101</w:t>
            </w:r>
          </w:hyperlink>
        </w:p>
        <w:p>
          <w:pPr>
            <w:pStyle w:val="Contents5"/>
            <w:tabs>
              <w:tab w:val="clear" w:pos="7892"/>
              <w:tab w:val="right" w:pos="9026" w:leader="dot"/>
            </w:tabs>
            <w:rPr/>
          </w:pPr>
          <w:hyperlink w:anchor="__RefHeading___Toc2725763_2035185390">
            <w:r>
              <w:rPr>
                <w:webHidden/>
                <w:rStyle w:val="IndexLink"/>
                <w:rtl w:val="true"/>
              </w:rPr>
              <w:t>ب</w:t>
            </w:r>
            <w:r>
              <w:rPr>
                <w:rStyle w:val="IndexLink"/>
                <w:rtl w:val="true"/>
              </w:rPr>
              <w:t xml:space="preserve">) </w:t>
            </w:r>
            <w:r>
              <w:rPr>
                <w:rStyle w:val="IndexLink"/>
                <w:rtl w:val="true"/>
              </w:rPr>
              <w:t>قابل بیان تفصیلی</w:t>
            </w:r>
            <w:r>
              <w:rPr>
                <w:rStyle w:val="IndexLink"/>
                <w:rtl w:val="true"/>
              </w:rPr>
              <w:tab/>
            </w:r>
            <w:r>
              <w:rPr>
                <w:rStyle w:val="IndexLink"/>
              </w:rPr>
              <w:t>102</w:t>
            </w:r>
          </w:hyperlink>
        </w:p>
        <w:p>
          <w:pPr>
            <w:pStyle w:val="Contents2"/>
            <w:tabs>
              <w:tab w:val="clear" w:pos="8743"/>
              <w:tab w:val="right" w:pos="9026" w:leader="dot"/>
            </w:tabs>
            <w:rPr/>
          </w:pPr>
          <w:hyperlink w:anchor="__RefHeading___Toc2725765_2035185390">
            <w:r>
              <w:rPr>
                <w:webHidden/>
                <w:rStyle w:val="IndexLink"/>
                <w:rtl w:val="true"/>
              </w:rPr>
              <w:t>فصل سوّم</w:t>
            </w:r>
            <w:r>
              <w:rPr>
                <w:rStyle w:val="IndexLink"/>
                <w:rtl w:val="true"/>
              </w:rPr>
              <w:t xml:space="preserve">: </w:t>
            </w:r>
            <w:r>
              <w:rPr>
                <w:rStyle w:val="IndexLink"/>
                <w:rtl w:val="true"/>
              </w:rPr>
              <w:t>روش تلقین آموزه مهدوی</w:t>
            </w:r>
            <w:r>
              <w:rPr>
                <w:rStyle w:val="IndexLink"/>
                <w:rtl w:val="true"/>
              </w:rPr>
              <w:tab/>
            </w:r>
            <w:r>
              <w:rPr>
                <w:rStyle w:val="IndexLink"/>
              </w:rPr>
              <w:t>103</w:t>
            </w:r>
          </w:hyperlink>
        </w:p>
        <w:p>
          <w:pPr>
            <w:pStyle w:val="Contents3"/>
            <w:tabs>
              <w:tab w:val="clear" w:pos="8459"/>
              <w:tab w:val="right" w:pos="9026" w:leader="dot"/>
            </w:tabs>
            <w:rPr/>
          </w:pPr>
          <w:hyperlink w:anchor="__RefHeading___Toc2725767_203518539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2725769_2035185390">
            <w:r>
              <w:rPr>
                <w:webHidden/>
                <w:rStyle w:val="IndexLink"/>
                <w:rtl w:val="true"/>
              </w:rPr>
              <w:t>گفتار یکم</w:t>
            </w:r>
            <w:r>
              <w:rPr>
                <w:rStyle w:val="IndexLink"/>
                <w:rtl w:val="true"/>
              </w:rPr>
              <w:t xml:space="preserve">: </w:t>
            </w:r>
            <w:r>
              <w:rPr>
                <w:rStyle w:val="IndexLink"/>
                <w:rtl w:val="true"/>
              </w:rPr>
              <w:t>معناشناسی تلقین</w:t>
            </w:r>
            <w:r>
              <w:rPr>
                <w:rStyle w:val="IndexLink"/>
                <w:rtl w:val="true"/>
              </w:rPr>
              <w:tab/>
            </w:r>
            <w:r>
              <w:rPr>
                <w:rStyle w:val="IndexLink"/>
              </w:rPr>
              <w:t>104</w:t>
            </w:r>
          </w:hyperlink>
        </w:p>
        <w:p>
          <w:pPr>
            <w:pStyle w:val="Contents4"/>
            <w:tabs>
              <w:tab w:val="clear" w:pos="8176"/>
              <w:tab w:val="right" w:pos="9026" w:leader="dot"/>
            </w:tabs>
            <w:rPr/>
          </w:pPr>
          <w:hyperlink w:anchor="__RefHeading___Toc2725771_2035185390">
            <w:r>
              <w:rPr>
                <w:webHidden/>
                <w:rStyle w:val="IndexLink"/>
                <w:rtl w:val="true"/>
              </w:rPr>
              <w:t>یک</w:t>
            </w:r>
            <w:r>
              <w:rPr>
                <w:rStyle w:val="IndexLink"/>
                <w:rtl w:val="true"/>
              </w:rPr>
              <w:t xml:space="preserve">. </w:t>
            </w:r>
            <w:r>
              <w:rPr>
                <w:rStyle w:val="IndexLink"/>
                <w:rtl w:val="true"/>
              </w:rPr>
              <w:t>معانی لغوی تلقین</w:t>
            </w:r>
            <w:r>
              <w:rPr>
                <w:rStyle w:val="IndexLink"/>
                <w:rtl w:val="true"/>
              </w:rPr>
              <w:tab/>
            </w:r>
            <w:r>
              <w:rPr>
                <w:rStyle w:val="IndexLink"/>
              </w:rPr>
              <w:t>104</w:t>
            </w:r>
          </w:hyperlink>
        </w:p>
        <w:p>
          <w:pPr>
            <w:pStyle w:val="Contents4"/>
            <w:tabs>
              <w:tab w:val="clear" w:pos="8176"/>
              <w:tab w:val="right" w:pos="9026" w:leader="dot"/>
            </w:tabs>
            <w:rPr/>
          </w:pPr>
          <w:hyperlink w:anchor="__RefHeading___Toc2725773_2035185390">
            <w:r>
              <w:rPr>
                <w:webHidden/>
                <w:rStyle w:val="IndexLink"/>
                <w:rtl w:val="true"/>
              </w:rPr>
              <w:t>دو</w:t>
            </w:r>
            <w:r>
              <w:rPr>
                <w:rStyle w:val="IndexLink"/>
                <w:rtl w:val="true"/>
              </w:rPr>
              <w:t xml:space="preserve">. </w:t>
            </w:r>
            <w:r>
              <w:rPr>
                <w:rStyle w:val="IndexLink"/>
                <w:rtl w:val="true"/>
              </w:rPr>
              <w:t>تعاریف اصطلاحی</w:t>
            </w:r>
            <w:r>
              <w:rPr>
                <w:rStyle w:val="IndexLink"/>
                <w:rtl w:val="true"/>
              </w:rPr>
              <w:tab/>
            </w:r>
            <w:r>
              <w:rPr>
                <w:rStyle w:val="IndexLink"/>
              </w:rPr>
              <w:t>104</w:t>
            </w:r>
          </w:hyperlink>
        </w:p>
        <w:p>
          <w:pPr>
            <w:pStyle w:val="Contents4"/>
            <w:tabs>
              <w:tab w:val="clear" w:pos="8176"/>
              <w:tab w:val="right" w:pos="9026" w:leader="dot"/>
            </w:tabs>
            <w:rPr/>
          </w:pPr>
          <w:hyperlink w:anchor="__RefHeading___Toc2725775_2035185390">
            <w:r>
              <w:rPr>
                <w:webHidden/>
                <w:rStyle w:val="IndexLink"/>
                <w:rtl w:val="true"/>
              </w:rPr>
              <w:t>سه</w:t>
            </w:r>
            <w:r>
              <w:rPr>
                <w:rStyle w:val="IndexLink"/>
                <w:rtl w:val="true"/>
              </w:rPr>
              <w:t xml:space="preserve">. </w:t>
            </w:r>
            <w:r>
              <w:rPr>
                <w:rStyle w:val="IndexLink"/>
                <w:rtl w:val="true"/>
              </w:rPr>
              <w:t>تعریف پیشنهادی و نکات آن</w:t>
            </w:r>
            <w:r>
              <w:rPr>
                <w:rStyle w:val="IndexLink"/>
                <w:rtl w:val="true"/>
              </w:rPr>
              <w:tab/>
            </w:r>
            <w:r>
              <w:rPr>
                <w:rStyle w:val="IndexLink"/>
              </w:rPr>
              <w:t>105</w:t>
            </w:r>
          </w:hyperlink>
        </w:p>
        <w:p>
          <w:pPr>
            <w:pStyle w:val="Contents5"/>
            <w:tabs>
              <w:tab w:val="clear" w:pos="7892"/>
              <w:tab w:val="right" w:pos="9026" w:leader="dot"/>
            </w:tabs>
            <w:rPr/>
          </w:pPr>
          <w:hyperlink w:anchor="__RefHeading___Toc2725777_2035185390">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2725779_2035185390">
            <w:r>
              <w:rPr>
                <w:webHidden/>
                <w:rStyle w:val="IndexLink"/>
                <w:rtl w:val="true"/>
              </w:rPr>
              <w:t>الف</w:t>
            </w:r>
            <w:r>
              <w:rPr>
                <w:rStyle w:val="IndexLink"/>
                <w:rtl w:val="true"/>
              </w:rPr>
              <w:t xml:space="preserve">) </w:t>
            </w:r>
            <w:r>
              <w:rPr>
                <w:rStyle w:val="IndexLink"/>
                <w:rtl w:val="true"/>
              </w:rPr>
              <w:t>نتیجه‌ی تلقین؛ تحقّق باور</w:t>
            </w:r>
            <w:r>
              <w:rPr>
                <w:rStyle w:val="IndexLink"/>
                <w:rtl w:val="true"/>
              </w:rPr>
              <w:tab/>
            </w:r>
            <w:r>
              <w:rPr>
                <w:rStyle w:val="IndexLink"/>
              </w:rPr>
              <w:t>105</w:t>
            </w:r>
          </w:hyperlink>
        </w:p>
        <w:p>
          <w:pPr>
            <w:pStyle w:val="Contents5"/>
            <w:tabs>
              <w:tab w:val="clear" w:pos="7892"/>
              <w:tab w:val="right" w:pos="9026" w:leader="dot"/>
            </w:tabs>
            <w:rPr/>
          </w:pPr>
          <w:hyperlink w:anchor="__RefHeading___Toc2725781_2035185390">
            <w:r>
              <w:rPr>
                <w:webHidden/>
                <w:rStyle w:val="IndexLink"/>
                <w:rtl w:val="true"/>
              </w:rPr>
              <w:t>ب</w:t>
            </w:r>
            <w:r>
              <w:rPr>
                <w:rStyle w:val="IndexLink"/>
                <w:rtl w:val="true"/>
              </w:rPr>
              <w:t xml:space="preserve">) </w:t>
            </w:r>
            <w:r>
              <w:rPr>
                <w:rStyle w:val="IndexLink"/>
                <w:rtl w:val="true"/>
              </w:rPr>
              <w:t>تکرار نظام‌مند، عنصر اصلی تلقین</w:t>
            </w:r>
            <w:r>
              <w:rPr>
                <w:rStyle w:val="IndexLink"/>
                <w:rtl w:val="true"/>
              </w:rPr>
              <w:tab/>
            </w:r>
            <w:r>
              <w:rPr>
                <w:rStyle w:val="IndexLink"/>
              </w:rPr>
              <w:t>106</w:t>
            </w:r>
          </w:hyperlink>
        </w:p>
        <w:p>
          <w:pPr>
            <w:pStyle w:val="Contents5"/>
            <w:tabs>
              <w:tab w:val="clear" w:pos="7892"/>
              <w:tab w:val="right" w:pos="9026" w:leader="dot"/>
            </w:tabs>
            <w:rPr/>
          </w:pPr>
          <w:hyperlink w:anchor="__RefHeading___Toc2725783_2035185390">
            <w:r>
              <w:rPr>
                <w:webHidden/>
                <w:rStyle w:val="IndexLink"/>
                <w:rtl w:val="true"/>
              </w:rPr>
              <w:t>ج</w:t>
            </w:r>
            <w:r>
              <w:rPr>
                <w:rStyle w:val="IndexLink"/>
                <w:rtl w:val="true"/>
              </w:rPr>
              <w:t xml:space="preserve">) </w:t>
            </w:r>
            <w:r>
              <w:rPr>
                <w:rStyle w:val="IndexLink"/>
                <w:rtl w:val="true"/>
              </w:rPr>
              <w:t>ارتباط مستقیم تلقین با جنبه‌ی شناختی و گرایشی</w:t>
            </w:r>
            <w:r>
              <w:rPr>
                <w:rStyle w:val="IndexLink"/>
                <w:rtl w:val="true"/>
              </w:rPr>
              <w:tab/>
            </w:r>
            <w:r>
              <w:rPr>
                <w:rStyle w:val="IndexLink"/>
              </w:rPr>
              <w:t>106</w:t>
            </w:r>
          </w:hyperlink>
        </w:p>
        <w:p>
          <w:pPr>
            <w:pStyle w:val="Contents5"/>
            <w:tabs>
              <w:tab w:val="clear" w:pos="7892"/>
              <w:tab w:val="right" w:pos="9026" w:leader="dot"/>
            </w:tabs>
            <w:rPr/>
          </w:pPr>
          <w:hyperlink w:anchor="__RefHeading___Toc2725785_2035185390">
            <w:r>
              <w:rPr>
                <w:webHidden/>
                <w:rStyle w:val="IndexLink"/>
                <w:rtl w:val="true"/>
              </w:rPr>
              <w:t>د</w:t>
            </w:r>
            <w:r>
              <w:rPr>
                <w:rStyle w:val="IndexLink"/>
                <w:rtl w:val="true"/>
              </w:rPr>
              <w:t xml:space="preserve">) </w:t>
            </w:r>
            <w:r>
              <w:rPr>
                <w:rStyle w:val="IndexLink"/>
                <w:rtl w:val="true"/>
              </w:rPr>
              <w:t>جایگاه تلقین بعد از اِخبار، آموزش و تذکّر</w:t>
            </w:r>
            <w:r>
              <w:rPr>
                <w:rStyle w:val="IndexLink"/>
                <w:rtl w:val="true"/>
              </w:rPr>
              <w:tab/>
            </w:r>
            <w:r>
              <w:rPr>
                <w:rStyle w:val="IndexLink"/>
              </w:rPr>
              <w:t>106</w:t>
            </w:r>
          </w:hyperlink>
        </w:p>
        <w:p>
          <w:pPr>
            <w:pStyle w:val="Contents6"/>
            <w:tabs>
              <w:tab w:val="clear" w:pos="7609"/>
              <w:tab w:val="right" w:pos="9026" w:leader="dot"/>
            </w:tabs>
            <w:rPr/>
          </w:pPr>
          <w:hyperlink w:anchor="__RefHeading___Toc2725787_2035185390">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2725789_2035185390">
            <w:r>
              <w:rPr>
                <w:webHidden/>
                <w:rStyle w:val="IndexLink"/>
                <w:rtl w:val="true"/>
              </w:rPr>
              <w:t>مرحله اوّل</w:t>
            </w:r>
            <w:r>
              <w:rPr>
                <w:rStyle w:val="IndexLink"/>
                <w:rtl w:val="true"/>
              </w:rPr>
              <w:t xml:space="preserve">: </w:t>
            </w:r>
            <w:r>
              <w:rPr>
                <w:rStyle w:val="IndexLink"/>
                <w:rtl w:val="true"/>
              </w:rPr>
              <w:t>آموزش</w:t>
            </w:r>
            <w:r>
              <w:rPr>
                <w:rStyle w:val="IndexLink"/>
                <w:rtl w:val="true"/>
              </w:rPr>
              <w:tab/>
            </w:r>
            <w:r>
              <w:rPr>
                <w:rStyle w:val="IndexLink"/>
              </w:rPr>
              <w:t>106</w:t>
            </w:r>
          </w:hyperlink>
        </w:p>
        <w:p>
          <w:pPr>
            <w:pStyle w:val="Contents6"/>
            <w:tabs>
              <w:tab w:val="clear" w:pos="7609"/>
              <w:tab w:val="right" w:pos="9026" w:leader="dot"/>
            </w:tabs>
            <w:rPr/>
          </w:pPr>
          <w:hyperlink w:anchor="__RefHeading___Toc2725791_2035185390">
            <w:r>
              <w:rPr>
                <w:webHidden/>
                <w:rStyle w:val="IndexLink"/>
                <w:rtl w:val="true"/>
              </w:rPr>
              <w:t>مرحله دوم</w:t>
            </w:r>
            <w:r>
              <w:rPr>
                <w:rStyle w:val="IndexLink"/>
                <w:rtl w:val="true"/>
              </w:rPr>
              <w:t xml:space="preserve">: </w:t>
            </w:r>
            <w:r>
              <w:rPr>
                <w:rStyle w:val="IndexLink"/>
                <w:rtl w:val="true"/>
              </w:rPr>
              <w:t>یادآوری و تذکّر</w:t>
            </w:r>
            <w:r>
              <w:rPr>
                <w:rStyle w:val="IndexLink"/>
                <w:rtl w:val="true"/>
              </w:rPr>
              <w:tab/>
            </w:r>
            <w:r>
              <w:rPr>
                <w:rStyle w:val="IndexLink"/>
              </w:rPr>
              <w:t>106</w:t>
            </w:r>
          </w:hyperlink>
        </w:p>
        <w:p>
          <w:pPr>
            <w:pStyle w:val="Contents6"/>
            <w:tabs>
              <w:tab w:val="clear" w:pos="7609"/>
              <w:tab w:val="right" w:pos="9026" w:leader="dot"/>
            </w:tabs>
            <w:rPr/>
          </w:pPr>
          <w:hyperlink w:anchor="__RefHeading___Toc2725793_2035185390">
            <w:r>
              <w:rPr>
                <w:webHidden/>
                <w:rStyle w:val="IndexLink"/>
                <w:rtl w:val="true"/>
              </w:rPr>
              <w:t>مرحله سوّم</w:t>
            </w:r>
            <w:r>
              <w:rPr>
                <w:rStyle w:val="IndexLink"/>
                <w:rtl w:val="true"/>
              </w:rPr>
              <w:t xml:space="preserve">: </w:t>
            </w:r>
            <w:r>
              <w:rPr>
                <w:rStyle w:val="IndexLink"/>
                <w:rtl w:val="true"/>
              </w:rPr>
              <w:t>تکرار تلقین‌آمیز</w:t>
            </w:r>
            <w:r>
              <w:rPr>
                <w:rStyle w:val="IndexLink"/>
                <w:rtl w:val="true"/>
              </w:rPr>
              <w:tab/>
            </w:r>
            <w:r>
              <w:rPr>
                <w:rStyle w:val="IndexLink"/>
              </w:rPr>
              <w:t>107</w:t>
            </w:r>
          </w:hyperlink>
        </w:p>
        <w:p>
          <w:pPr>
            <w:pStyle w:val="Contents5"/>
            <w:tabs>
              <w:tab w:val="clear" w:pos="7892"/>
              <w:tab w:val="right" w:pos="9026" w:leader="dot"/>
            </w:tabs>
            <w:rPr/>
          </w:pPr>
          <w:hyperlink w:anchor="__RefHeading___Toc2725795_2035185390">
            <w:r>
              <w:rPr>
                <w:webHidden/>
                <w:rStyle w:val="IndexLink"/>
                <w:rtl w:val="true"/>
              </w:rPr>
              <w:t>ه</w:t>
            </w:r>
            <w:r>
              <w:rPr>
                <w:rStyle w:val="IndexLink"/>
                <w:rtl w:val="true"/>
              </w:rPr>
              <w:t xml:space="preserve">) </w:t>
            </w:r>
            <w:r>
              <w:rPr>
                <w:rStyle w:val="IndexLink"/>
                <w:rtl w:val="true"/>
              </w:rPr>
              <w:t>تلقین، روش و ابزاری مشترک برای تحقّق اهداف صحیح و باطل</w:t>
            </w:r>
            <w:r>
              <w:rPr>
                <w:rStyle w:val="IndexLink"/>
                <w:rtl w:val="true"/>
              </w:rPr>
              <w:tab/>
            </w:r>
            <w:r>
              <w:rPr>
                <w:rStyle w:val="IndexLink"/>
              </w:rPr>
              <w:t>107</w:t>
            </w:r>
          </w:hyperlink>
        </w:p>
        <w:p>
          <w:pPr>
            <w:pStyle w:val="Contents3"/>
            <w:tabs>
              <w:tab w:val="clear" w:pos="8459"/>
              <w:tab w:val="right" w:pos="9026" w:leader="dot"/>
            </w:tabs>
            <w:rPr/>
          </w:pPr>
          <w:hyperlink w:anchor="__RefHeading___Toc2725797_2035185390">
            <w:r>
              <w:rPr>
                <w:webHidden/>
                <w:rStyle w:val="IndexLink"/>
                <w:rtl w:val="true"/>
              </w:rPr>
              <w:t>گفتار دوم</w:t>
            </w:r>
            <w:r>
              <w:rPr>
                <w:rStyle w:val="IndexLink"/>
                <w:rtl w:val="true"/>
              </w:rPr>
              <w:t xml:space="preserve">: </w:t>
            </w:r>
            <w:r>
              <w:rPr>
                <w:rStyle w:val="IndexLink"/>
                <w:rtl w:val="true"/>
              </w:rPr>
              <w:t>جایگاه‌شناسی تلقین</w:t>
            </w:r>
            <w:r>
              <w:rPr>
                <w:rStyle w:val="IndexLink"/>
                <w:rtl w:val="true"/>
              </w:rPr>
              <w:tab/>
            </w:r>
            <w:r>
              <w:rPr>
                <w:rStyle w:val="IndexLink"/>
              </w:rPr>
              <w:t>107</w:t>
            </w:r>
          </w:hyperlink>
        </w:p>
        <w:p>
          <w:pPr>
            <w:pStyle w:val="Contents3"/>
            <w:tabs>
              <w:tab w:val="clear" w:pos="8459"/>
              <w:tab w:val="right" w:pos="9026" w:leader="dot"/>
            </w:tabs>
            <w:rPr/>
          </w:pPr>
          <w:hyperlink w:anchor="__RefHeading___Toc2725799_2035185390">
            <w:r>
              <w:rPr>
                <w:webHidden/>
                <w:rStyle w:val="IndexLink"/>
                <w:rtl w:val="true"/>
              </w:rPr>
              <w:t>گفتار سوّم</w:t>
            </w:r>
            <w:r>
              <w:rPr>
                <w:rStyle w:val="IndexLink"/>
                <w:rtl w:val="true"/>
              </w:rPr>
              <w:t xml:space="preserve">: </w:t>
            </w:r>
            <w:r>
              <w:rPr>
                <w:rStyle w:val="IndexLink"/>
                <w:rtl w:val="true"/>
              </w:rPr>
              <w:t>تلقین؛ تهدید یا فرصت برای باور مهدوی کودکان</w:t>
            </w:r>
            <w:r>
              <w:rPr>
                <w:rStyle w:val="IndexLink"/>
                <w:rtl w:val="true"/>
              </w:rPr>
              <w:tab/>
            </w:r>
            <w:r>
              <w:rPr>
                <w:rStyle w:val="IndexLink"/>
              </w:rPr>
              <w:t>108</w:t>
            </w:r>
          </w:hyperlink>
        </w:p>
        <w:p>
          <w:pPr>
            <w:pStyle w:val="Contents4"/>
            <w:tabs>
              <w:tab w:val="clear" w:pos="8176"/>
              <w:tab w:val="right" w:pos="9026" w:leader="dot"/>
            </w:tabs>
            <w:rPr/>
          </w:pPr>
          <w:hyperlink w:anchor="__RefHeading___Toc2725801_203518539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725803_2035185390">
            <w:r>
              <w:rPr>
                <w:webHidden/>
                <w:rStyle w:val="IndexLink"/>
                <w:rtl w:val="true"/>
              </w:rPr>
              <w:t>یک</w:t>
            </w:r>
            <w:r>
              <w:rPr>
                <w:rStyle w:val="IndexLink"/>
                <w:rtl w:val="true"/>
              </w:rPr>
              <w:t xml:space="preserve">. </w:t>
            </w:r>
            <w:r>
              <w:rPr>
                <w:rStyle w:val="IndexLink"/>
                <w:rtl w:val="true"/>
              </w:rPr>
              <w:t>تبیین سوال</w:t>
            </w:r>
            <w:r>
              <w:rPr>
                <w:rStyle w:val="IndexLink"/>
                <w:rtl w:val="true"/>
              </w:rPr>
              <w:tab/>
            </w:r>
            <w:r>
              <w:rPr>
                <w:rStyle w:val="IndexLink"/>
              </w:rPr>
              <w:t>108</w:t>
            </w:r>
          </w:hyperlink>
        </w:p>
        <w:p>
          <w:pPr>
            <w:pStyle w:val="Contents4"/>
            <w:tabs>
              <w:tab w:val="clear" w:pos="8176"/>
              <w:tab w:val="right" w:pos="9026" w:leader="dot"/>
            </w:tabs>
            <w:rPr/>
          </w:pPr>
          <w:hyperlink w:anchor="__RefHeading___Toc2725805_2035185390">
            <w:r>
              <w:rPr>
                <w:webHidden/>
                <w:rStyle w:val="IndexLink"/>
                <w:rtl w:val="true"/>
              </w:rPr>
              <w:t>دو</w:t>
            </w:r>
            <w:r>
              <w:rPr>
                <w:rStyle w:val="IndexLink"/>
                <w:rtl w:val="true"/>
              </w:rPr>
              <w:t xml:space="preserve">. </w:t>
            </w:r>
            <w:r>
              <w:rPr>
                <w:rStyle w:val="IndexLink"/>
                <w:rtl w:val="true"/>
              </w:rPr>
              <w:t>پاسخ با تبیین دو گونه تلقین</w:t>
            </w:r>
            <w:r>
              <w:rPr>
                <w:rStyle w:val="IndexLink"/>
                <w:rtl w:val="true"/>
              </w:rPr>
              <w:tab/>
            </w:r>
            <w:r>
              <w:rPr>
                <w:rStyle w:val="IndexLink"/>
              </w:rPr>
              <w:t>109</w:t>
            </w:r>
          </w:hyperlink>
        </w:p>
        <w:p>
          <w:pPr>
            <w:pStyle w:val="Contents5"/>
            <w:tabs>
              <w:tab w:val="clear" w:pos="7892"/>
              <w:tab w:val="right" w:pos="9026" w:leader="dot"/>
            </w:tabs>
            <w:rPr/>
          </w:pPr>
          <w:hyperlink w:anchor="__RefHeading___Toc2725807_2035185390">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2725809_2035185390">
            <w:r>
              <w:rPr>
                <w:webHidden/>
                <w:rStyle w:val="IndexLink"/>
                <w:rtl w:val="true"/>
              </w:rPr>
              <w:t>الف</w:t>
            </w:r>
            <w:r>
              <w:rPr>
                <w:rStyle w:val="IndexLink"/>
                <w:rtl w:val="true"/>
              </w:rPr>
              <w:t xml:space="preserve">) </w:t>
            </w:r>
            <w:r>
              <w:rPr>
                <w:rStyle w:val="IndexLink"/>
                <w:rtl w:val="true"/>
              </w:rPr>
              <w:t>تلقین آسیب‌زا در فرآیند آموزش</w:t>
            </w:r>
            <w:r>
              <w:rPr>
                <w:rStyle w:val="IndexLink"/>
                <w:rtl w:val="true"/>
              </w:rPr>
              <w:tab/>
            </w:r>
            <w:r>
              <w:rPr>
                <w:rStyle w:val="IndexLink"/>
              </w:rPr>
              <w:t>110</w:t>
            </w:r>
          </w:hyperlink>
        </w:p>
        <w:p>
          <w:pPr>
            <w:pStyle w:val="Contents5"/>
            <w:tabs>
              <w:tab w:val="clear" w:pos="7892"/>
              <w:tab w:val="right" w:pos="9026" w:leader="dot"/>
            </w:tabs>
            <w:rPr/>
          </w:pPr>
          <w:hyperlink w:anchor="__RefHeading___Toc2725811_2035185390">
            <w:r>
              <w:rPr>
                <w:webHidden/>
                <w:rStyle w:val="IndexLink"/>
                <w:rtl w:val="true"/>
              </w:rPr>
              <w:t>ب</w:t>
            </w:r>
            <w:r>
              <w:rPr>
                <w:rStyle w:val="IndexLink"/>
                <w:rtl w:val="true"/>
              </w:rPr>
              <w:t xml:space="preserve">) </w:t>
            </w:r>
            <w:r>
              <w:rPr>
                <w:rStyle w:val="IndexLink"/>
                <w:rtl w:val="true"/>
              </w:rPr>
              <w:t>تلقین باورساز پس از آموزش</w:t>
            </w:r>
            <w:r>
              <w:rPr>
                <w:rStyle w:val="IndexLink"/>
                <w:rtl w:val="true"/>
              </w:rPr>
              <w:tab/>
            </w:r>
            <w:r>
              <w:rPr>
                <w:rStyle w:val="IndexLink"/>
              </w:rPr>
              <w:t>110</w:t>
            </w:r>
          </w:hyperlink>
        </w:p>
        <w:p>
          <w:pPr>
            <w:pStyle w:val="Contents3"/>
            <w:tabs>
              <w:tab w:val="clear" w:pos="8459"/>
              <w:tab w:val="right" w:pos="9026" w:leader="dot"/>
            </w:tabs>
            <w:rPr/>
          </w:pPr>
          <w:hyperlink w:anchor="__RefHeading___Toc2725813_2035185390">
            <w:r>
              <w:rPr>
                <w:webHidden/>
                <w:rStyle w:val="IndexLink"/>
                <w:rtl w:val="true"/>
              </w:rPr>
              <w:t>گفتار چهارم</w:t>
            </w:r>
            <w:r>
              <w:rPr>
                <w:rStyle w:val="IndexLink"/>
                <w:rtl w:val="true"/>
              </w:rPr>
              <w:t xml:space="preserve">: </w:t>
            </w:r>
            <w:r>
              <w:rPr>
                <w:rStyle w:val="IndexLink"/>
                <w:rtl w:val="true"/>
              </w:rPr>
              <w:t>انواع تلقین</w:t>
            </w:r>
            <w:r>
              <w:rPr>
                <w:rStyle w:val="IndexLink"/>
                <w:rtl w:val="true"/>
              </w:rPr>
              <w:tab/>
            </w:r>
            <w:r>
              <w:rPr>
                <w:rStyle w:val="IndexLink"/>
              </w:rPr>
              <w:t>112</w:t>
            </w:r>
          </w:hyperlink>
        </w:p>
        <w:p>
          <w:pPr>
            <w:pStyle w:val="Contents4"/>
            <w:tabs>
              <w:tab w:val="clear" w:pos="8176"/>
              <w:tab w:val="right" w:pos="9026" w:leader="dot"/>
            </w:tabs>
            <w:rPr/>
          </w:pPr>
          <w:hyperlink w:anchor="__RefHeading___Toc2725815_203518539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2725817_2035185390">
            <w:r>
              <w:rPr>
                <w:webHidden/>
                <w:rStyle w:val="IndexLink"/>
                <w:rtl w:val="true"/>
              </w:rPr>
              <w:t>یک</w:t>
            </w:r>
            <w:r>
              <w:rPr>
                <w:rStyle w:val="IndexLink"/>
                <w:rtl w:val="true"/>
              </w:rPr>
              <w:t xml:space="preserve">. </w:t>
            </w:r>
            <w:r>
              <w:rPr>
                <w:rStyle w:val="IndexLink"/>
                <w:rtl w:val="true"/>
              </w:rPr>
              <w:t>خودتلقینی و دگرتلقینی</w:t>
            </w:r>
            <w:r>
              <w:rPr>
                <w:rStyle w:val="IndexLink"/>
                <w:rtl w:val="true"/>
              </w:rPr>
              <w:tab/>
            </w:r>
            <w:r>
              <w:rPr>
                <w:rStyle w:val="IndexLink"/>
              </w:rPr>
              <w:t>112</w:t>
            </w:r>
          </w:hyperlink>
        </w:p>
        <w:p>
          <w:pPr>
            <w:pStyle w:val="Contents4"/>
            <w:tabs>
              <w:tab w:val="clear" w:pos="8176"/>
              <w:tab w:val="right" w:pos="9026" w:leader="dot"/>
            </w:tabs>
            <w:rPr/>
          </w:pPr>
          <w:hyperlink w:anchor="__RefHeading___Toc2725819_2035185390">
            <w:r>
              <w:rPr>
                <w:webHidden/>
                <w:rStyle w:val="IndexLink"/>
                <w:rtl w:val="true"/>
              </w:rPr>
              <w:t>دو</w:t>
            </w:r>
            <w:r>
              <w:rPr>
                <w:rStyle w:val="IndexLink"/>
                <w:rtl w:val="true"/>
              </w:rPr>
              <w:t xml:space="preserve">. </w:t>
            </w:r>
            <w:r>
              <w:rPr>
                <w:rStyle w:val="IndexLink"/>
                <w:rtl w:val="true"/>
              </w:rPr>
              <w:t>تلقین قولی و فعلی و محیطی</w:t>
            </w:r>
            <w:r>
              <w:rPr>
                <w:rStyle w:val="IndexLink"/>
                <w:rtl w:val="true"/>
              </w:rPr>
              <w:tab/>
            </w:r>
            <w:r>
              <w:rPr>
                <w:rStyle w:val="IndexLink"/>
              </w:rPr>
              <w:t>113</w:t>
            </w:r>
          </w:hyperlink>
        </w:p>
        <w:p>
          <w:pPr>
            <w:pStyle w:val="Contents4"/>
            <w:tabs>
              <w:tab w:val="clear" w:pos="8176"/>
              <w:tab w:val="right" w:pos="9026" w:leader="dot"/>
            </w:tabs>
            <w:rPr/>
          </w:pPr>
          <w:hyperlink w:anchor="__RefHeading___Toc2725821_2035185390">
            <w:r>
              <w:rPr>
                <w:webHidden/>
                <w:rStyle w:val="IndexLink"/>
                <w:rtl w:val="true"/>
              </w:rPr>
              <w:t>سه</w:t>
            </w:r>
            <w:r>
              <w:rPr>
                <w:rStyle w:val="IndexLink"/>
                <w:rtl w:val="true"/>
              </w:rPr>
              <w:t xml:space="preserve">. </w:t>
            </w:r>
            <w:r>
              <w:rPr>
                <w:rStyle w:val="IndexLink"/>
                <w:rtl w:val="true"/>
              </w:rPr>
              <w:t>تلقین مثبت و منفی</w:t>
            </w:r>
            <w:r>
              <w:rPr>
                <w:rStyle w:val="IndexLink"/>
                <w:rtl w:val="true"/>
              </w:rPr>
              <w:tab/>
            </w:r>
            <w:r>
              <w:rPr>
                <w:rStyle w:val="IndexLink"/>
              </w:rPr>
              <w:t>114</w:t>
            </w:r>
          </w:hyperlink>
        </w:p>
        <w:p>
          <w:pPr>
            <w:pStyle w:val="Contents3"/>
            <w:tabs>
              <w:tab w:val="clear" w:pos="8459"/>
              <w:tab w:val="right" w:pos="9026" w:leader="dot"/>
            </w:tabs>
            <w:rPr/>
          </w:pPr>
          <w:hyperlink w:anchor="__RefHeading___Toc2725823_2035185390">
            <w:r>
              <w:rPr>
                <w:webHidden/>
                <w:rStyle w:val="IndexLink"/>
                <w:rtl w:val="true"/>
              </w:rPr>
              <w:t>گفتار پنجم</w:t>
            </w:r>
            <w:r>
              <w:rPr>
                <w:rStyle w:val="IndexLink"/>
                <w:rtl w:val="true"/>
              </w:rPr>
              <w:t xml:space="preserve">: </w:t>
            </w:r>
            <w:r>
              <w:rPr>
                <w:rStyle w:val="IndexLink"/>
                <w:rtl w:val="true"/>
              </w:rPr>
              <w:t>تلقین‌پذیری کودکان</w:t>
            </w:r>
            <w:r>
              <w:rPr>
                <w:rStyle w:val="IndexLink"/>
                <w:rtl w:val="true"/>
              </w:rPr>
              <w:tab/>
            </w:r>
            <w:r>
              <w:rPr>
                <w:rStyle w:val="IndexLink"/>
              </w:rPr>
              <w:t>115</w:t>
            </w:r>
          </w:hyperlink>
        </w:p>
        <w:p>
          <w:pPr>
            <w:pStyle w:val="Contents4"/>
            <w:tabs>
              <w:tab w:val="clear" w:pos="8176"/>
              <w:tab w:val="right" w:pos="9026" w:leader="dot"/>
            </w:tabs>
            <w:rPr/>
          </w:pPr>
          <w:hyperlink w:anchor="__RefHeading___Toc2725825_203518539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725827_2035185390">
            <w:r>
              <w:rPr>
                <w:webHidden/>
                <w:rStyle w:val="IndexLink"/>
                <w:rtl w:val="true"/>
              </w:rPr>
              <w:t>یک</w:t>
            </w:r>
            <w:r>
              <w:rPr>
                <w:rStyle w:val="IndexLink"/>
                <w:rtl w:val="true"/>
              </w:rPr>
              <w:t xml:space="preserve">. </w:t>
            </w:r>
            <w:r>
              <w:rPr>
                <w:rStyle w:val="IndexLink"/>
                <w:rtl w:val="true"/>
              </w:rPr>
              <w:t>ویژگی‌های هم‌سو با تلقین پذیری</w:t>
            </w:r>
            <w:r>
              <w:rPr>
                <w:rStyle w:val="IndexLink"/>
                <w:rtl w:val="true"/>
              </w:rPr>
              <w:tab/>
            </w:r>
            <w:r>
              <w:rPr>
                <w:rStyle w:val="IndexLink"/>
              </w:rPr>
              <w:t>117</w:t>
            </w:r>
          </w:hyperlink>
        </w:p>
        <w:p>
          <w:pPr>
            <w:pStyle w:val="Contents5"/>
            <w:tabs>
              <w:tab w:val="clear" w:pos="7892"/>
              <w:tab w:val="right" w:pos="9026" w:leader="dot"/>
            </w:tabs>
            <w:rPr/>
          </w:pPr>
          <w:hyperlink w:anchor="__RefHeading___Toc2725829_2035185390">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2725831_2035185390">
            <w:r>
              <w:rPr>
                <w:webHidden/>
                <w:rStyle w:val="IndexLink"/>
              </w:rPr>
              <w:t>1</w:t>
            </w:r>
            <w:r>
              <w:rPr>
                <w:rStyle w:val="IndexLink"/>
                <w:rtl w:val="true"/>
              </w:rPr>
              <w:t xml:space="preserve">. </w:t>
            </w:r>
            <w:r>
              <w:rPr>
                <w:rStyle w:val="IndexLink"/>
                <w:rtl w:val="true"/>
              </w:rPr>
              <w:t>شکل‌گیری خودپنداره</w:t>
            </w:r>
            <w:r>
              <w:rPr>
                <w:rStyle w:val="IndexLink"/>
                <w:rtl w:val="true"/>
              </w:rPr>
              <w:tab/>
            </w:r>
            <w:r>
              <w:rPr>
                <w:rStyle w:val="IndexLink"/>
              </w:rPr>
              <w:t>117</w:t>
            </w:r>
          </w:hyperlink>
        </w:p>
        <w:p>
          <w:pPr>
            <w:pStyle w:val="Contents5"/>
            <w:tabs>
              <w:tab w:val="clear" w:pos="7892"/>
              <w:tab w:val="right" w:pos="9026" w:leader="dot"/>
            </w:tabs>
            <w:rPr/>
          </w:pPr>
          <w:hyperlink w:anchor="__RefHeading___Toc2725833_2035185390">
            <w:r>
              <w:rPr>
                <w:webHidden/>
                <w:rStyle w:val="IndexLink"/>
              </w:rPr>
              <w:t>2</w:t>
            </w:r>
            <w:r>
              <w:rPr>
                <w:rStyle w:val="IndexLink"/>
                <w:rtl w:val="true"/>
              </w:rPr>
              <w:t xml:space="preserve">. </w:t>
            </w:r>
            <w:r>
              <w:rPr>
                <w:rStyle w:val="IndexLink"/>
                <w:rtl w:val="true"/>
              </w:rPr>
              <w:t>یادگیری مشاهده‌ای و تقلیدپذیری</w:t>
            </w:r>
            <w:r>
              <w:rPr>
                <w:rStyle w:val="IndexLink"/>
                <w:rtl w:val="true"/>
              </w:rPr>
              <w:tab/>
            </w:r>
            <w:r>
              <w:rPr>
                <w:rStyle w:val="IndexLink"/>
              </w:rPr>
              <w:t>118</w:t>
            </w:r>
          </w:hyperlink>
        </w:p>
        <w:p>
          <w:pPr>
            <w:pStyle w:val="Contents5"/>
            <w:tabs>
              <w:tab w:val="clear" w:pos="7892"/>
              <w:tab w:val="right" w:pos="9026" w:leader="dot"/>
            </w:tabs>
            <w:rPr/>
          </w:pPr>
          <w:hyperlink w:anchor="__RefHeading___Toc2725835_2035185390">
            <w:r>
              <w:rPr>
                <w:webHidden/>
                <w:rStyle w:val="IndexLink"/>
              </w:rPr>
              <w:t>3</w:t>
            </w:r>
            <w:r>
              <w:rPr>
                <w:rStyle w:val="IndexLink"/>
                <w:rtl w:val="true"/>
              </w:rPr>
              <w:t xml:space="preserve">. </w:t>
            </w:r>
            <w:r>
              <w:rPr>
                <w:rStyle w:val="IndexLink"/>
                <w:rtl w:val="true"/>
              </w:rPr>
              <w:t>انعطاف فکری و زودباوری</w:t>
            </w:r>
            <w:r>
              <w:rPr>
                <w:rStyle w:val="IndexLink"/>
                <w:rtl w:val="true"/>
              </w:rPr>
              <w:tab/>
            </w:r>
            <w:r>
              <w:rPr>
                <w:rStyle w:val="IndexLink"/>
              </w:rPr>
              <w:t>118</w:t>
            </w:r>
          </w:hyperlink>
        </w:p>
        <w:p>
          <w:pPr>
            <w:pStyle w:val="Contents5"/>
            <w:tabs>
              <w:tab w:val="clear" w:pos="7892"/>
              <w:tab w:val="right" w:pos="9026" w:leader="dot"/>
            </w:tabs>
            <w:rPr/>
          </w:pPr>
          <w:hyperlink w:anchor="__RefHeading___Toc2725837_2035185390">
            <w:r>
              <w:rPr>
                <w:webHidden/>
                <w:rStyle w:val="IndexLink"/>
              </w:rPr>
              <w:t>4</w:t>
            </w:r>
            <w:r>
              <w:rPr>
                <w:rStyle w:val="IndexLink"/>
                <w:rtl w:val="true"/>
              </w:rPr>
              <w:t xml:space="preserve">. </w:t>
            </w:r>
            <w:r>
              <w:rPr>
                <w:rStyle w:val="IndexLink"/>
                <w:rtl w:val="true"/>
              </w:rPr>
              <w:t>شتاب‌زدگی</w:t>
            </w:r>
            <w:r>
              <w:rPr>
                <w:rStyle w:val="IndexLink"/>
                <w:rtl w:val="true"/>
              </w:rPr>
              <w:tab/>
            </w:r>
            <w:r>
              <w:rPr>
                <w:rStyle w:val="IndexLink"/>
              </w:rPr>
              <w:t>119</w:t>
            </w:r>
          </w:hyperlink>
        </w:p>
        <w:p>
          <w:pPr>
            <w:pStyle w:val="Contents5"/>
            <w:tabs>
              <w:tab w:val="clear" w:pos="7892"/>
              <w:tab w:val="right" w:pos="9026" w:leader="dot"/>
            </w:tabs>
            <w:rPr/>
          </w:pPr>
          <w:hyperlink w:anchor="__RefHeading___Toc2725839_2035185390">
            <w:r>
              <w:rPr>
                <w:webHidden/>
                <w:rStyle w:val="IndexLink"/>
              </w:rPr>
              <w:t>5</w:t>
            </w:r>
            <w:r>
              <w:rPr>
                <w:rStyle w:val="IndexLink"/>
                <w:rtl w:val="true"/>
              </w:rPr>
              <w:t xml:space="preserve">. </w:t>
            </w:r>
            <w:r>
              <w:rPr>
                <w:rStyle w:val="IndexLink"/>
                <w:rtl w:val="true"/>
              </w:rPr>
              <w:t>ناپایداری اراده</w:t>
            </w:r>
            <w:r>
              <w:rPr>
                <w:rStyle w:val="IndexLink"/>
                <w:rtl w:val="true"/>
              </w:rPr>
              <w:tab/>
            </w:r>
            <w:r>
              <w:rPr>
                <w:rStyle w:val="IndexLink"/>
              </w:rPr>
              <w:t>119</w:t>
            </w:r>
          </w:hyperlink>
        </w:p>
        <w:p>
          <w:pPr>
            <w:pStyle w:val="Contents5"/>
            <w:tabs>
              <w:tab w:val="clear" w:pos="7892"/>
              <w:tab w:val="right" w:pos="9026" w:leader="dot"/>
            </w:tabs>
            <w:rPr/>
          </w:pPr>
          <w:hyperlink w:anchor="__RefHeading___Toc2725841_2035185390">
            <w:r>
              <w:rPr>
                <w:webHidden/>
                <w:rStyle w:val="IndexLink"/>
              </w:rPr>
              <w:t>6</w:t>
            </w:r>
            <w:r>
              <w:rPr>
                <w:rStyle w:val="IndexLink"/>
                <w:rtl w:val="true"/>
              </w:rPr>
              <w:t xml:space="preserve">. </w:t>
            </w:r>
            <w:r>
              <w:rPr>
                <w:rStyle w:val="IndexLink"/>
                <w:rtl w:val="true"/>
              </w:rPr>
              <w:t>عادت‌پذیری</w:t>
            </w:r>
            <w:r>
              <w:rPr>
                <w:rStyle w:val="IndexLink"/>
                <w:rtl w:val="true"/>
              </w:rPr>
              <w:tab/>
            </w:r>
            <w:r>
              <w:rPr>
                <w:rStyle w:val="IndexLink"/>
              </w:rPr>
              <w:t>119</w:t>
            </w:r>
          </w:hyperlink>
        </w:p>
        <w:p>
          <w:pPr>
            <w:pStyle w:val="Contents5"/>
            <w:tabs>
              <w:tab w:val="clear" w:pos="7892"/>
              <w:tab w:val="right" w:pos="9026" w:leader="dot"/>
            </w:tabs>
            <w:rPr/>
          </w:pPr>
          <w:hyperlink w:anchor="__RefHeading___Toc2725843_2035185390">
            <w:r>
              <w:rPr>
                <w:webHidden/>
                <w:rStyle w:val="IndexLink"/>
              </w:rPr>
              <w:t>7</w:t>
            </w:r>
            <w:r>
              <w:rPr>
                <w:rStyle w:val="IndexLink"/>
                <w:rtl w:val="true"/>
              </w:rPr>
              <w:t xml:space="preserve">. </w:t>
            </w:r>
            <w:r>
              <w:rPr>
                <w:rStyle w:val="IndexLink"/>
                <w:rtl w:val="true"/>
              </w:rPr>
              <w:t>علاقه‌مندی به تکرار</w:t>
            </w:r>
            <w:r>
              <w:rPr>
                <w:rStyle w:val="IndexLink"/>
                <w:rtl w:val="true"/>
              </w:rPr>
              <w:tab/>
            </w:r>
            <w:r>
              <w:rPr>
                <w:rStyle w:val="IndexLink"/>
              </w:rPr>
              <w:t>119</w:t>
            </w:r>
          </w:hyperlink>
        </w:p>
        <w:p>
          <w:pPr>
            <w:pStyle w:val="Contents5"/>
            <w:tabs>
              <w:tab w:val="clear" w:pos="7892"/>
              <w:tab w:val="right" w:pos="9026" w:leader="dot"/>
            </w:tabs>
            <w:rPr/>
          </w:pPr>
          <w:hyperlink w:anchor="__RefHeading___Toc2725845_2035185390">
            <w:r>
              <w:rPr>
                <w:webHidden/>
                <w:rStyle w:val="IndexLink"/>
              </w:rPr>
              <w:t>8</w:t>
            </w:r>
            <w:r>
              <w:rPr>
                <w:rStyle w:val="IndexLink"/>
                <w:rtl w:val="true"/>
              </w:rPr>
              <w:t xml:space="preserve">. </w:t>
            </w:r>
            <w:r>
              <w:rPr>
                <w:rStyle w:val="IndexLink"/>
                <w:rtl w:val="true"/>
              </w:rPr>
              <w:t>محبّت‌خواهی و دلبستگی به محبوب</w:t>
            </w:r>
            <w:r>
              <w:rPr>
                <w:rStyle w:val="IndexLink"/>
                <w:rtl w:val="true"/>
              </w:rPr>
              <w:tab/>
            </w:r>
            <w:r>
              <w:rPr>
                <w:rStyle w:val="IndexLink"/>
              </w:rPr>
              <w:t>120</w:t>
            </w:r>
          </w:hyperlink>
        </w:p>
        <w:p>
          <w:pPr>
            <w:pStyle w:val="Contents4"/>
            <w:tabs>
              <w:tab w:val="clear" w:pos="8176"/>
              <w:tab w:val="right" w:pos="9026" w:leader="dot"/>
            </w:tabs>
            <w:rPr/>
          </w:pPr>
          <w:hyperlink w:anchor="__RefHeading___Toc2725847_2035185390">
            <w:r>
              <w:rPr>
                <w:webHidden/>
                <w:rStyle w:val="IndexLink"/>
                <w:rtl w:val="true"/>
              </w:rPr>
              <w:t>دو</w:t>
            </w:r>
            <w:r>
              <w:rPr>
                <w:rStyle w:val="IndexLink"/>
                <w:rtl w:val="true"/>
              </w:rPr>
              <w:t xml:space="preserve">. </w:t>
            </w:r>
            <w:r>
              <w:rPr>
                <w:rStyle w:val="IndexLink"/>
                <w:rtl w:val="true"/>
              </w:rPr>
              <w:t>ویژگی‌های معارض با تلقین پذیری</w:t>
            </w:r>
            <w:r>
              <w:rPr>
                <w:rStyle w:val="IndexLink"/>
                <w:rtl w:val="true"/>
              </w:rPr>
              <w:tab/>
            </w:r>
            <w:r>
              <w:rPr>
                <w:rStyle w:val="IndexLink"/>
              </w:rPr>
              <w:t>120</w:t>
            </w:r>
          </w:hyperlink>
        </w:p>
        <w:p>
          <w:pPr>
            <w:pStyle w:val="Contents5"/>
            <w:tabs>
              <w:tab w:val="clear" w:pos="7892"/>
              <w:tab w:val="right" w:pos="9026" w:leader="dot"/>
            </w:tabs>
            <w:rPr/>
          </w:pPr>
          <w:hyperlink w:anchor="__RefHeading___Toc2725849_203518539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2725851_2035185390">
            <w:r>
              <w:rPr>
                <w:webHidden/>
                <w:rStyle w:val="IndexLink"/>
              </w:rPr>
              <w:t>1</w:t>
            </w:r>
            <w:r>
              <w:rPr>
                <w:rStyle w:val="IndexLink"/>
                <w:rtl w:val="true"/>
              </w:rPr>
              <w:t xml:space="preserve">. </w:t>
            </w:r>
            <w:r>
              <w:rPr>
                <w:rStyle w:val="IndexLink"/>
                <w:rtl w:val="true"/>
              </w:rPr>
              <w:t>خودمحوری</w:t>
            </w:r>
            <w:r>
              <w:rPr>
                <w:rStyle w:val="IndexLink"/>
                <w:rtl w:val="true"/>
              </w:rPr>
              <w:tab/>
            </w:r>
            <w:r>
              <w:rPr>
                <w:rStyle w:val="IndexLink"/>
              </w:rPr>
              <w:t>121</w:t>
            </w:r>
          </w:hyperlink>
        </w:p>
        <w:p>
          <w:pPr>
            <w:pStyle w:val="Contents5"/>
            <w:tabs>
              <w:tab w:val="clear" w:pos="7892"/>
              <w:tab w:val="right" w:pos="9026" w:leader="dot"/>
            </w:tabs>
            <w:rPr/>
          </w:pPr>
          <w:hyperlink w:anchor="__RefHeading___Toc2725853_2035185390">
            <w:r>
              <w:rPr>
                <w:webHidden/>
                <w:rStyle w:val="IndexLink"/>
              </w:rPr>
              <w:t>2</w:t>
            </w:r>
            <w:r>
              <w:rPr>
                <w:rStyle w:val="IndexLink"/>
                <w:rtl w:val="true"/>
              </w:rPr>
              <w:t xml:space="preserve">. </w:t>
            </w:r>
            <w:r>
              <w:rPr>
                <w:rStyle w:val="IndexLink"/>
                <w:rtl w:val="true"/>
              </w:rPr>
              <w:t>استقلال طلبی</w:t>
            </w:r>
            <w:r>
              <w:rPr>
                <w:rStyle w:val="IndexLink"/>
                <w:rtl w:val="true"/>
              </w:rPr>
              <w:tab/>
            </w:r>
            <w:r>
              <w:rPr>
                <w:rStyle w:val="IndexLink"/>
              </w:rPr>
              <w:t>121</w:t>
            </w:r>
          </w:hyperlink>
        </w:p>
        <w:p>
          <w:pPr>
            <w:pStyle w:val="Contents5"/>
            <w:tabs>
              <w:tab w:val="clear" w:pos="7892"/>
              <w:tab w:val="right" w:pos="9026" w:leader="dot"/>
            </w:tabs>
            <w:rPr/>
          </w:pPr>
          <w:hyperlink w:anchor="__RefHeading___Toc2725855_2035185390">
            <w:r>
              <w:rPr>
                <w:webHidden/>
                <w:rStyle w:val="IndexLink"/>
              </w:rPr>
              <w:t>3</w:t>
            </w:r>
            <w:r>
              <w:rPr>
                <w:rStyle w:val="IndexLink"/>
                <w:rtl w:val="true"/>
              </w:rPr>
              <w:t xml:space="preserve">. </w:t>
            </w:r>
            <w:r>
              <w:rPr>
                <w:rStyle w:val="IndexLink"/>
                <w:rtl w:val="true"/>
              </w:rPr>
              <w:t>خود نمایی</w:t>
            </w:r>
            <w:r>
              <w:rPr>
                <w:rStyle w:val="IndexLink"/>
                <w:rtl w:val="true"/>
              </w:rPr>
              <w:tab/>
            </w:r>
            <w:r>
              <w:rPr>
                <w:rStyle w:val="IndexLink"/>
              </w:rPr>
              <w:t>121</w:t>
            </w:r>
          </w:hyperlink>
        </w:p>
        <w:p>
          <w:pPr>
            <w:pStyle w:val="Contents4"/>
            <w:tabs>
              <w:tab w:val="clear" w:pos="8176"/>
              <w:tab w:val="right" w:pos="9026" w:leader="dot"/>
            </w:tabs>
            <w:rPr/>
          </w:pPr>
          <w:hyperlink w:anchor="__RefHeading___Toc2725857_2035185390">
            <w:r>
              <w:rPr>
                <w:webHidden/>
                <w:rStyle w:val="IndexLink"/>
                <w:rtl w:val="true"/>
              </w:rPr>
              <w:t>سه</w:t>
            </w:r>
            <w:r>
              <w:rPr>
                <w:rStyle w:val="IndexLink"/>
                <w:rtl w:val="true"/>
              </w:rPr>
              <w:t xml:space="preserve">. </w:t>
            </w:r>
            <w:r>
              <w:rPr>
                <w:rStyle w:val="IndexLink"/>
                <w:rtl w:val="true"/>
              </w:rPr>
              <w:t>کیفیّت جهت‌دهی ویژگی معارض</w:t>
            </w:r>
            <w:r>
              <w:rPr>
                <w:rStyle w:val="IndexLink"/>
                <w:rtl w:val="true"/>
              </w:rPr>
              <w:tab/>
            </w:r>
            <w:r>
              <w:rPr>
                <w:rStyle w:val="IndexLink"/>
              </w:rPr>
              <w:t>121</w:t>
            </w:r>
          </w:hyperlink>
        </w:p>
        <w:p>
          <w:pPr>
            <w:pStyle w:val="Contents3"/>
            <w:tabs>
              <w:tab w:val="clear" w:pos="8459"/>
              <w:tab w:val="right" w:pos="9026" w:leader="dot"/>
            </w:tabs>
            <w:rPr/>
          </w:pPr>
          <w:hyperlink w:anchor="__RefHeading___Toc2725859_2035185390">
            <w:r>
              <w:rPr>
                <w:webHidden/>
                <w:rStyle w:val="IndexLink"/>
                <w:rtl w:val="true"/>
              </w:rPr>
              <w:t>گفتار ششم</w:t>
            </w:r>
            <w:r>
              <w:rPr>
                <w:rStyle w:val="IndexLink"/>
                <w:rtl w:val="true"/>
              </w:rPr>
              <w:t xml:space="preserve">: </w:t>
            </w:r>
            <w:r>
              <w:rPr>
                <w:rStyle w:val="IndexLink"/>
                <w:rtl w:val="true"/>
              </w:rPr>
              <w:t>تنظیم محتوای تلقینی مهدوی</w:t>
            </w:r>
            <w:r>
              <w:rPr>
                <w:rStyle w:val="IndexLink"/>
                <w:rtl w:val="true"/>
              </w:rPr>
              <w:tab/>
            </w:r>
            <w:r>
              <w:rPr>
                <w:rStyle w:val="IndexLink"/>
              </w:rPr>
              <w:t>122</w:t>
            </w:r>
          </w:hyperlink>
        </w:p>
        <w:p>
          <w:pPr>
            <w:pStyle w:val="Contents4"/>
            <w:tabs>
              <w:tab w:val="clear" w:pos="8176"/>
              <w:tab w:val="right" w:pos="9026" w:leader="dot"/>
            </w:tabs>
            <w:rPr/>
          </w:pPr>
          <w:hyperlink w:anchor="__RefHeading___Toc2725861_203518539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2725863_2035185390">
            <w:r>
              <w:rPr>
                <w:webHidden/>
                <w:rStyle w:val="IndexLink"/>
                <w:rtl w:val="true"/>
              </w:rPr>
              <w:t>مرحله اوّل</w:t>
            </w:r>
            <w:r>
              <w:rPr>
                <w:rStyle w:val="IndexLink"/>
                <w:rtl w:val="true"/>
              </w:rPr>
              <w:t xml:space="preserve">: </w:t>
            </w:r>
            <w:r>
              <w:rPr>
                <w:rStyle w:val="IndexLink"/>
                <w:rtl w:val="true"/>
              </w:rPr>
              <w:t>انتخاب موضوع</w:t>
            </w:r>
            <w:r>
              <w:rPr>
                <w:rStyle w:val="IndexLink"/>
                <w:rtl w:val="true"/>
              </w:rPr>
              <w:tab/>
            </w:r>
            <w:r>
              <w:rPr>
                <w:rStyle w:val="IndexLink"/>
              </w:rPr>
              <w:t>123</w:t>
            </w:r>
          </w:hyperlink>
        </w:p>
        <w:p>
          <w:pPr>
            <w:pStyle w:val="Contents4"/>
            <w:tabs>
              <w:tab w:val="clear" w:pos="8176"/>
              <w:tab w:val="right" w:pos="9026" w:leader="dot"/>
            </w:tabs>
            <w:rPr/>
          </w:pPr>
          <w:hyperlink w:anchor="__RefHeading___Toc2725865_2035185390">
            <w:r>
              <w:rPr>
                <w:webHidden/>
                <w:rStyle w:val="IndexLink"/>
                <w:rtl w:val="true"/>
              </w:rPr>
              <w:t>مرحله دوم</w:t>
            </w:r>
            <w:r>
              <w:rPr>
                <w:rStyle w:val="IndexLink"/>
                <w:rtl w:val="true"/>
              </w:rPr>
              <w:t xml:space="preserve">: </w:t>
            </w:r>
            <w:r>
              <w:rPr>
                <w:rStyle w:val="IndexLink"/>
                <w:rtl w:val="true"/>
              </w:rPr>
              <w:t>استخراج پیام</w:t>
            </w:r>
            <w:r>
              <w:rPr>
                <w:rStyle w:val="IndexLink"/>
                <w:rtl w:val="true"/>
              </w:rPr>
              <w:tab/>
            </w:r>
            <w:r>
              <w:rPr>
                <w:rStyle w:val="IndexLink"/>
              </w:rPr>
              <w:t>125</w:t>
            </w:r>
          </w:hyperlink>
        </w:p>
        <w:p>
          <w:pPr>
            <w:pStyle w:val="Contents4"/>
            <w:tabs>
              <w:tab w:val="clear" w:pos="8176"/>
              <w:tab w:val="right" w:pos="9026" w:leader="dot"/>
            </w:tabs>
            <w:rPr/>
          </w:pPr>
          <w:hyperlink w:anchor="__RefHeading___Toc2725867_2035185390">
            <w:r>
              <w:rPr>
                <w:webHidden/>
                <w:rStyle w:val="IndexLink"/>
                <w:rtl w:val="true"/>
              </w:rPr>
              <w:t>مرحله سوّم</w:t>
            </w:r>
            <w:r>
              <w:rPr>
                <w:rStyle w:val="IndexLink"/>
                <w:rtl w:val="true"/>
              </w:rPr>
              <w:t xml:space="preserve">: </w:t>
            </w:r>
            <w:r>
              <w:rPr>
                <w:rStyle w:val="IndexLink"/>
                <w:rtl w:val="true"/>
              </w:rPr>
              <w:t>ساختن جمله کلیدی</w:t>
            </w:r>
            <w:r>
              <w:rPr>
                <w:rStyle w:val="IndexLink"/>
                <w:rtl w:val="true"/>
              </w:rPr>
              <w:tab/>
            </w:r>
            <w:r>
              <w:rPr>
                <w:rStyle w:val="IndexLink"/>
              </w:rPr>
              <w:t>125</w:t>
            </w:r>
          </w:hyperlink>
        </w:p>
        <w:p>
          <w:pPr>
            <w:pStyle w:val="Contents5"/>
            <w:tabs>
              <w:tab w:val="clear" w:pos="7892"/>
              <w:tab w:val="right" w:pos="9026" w:leader="dot"/>
            </w:tabs>
            <w:rPr/>
          </w:pPr>
          <w:hyperlink w:anchor="__RefHeading___Toc2725869_203518539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2725871_2035185390">
            <w:r>
              <w:rPr>
                <w:webHidden/>
                <w:rStyle w:val="IndexLink"/>
                <w:rtl w:val="true"/>
              </w:rPr>
              <w:t>نمونه کاربردی</w:t>
            </w:r>
            <w:r>
              <w:rPr>
                <w:rStyle w:val="IndexLink"/>
                <w:rtl w:val="true"/>
              </w:rPr>
              <w:tab/>
            </w:r>
            <w:r>
              <w:rPr>
                <w:rStyle w:val="IndexLink"/>
              </w:rPr>
              <w:t>126</w:t>
            </w:r>
          </w:hyperlink>
        </w:p>
        <w:p>
          <w:pPr>
            <w:pStyle w:val="Contents3"/>
            <w:tabs>
              <w:tab w:val="clear" w:pos="8459"/>
              <w:tab w:val="right" w:pos="9026" w:leader="dot"/>
            </w:tabs>
            <w:rPr/>
          </w:pPr>
          <w:hyperlink w:anchor="__RefHeading___Toc2725873_2035185390">
            <w:r>
              <w:rPr>
                <w:webHidden/>
                <w:rStyle w:val="IndexLink"/>
                <w:rtl w:val="true"/>
              </w:rPr>
              <w:t>گفتار هفتم</w:t>
            </w:r>
            <w:r>
              <w:rPr>
                <w:rStyle w:val="IndexLink"/>
                <w:rtl w:val="true"/>
              </w:rPr>
              <w:t xml:space="preserve">: </w:t>
            </w:r>
            <w:r>
              <w:rPr>
                <w:rStyle w:val="IndexLink"/>
                <w:rtl w:val="true"/>
              </w:rPr>
              <w:t>اصول تلقین</w:t>
            </w:r>
            <w:r>
              <w:rPr>
                <w:rStyle w:val="IndexLink"/>
                <w:rtl w:val="true"/>
              </w:rPr>
              <w:tab/>
            </w:r>
            <w:r>
              <w:rPr>
                <w:rStyle w:val="IndexLink"/>
              </w:rPr>
              <w:t>127</w:t>
            </w:r>
          </w:hyperlink>
        </w:p>
        <w:p>
          <w:pPr>
            <w:pStyle w:val="Contents4"/>
            <w:tabs>
              <w:tab w:val="clear" w:pos="8176"/>
              <w:tab w:val="right" w:pos="9026" w:leader="dot"/>
            </w:tabs>
            <w:rPr/>
          </w:pPr>
          <w:hyperlink w:anchor="__RefHeading___Toc2725875_203518539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2725877_2035185390">
            <w:r>
              <w:rPr>
                <w:webHidden/>
                <w:rStyle w:val="IndexLink"/>
              </w:rPr>
              <w:t>1</w:t>
            </w:r>
            <w:r>
              <w:rPr>
                <w:rStyle w:val="IndexLink"/>
                <w:rtl w:val="true"/>
              </w:rPr>
              <w:t xml:space="preserve">. </w:t>
            </w:r>
            <w:r>
              <w:rPr>
                <w:rStyle w:val="IndexLink"/>
                <w:rtl w:val="true"/>
              </w:rPr>
              <w:t>خلوص نیّت</w:t>
            </w:r>
            <w:r>
              <w:rPr>
                <w:rStyle w:val="IndexLink"/>
                <w:rtl w:val="true"/>
              </w:rPr>
              <w:tab/>
            </w:r>
            <w:r>
              <w:rPr>
                <w:rStyle w:val="IndexLink"/>
              </w:rPr>
              <w:t>128</w:t>
            </w:r>
          </w:hyperlink>
        </w:p>
        <w:p>
          <w:pPr>
            <w:pStyle w:val="Contents4"/>
            <w:tabs>
              <w:tab w:val="clear" w:pos="8176"/>
              <w:tab w:val="right" w:pos="9026" w:leader="dot"/>
            </w:tabs>
            <w:rPr/>
          </w:pPr>
          <w:hyperlink w:anchor="__RefHeading___Toc2725879_2035185390">
            <w:r>
              <w:rPr>
                <w:webHidden/>
                <w:rStyle w:val="IndexLink"/>
              </w:rPr>
              <w:t>2</w:t>
            </w:r>
            <w:r>
              <w:rPr>
                <w:rStyle w:val="IndexLink"/>
                <w:rtl w:val="true"/>
              </w:rPr>
              <w:t xml:space="preserve">. </w:t>
            </w:r>
            <w:r>
              <w:rPr>
                <w:rStyle w:val="IndexLink"/>
                <w:rtl w:val="true"/>
              </w:rPr>
              <w:t>اعتقاد و التزام عملی به پیام تلقینی</w:t>
            </w:r>
            <w:r>
              <w:rPr>
                <w:rStyle w:val="IndexLink"/>
                <w:rtl w:val="true"/>
              </w:rPr>
              <w:tab/>
            </w:r>
            <w:r>
              <w:rPr>
                <w:rStyle w:val="IndexLink"/>
              </w:rPr>
              <w:t>129</w:t>
            </w:r>
          </w:hyperlink>
        </w:p>
        <w:p>
          <w:pPr>
            <w:pStyle w:val="Contents4"/>
            <w:tabs>
              <w:tab w:val="clear" w:pos="8176"/>
              <w:tab w:val="right" w:pos="9026" w:leader="dot"/>
            </w:tabs>
            <w:rPr/>
          </w:pPr>
          <w:hyperlink w:anchor="__RefHeading___Toc2725881_2035185390">
            <w:r>
              <w:rPr>
                <w:webHidden/>
                <w:rStyle w:val="IndexLink"/>
              </w:rPr>
              <w:t>3</w:t>
            </w:r>
            <w:r>
              <w:rPr>
                <w:rStyle w:val="IndexLink"/>
                <w:rtl w:val="true"/>
              </w:rPr>
              <w:t xml:space="preserve">. </w:t>
            </w:r>
            <w:r>
              <w:rPr>
                <w:rStyle w:val="IndexLink"/>
                <w:rtl w:val="true"/>
              </w:rPr>
              <w:t>محبوبیّت و مقبولیّت نزد کودک</w:t>
            </w:r>
            <w:r>
              <w:rPr>
                <w:rStyle w:val="IndexLink"/>
                <w:rtl w:val="true"/>
              </w:rPr>
              <w:tab/>
            </w:r>
            <w:r>
              <w:rPr>
                <w:rStyle w:val="IndexLink"/>
              </w:rPr>
              <w:t>129</w:t>
            </w:r>
          </w:hyperlink>
        </w:p>
        <w:p>
          <w:pPr>
            <w:pStyle w:val="Contents4"/>
            <w:tabs>
              <w:tab w:val="clear" w:pos="8176"/>
              <w:tab w:val="right" w:pos="9026" w:leader="dot"/>
            </w:tabs>
            <w:rPr/>
          </w:pPr>
          <w:hyperlink w:anchor="__RefHeading___Toc2725883_2035185390">
            <w:r>
              <w:rPr>
                <w:webHidden/>
                <w:rStyle w:val="IndexLink"/>
              </w:rPr>
              <w:t>4</w:t>
            </w:r>
            <w:r>
              <w:rPr>
                <w:rStyle w:val="IndexLink"/>
                <w:rtl w:val="true"/>
              </w:rPr>
              <w:t xml:space="preserve">. </w:t>
            </w:r>
            <w:r>
              <w:rPr>
                <w:rStyle w:val="IndexLink"/>
                <w:rtl w:val="true"/>
              </w:rPr>
              <w:t>ثبات و پرهیز از تردید</w:t>
            </w:r>
            <w:r>
              <w:rPr>
                <w:rStyle w:val="IndexLink"/>
                <w:rtl w:val="true"/>
              </w:rPr>
              <w:tab/>
            </w:r>
            <w:r>
              <w:rPr>
                <w:rStyle w:val="IndexLink"/>
              </w:rPr>
              <w:t>129</w:t>
            </w:r>
          </w:hyperlink>
        </w:p>
        <w:p>
          <w:pPr>
            <w:pStyle w:val="Contents4"/>
            <w:tabs>
              <w:tab w:val="clear" w:pos="8176"/>
              <w:tab w:val="right" w:pos="9026" w:leader="dot"/>
            </w:tabs>
            <w:rPr/>
          </w:pPr>
          <w:hyperlink w:anchor="__RefHeading___Toc2725885_2035185390">
            <w:r>
              <w:rPr>
                <w:webHidden/>
                <w:rStyle w:val="IndexLink"/>
              </w:rPr>
              <w:t>5</w:t>
            </w:r>
            <w:r>
              <w:rPr>
                <w:rStyle w:val="IndexLink"/>
                <w:rtl w:val="true"/>
              </w:rPr>
              <w:t xml:space="preserve">. </w:t>
            </w:r>
            <w:r>
              <w:rPr>
                <w:rStyle w:val="IndexLink"/>
                <w:rtl w:val="true"/>
              </w:rPr>
              <w:t>توجیه شناختی و چشاندن لذّت همراهی محتوای تلقینی</w:t>
            </w:r>
            <w:r>
              <w:rPr>
                <w:rStyle w:val="IndexLink"/>
                <w:rtl w:val="true"/>
              </w:rPr>
              <w:tab/>
            </w:r>
            <w:r>
              <w:rPr>
                <w:rStyle w:val="IndexLink"/>
              </w:rPr>
              <w:t>130</w:t>
            </w:r>
          </w:hyperlink>
        </w:p>
        <w:p>
          <w:pPr>
            <w:pStyle w:val="Contents4"/>
            <w:tabs>
              <w:tab w:val="clear" w:pos="8176"/>
              <w:tab w:val="right" w:pos="9026" w:leader="dot"/>
            </w:tabs>
            <w:rPr/>
          </w:pPr>
          <w:hyperlink w:anchor="__RefHeading___Toc2725887_2035185390">
            <w:r>
              <w:rPr>
                <w:webHidden/>
                <w:rStyle w:val="IndexLink"/>
              </w:rPr>
              <w:t>6</w:t>
            </w:r>
            <w:r>
              <w:rPr>
                <w:rStyle w:val="IndexLink"/>
                <w:rtl w:val="true"/>
              </w:rPr>
              <w:t xml:space="preserve">. </w:t>
            </w:r>
            <w:r>
              <w:rPr>
                <w:rStyle w:val="IndexLink"/>
                <w:rtl w:val="true"/>
              </w:rPr>
              <w:t>تمرکز بر پیام واحد</w:t>
            </w:r>
            <w:r>
              <w:rPr>
                <w:rStyle w:val="IndexLink"/>
                <w:rtl w:val="true"/>
              </w:rPr>
              <w:tab/>
            </w:r>
            <w:r>
              <w:rPr>
                <w:rStyle w:val="IndexLink"/>
              </w:rPr>
              <w:t>131</w:t>
            </w:r>
          </w:hyperlink>
        </w:p>
        <w:p>
          <w:pPr>
            <w:pStyle w:val="Contents4"/>
            <w:tabs>
              <w:tab w:val="clear" w:pos="8176"/>
              <w:tab w:val="right" w:pos="9026" w:leader="dot"/>
            </w:tabs>
            <w:rPr/>
          </w:pPr>
          <w:hyperlink w:anchor="__RefHeading___Toc2725889_2035185390">
            <w:r>
              <w:rPr>
                <w:webHidden/>
                <w:rStyle w:val="IndexLink"/>
              </w:rPr>
              <w:t>7</w:t>
            </w:r>
            <w:r>
              <w:rPr>
                <w:rStyle w:val="IndexLink"/>
                <w:rtl w:val="true"/>
              </w:rPr>
              <w:t xml:space="preserve">. </w:t>
            </w:r>
            <w:r>
              <w:rPr>
                <w:rStyle w:val="IndexLink"/>
                <w:rtl w:val="true"/>
              </w:rPr>
              <w:t>رعایت تناسب</w:t>
            </w:r>
            <w:r>
              <w:rPr>
                <w:rStyle w:val="IndexLink"/>
                <w:rtl w:val="true"/>
              </w:rPr>
              <w:tab/>
            </w:r>
            <w:r>
              <w:rPr>
                <w:rStyle w:val="IndexLink"/>
              </w:rPr>
              <w:t>132</w:t>
            </w:r>
          </w:hyperlink>
        </w:p>
        <w:p>
          <w:pPr>
            <w:pStyle w:val="Contents5"/>
            <w:tabs>
              <w:tab w:val="clear" w:pos="7892"/>
              <w:tab w:val="right" w:pos="9026" w:leader="dot"/>
            </w:tabs>
            <w:rPr/>
          </w:pPr>
          <w:hyperlink w:anchor="__RefHeading___Toc2725891_2035185390">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2725893_2035185390">
            <w:r>
              <w:rPr>
                <w:webHidden/>
                <w:rStyle w:val="IndexLink"/>
                <w:rtl w:val="true"/>
              </w:rPr>
              <w:t>الف</w:t>
            </w:r>
            <w:r>
              <w:rPr>
                <w:rStyle w:val="IndexLink"/>
                <w:rtl w:val="true"/>
              </w:rPr>
              <w:t xml:space="preserve">) </w:t>
            </w:r>
            <w:r>
              <w:rPr>
                <w:rStyle w:val="IndexLink"/>
                <w:rtl w:val="true"/>
              </w:rPr>
              <w:t>تناسب شیوه، قالب و محتوا با هدف</w:t>
            </w:r>
            <w:r>
              <w:rPr>
                <w:rStyle w:val="IndexLink"/>
                <w:rtl w:val="true"/>
              </w:rPr>
              <w:tab/>
            </w:r>
            <w:r>
              <w:rPr>
                <w:rStyle w:val="IndexLink"/>
              </w:rPr>
              <w:t>132</w:t>
            </w:r>
          </w:hyperlink>
        </w:p>
        <w:p>
          <w:pPr>
            <w:pStyle w:val="Contents5"/>
            <w:tabs>
              <w:tab w:val="clear" w:pos="7892"/>
              <w:tab w:val="right" w:pos="9026" w:leader="dot"/>
            </w:tabs>
            <w:rPr/>
          </w:pPr>
          <w:hyperlink w:anchor="__RefHeading___Toc2725895_2035185390">
            <w:r>
              <w:rPr>
                <w:webHidden/>
                <w:rStyle w:val="IndexLink"/>
                <w:rtl w:val="true"/>
              </w:rPr>
              <w:t>ب</w:t>
            </w:r>
            <w:r>
              <w:rPr>
                <w:rStyle w:val="IndexLink"/>
                <w:rtl w:val="true"/>
              </w:rPr>
              <w:t xml:space="preserve">) </w:t>
            </w:r>
            <w:r>
              <w:rPr>
                <w:rStyle w:val="IndexLink"/>
                <w:rtl w:val="true"/>
              </w:rPr>
              <w:t>انتخاب موقعیّت مناسب</w:t>
            </w:r>
            <w:r>
              <w:rPr>
                <w:rStyle w:val="IndexLink"/>
                <w:rtl w:val="true"/>
              </w:rPr>
              <w:tab/>
            </w:r>
            <w:r>
              <w:rPr>
                <w:rStyle w:val="IndexLink"/>
              </w:rPr>
              <w:t>132</w:t>
            </w:r>
          </w:hyperlink>
        </w:p>
        <w:p>
          <w:pPr>
            <w:pStyle w:val="Contents4"/>
            <w:tabs>
              <w:tab w:val="clear" w:pos="8176"/>
              <w:tab w:val="right" w:pos="9026" w:leader="dot"/>
            </w:tabs>
            <w:rPr/>
          </w:pPr>
          <w:hyperlink w:anchor="__RefHeading___Toc2725897_2035185390">
            <w:r>
              <w:rPr>
                <w:webHidden/>
                <w:rStyle w:val="IndexLink"/>
              </w:rPr>
              <w:t>8</w:t>
            </w:r>
            <w:r>
              <w:rPr>
                <w:rStyle w:val="IndexLink"/>
                <w:rtl w:val="true"/>
              </w:rPr>
              <w:t xml:space="preserve">. </w:t>
            </w:r>
            <w:r>
              <w:rPr>
                <w:rStyle w:val="IndexLink"/>
                <w:rtl w:val="true"/>
              </w:rPr>
              <w:t>نظام‌مندی و استمرار تکرار</w:t>
            </w:r>
            <w:r>
              <w:rPr>
                <w:rStyle w:val="IndexLink"/>
                <w:rtl w:val="true"/>
              </w:rPr>
              <w:tab/>
            </w:r>
            <w:r>
              <w:rPr>
                <w:rStyle w:val="IndexLink"/>
              </w:rPr>
              <w:t>133</w:t>
            </w:r>
          </w:hyperlink>
        </w:p>
        <w:p>
          <w:pPr>
            <w:pStyle w:val="Contents5"/>
            <w:tabs>
              <w:tab w:val="clear" w:pos="7892"/>
              <w:tab w:val="right" w:pos="9026" w:leader="dot"/>
            </w:tabs>
            <w:rPr/>
          </w:pPr>
          <w:hyperlink w:anchor="__RefHeading___Toc2725899_2035185390">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2725901_2035185390">
            <w:r>
              <w:rPr>
                <w:webHidden/>
                <w:rStyle w:val="IndexLink"/>
                <w:rtl w:val="true"/>
              </w:rPr>
              <w:t>الف</w:t>
            </w:r>
            <w:r>
              <w:rPr>
                <w:rStyle w:val="IndexLink"/>
                <w:rtl w:val="true"/>
              </w:rPr>
              <w:t xml:space="preserve">) </w:t>
            </w:r>
            <w:r>
              <w:rPr>
                <w:rStyle w:val="IndexLink"/>
                <w:rtl w:val="true"/>
              </w:rPr>
              <w:t>عوامل موثّر بر تنظیم تعداد تکرار</w:t>
            </w:r>
            <w:r>
              <w:rPr>
                <w:rStyle w:val="IndexLink"/>
                <w:rtl w:val="true"/>
              </w:rPr>
              <w:tab/>
            </w:r>
            <w:r>
              <w:rPr>
                <w:rStyle w:val="IndexLink"/>
              </w:rPr>
              <w:t>134</w:t>
            </w:r>
          </w:hyperlink>
        </w:p>
        <w:p>
          <w:pPr>
            <w:pStyle w:val="Contents5"/>
            <w:tabs>
              <w:tab w:val="clear" w:pos="7892"/>
              <w:tab w:val="right" w:pos="9026" w:leader="dot"/>
            </w:tabs>
            <w:rPr/>
          </w:pPr>
          <w:hyperlink w:anchor="__RefHeading___Toc2725903_2035185390">
            <w:r>
              <w:rPr>
                <w:webHidden/>
                <w:rStyle w:val="IndexLink"/>
                <w:rtl w:val="true"/>
              </w:rPr>
              <w:t>ب</w:t>
            </w:r>
            <w:r>
              <w:rPr>
                <w:rStyle w:val="IndexLink"/>
                <w:rtl w:val="true"/>
              </w:rPr>
              <w:t xml:space="preserve">) </w:t>
            </w:r>
            <w:r>
              <w:rPr>
                <w:rStyle w:val="IndexLink"/>
                <w:rtl w:val="true"/>
              </w:rPr>
              <w:t>تنظیم تکرار در شبانه‌روز و روزهای متوالی</w:t>
            </w:r>
            <w:r>
              <w:rPr>
                <w:rStyle w:val="IndexLink"/>
                <w:rtl w:val="true"/>
              </w:rPr>
              <w:tab/>
            </w:r>
            <w:r>
              <w:rPr>
                <w:rStyle w:val="IndexLink"/>
              </w:rPr>
              <w:t>134</w:t>
            </w:r>
          </w:hyperlink>
        </w:p>
        <w:p>
          <w:pPr>
            <w:pStyle w:val="Contents4"/>
            <w:tabs>
              <w:tab w:val="clear" w:pos="8176"/>
              <w:tab w:val="right" w:pos="9026" w:leader="dot"/>
            </w:tabs>
            <w:rPr/>
          </w:pPr>
          <w:hyperlink w:anchor="__RefHeading___Toc2725905_2035185390">
            <w:r>
              <w:rPr>
                <w:webHidden/>
                <w:rStyle w:val="IndexLink"/>
              </w:rPr>
              <w:t>9</w:t>
            </w:r>
            <w:r>
              <w:rPr>
                <w:rStyle w:val="IndexLink"/>
                <w:rtl w:val="true"/>
              </w:rPr>
              <w:t xml:space="preserve">. </w:t>
            </w:r>
            <w:r>
              <w:rPr>
                <w:rStyle w:val="IndexLink"/>
                <w:rtl w:val="true"/>
              </w:rPr>
              <w:t>توجّه به واکنش‌ها</w:t>
            </w:r>
            <w:r>
              <w:rPr>
                <w:rStyle w:val="IndexLink"/>
                <w:rtl w:val="true"/>
              </w:rPr>
              <w:tab/>
            </w:r>
            <w:r>
              <w:rPr>
                <w:rStyle w:val="IndexLink"/>
              </w:rPr>
              <w:t>135</w:t>
            </w:r>
          </w:hyperlink>
        </w:p>
        <w:p>
          <w:pPr>
            <w:pStyle w:val="Contents4"/>
            <w:tabs>
              <w:tab w:val="clear" w:pos="8176"/>
              <w:tab w:val="right" w:pos="9026" w:leader="dot"/>
            </w:tabs>
            <w:rPr/>
          </w:pPr>
          <w:hyperlink w:anchor="__RefHeading___Toc2725907_2035185390">
            <w:r>
              <w:rPr>
                <w:webHidden/>
                <w:rStyle w:val="IndexLink"/>
              </w:rPr>
              <w:t>10</w:t>
            </w:r>
            <w:r>
              <w:rPr>
                <w:rStyle w:val="IndexLink"/>
                <w:rtl w:val="true"/>
              </w:rPr>
              <w:t xml:space="preserve">. </w:t>
            </w:r>
            <w:r>
              <w:rPr>
                <w:rStyle w:val="IndexLink"/>
                <w:rtl w:val="true"/>
              </w:rPr>
              <w:t>بهره‌بری از تنوّع</w:t>
            </w:r>
            <w:r>
              <w:rPr>
                <w:rStyle w:val="IndexLink"/>
                <w:rtl w:val="true"/>
              </w:rPr>
              <w:tab/>
            </w:r>
            <w:r>
              <w:rPr>
                <w:rStyle w:val="IndexLink"/>
              </w:rPr>
              <w:t>136</w:t>
            </w:r>
          </w:hyperlink>
        </w:p>
        <w:p>
          <w:pPr>
            <w:pStyle w:val="Contents3"/>
            <w:tabs>
              <w:tab w:val="clear" w:pos="8459"/>
              <w:tab w:val="right" w:pos="9026" w:leader="dot"/>
            </w:tabs>
            <w:rPr/>
          </w:pPr>
          <w:hyperlink w:anchor="__RefHeading___Toc2725909_2035185390">
            <w:r>
              <w:rPr>
                <w:webHidden/>
                <w:rStyle w:val="IndexLink"/>
                <w:rtl w:val="true"/>
              </w:rPr>
              <w:t>گفتار نهم</w:t>
            </w:r>
            <w:r>
              <w:rPr>
                <w:rStyle w:val="IndexLink"/>
                <w:rtl w:val="true"/>
              </w:rPr>
              <w:t xml:space="preserve">: </w:t>
            </w:r>
            <w:r>
              <w:rPr>
                <w:rStyle w:val="IndexLink"/>
                <w:rtl w:val="true"/>
              </w:rPr>
              <w:t>شیوه های کلّی اجرای تلقین</w:t>
            </w:r>
            <w:r>
              <w:rPr>
                <w:rStyle w:val="IndexLink"/>
                <w:rtl w:val="true"/>
              </w:rPr>
              <w:tab/>
            </w:r>
            <w:r>
              <w:rPr>
                <w:rStyle w:val="IndexLink"/>
              </w:rPr>
              <w:t>137</w:t>
            </w:r>
          </w:hyperlink>
        </w:p>
        <w:p>
          <w:pPr>
            <w:pStyle w:val="Contents4"/>
            <w:tabs>
              <w:tab w:val="clear" w:pos="8176"/>
              <w:tab w:val="right" w:pos="9026" w:leader="dot"/>
            </w:tabs>
            <w:rPr/>
          </w:pPr>
          <w:hyperlink w:anchor="__RefHeading___Toc2725911_203518539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725913_2035185390">
            <w:r>
              <w:rPr>
                <w:webHidden/>
                <w:rStyle w:val="IndexLink"/>
                <w:rtl w:val="true"/>
              </w:rPr>
              <w:t>یک</w:t>
            </w:r>
            <w:r>
              <w:rPr>
                <w:rStyle w:val="IndexLink"/>
                <w:rtl w:val="true"/>
              </w:rPr>
              <w:t xml:space="preserve">. </w:t>
            </w:r>
            <w:r>
              <w:rPr>
                <w:rStyle w:val="IndexLink"/>
                <w:rtl w:val="true"/>
              </w:rPr>
              <w:t>پیوند دادن پیام تلقینی با واقعیّات زندگی کودک</w:t>
            </w:r>
            <w:r>
              <w:rPr>
                <w:rStyle w:val="IndexLink"/>
                <w:rtl w:val="true"/>
              </w:rPr>
              <w:tab/>
            </w:r>
            <w:r>
              <w:rPr>
                <w:rStyle w:val="IndexLink"/>
              </w:rPr>
              <w:t>138</w:t>
            </w:r>
          </w:hyperlink>
        </w:p>
        <w:p>
          <w:pPr>
            <w:pStyle w:val="Contents4"/>
            <w:tabs>
              <w:tab w:val="clear" w:pos="8176"/>
              <w:tab w:val="right" w:pos="9026" w:leader="dot"/>
            </w:tabs>
            <w:rPr/>
          </w:pPr>
          <w:hyperlink w:anchor="__RefHeading___Toc2725915_2035185390">
            <w:r>
              <w:rPr>
                <w:webHidden/>
                <w:rStyle w:val="IndexLink"/>
                <w:rtl w:val="true"/>
              </w:rPr>
              <w:t>دو</w:t>
            </w:r>
            <w:r>
              <w:rPr>
                <w:rStyle w:val="IndexLink"/>
                <w:rtl w:val="true"/>
              </w:rPr>
              <w:t xml:space="preserve">. </w:t>
            </w:r>
            <w:r>
              <w:rPr>
                <w:rStyle w:val="IndexLink"/>
                <w:rtl w:val="true"/>
              </w:rPr>
              <w:t>در معرض داوری قرار دادن کودک</w:t>
            </w:r>
            <w:r>
              <w:rPr>
                <w:rStyle w:val="IndexLink"/>
                <w:rtl w:val="true"/>
              </w:rPr>
              <w:tab/>
            </w:r>
            <w:r>
              <w:rPr>
                <w:rStyle w:val="IndexLink"/>
              </w:rPr>
              <w:t>139</w:t>
            </w:r>
          </w:hyperlink>
        </w:p>
        <w:p>
          <w:pPr>
            <w:pStyle w:val="Contents4"/>
            <w:tabs>
              <w:tab w:val="clear" w:pos="8176"/>
              <w:tab w:val="right" w:pos="9026" w:leader="dot"/>
            </w:tabs>
            <w:rPr/>
          </w:pPr>
          <w:hyperlink w:anchor="__RefHeading___Toc2725917_2035185390">
            <w:r>
              <w:rPr>
                <w:webHidden/>
                <w:rStyle w:val="IndexLink"/>
                <w:rtl w:val="true"/>
              </w:rPr>
              <w:t>سه</w:t>
            </w:r>
            <w:r>
              <w:rPr>
                <w:rStyle w:val="IndexLink"/>
                <w:rtl w:val="true"/>
              </w:rPr>
              <w:t xml:space="preserve">. </w:t>
            </w:r>
            <w:r>
              <w:rPr>
                <w:rStyle w:val="IndexLink"/>
                <w:rtl w:val="true"/>
              </w:rPr>
              <w:t>روش خود افشایی</w:t>
            </w:r>
            <w:r>
              <w:rPr>
                <w:rStyle w:val="IndexLink"/>
                <w:rtl w:val="true"/>
              </w:rPr>
              <w:tab/>
            </w:r>
            <w:r>
              <w:rPr>
                <w:rStyle w:val="IndexLink"/>
              </w:rPr>
              <w:t>140</w:t>
            </w:r>
          </w:hyperlink>
        </w:p>
        <w:p>
          <w:pPr>
            <w:pStyle w:val="Contents5"/>
            <w:tabs>
              <w:tab w:val="clear" w:pos="7892"/>
              <w:tab w:val="right" w:pos="9026" w:leader="dot"/>
            </w:tabs>
            <w:rPr/>
          </w:pPr>
          <w:hyperlink w:anchor="__RefHeading___Toc2725919_2035185390">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2725921_2035185390">
            <w:r>
              <w:rPr>
                <w:webHidden/>
                <w:rStyle w:val="IndexLink"/>
                <w:rtl w:val="true"/>
              </w:rPr>
              <w:t>الف</w:t>
            </w:r>
            <w:r>
              <w:rPr>
                <w:rStyle w:val="IndexLink"/>
                <w:rtl w:val="true"/>
              </w:rPr>
              <w:t xml:space="preserve">) </w:t>
            </w:r>
            <w:r>
              <w:rPr>
                <w:rStyle w:val="IndexLink"/>
                <w:rtl w:val="true"/>
              </w:rPr>
              <w:t>اهمیّت به‌کارگیری</w:t>
            </w:r>
            <w:r>
              <w:rPr>
                <w:rStyle w:val="IndexLink"/>
                <w:rtl w:val="true"/>
              </w:rPr>
              <w:tab/>
            </w:r>
            <w:r>
              <w:rPr>
                <w:rStyle w:val="IndexLink"/>
              </w:rPr>
              <w:t>140</w:t>
            </w:r>
          </w:hyperlink>
        </w:p>
        <w:p>
          <w:pPr>
            <w:pStyle w:val="Contents5"/>
            <w:tabs>
              <w:tab w:val="clear" w:pos="7892"/>
              <w:tab w:val="right" w:pos="9026" w:leader="dot"/>
            </w:tabs>
            <w:rPr/>
          </w:pPr>
          <w:hyperlink w:anchor="__RefHeading___Toc2725923_2035185390">
            <w:r>
              <w:rPr>
                <w:webHidden/>
                <w:rStyle w:val="IndexLink"/>
                <w:rtl w:val="true"/>
              </w:rPr>
              <w:t>ب</w:t>
            </w:r>
            <w:r>
              <w:rPr>
                <w:rStyle w:val="IndexLink"/>
                <w:rtl w:val="true"/>
              </w:rPr>
              <w:t xml:space="preserve">) </w:t>
            </w:r>
            <w:r>
              <w:rPr>
                <w:rStyle w:val="IndexLink"/>
                <w:rtl w:val="true"/>
              </w:rPr>
              <w:t>انواع خودافشایی</w:t>
            </w:r>
            <w:r>
              <w:rPr>
                <w:rStyle w:val="IndexLink"/>
                <w:rtl w:val="true"/>
              </w:rPr>
              <w:tab/>
            </w:r>
            <w:r>
              <w:rPr>
                <w:rStyle w:val="IndexLink"/>
              </w:rPr>
              <w:t>142</w:t>
            </w:r>
          </w:hyperlink>
        </w:p>
        <w:p>
          <w:pPr>
            <w:pStyle w:val="Contents6"/>
            <w:tabs>
              <w:tab w:val="clear" w:pos="7609"/>
              <w:tab w:val="right" w:pos="9026" w:leader="dot"/>
            </w:tabs>
            <w:rPr/>
          </w:pPr>
          <w:hyperlink w:anchor="__RefHeading___Toc2725925_2035185390">
            <w:r>
              <w:rPr>
                <w:webHidden/>
                <w:rStyle w:val="IndexLink"/>
              </w:rPr>
              <w:t>1</w:t>
            </w:r>
            <w:r>
              <w:rPr>
                <w:rStyle w:val="IndexLink"/>
                <w:rtl w:val="true"/>
              </w:rPr>
              <w:t xml:space="preserve">. </w:t>
            </w:r>
            <w:r>
              <w:rPr>
                <w:rStyle w:val="IndexLink"/>
                <w:rtl w:val="true"/>
              </w:rPr>
              <w:t>خودافشایی حقیقی و مصنوعی</w:t>
            </w:r>
            <w:r>
              <w:rPr>
                <w:rStyle w:val="IndexLink"/>
                <w:rtl w:val="true"/>
              </w:rPr>
              <w:tab/>
            </w:r>
            <w:r>
              <w:rPr>
                <w:rStyle w:val="IndexLink"/>
              </w:rPr>
              <w:t>142</w:t>
            </w:r>
          </w:hyperlink>
        </w:p>
        <w:p>
          <w:pPr>
            <w:pStyle w:val="Contents6"/>
            <w:tabs>
              <w:tab w:val="clear" w:pos="7609"/>
              <w:tab w:val="right" w:pos="9026" w:leader="dot"/>
            </w:tabs>
            <w:rPr/>
          </w:pPr>
          <w:hyperlink w:anchor="__RefHeading___Toc2725927_2035185390">
            <w:r>
              <w:rPr>
                <w:webHidden/>
                <w:rStyle w:val="IndexLink"/>
              </w:rPr>
              <w:t>2</w:t>
            </w:r>
            <w:r>
              <w:rPr>
                <w:rStyle w:val="IndexLink"/>
                <w:rtl w:val="true"/>
              </w:rPr>
              <w:t xml:space="preserve">. </w:t>
            </w:r>
            <w:r>
              <w:rPr>
                <w:rStyle w:val="IndexLink"/>
                <w:rtl w:val="true"/>
              </w:rPr>
              <w:t>خودافشایی فکری، عاطفی، اراده و تصمیم</w:t>
            </w:r>
            <w:r>
              <w:rPr>
                <w:rStyle w:val="IndexLink"/>
                <w:rtl w:val="true"/>
              </w:rPr>
              <w:tab/>
            </w:r>
            <w:r>
              <w:rPr>
                <w:rStyle w:val="IndexLink"/>
              </w:rPr>
              <w:t>145</w:t>
            </w:r>
          </w:hyperlink>
        </w:p>
        <w:p>
          <w:pPr>
            <w:pStyle w:val="Contents6"/>
            <w:tabs>
              <w:tab w:val="clear" w:pos="7609"/>
              <w:tab w:val="right" w:pos="9026" w:leader="dot"/>
            </w:tabs>
            <w:rPr/>
          </w:pPr>
          <w:hyperlink w:anchor="__RefHeading___Toc2725929_2035185390">
            <w:r>
              <w:rPr>
                <w:webHidden/>
                <w:rStyle w:val="IndexLink"/>
              </w:rPr>
              <w:t>3</w:t>
            </w:r>
            <w:r>
              <w:rPr>
                <w:rStyle w:val="IndexLink"/>
                <w:rtl w:val="true"/>
              </w:rPr>
              <w:t xml:space="preserve">. </w:t>
            </w:r>
            <w:r>
              <w:rPr>
                <w:rStyle w:val="IndexLink"/>
                <w:rtl w:val="true"/>
              </w:rPr>
              <w:t>خودافشایی محبّتی و نفرتی</w:t>
            </w:r>
            <w:r>
              <w:rPr>
                <w:rStyle w:val="IndexLink"/>
                <w:rtl w:val="true"/>
              </w:rPr>
              <w:tab/>
            </w:r>
            <w:r>
              <w:rPr>
                <w:rStyle w:val="IndexLink"/>
              </w:rPr>
              <w:t>145</w:t>
            </w:r>
          </w:hyperlink>
        </w:p>
        <w:p>
          <w:pPr>
            <w:pStyle w:val="Contents5"/>
            <w:tabs>
              <w:tab w:val="clear" w:pos="7892"/>
              <w:tab w:val="right" w:pos="9026" w:leader="dot"/>
            </w:tabs>
            <w:rPr/>
          </w:pPr>
          <w:hyperlink w:anchor="__RefHeading___Toc2725931_2035185390">
            <w:r>
              <w:rPr>
                <w:webHidden/>
                <w:rStyle w:val="IndexLink"/>
                <w:rtl w:val="true"/>
              </w:rPr>
              <w:t>ج</w:t>
            </w:r>
            <w:r>
              <w:rPr>
                <w:rStyle w:val="IndexLink"/>
                <w:rtl w:val="true"/>
              </w:rPr>
              <w:t xml:space="preserve">) </w:t>
            </w:r>
            <w:r>
              <w:rPr>
                <w:rStyle w:val="IndexLink"/>
                <w:rtl w:val="true"/>
              </w:rPr>
              <w:t>نکات اجرایی خودافشایی</w:t>
            </w:r>
            <w:r>
              <w:rPr>
                <w:rStyle w:val="IndexLink"/>
                <w:rtl w:val="true"/>
              </w:rPr>
              <w:tab/>
            </w:r>
            <w:r>
              <w:rPr>
                <w:rStyle w:val="IndexLink"/>
              </w:rPr>
              <w:t>146</w:t>
            </w:r>
          </w:hyperlink>
        </w:p>
        <w:p>
          <w:pPr>
            <w:pStyle w:val="Contents3"/>
            <w:tabs>
              <w:tab w:val="clear" w:pos="8459"/>
              <w:tab w:val="right" w:pos="9026" w:leader="dot"/>
            </w:tabs>
            <w:rPr/>
          </w:pPr>
          <w:hyperlink w:anchor="__RefHeading___Toc2725933_2035185390">
            <w:r>
              <w:rPr>
                <w:webHidden/>
                <w:rStyle w:val="IndexLink"/>
                <w:rtl w:val="true"/>
              </w:rPr>
              <w:t>گفتار دهم</w:t>
            </w:r>
            <w:r>
              <w:rPr>
                <w:rStyle w:val="IndexLink"/>
                <w:rtl w:val="true"/>
              </w:rPr>
              <w:t xml:space="preserve">: </w:t>
            </w:r>
            <w:r>
              <w:rPr>
                <w:rStyle w:val="IndexLink"/>
                <w:rtl w:val="true"/>
              </w:rPr>
              <w:t>قالب های اجرایی تلقین</w:t>
            </w:r>
            <w:r>
              <w:rPr>
                <w:rStyle w:val="IndexLink"/>
                <w:rtl w:val="true"/>
              </w:rPr>
              <w:tab/>
            </w:r>
            <w:r>
              <w:rPr>
                <w:rStyle w:val="IndexLink"/>
              </w:rPr>
              <w:t>147</w:t>
            </w:r>
          </w:hyperlink>
        </w:p>
        <w:p>
          <w:pPr>
            <w:pStyle w:val="Contents4"/>
            <w:tabs>
              <w:tab w:val="clear" w:pos="8176"/>
              <w:tab w:val="right" w:pos="9026" w:leader="dot"/>
            </w:tabs>
            <w:rPr/>
          </w:pPr>
          <w:hyperlink w:anchor="__RefHeading___Toc2725935_203518539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2725937_2035185390">
            <w:r>
              <w:rPr>
                <w:webHidden/>
                <w:rStyle w:val="IndexLink"/>
              </w:rPr>
              <w:t>1</w:t>
            </w:r>
            <w:r>
              <w:rPr>
                <w:rStyle w:val="IndexLink"/>
                <w:rtl w:val="true"/>
              </w:rPr>
              <w:t xml:space="preserve">. </w:t>
            </w:r>
            <w:r>
              <w:rPr>
                <w:rStyle w:val="IndexLink"/>
                <w:rtl w:val="true"/>
              </w:rPr>
              <w:t>قصّه</w:t>
            </w:r>
            <w:r>
              <w:rPr>
                <w:rStyle w:val="IndexLink"/>
                <w:rtl w:val="true"/>
              </w:rPr>
              <w:tab/>
            </w:r>
            <w:r>
              <w:rPr>
                <w:rStyle w:val="IndexLink"/>
              </w:rPr>
              <w:t>148</w:t>
            </w:r>
          </w:hyperlink>
        </w:p>
        <w:p>
          <w:pPr>
            <w:pStyle w:val="Contents5"/>
            <w:tabs>
              <w:tab w:val="clear" w:pos="7892"/>
              <w:tab w:val="right" w:pos="9026" w:leader="dot"/>
            </w:tabs>
            <w:rPr/>
          </w:pPr>
          <w:hyperlink w:anchor="__RefHeading___Toc2725939_2035185390">
            <w:r>
              <w:rPr>
                <w:webHidden/>
                <w:rStyle w:val="IndexLink"/>
                <w:rtl w:val="true"/>
              </w:rPr>
              <w:t>الف</w:t>
            </w:r>
            <w:r>
              <w:rPr>
                <w:rStyle w:val="IndexLink"/>
                <w:rtl w:val="true"/>
              </w:rPr>
              <w:t xml:space="preserve">) </w:t>
            </w:r>
            <w:r>
              <w:rPr>
                <w:rStyle w:val="IndexLink"/>
                <w:rtl w:val="true"/>
              </w:rPr>
              <w:t>اهمیّت قصّه</w:t>
            </w:r>
            <w:r>
              <w:rPr>
                <w:rStyle w:val="IndexLink"/>
                <w:rtl w:val="true"/>
              </w:rPr>
              <w:tab/>
            </w:r>
            <w:r>
              <w:rPr>
                <w:rStyle w:val="IndexLink"/>
              </w:rPr>
              <w:t>148</w:t>
            </w:r>
          </w:hyperlink>
        </w:p>
        <w:p>
          <w:pPr>
            <w:pStyle w:val="Contents5"/>
            <w:tabs>
              <w:tab w:val="clear" w:pos="7892"/>
              <w:tab w:val="right" w:pos="9026" w:leader="dot"/>
            </w:tabs>
            <w:rPr/>
          </w:pPr>
          <w:hyperlink w:anchor="__RefHeading___Toc2725941_2035185390">
            <w:r>
              <w:rPr>
                <w:webHidden/>
                <w:rStyle w:val="IndexLink"/>
                <w:rtl w:val="true"/>
              </w:rPr>
              <w:t>ب</w:t>
            </w:r>
            <w:r>
              <w:rPr>
                <w:rStyle w:val="IndexLink"/>
                <w:rtl w:val="true"/>
              </w:rPr>
              <w:t xml:space="preserve">) </w:t>
            </w:r>
            <w:r>
              <w:rPr>
                <w:rStyle w:val="IndexLink"/>
                <w:rtl w:val="true"/>
              </w:rPr>
              <w:t>قصّه نوعی از تکرار</w:t>
            </w:r>
            <w:r>
              <w:rPr>
                <w:rStyle w:val="IndexLink"/>
                <w:rtl w:val="true"/>
              </w:rPr>
              <w:tab/>
            </w:r>
            <w:r>
              <w:rPr>
                <w:rStyle w:val="IndexLink"/>
              </w:rPr>
              <w:t>149</w:t>
            </w:r>
          </w:hyperlink>
        </w:p>
        <w:p>
          <w:pPr>
            <w:pStyle w:val="Contents5"/>
            <w:tabs>
              <w:tab w:val="clear" w:pos="7892"/>
              <w:tab w:val="right" w:pos="9026" w:leader="dot"/>
            </w:tabs>
            <w:rPr/>
          </w:pPr>
          <w:hyperlink w:anchor="__RefHeading___Toc2725943_2035185390">
            <w:r>
              <w:rPr>
                <w:webHidden/>
                <w:rStyle w:val="IndexLink"/>
                <w:rtl w:val="true"/>
              </w:rPr>
              <w:t>ج</w:t>
            </w:r>
            <w:r>
              <w:rPr>
                <w:rStyle w:val="IndexLink"/>
                <w:rtl w:val="true"/>
              </w:rPr>
              <w:t xml:space="preserve">) </w:t>
            </w:r>
            <w:r>
              <w:rPr>
                <w:rStyle w:val="IndexLink"/>
                <w:rtl w:val="true"/>
              </w:rPr>
              <w:t>تکرار پیام در قصّه</w:t>
            </w:r>
            <w:r>
              <w:rPr>
                <w:rStyle w:val="IndexLink"/>
                <w:rtl w:val="true"/>
              </w:rPr>
              <w:tab/>
            </w:r>
            <w:r>
              <w:rPr>
                <w:rStyle w:val="IndexLink"/>
              </w:rPr>
              <w:t>150</w:t>
            </w:r>
          </w:hyperlink>
        </w:p>
        <w:p>
          <w:pPr>
            <w:pStyle w:val="Contents6"/>
            <w:tabs>
              <w:tab w:val="clear" w:pos="7609"/>
              <w:tab w:val="right" w:pos="9026" w:leader="dot"/>
            </w:tabs>
            <w:rPr/>
          </w:pPr>
          <w:hyperlink w:anchor="__RefHeading___Toc2725945_2035185390">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2725947_2035185390">
            <w:r>
              <w:rPr>
                <w:webHidden/>
                <w:rStyle w:val="IndexLink"/>
                <w:rtl w:val="true"/>
              </w:rPr>
              <w:t>نوع اوّل</w:t>
            </w:r>
            <w:r>
              <w:rPr>
                <w:rStyle w:val="IndexLink"/>
                <w:rtl w:val="true"/>
              </w:rPr>
              <w:t xml:space="preserve">: </w:t>
            </w:r>
            <w:r>
              <w:rPr>
                <w:rStyle w:val="IndexLink"/>
                <w:rtl w:val="true"/>
              </w:rPr>
              <w:t>تکرار یک‌پارچه و کامل پیام</w:t>
            </w:r>
            <w:r>
              <w:rPr>
                <w:rStyle w:val="IndexLink"/>
                <w:rtl w:val="true"/>
              </w:rPr>
              <w:tab/>
            </w:r>
            <w:r>
              <w:rPr>
                <w:rStyle w:val="IndexLink"/>
              </w:rPr>
              <w:t>150</w:t>
            </w:r>
          </w:hyperlink>
        </w:p>
        <w:p>
          <w:pPr>
            <w:pStyle w:val="Contents6"/>
            <w:tabs>
              <w:tab w:val="clear" w:pos="7609"/>
              <w:tab w:val="right" w:pos="9026" w:leader="dot"/>
            </w:tabs>
            <w:rPr/>
          </w:pPr>
          <w:hyperlink w:anchor="__RefHeading___Toc2725949_2035185390">
            <w:r>
              <w:rPr>
                <w:webHidden/>
                <w:rStyle w:val="IndexLink"/>
                <w:rtl w:val="true"/>
              </w:rPr>
              <w:t>نوع دوم</w:t>
            </w:r>
            <w:r>
              <w:rPr>
                <w:rStyle w:val="IndexLink"/>
                <w:rtl w:val="true"/>
              </w:rPr>
              <w:t xml:space="preserve">: </w:t>
            </w:r>
            <w:r>
              <w:rPr>
                <w:rStyle w:val="IndexLink"/>
                <w:rtl w:val="true"/>
              </w:rPr>
              <w:t>تکرار تجزیه‌ای پیام</w:t>
            </w:r>
            <w:r>
              <w:rPr>
                <w:rStyle w:val="IndexLink"/>
                <w:rtl w:val="true"/>
              </w:rPr>
              <w:tab/>
            </w:r>
            <w:r>
              <w:rPr>
                <w:rStyle w:val="IndexLink"/>
              </w:rPr>
              <w:t>150</w:t>
            </w:r>
          </w:hyperlink>
        </w:p>
        <w:p>
          <w:pPr>
            <w:pStyle w:val="Contents6"/>
            <w:tabs>
              <w:tab w:val="clear" w:pos="7609"/>
              <w:tab w:val="right" w:pos="9026" w:leader="dot"/>
            </w:tabs>
            <w:rPr/>
          </w:pPr>
          <w:hyperlink w:anchor="__RefHeading___Toc2725951_2035185390">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2725953_2035185390">
            <w:r>
              <w:rPr>
                <w:webHidden/>
                <w:rStyle w:val="IndexLink"/>
                <w:rtl w:val="true"/>
              </w:rPr>
              <w:t>مثال</w:t>
            </w:r>
            <w:r>
              <w:rPr>
                <w:rStyle w:val="IndexLink"/>
                <w:rtl w:val="true"/>
              </w:rPr>
              <w:t xml:space="preserve">: </w:t>
            </w:r>
            <w:r>
              <w:rPr>
                <w:rStyle w:val="IndexLink"/>
                <w:rtl w:val="true"/>
              </w:rPr>
              <w:t>قصّه بزرگترین هدیه</w:t>
            </w:r>
            <w:r>
              <w:rPr>
                <w:rStyle w:val="IndexLink"/>
                <w:rtl w:val="true"/>
              </w:rPr>
              <w:tab/>
            </w:r>
            <w:r>
              <w:rPr>
                <w:rStyle w:val="IndexLink"/>
              </w:rPr>
              <w:t>151</w:t>
            </w:r>
          </w:hyperlink>
        </w:p>
        <w:p>
          <w:pPr>
            <w:pStyle w:val="Contents5"/>
            <w:tabs>
              <w:tab w:val="clear" w:pos="7892"/>
              <w:tab w:val="right" w:pos="9026" w:leader="dot"/>
            </w:tabs>
            <w:rPr/>
          </w:pPr>
          <w:hyperlink w:anchor="__RefHeading___Toc2725955_2035185390">
            <w:r>
              <w:rPr>
                <w:webHidden/>
                <w:rStyle w:val="IndexLink"/>
                <w:rtl w:val="true"/>
              </w:rPr>
              <w:t>د</w:t>
            </w:r>
            <w:r>
              <w:rPr>
                <w:rStyle w:val="IndexLink"/>
                <w:rtl w:val="true"/>
              </w:rPr>
              <w:t xml:space="preserve">) </w:t>
            </w:r>
            <w:r>
              <w:rPr>
                <w:rStyle w:val="IndexLink"/>
                <w:rtl w:val="true"/>
              </w:rPr>
              <w:t>بهره‌بری از قصّه در دگرتلقینی و خودتلقینی</w:t>
            </w:r>
            <w:r>
              <w:rPr>
                <w:rStyle w:val="IndexLink"/>
                <w:rtl w:val="true"/>
              </w:rPr>
              <w:tab/>
            </w:r>
            <w:r>
              <w:rPr>
                <w:rStyle w:val="IndexLink"/>
              </w:rPr>
              <w:t>153</w:t>
            </w:r>
          </w:hyperlink>
        </w:p>
        <w:p>
          <w:pPr>
            <w:pStyle w:val="Contents4"/>
            <w:tabs>
              <w:tab w:val="clear" w:pos="8176"/>
              <w:tab w:val="right" w:pos="9026" w:leader="dot"/>
            </w:tabs>
            <w:rPr/>
          </w:pPr>
          <w:hyperlink w:anchor="__RefHeading___Toc2725957_2035185390">
            <w:r>
              <w:rPr>
                <w:webHidden/>
                <w:rStyle w:val="IndexLink"/>
              </w:rPr>
              <w:t>2</w:t>
            </w:r>
            <w:r>
              <w:rPr>
                <w:rStyle w:val="IndexLink"/>
                <w:rtl w:val="true"/>
              </w:rPr>
              <w:t xml:space="preserve">. </w:t>
            </w:r>
            <w:r>
              <w:rPr>
                <w:rStyle w:val="IndexLink"/>
                <w:rtl w:val="true"/>
              </w:rPr>
              <w:t>شعر و نظم</w:t>
            </w:r>
            <w:r>
              <w:rPr>
                <w:rStyle w:val="IndexLink"/>
                <w:rtl w:val="true"/>
              </w:rPr>
              <w:tab/>
            </w:r>
            <w:r>
              <w:rPr>
                <w:rStyle w:val="IndexLink"/>
              </w:rPr>
              <w:t>154</w:t>
            </w:r>
          </w:hyperlink>
        </w:p>
        <w:p>
          <w:pPr>
            <w:pStyle w:val="Contents5"/>
            <w:tabs>
              <w:tab w:val="clear" w:pos="7892"/>
              <w:tab w:val="right" w:pos="9026" w:leader="dot"/>
            </w:tabs>
            <w:rPr/>
          </w:pPr>
          <w:hyperlink w:anchor="__RefHeading___Toc2725959_2035185390">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2725961_2035185390">
            <w:r>
              <w:rPr>
                <w:webHidden/>
                <w:rStyle w:val="IndexLink"/>
                <w:rtl w:val="true"/>
              </w:rPr>
              <w:t>مثال‌ها</w:t>
            </w:r>
            <w:r>
              <w:rPr>
                <w:rStyle w:val="IndexLink"/>
                <w:rtl w:val="true"/>
              </w:rPr>
              <w:tab/>
            </w:r>
            <w:r>
              <w:rPr>
                <w:rStyle w:val="IndexLink"/>
              </w:rPr>
              <w:t>155</w:t>
            </w:r>
          </w:hyperlink>
        </w:p>
        <w:p>
          <w:pPr>
            <w:pStyle w:val="Contents4"/>
            <w:tabs>
              <w:tab w:val="clear" w:pos="8176"/>
              <w:tab w:val="right" w:pos="9026" w:leader="dot"/>
            </w:tabs>
            <w:rPr/>
          </w:pPr>
          <w:hyperlink w:anchor="__RefHeading___Toc2725963_2035185390">
            <w:r>
              <w:rPr>
                <w:webHidden/>
                <w:rStyle w:val="IndexLink"/>
              </w:rPr>
              <w:t>3</w:t>
            </w:r>
            <w:r>
              <w:rPr>
                <w:rStyle w:val="IndexLink"/>
                <w:rtl w:val="true"/>
              </w:rPr>
              <w:t xml:space="preserve">. </w:t>
            </w:r>
            <w:r>
              <w:rPr>
                <w:rStyle w:val="IndexLink"/>
                <w:rtl w:val="true"/>
              </w:rPr>
              <w:t>نقاشی و رنگ آمیزی</w:t>
            </w:r>
            <w:r>
              <w:rPr>
                <w:rStyle w:val="IndexLink"/>
                <w:rtl w:val="true"/>
              </w:rPr>
              <w:tab/>
            </w:r>
            <w:r>
              <w:rPr>
                <w:rStyle w:val="IndexLink"/>
              </w:rPr>
              <w:t>157</w:t>
            </w:r>
          </w:hyperlink>
        </w:p>
        <w:p>
          <w:pPr>
            <w:pStyle w:val="Contents4"/>
            <w:tabs>
              <w:tab w:val="clear" w:pos="8176"/>
              <w:tab w:val="right" w:pos="9026" w:leader="dot"/>
            </w:tabs>
            <w:rPr/>
          </w:pPr>
          <w:hyperlink w:anchor="__RefHeading___Toc2725965_2035185390">
            <w:r>
              <w:rPr>
                <w:webHidden/>
                <w:rStyle w:val="IndexLink"/>
              </w:rPr>
              <w:t>4</w:t>
            </w:r>
            <w:r>
              <w:rPr>
                <w:rStyle w:val="IndexLink"/>
                <w:rtl w:val="true"/>
              </w:rPr>
              <w:t xml:space="preserve">. </w:t>
            </w:r>
            <w:r>
              <w:rPr>
                <w:rStyle w:val="IndexLink"/>
                <w:rtl w:val="true"/>
              </w:rPr>
              <w:t>نمایش</w:t>
            </w:r>
            <w:r>
              <w:rPr>
                <w:rStyle w:val="IndexLink"/>
                <w:rtl w:val="true"/>
              </w:rPr>
              <w:tab/>
            </w:r>
            <w:r>
              <w:rPr>
                <w:rStyle w:val="IndexLink"/>
              </w:rPr>
              <w:t>157</w:t>
            </w:r>
          </w:hyperlink>
        </w:p>
        <w:p>
          <w:pPr>
            <w:pStyle w:val="Contents4"/>
            <w:tabs>
              <w:tab w:val="clear" w:pos="8176"/>
              <w:tab w:val="right" w:pos="9026" w:leader="dot"/>
            </w:tabs>
            <w:rPr/>
          </w:pPr>
          <w:hyperlink w:anchor="__RefHeading___Toc2725967_2035185390">
            <w:r>
              <w:rPr>
                <w:webHidden/>
                <w:rStyle w:val="IndexLink"/>
              </w:rPr>
              <w:t>5</w:t>
            </w:r>
            <w:r>
              <w:rPr>
                <w:rStyle w:val="IndexLink"/>
                <w:rtl w:val="true"/>
              </w:rPr>
              <w:t xml:space="preserve">. </w:t>
            </w:r>
            <w:r>
              <w:rPr>
                <w:rStyle w:val="IndexLink"/>
                <w:rtl w:val="true"/>
              </w:rPr>
              <w:t>پرسش و پاسخ</w:t>
            </w:r>
            <w:r>
              <w:rPr>
                <w:rStyle w:val="IndexLink"/>
                <w:rtl w:val="true"/>
              </w:rPr>
              <w:tab/>
            </w:r>
            <w:r>
              <w:rPr>
                <w:rStyle w:val="IndexLink"/>
              </w:rPr>
              <w:t>159</w:t>
            </w:r>
          </w:hyperlink>
        </w:p>
        <w:p>
          <w:pPr>
            <w:pStyle w:val="Contents2"/>
            <w:tabs>
              <w:tab w:val="clear" w:pos="8743"/>
              <w:tab w:val="right" w:pos="9026" w:leader="dot"/>
            </w:tabs>
            <w:rPr/>
          </w:pPr>
          <w:hyperlink w:anchor="__RefHeading___Toc2725969_2035185390">
            <w:r>
              <w:rPr>
                <w:webHidden/>
                <w:rStyle w:val="IndexLink"/>
                <w:rtl w:val="true"/>
              </w:rPr>
              <w:t>فصل چهارم</w:t>
            </w:r>
            <w:r>
              <w:rPr>
                <w:rStyle w:val="IndexLink"/>
                <w:rtl w:val="true"/>
              </w:rPr>
              <w:t xml:space="preserve">: </w:t>
            </w:r>
            <w:r>
              <w:rPr>
                <w:rStyle w:val="IndexLink"/>
                <w:rtl w:val="true"/>
              </w:rPr>
              <w:t>روش الگونمایی مهدوی</w:t>
            </w:r>
            <w:r>
              <w:rPr>
                <w:rStyle w:val="IndexLink"/>
                <w:rtl w:val="true"/>
              </w:rPr>
              <w:tab/>
            </w:r>
            <w:r>
              <w:rPr>
                <w:rStyle w:val="IndexLink"/>
              </w:rPr>
              <w:t>163</w:t>
            </w:r>
          </w:hyperlink>
        </w:p>
        <w:p>
          <w:pPr>
            <w:pStyle w:val="Contents3"/>
            <w:tabs>
              <w:tab w:val="clear" w:pos="8459"/>
              <w:tab w:val="right" w:pos="9026" w:leader="dot"/>
            </w:tabs>
            <w:rPr/>
          </w:pPr>
          <w:hyperlink w:anchor="__RefHeading___Toc2725971_2035185390">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2725973_2035185390">
            <w:r>
              <w:rPr>
                <w:webHidden/>
                <w:rStyle w:val="IndexLink"/>
                <w:rtl w:val="true"/>
              </w:rPr>
              <w:t>گفتار یکم</w:t>
            </w:r>
            <w:r>
              <w:rPr>
                <w:rStyle w:val="IndexLink"/>
                <w:rtl w:val="true"/>
              </w:rPr>
              <w:t xml:space="preserve">: </w:t>
            </w:r>
            <w:r>
              <w:rPr>
                <w:rStyle w:val="IndexLink"/>
                <w:rtl w:val="true"/>
              </w:rPr>
              <w:t>معناشناسی</w:t>
            </w:r>
            <w:r>
              <w:rPr>
                <w:rStyle w:val="IndexLink"/>
                <w:rtl w:val="true"/>
              </w:rPr>
              <w:tab/>
            </w:r>
            <w:r>
              <w:rPr>
                <w:rStyle w:val="IndexLink"/>
              </w:rPr>
              <w:t>164</w:t>
            </w:r>
          </w:hyperlink>
        </w:p>
        <w:p>
          <w:pPr>
            <w:pStyle w:val="Contents4"/>
            <w:tabs>
              <w:tab w:val="clear" w:pos="8176"/>
              <w:tab w:val="right" w:pos="9026" w:leader="dot"/>
            </w:tabs>
            <w:rPr/>
          </w:pPr>
          <w:hyperlink w:anchor="__RefHeading___Toc2725975_203518539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2725977_2035185390">
            <w:r>
              <w:rPr>
                <w:webHidden/>
                <w:rStyle w:val="IndexLink"/>
                <w:rtl w:val="true"/>
              </w:rPr>
              <w:t xml:space="preserve">یک </w:t>
            </w:r>
            <w:r>
              <w:rPr>
                <w:rStyle w:val="IndexLink"/>
                <w:rtl w:val="true"/>
              </w:rPr>
              <w:t xml:space="preserve">. </w:t>
            </w:r>
            <w:r>
              <w:rPr>
                <w:rStyle w:val="IndexLink"/>
                <w:rtl w:val="true"/>
              </w:rPr>
              <w:t>الگو و اسوه</w:t>
            </w:r>
            <w:r>
              <w:rPr>
                <w:rStyle w:val="IndexLink"/>
                <w:rtl w:val="true"/>
              </w:rPr>
              <w:tab/>
            </w:r>
            <w:r>
              <w:rPr>
                <w:rStyle w:val="IndexLink"/>
              </w:rPr>
              <w:t>164</w:t>
            </w:r>
          </w:hyperlink>
        </w:p>
        <w:p>
          <w:pPr>
            <w:pStyle w:val="Contents4"/>
            <w:tabs>
              <w:tab w:val="clear" w:pos="8176"/>
              <w:tab w:val="right" w:pos="9026" w:leader="dot"/>
            </w:tabs>
            <w:rPr/>
          </w:pPr>
          <w:hyperlink w:anchor="__RefHeading___Toc2725979_2035185390">
            <w:r>
              <w:rPr>
                <w:webHidden/>
                <w:rStyle w:val="IndexLink"/>
                <w:rtl w:val="true"/>
              </w:rPr>
              <w:t>دو</w:t>
            </w:r>
            <w:r>
              <w:rPr>
                <w:rStyle w:val="IndexLink"/>
                <w:rtl w:val="true"/>
              </w:rPr>
              <w:t xml:space="preserve">. </w:t>
            </w:r>
            <w:r>
              <w:rPr>
                <w:rStyle w:val="IndexLink"/>
                <w:rtl w:val="true"/>
              </w:rPr>
              <w:t>تقلید</w:t>
            </w:r>
            <w:r>
              <w:rPr>
                <w:rStyle w:val="IndexLink"/>
                <w:rtl w:val="true"/>
              </w:rPr>
              <w:tab/>
            </w:r>
            <w:r>
              <w:rPr>
                <w:rStyle w:val="IndexLink"/>
              </w:rPr>
              <w:t>165</w:t>
            </w:r>
          </w:hyperlink>
        </w:p>
        <w:p>
          <w:pPr>
            <w:pStyle w:val="Contents4"/>
            <w:tabs>
              <w:tab w:val="clear" w:pos="8176"/>
              <w:tab w:val="right" w:pos="9026" w:leader="dot"/>
            </w:tabs>
            <w:rPr/>
          </w:pPr>
          <w:hyperlink w:anchor="__RefHeading___Toc2725981_2035185390">
            <w:r>
              <w:rPr>
                <w:webHidden/>
                <w:rStyle w:val="IndexLink"/>
                <w:rtl w:val="true"/>
              </w:rPr>
              <w:t>سه</w:t>
            </w:r>
            <w:r>
              <w:rPr>
                <w:rStyle w:val="IndexLink"/>
                <w:rtl w:val="true"/>
              </w:rPr>
              <w:t xml:space="preserve">. </w:t>
            </w:r>
            <w:r>
              <w:rPr>
                <w:rStyle w:val="IndexLink"/>
                <w:rtl w:val="true"/>
              </w:rPr>
              <w:t>الگوی مهدوی</w:t>
            </w:r>
            <w:r>
              <w:rPr>
                <w:rStyle w:val="IndexLink"/>
                <w:rtl w:val="true"/>
              </w:rPr>
              <w:tab/>
            </w:r>
            <w:r>
              <w:rPr>
                <w:rStyle w:val="IndexLink"/>
              </w:rPr>
              <w:t>166</w:t>
            </w:r>
          </w:hyperlink>
        </w:p>
        <w:p>
          <w:pPr>
            <w:pStyle w:val="Contents4"/>
            <w:tabs>
              <w:tab w:val="clear" w:pos="8176"/>
              <w:tab w:val="right" w:pos="9026" w:leader="dot"/>
            </w:tabs>
            <w:rPr/>
          </w:pPr>
          <w:hyperlink w:anchor="__RefHeading___Toc2725983_2035185390">
            <w:r>
              <w:rPr>
                <w:webHidden/>
                <w:rStyle w:val="IndexLink"/>
                <w:rtl w:val="true"/>
              </w:rPr>
              <w:t>چهار</w:t>
            </w:r>
            <w:r>
              <w:rPr>
                <w:rStyle w:val="IndexLink"/>
                <w:rtl w:val="true"/>
              </w:rPr>
              <w:t xml:space="preserve">. </w:t>
            </w:r>
            <w:r>
              <w:rPr>
                <w:rStyle w:val="IndexLink"/>
                <w:rtl w:val="true"/>
              </w:rPr>
              <w:t>الگونمایی مهدوی</w:t>
            </w:r>
            <w:r>
              <w:rPr>
                <w:rStyle w:val="IndexLink"/>
                <w:rtl w:val="true"/>
              </w:rPr>
              <w:tab/>
            </w:r>
            <w:r>
              <w:rPr>
                <w:rStyle w:val="IndexLink"/>
              </w:rPr>
              <w:t>167</w:t>
            </w:r>
          </w:hyperlink>
        </w:p>
        <w:p>
          <w:pPr>
            <w:pStyle w:val="Contents5"/>
            <w:tabs>
              <w:tab w:val="clear" w:pos="7892"/>
              <w:tab w:val="right" w:pos="9026" w:leader="dot"/>
            </w:tabs>
            <w:rPr/>
          </w:pPr>
          <w:hyperlink w:anchor="__RefHeading___Toc2725985_2035185390">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2725987_2035185390">
            <w:r>
              <w:rPr>
                <w:webHidden/>
                <w:rStyle w:val="IndexLink"/>
                <w:rtl w:val="true"/>
              </w:rPr>
              <w:t>الف</w:t>
            </w:r>
            <w:r>
              <w:rPr>
                <w:rStyle w:val="IndexLink"/>
                <w:rtl w:val="true"/>
              </w:rPr>
              <w:t xml:space="preserve">) </w:t>
            </w:r>
            <w:r>
              <w:rPr>
                <w:rStyle w:val="IndexLink"/>
                <w:rtl w:val="true"/>
              </w:rPr>
              <w:t>نام‌ها و تعاریف الگونمایی</w:t>
            </w:r>
            <w:r>
              <w:rPr>
                <w:rStyle w:val="IndexLink"/>
                <w:rtl w:val="true"/>
              </w:rPr>
              <w:tab/>
            </w:r>
            <w:r>
              <w:rPr>
                <w:rStyle w:val="IndexLink"/>
              </w:rPr>
              <w:t>168</w:t>
            </w:r>
          </w:hyperlink>
        </w:p>
        <w:p>
          <w:pPr>
            <w:pStyle w:val="Contents5"/>
            <w:tabs>
              <w:tab w:val="clear" w:pos="7892"/>
              <w:tab w:val="right" w:pos="9026" w:leader="dot"/>
            </w:tabs>
            <w:rPr/>
          </w:pPr>
          <w:hyperlink w:anchor="__RefHeading___Toc2725989_2035185390">
            <w:r>
              <w:rPr>
                <w:webHidden/>
                <w:rStyle w:val="IndexLink"/>
                <w:rtl w:val="true"/>
              </w:rPr>
              <w:t>ب</w:t>
            </w:r>
            <w:r>
              <w:rPr>
                <w:rStyle w:val="IndexLink"/>
                <w:rtl w:val="true"/>
              </w:rPr>
              <w:t xml:space="preserve">) </w:t>
            </w:r>
            <w:r>
              <w:rPr>
                <w:rStyle w:val="IndexLink"/>
                <w:rtl w:val="true"/>
              </w:rPr>
              <w:t>تعریف پیشنهادی</w:t>
            </w:r>
            <w:r>
              <w:rPr>
                <w:rStyle w:val="IndexLink"/>
                <w:rtl w:val="true"/>
              </w:rPr>
              <w:tab/>
            </w:r>
            <w:r>
              <w:rPr>
                <w:rStyle w:val="IndexLink"/>
              </w:rPr>
              <w:t>169</w:t>
            </w:r>
          </w:hyperlink>
        </w:p>
        <w:p>
          <w:pPr>
            <w:pStyle w:val="Contents3"/>
            <w:tabs>
              <w:tab w:val="clear" w:pos="8459"/>
              <w:tab w:val="right" w:pos="9026" w:leader="dot"/>
            </w:tabs>
            <w:rPr/>
          </w:pPr>
          <w:hyperlink w:anchor="__RefHeading___Toc2725991_2035185390">
            <w:r>
              <w:rPr>
                <w:webHidden/>
                <w:rStyle w:val="IndexLink"/>
                <w:rtl w:val="true"/>
              </w:rPr>
              <w:t>گفتار دوم</w:t>
            </w:r>
            <w:r>
              <w:rPr>
                <w:rStyle w:val="IndexLink"/>
                <w:rtl w:val="true"/>
              </w:rPr>
              <w:t xml:space="preserve">: </w:t>
            </w:r>
            <w:r>
              <w:rPr>
                <w:rStyle w:val="IndexLink"/>
                <w:rtl w:val="true"/>
              </w:rPr>
              <w:t>جایگاه‌شناسی روش الگونمایی</w:t>
            </w:r>
            <w:r>
              <w:rPr>
                <w:rStyle w:val="IndexLink"/>
                <w:rtl w:val="true"/>
              </w:rPr>
              <w:tab/>
            </w:r>
            <w:r>
              <w:rPr>
                <w:rStyle w:val="IndexLink"/>
              </w:rPr>
              <w:t>170</w:t>
            </w:r>
          </w:hyperlink>
        </w:p>
        <w:p>
          <w:pPr>
            <w:pStyle w:val="Contents4"/>
            <w:tabs>
              <w:tab w:val="clear" w:pos="8176"/>
              <w:tab w:val="right" w:pos="9026" w:leader="dot"/>
            </w:tabs>
            <w:rPr/>
          </w:pPr>
          <w:hyperlink w:anchor="__RefHeading___Toc2725993_203518539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2725995_2035185390">
            <w:r>
              <w:rPr>
                <w:webHidden/>
                <w:rStyle w:val="IndexLink"/>
                <w:rtl w:val="true"/>
              </w:rPr>
              <w:t>یک</w:t>
            </w:r>
            <w:r>
              <w:rPr>
                <w:rStyle w:val="IndexLink"/>
                <w:rtl w:val="true"/>
              </w:rPr>
              <w:t xml:space="preserve">. </w:t>
            </w:r>
            <w:r>
              <w:rPr>
                <w:rStyle w:val="IndexLink"/>
                <w:rtl w:val="true"/>
              </w:rPr>
              <w:t>قرآن و روایات</w:t>
            </w:r>
            <w:r>
              <w:rPr>
                <w:rStyle w:val="IndexLink"/>
                <w:rtl w:val="true"/>
              </w:rPr>
              <w:tab/>
            </w:r>
            <w:r>
              <w:rPr>
                <w:rStyle w:val="IndexLink"/>
              </w:rPr>
              <w:t>171</w:t>
            </w:r>
          </w:hyperlink>
        </w:p>
        <w:p>
          <w:pPr>
            <w:pStyle w:val="Contents4"/>
            <w:tabs>
              <w:tab w:val="clear" w:pos="8176"/>
              <w:tab w:val="right" w:pos="9026" w:leader="dot"/>
            </w:tabs>
            <w:rPr/>
          </w:pPr>
          <w:hyperlink w:anchor="__RefHeading___Toc2725997_2035185390">
            <w:r>
              <w:rPr>
                <w:webHidden/>
                <w:rStyle w:val="IndexLink"/>
                <w:rtl w:val="true"/>
              </w:rPr>
              <w:t>دو</w:t>
            </w:r>
            <w:r>
              <w:rPr>
                <w:rStyle w:val="IndexLink"/>
                <w:rtl w:val="true"/>
              </w:rPr>
              <w:t xml:space="preserve">. </w:t>
            </w:r>
            <w:r>
              <w:rPr>
                <w:rStyle w:val="IndexLink"/>
                <w:rtl w:val="true"/>
              </w:rPr>
              <w:t>بیان تربیت پژوهان اسلامی</w:t>
            </w:r>
            <w:r>
              <w:rPr>
                <w:rStyle w:val="IndexLink"/>
                <w:rtl w:val="true"/>
              </w:rPr>
              <w:tab/>
            </w:r>
            <w:r>
              <w:rPr>
                <w:rStyle w:val="IndexLink"/>
              </w:rPr>
              <w:t>172</w:t>
            </w:r>
          </w:hyperlink>
        </w:p>
        <w:p>
          <w:pPr>
            <w:pStyle w:val="Contents4"/>
            <w:tabs>
              <w:tab w:val="clear" w:pos="8176"/>
              <w:tab w:val="right" w:pos="9026" w:leader="dot"/>
            </w:tabs>
            <w:rPr/>
          </w:pPr>
          <w:hyperlink w:anchor="__RefHeading___Toc2725999_2035185390">
            <w:r>
              <w:rPr>
                <w:webHidden/>
                <w:rStyle w:val="IndexLink"/>
                <w:rtl w:val="true"/>
              </w:rPr>
              <w:t>سه</w:t>
            </w:r>
            <w:r>
              <w:rPr>
                <w:rStyle w:val="IndexLink"/>
                <w:rtl w:val="true"/>
              </w:rPr>
              <w:t xml:space="preserve">. </w:t>
            </w:r>
            <w:r>
              <w:rPr>
                <w:rStyle w:val="IndexLink"/>
                <w:rtl w:val="true"/>
              </w:rPr>
              <w:t>روان‌شناسی</w:t>
            </w:r>
            <w:r>
              <w:rPr>
                <w:rStyle w:val="IndexLink"/>
                <w:rtl w:val="true"/>
              </w:rPr>
              <w:tab/>
            </w:r>
            <w:r>
              <w:rPr>
                <w:rStyle w:val="IndexLink"/>
              </w:rPr>
              <w:t>173</w:t>
            </w:r>
          </w:hyperlink>
        </w:p>
        <w:p>
          <w:pPr>
            <w:pStyle w:val="Contents4"/>
            <w:tabs>
              <w:tab w:val="clear" w:pos="8176"/>
              <w:tab w:val="right" w:pos="9026" w:leader="dot"/>
            </w:tabs>
            <w:rPr/>
          </w:pPr>
          <w:hyperlink w:anchor="__RefHeading___Toc2726001_2035185390">
            <w:r>
              <w:rPr>
                <w:webHidden/>
                <w:rStyle w:val="IndexLink"/>
                <w:rtl w:val="true"/>
              </w:rPr>
              <w:t>چهار</w:t>
            </w:r>
            <w:r>
              <w:rPr>
                <w:rStyle w:val="IndexLink"/>
                <w:rtl w:val="true"/>
              </w:rPr>
              <w:t xml:space="preserve">. </w:t>
            </w:r>
            <w:r>
              <w:rPr>
                <w:rStyle w:val="IndexLink"/>
                <w:rtl w:val="true"/>
              </w:rPr>
              <w:t>جامعه شناسی</w:t>
            </w:r>
            <w:r>
              <w:rPr>
                <w:rStyle w:val="IndexLink"/>
                <w:rtl w:val="true"/>
              </w:rPr>
              <w:tab/>
            </w:r>
            <w:r>
              <w:rPr>
                <w:rStyle w:val="IndexLink"/>
              </w:rPr>
              <w:t>174</w:t>
            </w:r>
          </w:hyperlink>
        </w:p>
        <w:p>
          <w:pPr>
            <w:pStyle w:val="Contents3"/>
            <w:tabs>
              <w:tab w:val="clear" w:pos="8459"/>
              <w:tab w:val="right" w:pos="9026" w:leader="dot"/>
            </w:tabs>
            <w:rPr/>
          </w:pPr>
          <w:hyperlink w:anchor="__RefHeading___Toc2726003_2035185390">
            <w:r>
              <w:rPr>
                <w:webHidden/>
                <w:rStyle w:val="IndexLink"/>
                <w:rtl w:val="true"/>
              </w:rPr>
              <w:t>گفتار سوّم</w:t>
            </w:r>
            <w:r>
              <w:rPr>
                <w:rStyle w:val="IndexLink"/>
                <w:rtl w:val="true"/>
              </w:rPr>
              <w:t xml:space="preserve">: </w:t>
            </w:r>
            <w:r>
              <w:rPr>
                <w:rStyle w:val="IndexLink"/>
                <w:rtl w:val="true"/>
              </w:rPr>
              <w:t>الگوپذیری کودکان</w:t>
            </w:r>
            <w:r>
              <w:rPr>
                <w:rStyle w:val="IndexLink"/>
                <w:rtl w:val="true"/>
              </w:rPr>
              <w:tab/>
            </w:r>
            <w:r>
              <w:rPr>
                <w:rStyle w:val="IndexLink"/>
              </w:rPr>
              <w:t>175</w:t>
            </w:r>
          </w:hyperlink>
        </w:p>
        <w:p>
          <w:pPr>
            <w:pStyle w:val="Contents3"/>
            <w:tabs>
              <w:tab w:val="clear" w:pos="8459"/>
              <w:tab w:val="right" w:pos="9026" w:leader="dot"/>
            </w:tabs>
            <w:rPr/>
          </w:pPr>
          <w:hyperlink w:anchor="__RefHeading___Toc2726005_2035185390">
            <w:r>
              <w:rPr>
                <w:webHidden/>
                <w:rStyle w:val="IndexLink"/>
                <w:rtl w:val="true"/>
              </w:rPr>
              <w:t>گفتار چهارم</w:t>
            </w:r>
            <w:r>
              <w:rPr>
                <w:rStyle w:val="IndexLink"/>
                <w:rtl w:val="true"/>
              </w:rPr>
              <w:t xml:space="preserve">: </w:t>
            </w:r>
            <w:r>
              <w:rPr>
                <w:rStyle w:val="IndexLink"/>
                <w:rtl w:val="true"/>
              </w:rPr>
              <w:t>مبانی الگوپذیری در انسان</w:t>
            </w:r>
            <w:r>
              <w:rPr>
                <w:rStyle w:val="IndexLink"/>
                <w:rtl w:val="true"/>
              </w:rPr>
              <w:tab/>
            </w:r>
            <w:r>
              <w:rPr>
                <w:rStyle w:val="IndexLink"/>
              </w:rPr>
              <w:t>177</w:t>
            </w:r>
          </w:hyperlink>
        </w:p>
        <w:p>
          <w:pPr>
            <w:pStyle w:val="Contents4"/>
            <w:tabs>
              <w:tab w:val="clear" w:pos="8176"/>
              <w:tab w:val="right" w:pos="9026" w:leader="dot"/>
            </w:tabs>
            <w:rPr/>
          </w:pPr>
          <w:hyperlink w:anchor="__RefHeading___Toc2726007_203518539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2726009_2035185390">
            <w:r>
              <w:rPr>
                <w:webHidden/>
                <w:rStyle w:val="IndexLink"/>
                <w:rtl w:val="true"/>
              </w:rPr>
              <w:t>یک</w:t>
            </w:r>
            <w:r>
              <w:rPr>
                <w:rStyle w:val="IndexLink"/>
                <w:rtl w:val="true"/>
              </w:rPr>
              <w:t xml:space="preserve">. </w:t>
            </w:r>
            <w:r>
              <w:rPr>
                <w:rStyle w:val="IndexLink"/>
                <w:rtl w:val="true"/>
              </w:rPr>
              <w:t>تأثیرپذیری از محیط</w:t>
            </w:r>
            <w:r>
              <w:rPr>
                <w:rStyle w:val="IndexLink"/>
                <w:rtl w:val="true"/>
              </w:rPr>
              <w:tab/>
            </w:r>
            <w:r>
              <w:rPr>
                <w:rStyle w:val="IndexLink"/>
              </w:rPr>
              <w:t>177</w:t>
            </w:r>
          </w:hyperlink>
        </w:p>
        <w:p>
          <w:pPr>
            <w:pStyle w:val="Contents4"/>
            <w:tabs>
              <w:tab w:val="clear" w:pos="8176"/>
              <w:tab w:val="right" w:pos="9026" w:leader="dot"/>
            </w:tabs>
            <w:rPr/>
          </w:pPr>
          <w:hyperlink w:anchor="__RefHeading___Toc2726011_2035185390">
            <w:r>
              <w:rPr>
                <w:webHidden/>
                <w:rStyle w:val="IndexLink"/>
                <w:rtl w:val="true"/>
              </w:rPr>
              <w:t>دو</w:t>
            </w:r>
            <w:r>
              <w:rPr>
                <w:rStyle w:val="IndexLink"/>
                <w:rtl w:val="true"/>
              </w:rPr>
              <w:t xml:space="preserve">. </w:t>
            </w:r>
            <w:r>
              <w:rPr>
                <w:rStyle w:val="IndexLink"/>
                <w:rtl w:val="true"/>
              </w:rPr>
              <w:t>کمال طلبی</w:t>
            </w:r>
            <w:r>
              <w:rPr>
                <w:rStyle w:val="IndexLink"/>
                <w:rtl w:val="true"/>
              </w:rPr>
              <w:tab/>
            </w:r>
            <w:r>
              <w:rPr>
                <w:rStyle w:val="IndexLink"/>
              </w:rPr>
              <w:t>178</w:t>
            </w:r>
          </w:hyperlink>
        </w:p>
        <w:p>
          <w:pPr>
            <w:pStyle w:val="Contents4"/>
            <w:tabs>
              <w:tab w:val="clear" w:pos="8176"/>
              <w:tab w:val="right" w:pos="9026" w:leader="dot"/>
            </w:tabs>
            <w:rPr/>
          </w:pPr>
          <w:hyperlink w:anchor="__RefHeading___Toc2726013_2035185390">
            <w:r>
              <w:rPr>
                <w:webHidden/>
                <w:rStyle w:val="IndexLink"/>
                <w:rtl w:val="true"/>
              </w:rPr>
              <w:t>سه</w:t>
            </w:r>
            <w:r>
              <w:rPr>
                <w:rStyle w:val="IndexLink"/>
                <w:rtl w:val="true"/>
              </w:rPr>
              <w:t xml:space="preserve">. </w:t>
            </w:r>
            <w:r>
              <w:rPr>
                <w:rStyle w:val="IndexLink"/>
                <w:rtl w:val="true"/>
              </w:rPr>
              <w:t>قهرمان جویی</w:t>
            </w:r>
            <w:r>
              <w:rPr>
                <w:rStyle w:val="IndexLink"/>
                <w:rtl w:val="true"/>
              </w:rPr>
              <w:tab/>
            </w:r>
            <w:r>
              <w:rPr>
                <w:rStyle w:val="IndexLink"/>
              </w:rPr>
              <w:t>178</w:t>
            </w:r>
          </w:hyperlink>
        </w:p>
        <w:p>
          <w:pPr>
            <w:pStyle w:val="Contents4"/>
            <w:tabs>
              <w:tab w:val="clear" w:pos="8176"/>
              <w:tab w:val="right" w:pos="9026" w:leader="dot"/>
            </w:tabs>
            <w:rPr/>
          </w:pPr>
          <w:hyperlink w:anchor="__RefHeading___Toc2726015_2035185390">
            <w:r>
              <w:rPr>
                <w:webHidden/>
                <w:rStyle w:val="IndexLink"/>
                <w:rtl w:val="true"/>
              </w:rPr>
              <w:t>چهار</w:t>
            </w:r>
            <w:r>
              <w:rPr>
                <w:rStyle w:val="IndexLink"/>
                <w:rtl w:val="true"/>
              </w:rPr>
              <w:t xml:space="preserve">. </w:t>
            </w:r>
            <w:r>
              <w:rPr>
                <w:rStyle w:val="IndexLink"/>
                <w:rtl w:val="true"/>
              </w:rPr>
              <w:t>نیاز روانی به الگو</w:t>
            </w:r>
            <w:r>
              <w:rPr>
                <w:rStyle w:val="IndexLink"/>
                <w:rtl w:val="true"/>
              </w:rPr>
              <w:tab/>
            </w:r>
            <w:r>
              <w:rPr>
                <w:rStyle w:val="IndexLink"/>
              </w:rPr>
              <w:t>179</w:t>
            </w:r>
          </w:hyperlink>
        </w:p>
        <w:p>
          <w:pPr>
            <w:pStyle w:val="Contents3"/>
            <w:tabs>
              <w:tab w:val="clear" w:pos="8459"/>
              <w:tab w:val="right" w:pos="9026" w:leader="dot"/>
            </w:tabs>
            <w:rPr/>
          </w:pPr>
          <w:hyperlink w:anchor="__RefHeading___Toc2726017_2035185390">
            <w:r>
              <w:rPr>
                <w:webHidden/>
                <w:rStyle w:val="IndexLink"/>
                <w:rtl w:val="true"/>
              </w:rPr>
              <w:t>گفتار پنجم</w:t>
            </w:r>
            <w:r>
              <w:rPr>
                <w:rStyle w:val="IndexLink"/>
                <w:rtl w:val="true"/>
              </w:rPr>
              <w:t xml:space="preserve">: </w:t>
            </w:r>
            <w:r>
              <w:rPr>
                <w:rStyle w:val="IndexLink"/>
                <w:rtl w:val="true"/>
              </w:rPr>
              <w:t>اصول الگونمایی مهدوی</w:t>
            </w:r>
            <w:r>
              <w:rPr>
                <w:rStyle w:val="IndexLink"/>
                <w:rtl w:val="true"/>
              </w:rPr>
              <w:tab/>
            </w:r>
            <w:r>
              <w:rPr>
                <w:rStyle w:val="IndexLink"/>
              </w:rPr>
              <w:t>179</w:t>
            </w:r>
          </w:hyperlink>
        </w:p>
        <w:p>
          <w:pPr>
            <w:pStyle w:val="Contents4"/>
            <w:tabs>
              <w:tab w:val="clear" w:pos="8176"/>
              <w:tab w:val="right" w:pos="9026" w:leader="dot"/>
            </w:tabs>
            <w:rPr/>
          </w:pPr>
          <w:hyperlink w:anchor="__RefHeading___Toc2726019_203518539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2726021_2035185390">
            <w:r>
              <w:rPr>
                <w:webHidden/>
                <w:rStyle w:val="IndexLink"/>
              </w:rPr>
              <w:t>1</w:t>
            </w:r>
            <w:r>
              <w:rPr>
                <w:rStyle w:val="IndexLink"/>
                <w:rtl w:val="true"/>
              </w:rPr>
              <w:t xml:space="preserve">. </w:t>
            </w:r>
            <w:r>
              <w:rPr>
                <w:rStyle w:val="IndexLink"/>
                <w:rtl w:val="true"/>
              </w:rPr>
              <w:t>نمونه و ممتاز بودن الگو</w:t>
            </w:r>
            <w:r>
              <w:rPr>
                <w:rStyle w:val="IndexLink"/>
                <w:rtl w:val="true"/>
              </w:rPr>
              <w:tab/>
            </w:r>
            <w:r>
              <w:rPr>
                <w:rStyle w:val="IndexLink"/>
              </w:rPr>
              <w:t>180</w:t>
            </w:r>
          </w:hyperlink>
        </w:p>
        <w:p>
          <w:pPr>
            <w:pStyle w:val="Contents4"/>
            <w:tabs>
              <w:tab w:val="clear" w:pos="8176"/>
              <w:tab w:val="right" w:pos="9026" w:leader="dot"/>
            </w:tabs>
            <w:rPr/>
          </w:pPr>
          <w:hyperlink w:anchor="__RefHeading___Toc2726023_2035185390">
            <w:r>
              <w:rPr>
                <w:webHidden/>
                <w:rStyle w:val="IndexLink"/>
              </w:rPr>
              <w:t>2</w:t>
            </w:r>
            <w:r>
              <w:rPr>
                <w:rStyle w:val="IndexLink"/>
                <w:rtl w:val="true"/>
              </w:rPr>
              <w:t xml:space="preserve">. </w:t>
            </w:r>
            <w:r>
              <w:rPr>
                <w:rStyle w:val="IndexLink"/>
                <w:rtl w:val="true"/>
              </w:rPr>
              <w:t>جذابیّت رفتاری الگو</w:t>
            </w:r>
            <w:r>
              <w:rPr>
                <w:rStyle w:val="IndexLink"/>
                <w:rtl w:val="true"/>
              </w:rPr>
              <w:tab/>
            </w:r>
            <w:r>
              <w:rPr>
                <w:rStyle w:val="IndexLink"/>
              </w:rPr>
              <w:t>181</w:t>
            </w:r>
          </w:hyperlink>
        </w:p>
        <w:p>
          <w:pPr>
            <w:pStyle w:val="Contents4"/>
            <w:tabs>
              <w:tab w:val="clear" w:pos="8176"/>
              <w:tab w:val="right" w:pos="9026" w:leader="dot"/>
            </w:tabs>
            <w:rPr/>
          </w:pPr>
          <w:hyperlink w:anchor="__RefHeading___Toc2726025_2035185390">
            <w:r>
              <w:rPr>
                <w:webHidden/>
                <w:rStyle w:val="IndexLink"/>
              </w:rPr>
              <w:t>3</w:t>
            </w:r>
            <w:r>
              <w:rPr>
                <w:rStyle w:val="IndexLink"/>
                <w:rtl w:val="true"/>
              </w:rPr>
              <w:t xml:space="preserve">. </w:t>
            </w:r>
            <w:r>
              <w:rPr>
                <w:rStyle w:val="IndexLink"/>
                <w:rtl w:val="true"/>
              </w:rPr>
              <w:t>هماهنگی رفتار الگو</w:t>
            </w:r>
            <w:r>
              <w:rPr>
                <w:rStyle w:val="IndexLink"/>
                <w:rtl w:val="true"/>
              </w:rPr>
              <w:tab/>
            </w:r>
            <w:r>
              <w:rPr>
                <w:rStyle w:val="IndexLink"/>
              </w:rPr>
              <w:t>182</w:t>
            </w:r>
          </w:hyperlink>
        </w:p>
        <w:p>
          <w:pPr>
            <w:pStyle w:val="Contents5"/>
            <w:tabs>
              <w:tab w:val="clear" w:pos="7892"/>
              <w:tab w:val="right" w:pos="9026" w:leader="dot"/>
            </w:tabs>
            <w:rPr/>
          </w:pPr>
          <w:hyperlink w:anchor="__RefHeading___Toc2726027_2035185390">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2726029_2035185390">
            <w:r>
              <w:rPr>
                <w:webHidden/>
                <w:rStyle w:val="IndexLink"/>
                <w:rtl w:val="true"/>
              </w:rPr>
              <w:t>الف</w:t>
            </w:r>
            <w:r>
              <w:rPr>
                <w:rStyle w:val="IndexLink"/>
                <w:rtl w:val="true"/>
              </w:rPr>
              <w:t xml:space="preserve">) </w:t>
            </w:r>
            <w:r>
              <w:rPr>
                <w:rStyle w:val="IndexLink"/>
                <w:rtl w:val="true"/>
              </w:rPr>
              <w:t>هماهنگی بین رفتار و گفتار الگو</w:t>
            </w:r>
            <w:r>
              <w:rPr>
                <w:rStyle w:val="IndexLink"/>
                <w:rtl w:val="true"/>
              </w:rPr>
              <w:tab/>
            </w:r>
            <w:r>
              <w:rPr>
                <w:rStyle w:val="IndexLink"/>
              </w:rPr>
              <w:t>182</w:t>
            </w:r>
          </w:hyperlink>
        </w:p>
        <w:p>
          <w:pPr>
            <w:pStyle w:val="Contents5"/>
            <w:tabs>
              <w:tab w:val="clear" w:pos="7892"/>
              <w:tab w:val="right" w:pos="9026" w:leader="dot"/>
            </w:tabs>
            <w:rPr/>
          </w:pPr>
          <w:hyperlink w:anchor="__RefHeading___Toc2726031_2035185390">
            <w:r>
              <w:rPr>
                <w:webHidden/>
                <w:rStyle w:val="IndexLink"/>
                <w:rtl w:val="true"/>
              </w:rPr>
              <w:t>ب</w:t>
            </w:r>
            <w:r>
              <w:rPr>
                <w:rStyle w:val="IndexLink"/>
                <w:rtl w:val="true"/>
              </w:rPr>
              <w:t xml:space="preserve">) </w:t>
            </w:r>
            <w:r>
              <w:rPr>
                <w:rStyle w:val="IndexLink"/>
                <w:rtl w:val="true"/>
              </w:rPr>
              <w:t>هماهنگی رفتار الگو در موقعیّت های مشابه</w:t>
            </w:r>
            <w:r>
              <w:rPr>
                <w:rStyle w:val="IndexLink"/>
                <w:rtl w:val="true"/>
              </w:rPr>
              <w:tab/>
            </w:r>
            <w:r>
              <w:rPr>
                <w:rStyle w:val="IndexLink"/>
              </w:rPr>
              <w:t>182</w:t>
            </w:r>
          </w:hyperlink>
        </w:p>
        <w:p>
          <w:pPr>
            <w:pStyle w:val="Contents5"/>
            <w:tabs>
              <w:tab w:val="clear" w:pos="7892"/>
              <w:tab w:val="right" w:pos="9026" w:leader="dot"/>
            </w:tabs>
            <w:rPr/>
          </w:pPr>
          <w:hyperlink w:anchor="__RefHeading___Toc2726033_2035185390">
            <w:r>
              <w:rPr>
                <w:webHidden/>
                <w:rStyle w:val="IndexLink"/>
                <w:rtl w:val="true"/>
              </w:rPr>
              <w:t>ج</w:t>
            </w:r>
            <w:r>
              <w:rPr>
                <w:rStyle w:val="IndexLink"/>
                <w:rtl w:val="true"/>
              </w:rPr>
              <w:t xml:space="preserve">) </w:t>
            </w:r>
            <w:r>
              <w:rPr>
                <w:rStyle w:val="IndexLink"/>
                <w:rtl w:val="true"/>
              </w:rPr>
              <w:t>هماهنگی رفتار الگو با گفتار و رفتار الگوهای دیگر</w:t>
            </w:r>
            <w:r>
              <w:rPr>
                <w:rStyle w:val="IndexLink"/>
                <w:rtl w:val="true"/>
              </w:rPr>
              <w:tab/>
            </w:r>
            <w:r>
              <w:rPr>
                <w:rStyle w:val="IndexLink"/>
              </w:rPr>
              <w:t>183</w:t>
            </w:r>
          </w:hyperlink>
        </w:p>
        <w:p>
          <w:pPr>
            <w:pStyle w:val="Contents4"/>
            <w:tabs>
              <w:tab w:val="clear" w:pos="8176"/>
              <w:tab w:val="right" w:pos="9026" w:leader="dot"/>
            </w:tabs>
            <w:rPr/>
          </w:pPr>
          <w:hyperlink w:anchor="__RefHeading___Toc2726035_2035185390">
            <w:r>
              <w:rPr>
                <w:webHidden/>
                <w:rStyle w:val="IndexLink"/>
              </w:rPr>
              <w:t>4</w:t>
            </w:r>
            <w:r>
              <w:rPr>
                <w:rStyle w:val="IndexLink"/>
                <w:rtl w:val="true"/>
              </w:rPr>
              <w:t xml:space="preserve">. </w:t>
            </w:r>
            <w:r>
              <w:rPr>
                <w:rStyle w:val="IndexLink"/>
                <w:rtl w:val="true"/>
              </w:rPr>
              <w:t>فراهم سازی مشاهده کامل الگو</w:t>
            </w:r>
            <w:r>
              <w:rPr>
                <w:rStyle w:val="IndexLink"/>
                <w:rtl w:val="true"/>
              </w:rPr>
              <w:tab/>
            </w:r>
            <w:r>
              <w:rPr>
                <w:rStyle w:val="IndexLink"/>
              </w:rPr>
              <w:t>183</w:t>
            </w:r>
          </w:hyperlink>
        </w:p>
        <w:p>
          <w:pPr>
            <w:pStyle w:val="Contents4"/>
            <w:tabs>
              <w:tab w:val="clear" w:pos="8176"/>
              <w:tab w:val="right" w:pos="9026" w:leader="dot"/>
            </w:tabs>
            <w:rPr/>
          </w:pPr>
          <w:hyperlink w:anchor="__RefHeading___Toc2726037_2035185390">
            <w:r>
              <w:rPr>
                <w:webHidden/>
                <w:rStyle w:val="IndexLink"/>
              </w:rPr>
              <w:t>5</w:t>
            </w:r>
            <w:r>
              <w:rPr>
                <w:rStyle w:val="IndexLink"/>
                <w:rtl w:val="true"/>
              </w:rPr>
              <w:t xml:space="preserve">. </w:t>
            </w:r>
            <w:r>
              <w:rPr>
                <w:rStyle w:val="IndexLink"/>
                <w:rtl w:val="true"/>
              </w:rPr>
              <w:t>انتخاب الگو و جنبه الگویی مناسب با لحاظ معیارها</w:t>
            </w:r>
            <w:r>
              <w:rPr>
                <w:rStyle w:val="IndexLink"/>
                <w:rtl w:val="true"/>
              </w:rPr>
              <w:tab/>
            </w:r>
            <w:r>
              <w:rPr>
                <w:rStyle w:val="IndexLink"/>
              </w:rPr>
              <w:t>184</w:t>
            </w:r>
          </w:hyperlink>
        </w:p>
        <w:p>
          <w:pPr>
            <w:pStyle w:val="Contents5"/>
            <w:tabs>
              <w:tab w:val="clear" w:pos="7892"/>
              <w:tab w:val="right" w:pos="9026" w:leader="dot"/>
            </w:tabs>
            <w:rPr/>
          </w:pPr>
          <w:hyperlink w:anchor="__RefHeading___Toc2726039_2035185390">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2726041_2035185390">
            <w:r>
              <w:rPr>
                <w:webHidden/>
                <w:rStyle w:val="IndexLink"/>
                <w:rtl w:val="true"/>
              </w:rPr>
              <w:t>معیار اوّل</w:t>
            </w:r>
            <w:r>
              <w:rPr>
                <w:rStyle w:val="IndexLink"/>
                <w:rtl w:val="true"/>
              </w:rPr>
              <w:t xml:space="preserve">: </w:t>
            </w:r>
            <w:r>
              <w:rPr>
                <w:rStyle w:val="IndexLink"/>
                <w:rtl w:val="true"/>
              </w:rPr>
              <w:t>قابلیّت مشاهده</w:t>
            </w:r>
            <w:r>
              <w:rPr>
                <w:rStyle w:val="IndexLink"/>
                <w:rtl w:val="true"/>
              </w:rPr>
              <w:tab/>
            </w:r>
            <w:r>
              <w:rPr>
                <w:rStyle w:val="IndexLink"/>
              </w:rPr>
              <w:t>185</w:t>
            </w:r>
          </w:hyperlink>
        </w:p>
        <w:p>
          <w:pPr>
            <w:pStyle w:val="Contents5"/>
            <w:tabs>
              <w:tab w:val="clear" w:pos="7892"/>
              <w:tab w:val="right" w:pos="9026" w:leader="dot"/>
            </w:tabs>
            <w:rPr/>
          </w:pPr>
          <w:hyperlink w:anchor="__RefHeading___Toc2726043_2035185390">
            <w:r>
              <w:rPr>
                <w:webHidden/>
                <w:rStyle w:val="IndexLink"/>
                <w:rtl w:val="true"/>
              </w:rPr>
              <w:t>معیار دوم</w:t>
            </w:r>
            <w:r>
              <w:rPr>
                <w:rStyle w:val="IndexLink"/>
                <w:rtl w:val="true"/>
              </w:rPr>
              <w:t xml:space="preserve">: </w:t>
            </w:r>
            <w:r>
              <w:rPr>
                <w:rStyle w:val="IndexLink"/>
                <w:rtl w:val="true"/>
              </w:rPr>
              <w:t>قابلیّت الگو برداری و تقلید پذیری</w:t>
            </w:r>
            <w:r>
              <w:rPr>
                <w:rStyle w:val="IndexLink"/>
                <w:rtl w:val="true"/>
              </w:rPr>
              <w:tab/>
            </w:r>
            <w:r>
              <w:rPr>
                <w:rStyle w:val="IndexLink"/>
              </w:rPr>
              <w:t>185</w:t>
            </w:r>
          </w:hyperlink>
        </w:p>
        <w:p>
          <w:pPr>
            <w:pStyle w:val="Contents5"/>
            <w:tabs>
              <w:tab w:val="clear" w:pos="7892"/>
              <w:tab w:val="right" w:pos="9026" w:leader="dot"/>
            </w:tabs>
            <w:rPr/>
          </w:pPr>
          <w:hyperlink w:anchor="__RefHeading___Toc2726045_2035185390">
            <w:r>
              <w:rPr>
                <w:webHidden/>
                <w:rStyle w:val="IndexLink"/>
                <w:rtl w:val="true"/>
              </w:rPr>
              <w:t>معیار سوّم</w:t>
            </w:r>
            <w:r>
              <w:rPr>
                <w:rStyle w:val="IndexLink"/>
                <w:rtl w:val="true"/>
              </w:rPr>
              <w:t xml:space="preserve">: </w:t>
            </w:r>
            <w:r>
              <w:rPr>
                <w:rStyle w:val="IndexLink"/>
                <w:rtl w:val="true"/>
              </w:rPr>
              <w:t>محوریّت بر واقعی بودن</w:t>
            </w:r>
            <w:r>
              <w:rPr>
                <w:rStyle w:val="IndexLink"/>
                <w:rtl w:val="true"/>
              </w:rPr>
              <w:tab/>
            </w:r>
            <w:r>
              <w:rPr>
                <w:rStyle w:val="IndexLink"/>
              </w:rPr>
              <w:t>186</w:t>
            </w:r>
          </w:hyperlink>
        </w:p>
        <w:p>
          <w:pPr>
            <w:pStyle w:val="Contents4"/>
            <w:tabs>
              <w:tab w:val="clear" w:pos="8176"/>
              <w:tab w:val="right" w:pos="9026" w:leader="dot"/>
            </w:tabs>
            <w:rPr/>
          </w:pPr>
          <w:hyperlink w:anchor="__RefHeading___Toc2726047_2035185390">
            <w:r>
              <w:rPr>
                <w:webHidden/>
                <w:rStyle w:val="IndexLink"/>
              </w:rPr>
              <w:t>6</w:t>
            </w:r>
            <w:r>
              <w:rPr>
                <w:rStyle w:val="IndexLink"/>
                <w:rtl w:val="true"/>
              </w:rPr>
              <w:t xml:space="preserve">. </w:t>
            </w:r>
            <w:r>
              <w:rPr>
                <w:rStyle w:val="IndexLink"/>
                <w:rtl w:val="true"/>
              </w:rPr>
              <w:t>آگاهی دهی در مورد امور مرتبط با الگوبرداری</w:t>
            </w:r>
            <w:r>
              <w:rPr>
                <w:rStyle w:val="IndexLink"/>
                <w:rtl w:val="true"/>
              </w:rPr>
              <w:tab/>
            </w:r>
            <w:r>
              <w:rPr>
                <w:rStyle w:val="IndexLink"/>
              </w:rPr>
              <w:t>187</w:t>
            </w:r>
          </w:hyperlink>
        </w:p>
        <w:p>
          <w:pPr>
            <w:pStyle w:val="Contents5"/>
            <w:tabs>
              <w:tab w:val="clear" w:pos="7892"/>
              <w:tab w:val="right" w:pos="9026" w:leader="dot"/>
            </w:tabs>
            <w:rPr/>
          </w:pPr>
          <w:hyperlink w:anchor="__RefHeading___Toc2726049_2035185390">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2726051_2035185390">
            <w:r>
              <w:rPr>
                <w:webHidden/>
                <w:rStyle w:val="IndexLink"/>
                <w:rtl w:val="true"/>
              </w:rPr>
              <w:t>الف</w:t>
            </w:r>
            <w:r>
              <w:rPr>
                <w:rStyle w:val="IndexLink"/>
                <w:rtl w:val="true"/>
              </w:rPr>
              <w:t xml:space="preserve">) </w:t>
            </w:r>
            <w:r>
              <w:rPr>
                <w:rStyle w:val="IndexLink"/>
                <w:rtl w:val="true"/>
              </w:rPr>
              <w:t>جنبه الگویی و معیار معرّفی الگو</w:t>
            </w:r>
            <w:r>
              <w:rPr>
                <w:rStyle w:val="IndexLink"/>
                <w:rtl w:val="true"/>
              </w:rPr>
              <w:tab/>
            </w:r>
            <w:r>
              <w:rPr>
                <w:rStyle w:val="IndexLink"/>
              </w:rPr>
              <w:t>188</w:t>
            </w:r>
          </w:hyperlink>
        </w:p>
        <w:p>
          <w:pPr>
            <w:pStyle w:val="Contents5"/>
            <w:tabs>
              <w:tab w:val="clear" w:pos="7892"/>
              <w:tab w:val="right" w:pos="9026" w:leader="dot"/>
            </w:tabs>
            <w:rPr/>
          </w:pPr>
          <w:hyperlink w:anchor="__RefHeading___Toc2726053_2035185390">
            <w:r>
              <w:rPr>
                <w:webHidden/>
                <w:rStyle w:val="IndexLink"/>
                <w:rtl w:val="true"/>
              </w:rPr>
              <w:t>ب</w:t>
            </w:r>
            <w:r>
              <w:rPr>
                <w:rStyle w:val="IndexLink"/>
                <w:rtl w:val="true"/>
              </w:rPr>
              <w:t xml:space="preserve">) </w:t>
            </w:r>
            <w:r>
              <w:rPr>
                <w:rStyle w:val="IndexLink"/>
                <w:rtl w:val="true"/>
              </w:rPr>
              <w:t>تشخیص مصداق</w:t>
            </w:r>
            <w:r>
              <w:rPr>
                <w:rStyle w:val="IndexLink"/>
                <w:rtl w:val="true"/>
              </w:rPr>
              <w:tab/>
            </w:r>
            <w:r>
              <w:rPr>
                <w:rStyle w:val="IndexLink"/>
              </w:rPr>
              <w:t>189</w:t>
            </w:r>
          </w:hyperlink>
        </w:p>
        <w:p>
          <w:pPr>
            <w:pStyle w:val="Contents5"/>
            <w:tabs>
              <w:tab w:val="clear" w:pos="7892"/>
              <w:tab w:val="right" w:pos="9026" w:leader="dot"/>
            </w:tabs>
            <w:rPr/>
          </w:pPr>
          <w:hyperlink w:anchor="__RefHeading___Toc2726055_2035185390">
            <w:r>
              <w:rPr>
                <w:webHidden/>
                <w:rStyle w:val="IndexLink"/>
                <w:rtl w:val="true"/>
              </w:rPr>
              <w:t>ج</w:t>
            </w:r>
            <w:r>
              <w:rPr>
                <w:rStyle w:val="IndexLink"/>
                <w:rtl w:val="true"/>
              </w:rPr>
              <w:t xml:space="preserve">) </w:t>
            </w:r>
            <w:r>
              <w:rPr>
                <w:rStyle w:val="IndexLink"/>
                <w:rtl w:val="true"/>
              </w:rPr>
              <w:t>اهداف و دلایل</w:t>
            </w:r>
            <w:r>
              <w:rPr>
                <w:rStyle w:val="IndexLink"/>
                <w:rtl w:val="true"/>
              </w:rPr>
              <w:tab/>
            </w:r>
            <w:r>
              <w:rPr>
                <w:rStyle w:val="IndexLink"/>
              </w:rPr>
              <w:t>191</w:t>
            </w:r>
          </w:hyperlink>
        </w:p>
        <w:p>
          <w:pPr>
            <w:pStyle w:val="Contents5"/>
            <w:tabs>
              <w:tab w:val="clear" w:pos="7892"/>
              <w:tab w:val="right" w:pos="9026" w:leader="dot"/>
            </w:tabs>
            <w:rPr/>
          </w:pPr>
          <w:hyperlink w:anchor="__RefHeading___Toc2726057_2035185390">
            <w:r>
              <w:rPr>
                <w:webHidden/>
                <w:rStyle w:val="IndexLink"/>
                <w:rtl w:val="true"/>
              </w:rPr>
              <w:t>د</w:t>
            </w:r>
            <w:r>
              <w:rPr>
                <w:rStyle w:val="IndexLink"/>
                <w:rtl w:val="true"/>
              </w:rPr>
              <w:t xml:space="preserve">) </w:t>
            </w:r>
            <w:r>
              <w:rPr>
                <w:rStyle w:val="IndexLink"/>
                <w:rtl w:val="true"/>
              </w:rPr>
              <w:t>شیوه های الگوبرداری</w:t>
            </w:r>
            <w:r>
              <w:rPr>
                <w:rStyle w:val="IndexLink"/>
                <w:rtl w:val="true"/>
              </w:rPr>
              <w:tab/>
            </w:r>
            <w:r>
              <w:rPr>
                <w:rStyle w:val="IndexLink"/>
              </w:rPr>
              <w:t>193</w:t>
            </w:r>
          </w:hyperlink>
        </w:p>
        <w:p>
          <w:pPr>
            <w:pStyle w:val="Contents5"/>
            <w:tabs>
              <w:tab w:val="clear" w:pos="7892"/>
              <w:tab w:val="right" w:pos="9026" w:leader="dot"/>
            </w:tabs>
            <w:rPr/>
          </w:pPr>
          <w:hyperlink w:anchor="__RefHeading___Toc2726059_2035185390">
            <w:r>
              <w:rPr>
                <w:webHidden/>
                <w:rStyle w:val="IndexLink"/>
                <w:rtl w:val="true"/>
              </w:rPr>
              <w:t>ه</w:t>
            </w:r>
            <w:r>
              <w:rPr>
                <w:rStyle w:val="IndexLink"/>
                <w:rtl w:val="true"/>
              </w:rPr>
              <w:t xml:space="preserve">) </w:t>
            </w:r>
            <w:r>
              <w:rPr>
                <w:rStyle w:val="IndexLink"/>
                <w:rtl w:val="true"/>
              </w:rPr>
              <w:t>مراحل الگوبرداری</w:t>
            </w:r>
            <w:r>
              <w:rPr>
                <w:rStyle w:val="IndexLink"/>
                <w:rtl w:val="true"/>
              </w:rPr>
              <w:tab/>
            </w:r>
            <w:r>
              <w:rPr>
                <w:rStyle w:val="IndexLink"/>
              </w:rPr>
              <w:t>193</w:t>
            </w:r>
          </w:hyperlink>
        </w:p>
        <w:p>
          <w:pPr>
            <w:pStyle w:val="Contents6"/>
            <w:tabs>
              <w:tab w:val="clear" w:pos="7609"/>
              <w:tab w:val="right" w:pos="9026" w:leader="dot"/>
            </w:tabs>
            <w:rPr/>
          </w:pPr>
          <w:hyperlink w:anchor="__RefHeading___Toc2726061_2035185390">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2726063_2035185390">
            <w:r>
              <w:rPr>
                <w:webHidden/>
                <w:rStyle w:val="IndexLink"/>
                <w:rtl w:val="true"/>
              </w:rPr>
              <w:t>یک</w:t>
            </w:r>
            <w:r>
              <w:rPr>
                <w:rStyle w:val="IndexLink"/>
                <w:rtl w:val="true"/>
              </w:rPr>
              <w:t xml:space="preserve">. </w:t>
            </w:r>
            <w:r>
              <w:rPr>
                <w:rStyle w:val="IndexLink"/>
                <w:rtl w:val="true"/>
              </w:rPr>
              <w:t>توجّه</w:t>
            </w:r>
            <w:r>
              <w:rPr>
                <w:rStyle w:val="IndexLink"/>
                <w:rtl w:val="true"/>
              </w:rPr>
              <w:tab/>
            </w:r>
            <w:r>
              <w:rPr>
                <w:rStyle w:val="IndexLink"/>
              </w:rPr>
              <w:t>194</w:t>
            </w:r>
          </w:hyperlink>
        </w:p>
        <w:p>
          <w:pPr>
            <w:pStyle w:val="Contents6"/>
            <w:tabs>
              <w:tab w:val="clear" w:pos="7609"/>
              <w:tab w:val="right" w:pos="9026" w:leader="dot"/>
            </w:tabs>
            <w:rPr/>
          </w:pPr>
          <w:hyperlink w:anchor="__RefHeading___Toc2726065_2035185390">
            <w:r>
              <w:rPr>
                <w:webHidden/>
                <w:rStyle w:val="IndexLink"/>
                <w:rtl w:val="true"/>
              </w:rPr>
              <w:t>دو</w:t>
            </w:r>
            <w:r>
              <w:rPr>
                <w:rStyle w:val="IndexLink"/>
                <w:rtl w:val="true"/>
              </w:rPr>
              <w:t xml:space="preserve">. </w:t>
            </w:r>
            <w:r>
              <w:rPr>
                <w:rStyle w:val="IndexLink"/>
                <w:rtl w:val="true"/>
              </w:rPr>
              <w:t>به یادسپاری</w:t>
            </w:r>
            <w:r>
              <w:rPr>
                <w:rStyle w:val="IndexLink"/>
                <w:rtl w:val="true"/>
              </w:rPr>
              <w:tab/>
            </w:r>
            <w:r>
              <w:rPr>
                <w:rStyle w:val="IndexLink"/>
              </w:rPr>
              <w:t>194</w:t>
            </w:r>
          </w:hyperlink>
        </w:p>
        <w:p>
          <w:pPr>
            <w:pStyle w:val="Contents6"/>
            <w:tabs>
              <w:tab w:val="clear" w:pos="7609"/>
              <w:tab w:val="right" w:pos="9026" w:leader="dot"/>
            </w:tabs>
            <w:rPr/>
          </w:pPr>
          <w:hyperlink w:anchor="__RefHeading___Toc2726067_2035185390">
            <w:r>
              <w:rPr>
                <w:webHidden/>
                <w:rStyle w:val="IndexLink"/>
                <w:rtl w:val="true"/>
              </w:rPr>
              <w:t>سه</w:t>
            </w:r>
            <w:r>
              <w:rPr>
                <w:rStyle w:val="IndexLink"/>
                <w:rtl w:val="true"/>
              </w:rPr>
              <w:t xml:space="preserve">. </w:t>
            </w:r>
            <w:r>
              <w:rPr>
                <w:rStyle w:val="IndexLink"/>
                <w:rtl w:val="true"/>
              </w:rPr>
              <w:t>بازآفرینی حرکتی</w:t>
            </w:r>
            <w:r>
              <w:rPr>
                <w:rStyle w:val="IndexLink"/>
                <w:rtl w:val="true"/>
              </w:rPr>
              <w:tab/>
            </w:r>
            <w:r>
              <w:rPr>
                <w:rStyle w:val="IndexLink"/>
              </w:rPr>
              <w:t>194</w:t>
            </w:r>
          </w:hyperlink>
        </w:p>
        <w:p>
          <w:pPr>
            <w:pStyle w:val="Contents6"/>
            <w:tabs>
              <w:tab w:val="clear" w:pos="7609"/>
              <w:tab w:val="right" w:pos="9026" w:leader="dot"/>
            </w:tabs>
            <w:rPr/>
          </w:pPr>
          <w:hyperlink w:anchor="__RefHeading___Toc2726069_2035185390">
            <w:r>
              <w:rPr>
                <w:webHidden/>
                <w:rStyle w:val="IndexLink"/>
                <w:rtl w:val="true"/>
              </w:rPr>
              <w:t>چهار</w:t>
            </w:r>
            <w:r>
              <w:rPr>
                <w:rStyle w:val="IndexLink"/>
                <w:rtl w:val="true"/>
              </w:rPr>
              <w:t xml:space="preserve">. </w:t>
            </w:r>
            <w:r>
              <w:rPr>
                <w:rStyle w:val="IndexLink"/>
                <w:rtl w:val="true"/>
              </w:rPr>
              <w:t>انگیزش</w:t>
            </w:r>
            <w:r>
              <w:rPr>
                <w:rStyle w:val="IndexLink"/>
                <w:rtl w:val="true"/>
              </w:rPr>
              <w:tab/>
            </w:r>
            <w:r>
              <w:rPr>
                <w:rStyle w:val="IndexLink"/>
              </w:rPr>
              <w:t>194</w:t>
            </w:r>
          </w:hyperlink>
        </w:p>
        <w:p>
          <w:pPr>
            <w:pStyle w:val="Contents4"/>
            <w:tabs>
              <w:tab w:val="clear" w:pos="8176"/>
              <w:tab w:val="right" w:pos="9026" w:leader="dot"/>
            </w:tabs>
            <w:rPr/>
          </w:pPr>
          <w:hyperlink w:anchor="__RefHeading___Toc2726071_2035185390">
            <w:r>
              <w:rPr>
                <w:webHidden/>
                <w:rStyle w:val="IndexLink"/>
              </w:rPr>
              <w:t>7</w:t>
            </w:r>
            <w:r>
              <w:rPr>
                <w:rStyle w:val="IndexLink"/>
                <w:rtl w:val="true"/>
              </w:rPr>
              <w:t xml:space="preserve">. </w:t>
            </w:r>
            <w:r>
              <w:rPr>
                <w:rStyle w:val="IndexLink"/>
                <w:rtl w:val="true"/>
              </w:rPr>
              <w:t>بهره‌بری از تنوّع</w:t>
            </w:r>
            <w:r>
              <w:rPr>
                <w:rStyle w:val="IndexLink"/>
                <w:rtl w:val="true"/>
              </w:rPr>
              <w:tab/>
            </w:r>
            <w:r>
              <w:rPr>
                <w:rStyle w:val="IndexLink"/>
              </w:rPr>
              <w:t>195</w:t>
            </w:r>
          </w:hyperlink>
        </w:p>
        <w:p>
          <w:pPr>
            <w:pStyle w:val="Contents5"/>
            <w:tabs>
              <w:tab w:val="clear" w:pos="7892"/>
              <w:tab w:val="right" w:pos="9026" w:leader="dot"/>
            </w:tabs>
            <w:rPr/>
          </w:pPr>
          <w:hyperlink w:anchor="__RefHeading___Toc2726073_2035185390">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2726075_2035185390">
            <w:r>
              <w:rPr>
                <w:webHidden/>
                <w:rStyle w:val="IndexLink"/>
                <w:rtl w:val="true"/>
              </w:rPr>
              <w:t>الف</w:t>
            </w:r>
            <w:r>
              <w:rPr>
                <w:rStyle w:val="IndexLink"/>
                <w:rtl w:val="true"/>
              </w:rPr>
              <w:t xml:space="preserve">) </w:t>
            </w:r>
            <w:r>
              <w:rPr>
                <w:rStyle w:val="IndexLink"/>
                <w:rtl w:val="true"/>
              </w:rPr>
              <w:t>تنوّع الگوها</w:t>
            </w:r>
            <w:r>
              <w:rPr>
                <w:rStyle w:val="IndexLink"/>
                <w:rtl w:val="true"/>
              </w:rPr>
              <w:tab/>
            </w:r>
            <w:r>
              <w:rPr>
                <w:rStyle w:val="IndexLink"/>
              </w:rPr>
              <w:t>196</w:t>
            </w:r>
          </w:hyperlink>
        </w:p>
        <w:p>
          <w:pPr>
            <w:pStyle w:val="Contents5"/>
            <w:tabs>
              <w:tab w:val="clear" w:pos="7892"/>
              <w:tab w:val="right" w:pos="9026" w:leader="dot"/>
            </w:tabs>
            <w:rPr/>
          </w:pPr>
          <w:hyperlink w:anchor="__RefHeading___Toc2726077_2035185390">
            <w:r>
              <w:rPr>
                <w:webHidden/>
                <w:rStyle w:val="IndexLink"/>
                <w:rtl w:val="true"/>
              </w:rPr>
              <w:t>ب</w:t>
            </w:r>
            <w:r>
              <w:rPr>
                <w:rStyle w:val="IndexLink"/>
                <w:rtl w:val="true"/>
              </w:rPr>
              <w:t xml:space="preserve">) </w:t>
            </w:r>
            <w:r>
              <w:rPr>
                <w:rStyle w:val="IndexLink"/>
                <w:rtl w:val="true"/>
              </w:rPr>
              <w:t>تنوّع شیوه و قالب اجرایی</w:t>
            </w:r>
            <w:r>
              <w:rPr>
                <w:rStyle w:val="IndexLink"/>
                <w:rtl w:val="true"/>
              </w:rPr>
              <w:tab/>
            </w:r>
            <w:r>
              <w:rPr>
                <w:rStyle w:val="IndexLink"/>
              </w:rPr>
              <w:t>197</w:t>
            </w:r>
          </w:hyperlink>
        </w:p>
        <w:p>
          <w:pPr>
            <w:pStyle w:val="Contents4"/>
            <w:tabs>
              <w:tab w:val="clear" w:pos="8176"/>
              <w:tab w:val="right" w:pos="9026" w:leader="dot"/>
            </w:tabs>
            <w:rPr/>
          </w:pPr>
          <w:hyperlink w:anchor="__RefHeading___Toc2726079_2035185390">
            <w:r>
              <w:rPr>
                <w:webHidden/>
                <w:rStyle w:val="IndexLink"/>
              </w:rPr>
              <w:t>8</w:t>
            </w:r>
            <w:r>
              <w:rPr>
                <w:rStyle w:val="IndexLink"/>
                <w:rtl w:val="true"/>
              </w:rPr>
              <w:t xml:space="preserve">. </w:t>
            </w:r>
            <w:r>
              <w:rPr>
                <w:rStyle w:val="IndexLink"/>
                <w:rtl w:val="true"/>
              </w:rPr>
              <w:t>تناسب و هماهنگی</w:t>
            </w:r>
            <w:r>
              <w:rPr>
                <w:rStyle w:val="IndexLink"/>
                <w:rtl w:val="true"/>
              </w:rPr>
              <w:tab/>
            </w:r>
            <w:r>
              <w:rPr>
                <w:rStyle w:val="IndexLink"/>
              </w:rPr>
              <w:t>197</w:t>
            </w:r>
          </w:hyperlink>
        </w:p>
        <w:p>
          <w:pPr>
            <w:pStyle w:val="Contents5"/>
            <w:tabs>
              <w:tab w:val="clear" w:pos="7892"/>
              <w:tab w:val="right" w:pos="9026" w:leader="dot"/>
            </w:tabs>
            <w:rPr/>
          </w:pPr>
          <w:hyperlink w:anchor="__RefHeading___Toc2726081_2035185390">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2726083_2035185390">
            <w:r>
              <w:rPr>
                <w:webHidden/>
                <w:rStyle w:val="IndexLink"/>
                <w:rtl w:val="true"/>
              </w:rPr>
              <w:t>الف</w:t>
            </w:r>
            <w:r>
              <w:rPr>
                <w:rStyle w:val="IndexLink"/>
                <w:rtl w:val="true"/>
              </w:rPr>
              <w:t xml:space="preserve">) </w:t>
            </w:r>
            <w:r>
              <w:rPr>
                <w:rStyle w:val="IndexLink"/>
                <w:rtl w:val="true"/>
              </w:rPr>
              <w:t>وجوه اشتراک، جنبه‌ای از تناسب</w:t>
            </w:r>
            <w:r>
              <w:rPr>
                <w:rStyle w:val="IndexLink"/>
                <w:rtl w:val="true"/>
              </w:rPr>
              <w:tab/>
            </w:r>
            <w:r>
              <w:rPr>
                <w:rStyle w:val="IndexLink"/>
              </w:rPr>
              <w:t>198</w:t>
            </w:r>
          </w:hyperlink>
        </w:p>
        <w:p>
          <w:pPr>
            <w:pStyle w:val="Contents5"/>
            <w:tabs>
              <w:tab w:val="clear" w:pos="7892"/>
              <w:tab w:val="right" w:pos="9026" w:leader="dot"/>
            </w:tabs>
            <w:rPr/>
          </w:pPr>
          <w:hyperlink w:anchor="__RefHeading___Toc2726085_2035185390">
            <w:r>
              <w:rPr>
                <w:webHidden/>
                <w:rStyle w:val="IndexLink"/>
                <w:rtl w:val="true"/>
              </w:rPr>
              <w:t>ب</w:t>
            </w:r>
            <w:r>
              <w:rPr>
                <w:rStyle w:val="IndexLink"/>
                <w:rtl w:val="true"/>
              </w:rPr>
              <w:t xml:space="preserve">) </w:t>
            </w:r>
            <w:r>
              <w:rPr>
                <w:rStyle w:val="IndexLink"/>
                <w:rtl w:val="true"/>
              </w:rPr>
              <w:t>آثار تناسب و هماهنگی</w:t>
            </w:r>
            <w:r>
              <w:rPr>
                <w:rStyle w:val="IndexLink"/>
                <w:rtl w:val="true"/>
              </w:rPr>
              <w:tab/>
            </w:r>
            <w:r>
              <w:rPr>
                <w:rStyle w:val="IndexLink"/>
              </w:rPr>
              <w:t>198</w:t>
            </w:r>
          </w:hyperlink>
        </w:p>
        <w:p>
          <w:pPr>
            <w:pStyle w:val="Contents5"/>
            <w:tabs>
              <w:tab w:val="clear" w:pos="7892"/>
              <w:tab w:val="right" w:pos="9026" w:leader="dot"/>
            </w:tabs>
            <w:rPr/>
          </w:pPr>
          <w:hyperlink w:anchor="__RefHeading___Toc2726087_2035185390">
            <w:r>
              <w:rPr>
                <w:webHidden/>
                <w:rStyle w:val="IndexLink"/>
                <w:rtl w:val="true"/>
              </w:rPr>
              <w:t>ج</w:t>
            </w:r>
            <w:r>
              <w:rPr>
                <w:rStyle w:val="IndexLink"/>
                <w:rtl w:val="true"/>
              </w:rPr>
              <w:t xml:space="preserve">) </w:t>
            </w:r>
            <w:r>
              <w:rPr>
                <w:rStyle w:val="IndexLink"/>
                <w:rtl w:val="true"/>
              </w:rPr>
              <w:t>چند نمونه از تناسب</w:t>
            </w:r>
            <w:r>
              <w:rPr>
                <w:rStyle w:val="IndexLink"/>
                <w:rtl w:val="true"/>
              </w:rPr>
              <w:tab/>
            </w:r>
            <w:r>
              <w:rPr>
                <w:rStyle w:val="IndexLink"/>
              </w:rPr>
              <w:t>199</w:t>
            </w:r>
          </w:hyperlink>
        </w:p>
        <w:p>
          <w:pPr>
            <w:pStyle w:val="Contents6"/>
            <w:tabs>
              <w:tab w:val="clear" w:pos="7609"/>
              <w:tab w:val="right" w:pos="9026" w:leader="dot"/>
            </w:tabs>
            <w:rPr/>
          </w:pPr>
          <w:hyperlink w:anchor="__RefHeading___Toc2726089_2035185390">
            <w:r>
              <w:rPr>
                <w:webHidden/>
                <w:rStyle w:val="IndexLink"/>
                <w:rtl w:val="true"/>
              </w:rPr>
              <w:t>نمونه اوّل</w:t>
            </w:r>
            <w:r>
              <w:rPr>
                <w:rStyle w:val="IndexLink"/>
                <w:rtl w:val="true"/>
              </w:rPr>
              <w:t xml:space="preserve">: </w:t>
            </w:r>
            <w:r>
              <w:rPr>
                <w:rStyle w:val="IndexLink"/>
                <w:rtl w:val="true"/>
              </w:rPr>
              <w:t>تناسب با شرایط خانوادگی</w:t>
            </w:r>
            <w:r>
              <w:rPr>
                <w:rStyle w:val="IndexLink"/>
                <w:rtl w:val="true"/>
              </w:rPr>
              <w:tab/>
            </w:r>
            <w:r>
              <w:rPr>
                <w:rStyle w:val="IndexLink"/>
              </w:rPr>
              <w:t>199</w:t>
            </w:r>
          </w:hyperlink>
        </w:p>
        <w:p>
          <w:pPr>
            <w:pStyle w:val="Contents6"/>
            <w:tabs>
              <w:tab w:val="clear" w:pos="7609"/>
              <w:tab w:val="right" w:pos="9026" w:leader="dot"/>
            </w:tabs>
            <w:rPr/>
          </w:pPr>
          <w:hyperlink w:anchor="__RefHeading___Toc2726091_2035185390">
            <w:r>
              <w:rPr>
                <w:webHidden/>
                <w:rStyle w:val="IndexLink"/>
                <w:rtl w:val="true"/>
              </w:rPr>
              <w:t>نمونه دوّم</w:t>
            </w:r>
            <w:r>
              <w:rPr>
                <w:rStyle w:val="IndexLink"/>
                <w:rtl w:val="true"/>
              </w:rPr>
              <w:t xml:space="preserve">: </w:t>
            </w:r>
            <w:r>
              <w:rPr>
                <w:rStyle w:val="IndexLink"/>
                <w:rtl w:val="true"/>
              </w:rPr>
              <w:t>مثال قرآنی مشابهت</w:t>
            </w:r>
            <w:r>
              <w:rPr>
                <w:rStyle w:val="IndexLink"/>
                <w:rtl w:val="true"/>
              </w:rPr>
              <w:tab/>
            </w:r>
            <w:r>
              <w:rPr>
                <w:rStyle w:val="IndexLink"/>
              </w:rPr>
              <w:t>199</w:t>
            </w:r>
          </w:hyperlink>
        </w:p>
        <w:p>
          <w:pPr>
            <w:pStyle w:val="Contents6"/>
            <w:tabs>
              <w:tab w:val="clear" w:pos="7609"/>
              <w:tab w:val="right" w:pos="9026" w:leader="dot"/>
            </w:tabs>
            <w:rPr/>
          </w:pPr>
          <w:hyperlink w:anchor="__RefHeading___Toc2726093_2035185390">
            <w:r>
              <w:rPr>
                <w:webHidden/>
                <w:rStyle w:val="IndexLink"/>
                <w:rtl w:val="true"/>
              </w:rPr>
              <w:t>نمونه سوّم</w:t>
            </w:r>
            <w:r>
              <w:rPr>
                <w:rStyle w:val="IndexLink"/>
                <w:rtl w:val="true"/>
              </w:rPr>
              <w:t xml:space="preserve">: </w:t>
            </w:r>
            <w:r>
              <w:rPr>
                <w:rStyle w:val="IndexLink"/>
                <w:rtl w:val="true"/>
              </w:rPr>
              <w:t>مشابهت در سطح زندگی</w:t>
            </w:r>
            <w:r>
              <w:rPr>
                <w:rStyle w:val="IndexLink"/>
                <w:rtl w:val="true"/>
              </w:rPr>
              <w:tab/>
            </w:r>
            <w:r>
              <w:rPr>
                <w:rStyle w:val="IndexLink"/>
              </w:rPr>
              <w:t>200</w:t>
            </w:r>
          </w:hyperlink>
        </w:p>
        <w:p>
          <w:pPr>
            <w:pStyle w:val="Contents3"/>
            <w:tabs>
              <w:tab w:val="clear" w:pos="8459"/>
              <w:tab w:val="right" w:pos="9026" w:leader="dot"/>
            </w:tabs>
            <w:rPr/>
          </w:pPr>
          <w:hyperlink w:anchor="__RefHeading___Toc2726095_2035185390">
            <w:r>
              <w:rPr>
                <w:webHidden/>
                <w:rStyle w:val="IndexLink"/>
                <w:rtl w:val="true"/>
              </w:rPr>
              <w:t>گفتار ششم</w:t>
            </w:r>
            <w:r>
              <w:rPr>
                <w:rStyle w:val="IndexLink"/>
                <w:rtl w:val="true"/>
              </w:rPr>
              <w:t xml:space="preserve">: </w:t>
            </w:r>
            <w:r>
              <w:rPr>
                <w:rStyle w:val="IndexLink"/>
                <w:rtl w:val="true"/>
              </w:rPr>
              <w:t>انواع الگونمایی</w:t>
            </w:r>
            <w:r>
              <w:rPr>
                <w:rStyle w:val="IndexLink"/>
                <w:rtl w:val="true"/>
              </w:rPr>
              <w:tab/>
            </w:r>
            <w:r>
              <w:rPr>
                <w:rStyle w:val="IndexLink"/>
              </w:rPr>
              <w:t>201</w:t>
            </w:r>
          </w:hyperlink>
        </w:p>
        <w:p>
          <w:pPr>
            <w:pStyle w:val="Contents4"/>
            <w:tabs>
              <w:tab w:val="clear" w:pos="8176"/>
              <w:tab w:val="right" w:pos="9026" w:leader="dot"/>
            </w:tabs>
            <w:rPr/>
          </w:pPr>
          <w:hyperlink w:anchor="__RefHeading___Toc2726097_2035185390">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2726099_2035185390">
            <w:r>
              <w:rPr>
                <w:webHidden/>
                <w:rStyle w:val="IndexLink"/>
                <w:rtl w:val="true"/>
              </w:rPr>
              <w:t>یک</w:t>
            </w:r>
            <w:r>
              <w:rPr>
                <w:rStyle w:val="IndexLink"/>
                <w:rtl w:val="true"/>
              </w:rPr>
              <w:t xml:space="preserve">. </w:t>
            </w:r>
            <w:r>
              <w:rPr>
                <w:rStyle w:val="IndexLink"/>
                <w:rtl w:val="true"/>
              </w:rPr>
              <w:t xml:space="preserve">مشاهده‌ای </w:t>
            </w:r>
            <w:r>
              <w:rPr>
                <w:rStyle w:val="IndexLink"/>
                <w:rtl w:val="true"/>
              </w:rPr>
              <w:t>(</w:t>
            </w:r>
            <w:r>
              <w:rPr>
                <w:rStyle w:val="IndexLink"/>
                <w:rtl w:val="true"/>
              </w:rPr>
              <w:t>مستقیم</w:t>
            </w:r>
            <w:r>
              <w:rPr>
                <w:rStyle w:val="IndexLink"/>
                <w:rtl w:val="true"/>
              </w:rPr>
              <w:t xml:space="preserve">) </w:t>
            </w:r>
            <w:r>
              <w:rPr>
                <w:rStyle w:val="IndexLink"/>
                <w:rtl w:val="true"/>
              </w:rPr>
              <w:t xml:space="preserve">و توصیفی </w:t>
            </w:r>
            <w:r>
              <w:rPr>
                <w:rStyle w:val="IndexLink"/>
                <w:rtl w:val="true"/>
              </w:rPr>
              <w:t>(</w:t>
            </w:r>
            <w:r>
              <w:rPr>
                <w:rStyle w:val="IndexLink"/>
                <w:rtl w:val="true"/>
              </w:rPr>
              <w:t>غیرمستقیم</w:t>
            </w:r>
            <w:r>
              <w:rPr>
                <w:rStyle w:val="IndexLink"/>
                <w:rtl w:val="true"/>
              </w:rPr>
              <w:t>)</w:t>
              <w:tab/>
            </w:r>
            <w:r>
              <w:rPr>
                <w:rStyle w:val="IndexLink"/>
              </w:rPr>
              <w:t>202</w:t>
            </w:r>
          </w:hyperlink>
        </w:p>
        <w:p>
          <w:pPr>
            <w:pStyle w:val="Contents4"/>
            <w:tabs>
              <w:tab w:val="clear" w:pos="8176"/>
              <w:tab w:val="right" w:pos="9026" w:leader="dot"/>
            </w:tabs>
            <w:rPr/>
          </w:pPr>
          <w:hyperlink w:anchor="__RefHeading___Toc2726101_2035185390">
            <w:r>
              <w:rPr>
                <w:webHidden/>
                <w:rStyle w:val="IndexLink"/>
                <w:rtl w:val="true"/>
              </w:rPr>
              <w:t>دو</w:t>
            </w:r>
            <w:r>
              <w:rPr>
                <w:rStyle w:val="IndexLink"/>
                <w:rtl w:val="true"/>
              </w:rPr>
              <w:t xml:space="preserve">. </w:t>
            </w:r>
            <w:r>
              <w:rPr>
                <w:rStyle w:val="IndexLink"/>
                <w:rtl w:val="true"/>
              </w:rPr>
              <w:t>تصریح به الگوبودن شخص و عدم تصریح</w:t>
            </w:r>
            <w:r>
              <w:rPr>
                <w:rStyle w:val="IndexLink"/>
                <w:rtl w:val="true"/>
              </w:rPr>
              <w:tab/>
            </w:r>
            <w:r>
              <w:rPr>
                <w:rStyle w:val="IndexLink"/>
              </w:rPr>
              <w:t>202</w:t>
            </w:r>
          </w:hyperlink>
        </w:p>
        <w:p>
          <w:pPr>
            <w:pStyle w:val="Contents4"/>
            <w:tabs>
              <w:tab w:val="clear" w:pos="8176"/>
              <w:tab w:val="right" w:pos="9026" w:leader="dot"/>
            </w:tabs>
            <w:rPr/>
          </w:pPr>
          <w:hyperlink w:anchor="__RefHeading___Toc2726103_2035185390">
            <w:r>
              <w:rPr>
                <w:webHidden/>
                <w:rStyle w:val="IndexLink"/>
                <w:rtl w:val="true"/>
              </w:rPr>
              <w:t>سه</w:t>
            </w:r>
            <w:r>
              <w:rPr>
                <w:rStyle w:val="IndexLink"/>
                <w:rtl w:val="true"/>
              </w:rPr>
              <w:t xml:space="preserve">. </w:t>
            </w:r>
            <w:r>
              <w:rPr>
                <w:rStyle w:val="IndexLink"/>
                <w:rtl w:val="true"/>
              </w:rPr>
              <w:t>معرّفی الگو با اسم یا عنوان عام</w:t>
            </w:r>
            <w:r>
              <w:rPr>
                <w:rStyle w:val="IndexLink"/>
                <w:rtl w:val="true"/>
              </w:rPr>
              <w:tab/>
            </w:r>
            <w:r>
              <w:rPr>
                <w:rStyle w:val="IndexLink"/>
              </w:rPr>
              <w:t>203</w:t>
            </w:r>
          </w:hyperlink>
        </w:p>
        <w:p>
          <w:pPr>
            <w:pStyle w:val="Contents3"/>
            <w:tabs>
              <w:tab w:val="clear" w:pos="8459"/>
              <w:tab w:val="right" w:pos="9026" w:leader="dot"/>
            </w:tabs>
            <w:rPr/>
          </w:pPr>
          <w:hyperlink w:anchor="__RefHeading___Toc2726105_2035185390">
            <w:r>
              <w:rPr>
                <w:webHidden/>
                <w:rStyle w:val="IndexLink"/>
                <w:rtl w:val="true"/>
              </w:rPr>
              <w:t>گفتار هفتم</w:t>
            </w:r>
            <w:r>
              <w:rPr>
                <w:rStyle w:val="IndexLink"/>
                <w:rtl w:val="true"/>
              </w:rPr>
              <w:t xml:space="preserve">: </w:t>
            </w:r>
            <w:r>
              <w:rPr>
                <w:rStyle w:val="IndexLink"/>
                <w:rtl w:val="true"/>
              </w:rPr>
              <w:t>انواع و شیوه‌های الگوبرداری</w:t>
            </w:r>
            <w:r>
              <w:rPr>
                <w:rStyle w:val="IndexLink"/>
                <w:rtl w:val="true"/>
              </w:rPr>
              <w:tab/>
            </w:r>
            <w:r>
              <w:rPr>
                <w:rStyle w:val="IndexLink"/>
              </w:rPr>
              <w:t>204</w:t>
            </w:r>
          </w:hyperlink>
        </w:p>
        <w:p>
          <w:pPr>
            <w:pStyle w:val="Contents4"/>
            <w:tabs>
              <w:tab w:val="clear" w:pos="8176"/>
              <w:tab w:val="right" w:pos="9026" w:leader="dot"/>
            </w:tabs>
            <w:rPr/>
          </w:pPr>
          <w:hyperlink w:anchor="__RefHeading___Toc2726107_2035185390">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2726109_2035185390">
            <w:r>
              <w:rPr>
                <w:webHidden/>
                <w:rStyle w:val="IndexLink"/>
                <w:rtl w:val="true"/>
              </w:rPr>
              <w:t>یک</w:t>
            </w:r>
            <w:r>
              <w:rPr>
                <w:rStyle w:val="IndexLink"/>
                <w:rtl w:val="true"/>
              </w:rPr>
              <w:t xml:space="preserve">. </w:t>
            </w:r>
            <w:r>
              <w:rPr>
                <w:rStyle w:val="IndexLink"/>
                <w:rtl w:val="true"/>
              </w:rPr>
              <w:t>تقسیم از جهت وجود آگاهی</w:t>
            </w:r>
            <w:r>
              <w:rPr>
                <w:rStyle w:val="IndexLink"/>
                <w:rtl w:val="true"/>
              </w:rPr>
              <w:tab/>
            </w:r>
            <w:r>
              <w:rPr>
                <w:rStyle w:val="IndexLink"/>
              </w:rPr>
              <w:t>205</w:t>
            </w:r>
          </w:hyperlink>
        </w:p>
        <w:p>
          <w:pPr>
            <w:pStyle w:val="Contents5"/>
            <w:tabs>
              <w:tab w:val="clear" w:pos="7892"/>
              <w:tab w:val="right" w:pos="9026" w:leader="dot"/>
            </w:tabs>
            <w:rPr/>
          </w:pPr>
          <w:hyperlink w:anchor="__RefHeading___Toc2726111_2035185390">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2726113_2035185390">
            <w:r>
              <w:rPr>
                <w:webHidden/>
                <w:rStyle w:val="IndexLink"/>
                <w:rtl w:val="true"/>
              </w:rPr>
              <w:t>الف</w:t>
            </w:r>
            <w:r>
              <w:rPr>
                <w:rStyle w:val="IndexLink"/>
                <w:rtl w:val="true"/>
              </w:rPr>
              <w:t xml:space="preserve">) </w:t>
            </w:r>
            <w:r>
              <w:rPr>
                <w:rStyle w:val="IndexLink"/>
                <w:rtl w:val="true"/>
              </w:rPr>
              <w:t>تقلید ناآگاهانه</w:t>
            </w:r>
            <w:r>
              <w:rPr>
                <w:rStyle w:val="IndexLink"/>
                <w:rtl w:val="true"/>
              </w:rPr>
              <w:tab/>
            </w:r>
            <w:r>
              <w:rPr>
                <w:rStyle w:val="IndexLink"/>
              </w:rPr>
              <w:t>205</w:t>
            </w:r>
          </w:hyperlink>
        </w:p>
        <w:p>
          <w:pPr>
            <w:pStyle w:val="Contents5"/>
            <w:tabs>
              <w:tab w:val="clear" w:pos="7892"/>
              <w:tab w:val="right" w:pos="9026" w:leader="dot"/>
            </w:tabs>
            <w:rPr/>
          </w:pPr>
          <w:hyperlink w:anchor="__RefHeading___Toc2726115_2035185390">
            <w:r>
              <w:rPr>
                <w:webHidden/>
                <w:rStyle w:val="IndexLink"/>
                <w:rtl w:val="true"/>
              </w:rPr>
              <w:t>ب</w:t>
            </w:r>
            <w:r>
              <w:rPr>
                <w:rStyle w:val="IndexLink"/>
                <w:rtl w:val="true"/>
              </w:rPr>
              <w:t xml:space="preserve">) </w:t>
            </w:r>
            <w:r>
              <w:rPr>
                <w:rStyle w:val="IndexLink"/>
                <w:rtl w:val="true"/>
              </w:rPr>
              <w:t>تقلید نیمه آگاهانه</w:t>
            </w:r>
            <w:r>
              <w:rPr>
                <w:rStyle w:val="IndexLink"/>
                <w:rtl w:val="true"/>
              </w:rPr>
              <w:tab/>
            </w:r>
            <w:r>
              <w:rPr>
                <w:rStyle w:val="IndexLink"/>
              </w:rPr>
              <w:t>205</w:t>
            </w:r>
          </w:hyperlink>
        </w:p>
        <w:p>
          <w:pPr>
            <w:pStyle w:val="Contents5"/>
            <w:tabs>
              <w:tab w:val="clear" w:pos="7892"/>
              <w:tab w:val="right" w:pos="9026" w:leader="dot"/>
            </w:tabs>
            <w:rPr/>
          </w:pPr>
          <w:hyperlink w:anchor="__RefHeading___Toc2726117_2035185390">
            <w:r>
              <w:rPr>
                <w:webHidden/>
                <w:rStyle w:val="IndexLink"/>
                <w:rtl w:val="true"/>
              </w:rPr>
              <w:t>ج</w:t>
            </w:r>
            <w:r>
              <w:rPr>
                <w:rStyle w:val="IndexLink"/>
                <w:rtl w:val="true"/>
              </w:rPr>
              <w:t xml:space="preserve">) </w:t>
            </w:r>
            <w:r>
              <w:rPr>
                <w:rStyle w:val="IndexLink"/>
                <w:rtl w:val="true"/>
              </w:rPr>
              <w:t>تقلید آگاهانه</w:t>
            </w:r>
            <w:r>
              <w:rPr>
                <w:rStyle w:val="IndexLink"/>
                <w:rtl w:val="true"/>
              </w:rPr>
              <w:tab/>
            </w:r>
            <w:r>
              <w:rPr>
                <w:rStyle w:val="IndexLink"/>
              </w:rPr>
              <w:t>205</w:t>
            </w:r>
          </w:hyperlink>
        </w:p>
        <w:p>
          <w:pPr>
            <w:pStyle w:val="Contents4"/>
            <w:tabs>
              <w:tab w:val="clear" w:pos="8176"/>
              <w:tab w:val="right" w:pos="9026" w:leader="dot"/>
            </w:tabs>
            <w:rPr/>
          </w:pPr>
          <w:hyperlink w:anchor="__RefHeading___Toc2726119_2035185390">
            <w:r>
              <w:rPr>
                <w:webHidden/>
                <w:rStyle w:val="IndexLink"/>
                <w:rtl w:val="true"/>
              </w:rPr>
              <w:t>دو</w:t>
            </w:r>
            <w:r>
              <w:rPr>
                <w:rStyle w:val="IndexLink"/>
                <w:rtl w:val="true"/>
              </w:rPr>
              <w:t xml:space="preserve">. </w:t>
            </w:r>
            <w:r>
              <w:rPr>
                <w:rStyle w:val="IndexLink"/>
                <w:rtl w:val="true"/>
              </w:rPr>
              <w:t>تقسیم از جهت تطابق کامل</w:t>
            </w:r>
            <w:r>
              <w:rPr>
                <w:rStyle w:val="IndexLink"/>
                <w:rtl w:val="true"/>
              </w:rPr>
              <w:tab/>
            </w:r>
            <w:r>
              <w:rPr>
                <w:rStyle w:val="IndexLink"/>
              </w:rPr>
              <w:t>206</w:t>
            </w:r>
          </w:hyperlink>
        </w:p>
        <w:p>
          <w:pPr>
            <w:pStyle w:val="Contents5"/>
            <w:tabs>
              <w:tab w:val="clear" w:pos="7892"/>
              <w:tab w:val="right" w:pos="9026" w:leader="dot"/>
            </w:tabs>
            <w:rPr/>
          </w:pPr>
          <w:hyperlink w:anchor="__RefHeading___Toc2726121_2035185390">
            <w:r>
              <w:rPr>
                <w:webHidden/>
                <w:rStyle w:val="IndexLink"/>
                <w:rtl w:val="true"/>
              </w:rPr>
              <w:t>الف</w:t>
            </w:r>
            <w:r>
              <w:rPr>
                <w:rStyle w:val="IndexLink"/>
                <w:rtl w:val="true"/>
              </w:rPr>
              <w:t xml:space="preserve">) </w:t>
            </w:r>
            <w:r>
              <w:rPr>
                <w:rStyle w:val="IndexLink"/>
                <w:rtl w:val="true"/>
              </w:rPr>
              <w:t>الگوبرداری عینی</w:t>
            </w:r>
            <w:r>
              <w:rPr>
                <w:rStyle w:val="IndexLink"/>
                <w:rtl w:val="true"/>
              </w:rPr>
              <w:tab/>
            </w:r>
            <w:r>
              <w:rPr>
                <w:rStyle w:val="IndexLink"/>
              </w:rPr>
              <w:t>206</w:t>
            </w:r>
          </w:hyperlink>
        </w:p>
        <w:p>
          <w:pPr>
            <w:pStyle w:val="Contents5"/>
            <w:tabs>
              <w:tab w:val="clear" w:pos="7892"/>
              <w:tab w:val="right" w:pos="9026" w:leader="dot"/>
            </w:tabs>
            <w:rPr/>
          </w:pPr>
          <w:hyperlink w:anchor="__RefHeading___Toc2726123_2035185390">
            <w:r>
              <w:rPr>
                <w:webHidden/>
                <w:rStyle w:val="IndexLink"/>
                <w:rtl w:val="true"/>
              </w:rPr>
              <w:t>ب</w:t>
            </w:r>
            <w:r>
              <w:rPr>
                <w:rStyle w:val="IndexLink"/>
                <w:rtl w:val="true"/>
              </w:rPr>
              <w:t xml:space="preserve">) </w:t>
            </w:r>
            <w:r>
              <w:rPr>
                <w:rStyle w:val="IndexLink"/>
                <w:rtl w:val="true"/>
              </w:rPr>
              <w:t>الگوبرداری غیرعینی</w:t>
            </w:r>
            <w:r>
              <w:rPr>
                <w:rStyle w:val="IndexLink"/>
                <w:rtl w:val="true"/>
              </w:rPr>
              <w:tab/>
            </w:r>
            <w:r>
              <w:rPr>
                <w:rStyle w:val="IndexLink"/>
              </w:rPr>
              <w:t>207</w:t>
            </w:r>
          </w:hyperlink>
        </w:p>
        <w:p>
          <w:pPr>
            <w:pStyle w:val="Contents3"/>
            <w:tabs>
              <w:tab w:val="clear" w:pos="8459"/>
              <w:tab w:val="right" w:pos="9026" w:leader="dot"/>
            </w:tabs>
            <w:rPr/>
          </w:pPr>
          <w:hyperlink w:anchor="__RefHeading___Toc2726125_2035185390">
            <w:r>
              <w:rPr>
                <w:webHidden/>
                <w:rStyle w:val="IndexLink"/>
                <w:rtl w:val="true"/>
              </w:rPr>
              <w:t>گفتار هشتم</w:t>
            </w:r>
            <w:r>
              <w:rPr>
                <w:rStyle w:val="IndexLink"/>
                <w:rtl w:val="true"/>
              </w:rPr>
              <w:t xml:space="preserve">: </w:t>
            </w:r>
            <w:r>
              <w:rPr>
                <w:rStyle w:val="IndexLink"/>
                <w:rtl w:val="true"/>
              </w:rPr>
              <w:t>کارکردهای الگونمایی مهدوی</w:t>
            </w:r>
            <w:r>
              <w:rPr>
                <w:rStyle w:val="IndexLink"/>
                <w:rtl w:val="true"/>
              </w:rPr>
              <w:tab/>
            </w:r>
            <w:r>
              <w:rPr>
                <w:rStyle w:val="IndexLink"/>
              </w:rPr>
              <w:t>208</w:t>
            </w:r>
          </w:hyperlink>
        </w:p>
        <w:p>
          <w:pPr>
            <w:pStyle w:val="Contents4"/>
            <w:tabs>
              <w:tab w:val="clear" w:pos="8176"/>
              <w:tab w:val="right" w:pos="9026" w:leader="dot"/>
            </w:tabs>
            <w:rPr/>
          </w:pPr>
          <w:hyperlink w:anchor="__RefHeading___Toc2726127_2035185390">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2726129_2035185390">
            <w:r>
              <w:rPr>
                <w:webHidden/>
                <w:rStyle w:val="IndexLink"/>
              </w:rPr>
              <w:t>1</w:t>
            </w:r>
            <w:r>
              <w:rPr>
                <w:rStyle w:val="IndexLink"/>
                <w:rtl w:val="true"/>
              </w:rPr>
              <w:t xml:space="preserve">. </w:t>
            </w:r>
            <w:r>
              <w:rPr>
                <w:rStyle w:val="IndexLink"/>
                <w:rtl w:val="true"/>
              </w:rPr>
              <w:t>آموزش و یادگیری با کیفیّت بالا</w:t>
            </w:r>
            <w:r>
              <w:rPr>
                <w:rStyle w:val="IndexLink"/>
                <w:rtl w:val="true"/>
              </w:rPr>
              <w:tab/>
            </w:r>
            <w:r>
              <w:rPr>
                <w:rStyle w:val="IndexLink"/>
              </w:rPr>
              <w:t>208</w:t>
            </w:r>
          </w:hyperlink>
        </w:p>
        <w:p>
          <w:pPr>
            <w:pStyle w:val="Contents4"/>
            <w:tabs>
              <w:tab w:val="clear" w:pos="8176"/>
              <w:tab w:val="right" w:pos="9026" w:leader="dot"/>
            </w:tabs>
            <w:rPr/>
          </w:pPr>
          <w:hyperlink w:anchor="__RefHeading___Toc2726131_2035185390">
            <w:r>
              <w:rPr>
                <w:webHidden/>
                <w:rStyle w:val="IndexLink"/>
              </w:rPr>
              <w:t>2</w:t>
            </w:r>
            <w:r>
              <w:rPr>
                <w:rStyle w:val="IndexLink"/>
                <w:rtl w:val="true"/>
              </w:rPr>
              <w:t xml:space="preserve">. </w:t>
            </w:r>
            <w:r>
              <w:rPr>
                <w:rStyle w:val="IndexLink"/>
                <w:rtl w:val="true"/>
              </w:rPr>
              <w:t>امکان و سهولت انجام و استمرار رفتار در نظر الگوپذیر</w:t>
            </w:r>
            <w:r>
              <w:rPr>
                <w:rStyle w:val="IndexLink"/>
                <w:rtl w:val="true"/>
              </w:rPr>
              <w:tab/>
            </w:r>
            <w:r>
              <w:rPr>
                <w:rStyle w:val="IndexLink"/>
              </w:rPr>
              <w:t>209</w:t>
            </w:r>
          </w:hyperlink>
        </w:p>
        <w:p>
          <w:pPr>
            <w:pStyle w:val="Contents4"/>
            <w:tabs>
              <w:tab w:val="clear" w:pos="8176"/>
              <w:tab w:val="right" w:pos="9026" w:leader="dot"/>
            </w:tabs>
            <w:rPr/>
          </w:pPr>
          <w:hyperlink w:anchor="__RefHeading___Toc2726133_2035185390">
            <w:r>
              <w:rPr>
                <w:webHidden/>
                <w:rStyle w:val="IndexLink"/>
              </w:rPr>
              <w:t>3</w:t>
            </w:r>
            <w:r>
              <w:rPr>
                <w:rStyle w:val="IndexLink"/>
                <w:rtl w:val="true"/>
              </w:rPr>
              <w:t xml:space="preserve">. </w:t>
            </w:r>
            <w:r>
              <w:rPr>
                <w:rStyle w:val="IndexLink"/>
                <w:rtl w:val="true"/>
              </w:rPr>
              <w:t>ارزیابی، سنجش و اصلاح رفتار</w:t>
            </w:r>
            <w:r>
              <w:rPr>
                <w:rStyle w:val="IndexLink"/>
                <w:rtl w:val="true"/>
              </w:rPr>
              <w:tab/>
            </w:r>
            <w:r>
              <w:rPr>
                <w:rStyle w:val="IndexLink"/>
              </w:rPr>
              <w:t>210</w:t>
            </w:r>
          </w:hyperlink>
        </w:p>
        <w:p>
          <w:pPr>
            <w:pStyle w:val="Contents4"/>
            <w:tabs>
              <w:tab w:val="clear" w:pos="8176"/>
              <w:tab w:val="right" w:pos="9026" w:leader="dot"/>
            </w:tabs>
            <w:rPr/>
          </w:pPr>
          <w:hyperlink w:anchor="__RefHeading___Toc2726135_2035185390">
            <w:r>
              <w:rPr>
                <w:webHidden/>
                <w:rStyle w:val="IndexLink"/>
              </w:rPr>
              <w:t>4</w:t>
            </w:r>
            <w:r>
              <w:rPr>
                <w:rStyle w:val="IndexLink"/>
                <w:rtl w:val="true"/>
              </w:rPr>
              <w:t xml:space="preserve">. </w:t>
            </w:r>
            <w:r>
              <w:rPr>
                <w:rStyle w:val="IndexLink"/>
                <w:rtl w:val="true"/>
              </w:rPr>
              <w:t>استحکام، ترویج و افزایش اعتماد به معارف مهدویّت</w:t>
            </w:r>
            <w:r>
              <w:rPr>
                <w:rStyle w:val="IndexLink"/>
                <w:rtl w:val="true"/>
              </w:rPr>
              <w:tab/>
            </w:r>
            <w:r>
              <w:rPr>
                <w:rStyle w:val="IndexLink"/>
              </w:rPr>
              <w:t>211</w:t>
            </w:r>
          </w:hyperlink>
        </w:p>
        <w:p>
          <w:pPr>
            <w:pStyle w:val="Contents4"/>
            <w:tabs>
              <w:tab w:val="clear" w:pos="8176"/>
              <w:tab w:val="right" w:pos="9026" w:leader="dot"/>
            </w:tabs>
            <w:rPr/>
          </w:pPr>
          <w:hyperlink w:anchor="__RefHeading___Toc2726137_2035185390">
            <w:r>
              <w:rPr>
                <w:webHidden/>
                <w:rStyle w:val="IndexLink"/>
              </w:rPr>
              <w:t>5</w:t>
            </w:r>
            <w:r>
              <w:rPr>
                <w:rStyle w:val="IndexLink"/>
                <w:rtl w:val="true"/>
              </w:rPr>
              <w:t xml:space="preserve">. </w:t>
            </w:r>
            <w:r>
              <w:rPr>
                <w:rStyle w:val="IndexLink"/>
                <w:rtl w:val="true"/>
              </w:rPr>
              <w:t>سوق‌دهی گرایش ها به مهدویّت</w:t>
            </w:r>
            <w:r>
              <w:rPr>
                <w:rStyle w:val="IndexLink"/>
                <w:rtl w:val="true"/>
              </w:rPr>
              <w:tab/>
            </w:r>
            <w:r>
              <w:rPr>
                <w:rStyle w:val="IndexLink"/>
              </w:rPr>
              <w:t>212</w:t>
            </w:r>
          </w:hyperlink>
        </w:p>
        <w:p>
          <w:pPr>
            <w:pStyle w:val="Contents4"/>
            <w:tabs>
              <w:tab w:val="clear" w:pos="8176"/>
              <w:tab w:val="right" w:pos="9026" w:leader="dot"/>
            </w:tabs>
            <w:rPr/>
          </w:pPr>
          <w:hyperlink w:anchor="__RefHeading___Toc2726139_2035185390">
            <w:r>
              <w:rPr>
                <w:webHidden/>
                <w:rStyle w:val="IndexLink"/>
              </w:rPr>
              <w:t>6</w:t>
            </w:r>
            <w:r>
              <w:rPr>
                <w:rStyle w:val="IndexLink"/>
                <w:rtl w:val="true"/>
              </w:rPr>
              <w:t xml:space="preserve">. </w:t>
            </w:r>
            <w:r>
              <w:rPr>
                <w:rStyle w:val="IndexLink"/>
                <w:rtl w:val="true"/>
              </w:rPr>
              <w:t>ایجاد و تقویت انگیزه، تحرّک و پویایی</w:t>
            </w:r>
            <w:r>
              <w:rPr>
                <w:rStyle w:val="IndexLink"/>
                <w:rtl w:val="true"/>
              </w:rPr>
              <w:tab/>
            </w:r>
            <w:r>
              <w:rPr>
                <w:rStyle w:val="IndexLink"/>
              </w:rPr>
              <w:t>213</w:t>
            </w:r>
          </w:hyperlink>
        </w:p>
        <w:p>
          <w:pPr>
            <w:pStyle w:val="Contents4"/>
            <w:tabs>
              <w:tab w:val="clear" w:pos="8176"/>
              <w:tab w:val="right" w:pos="9026" w:leader="dot"/>
            </w:tabs>
            <w:rPr/>
          </w:pPr>
          <w:hyperlink w:anchor="__RefHeading___Toc2726141_2035185390">
            <w:r>
              <w:rPr>
                <w:webHidden/>
                <w:rStyle w:val="IndexLink"/>
              </w:rPr>
              <w:t>7</w:t>
            </w:r>
            <w:r>
              <w:rPr>
                <w:rStyle w:val="IndexLink"/>
                <w:rtl w:val="true"/>
              </w:rPr>
              <w:t xml:space="preserve">. </w:t>
            </w:r>
            <w:r>
              <w:rPr>
                <w:rStyle w:val="IndexLink"/>
                <w:rtl w:val="true"/>
              </w:rPr>
              <w:t>پیشگیری و مبارزه با انحراف</w:t>
            </w:r>
            <w:r>
              <w:rPr>
                <w:rStyle w:val="IndexLink"/>
                <w:rtl w:val="true"/>
              </w:rPr>
              <w:tab/>
            </w:r>
            <w:r>
              <w:rPr>
                <w:rStyle w:val="IndexLink"/>
              </w:rPr>
              <w:t>214</w:t>
            </w:r>
          </w:hyperlink>
        </w:p>
        <w:p>
          <w:pPr>
            <w:pStyle w:val="Contents3"/>
            <w:tabs>
              <w:tab w:val="clear" w:pos="8459"/>
              <w:tab w:val="right" w:pos="9026" w:leader="dot"/>
            </w:tabs>
            <w:rPr/>
          </w:pPr>
          <w:hyperlink w:anchor="__RefHeading___Toc2726143_2035185390">
            <w:r>
              <w:rPr>
                <w:webHidden/>
                <w:rStyle w:val="IndexLink"/>
                <w:rtl w:val="true"/>
              </w:rPr>
              <w:t>گفتار نهم</w:t>
            </w:r>
            <w:r>
              <w:rPr>
                <w:rStyle w:val="IndexLink"/>
                <w:rtl w:val="true"/>
              </w:rPr>
              <w:t xml:space="preserve">: </w:t>
            </w:r>
            <w:r>
              <w:rPr>
                <w:rStyle w:val="IndexLink"/>
                <w:rtl w:val="true"/>
              </w:rPr>
              <w:t>آسیب شناسی</w:t>
            </w:r>
            <w:r>
              <w:rPr>
                <w:rStyle w:val="IndexLink"/>
                <w:rtl w:val="true"/>
              </w:rPr>
              <w:tab/>
            </w:r>
            <w:r>
              <w:rPr>
                <w:rStyle w:val="IndexLink"/>
              </w:rPr>
              <w:t>215</w:t>
            </w:r>
          </w:hyperlink>
        </w:p>
        <w:p>
          <w:pPr>
            <w:pStyle w:val="Contents4"/>
            <w:tabs>
              <w:tab w:val="clear" w:pos="8176"/>
              <w:tab w:val="right" w:pos="9026" w:leader="dot"/>
            </w:tabs>
            <w:rPr/>
          </w:pPr>
          <w:hyperlink w:anchor="__RefHeading___Toc2726145_2035185390">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2726147_2035185390">
            <w:r>
              <w:rPr>
                <w:webHidden/>
                <w:rStyle w:val="IndexLink"/>
              </w:rPr>
              <w:t>1</w:t>
            </w:r>
            <w:r>
              <w:rPr>
                <w:rStyle w:val="IndexLink"/>
                <w:rtl w:val="true"/>
              </w:rPr>
              <w:t xml:space="preserve">. </w:t>
            </w:r>
            <w:r>
              <w:rPr>
                <w:rStyle w:val="IndexLink"/>
                <w:rtl w:val="true"/>
              </w:rPr>
              <w:t>شخصیّت گرایی با آثار یا مصادیق مختلف</w:t>
            </w:r>
            <w:r>
              <w:rPr>
                <w:rStyle w:val="IndexLink"/>
                <w:rtl w:val="true"/>
              </w:rPr>
              <w:tab/>
            </w:r>
            <w:r>
              <w:rPr>
                <w:rStyle w:val="IndexLink"/>
              </w:rPr>
              <w:t>216</w:t>
            </w:r>
          </w:hyperlink>
        </w:p>
        <w:p>
          <w:pPr>
            <w:pStyle w:val="Contents5"/>
            <w:tabs>
              <w:tab w:val="clear" w:pos="7892"/>
              <w:tab w:val="right" w:pos="9026" w:leader="dot"/>
            </w:tabs>
            <w:rPr/>
          </w:pPr>
          <w:hyperlink w:anchor="__RefHeading___Toc2726149_2035185390">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2726151_2035185390">
            <w:r>
              <w:rPr>
                <w:webHidden/>
                <w:rStyle w:val="IndexLink"/>
                <w:rtl w:val="true"/>
              </w:rPr>
              <w:t>الف</w:t>
            </w:r>
            <w:r>
              <w:rPr>
                <w:rStyle w:val="IndexLink"/>
                <w:rtl w:val="true"/>
              </w:rPr>
              <w:t xml:space="preserve">) </w:t>
            </w:r>
            <w:r>
              <w:rPr>
                <w:rStyle w:val="IndexLink"/>
                <w:rtl w:val="true"/>
              </w:rPr>
              <w:t>فراموشی معیار و هدف در غیاب الگو</w:t>
            </w:r>
            <w:r>
              <w:rPr>
                <w:rStyle w:val="IndexLink"/>
                <w:rtl w:val="true"/>
              </w:rPr>
              <w:tab/>
            </w:r>
            <w:r>
              <w:rPr>
                <w:rStyle w:val="IndexLink"/>
              </w:rPr>
              <w:t>216</w:t>
            </w:r>
          </w:hyperlink>
        </w:p>
        <w:p>
          <w:pPr>
            <w:pStyle w:val="Contents5"/>
            <w:tabs>
              <w:tab w:val="clear" w:pos="7892"/>
              <w:tab w:val="right" w:pos="9026" w:leader="dot"/>
            </w:tabs>
            <w:rPr/>
          </w:pPr>
          <w:hyperlink w:anchor="__RefHeading___Toc2726153_2035185390">
            <w:r>
              <w:rPr>
                <w:webHidden/>
                <w:rStyle w:val="IndexLink"/>
                <w:rtl w:val="true"/>
              </w:rPr>
              <w:t>ب</w:t>
            </w:r>
            <w:r>
              <w:rPr>
                <w:rStyle w:val="IndexLink"/>
                <w:rtl w:val="true"/>
              </w:rPr>
              <w:t xml:space="preserve">) </w:t>
            </w:r>
            <w:r>
              <w:rPr>
                <w:rStyle w:val="IndexLink"/>
                <w:rtl w:val="true"/>
              </w:rPr>
              <w:t>الگوبرداری کورکورانه و بی دلیل</w:t>
            </w:r>
            <w:r>
              <w:rPr>
                <w:rStyle w:val="IndexLink"/>
                <w:rtl w:val="true"/>
              </w:rPr>
              <w:tab/>
            </w:r>
            <w:r>
              <w:rPr>
                <w:rStyle w:val="IndexLink"/>
              </w:rPr>
              <w:t>218</w:t>
            </w:r>
          </w:hyperlink>
        </w:p>
        <w:p>
          <w:pPr>
            <w:pStyle w:val="Contents5"/>
            <w:tabs>
              <w:tab w:val="clear" w:pos="7892"/>
              <w:tab w:val="right" w:pos="9026" w:leader="dot"/>
            </w:tabs>
            <w:rPr/>
          </w:pPr>
          <w:hyperlink w:anchor="__RefHeading___Toc2726155_2035185390">
            <w:r>
              <w:rPr>
                <w:webHidden/>
                <w:rStyle w:val="IndexLink"/>
                <w:rtl w:val="true"/>
              </w:rPr>
              <w:t>ج</w:t>
            </w:r>
            <w:r>
              <w:rPr>
                <w:rStyle w:val="IndexLink"/>
                <w:rtl w:val="true"/>
              </w:rPr>
              <w:t xml:space="preserve">) </w:t>
            </w:r>
            <w:r>
              <w:rPr>
                <w:rStyle w:val="IndexLink"/>
                <w:rtl w:val="true"/>
              </w:rPr>
              <w:t>گرفتار شدن به دو گونه مغالطه الگویی</w:t>
            </w:r>
            <w:r>
              <w:rPr>
                <w:rStyle w:val="IndexLink"/>
                <w:rtl w:val="true"/>
              </w:rPr>
              <w:tab/>
            </w:r>
            <w:r>
              <w:rPr>
                <w:rStyle w:val="IndexLink"/>
              </w:rPr>
              <w:t>219</w:t>
            </w:r>
          </w:hyperlink>
        </w:p>
        <w:p>
          <w:pPr>
            <w:pStyle w:val="Contents6"/>
            <w:tabs>
              <w:tab w:val="clear" w:pos="7609"/>
              <w:tab w:val="right" w:pos="9026" w:leader="dot"/>
            </w:tabs>
            <w:rPr/>
          </w:pPr>
          <w:hyperlink w:anchor="__RefHeading___Toc2726157_2035185390">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2726159_2035185390">
            <w:r>
              <w:rPr>
                <w:webHidden/>
                <w:rStyle w:val="IndexLink"/>
                <w:rtl w:val="true"/>
              </w:rPr>
              <w:t>خصوصیّات زمینه‌ساز مغالطه الگویی در کودک</w:t>
            </w:r>
            <w:r>
              <w:rPr>
                <w:rStyle w:val="IndexLink"/>
                <w:rtl w:val="true"/>
              </w:rPr>
              <w:tab/>
            </w:r>
            <w:r>
              <w:rPr>
                <w:rStyle w:val="IndexLink"/>
              </w:rPr>
              <w:t>220</w:t>
            </w:r>
          </w:hyperlink>
        </w:p>
        <w:p>
          <w:pPr>
            <w:pStyle w:val="Contents6"/>
            <w:tabs>
              <w:tab w:val="clear" w:pos="7609"/>
              <w:tab w:val="right" w:pos="9026" w:leader="dot"/>
            </w:tabs>
            <w:rPr/>
          </w:pPr>
          <w:hyperlink w:anchor="__RefHeading___Toc2726161_2035185390">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2726163_2035185390">
            <w:r>
              <w:rPr>
                <w:webHidden/>
                <w:rStyle w:val="IndexLink"/>
                <w:rtl w:val="true"/>
              </w:rPr>
              <w:t>یک</w:t>
            </w:r>
            <w:r>
              <w:rPr>
                <w:rStyle w:val="IndexLink"/>
                <w:rtl w:val="true"/>
              </w:rPr>
              <w:t xml:space="preserve">) </w:t>
            </w:r>
            <w:r>
              <w:rPr>
                <w:rStyle w:val="IndexLink"/>
                <w:rtl w:val="true"/>
              </w:rPr>
              <w:t>محدودیّت ظرفیّت شناختی و ناتوانی در تجزیه و تحلیل</w:t>
            </w:r>
            <w:r>
              <w:rPr>
                <w:rStyle w:val="IndexLink"/>
                <w:rtl w:val="true"/>
              </w:rPr>
              <w:tab/>
            </w:r>
            <w:r>
              <w:rPr>
                <w:rStyle w:val="IndexLink"/>
              </w:rPr>
              <w:t>221</w:t>
            </w:r>
          </w:hyperlink>
        </w:p>
        <w:p>
          <w:pPr>
            <w:pStyle w:val="Contents6"/>
            <w:tabs>
              <w:tab w:val="clear" w:pos="7609"/>
              <w:tab w:val="right" w:pos="9026" w:leader="dot"/>
            </w:tabs>
            <w:rPr/>
          </w:pPr>
          <w:hyperlink w:anchor="__RefHeading___Toc2726165_2035185390">
            <w:r>
              <w:rPr>
                <w:webHidden/>
                <w:rStyle w:val="IndexLink"/>
                <w:rtl w:val="true"/>
              </w:rPr>
              <w:t>دو</w:t>
            </w:r>
            <w:r>
              <w:rPr>
                <w:rStyle w:val="IndexLink"/>
                <w:rtl w:val="true"/>
              </w:rPr>
              <w:t xml:space="preserve">) </w:t>
            </w:r>
            <w:r>
              <w:rPr>
                <w:rStyle w:val="IndexLink"/>
                <w:rtl w:val="true"/>
              </w:rPr>
              <w:t>خوش‌بینی زیاد، تصوّر خوب و بد مطلق</w:t>
            </w:r>
            <w:r>
              <w:rPr>
                <w:rStyle w:val="IndexLink"/>
                <w:rtl w:val="true"/>
              </w:rPr>
              <w:tab/>
            </w:r>
            <w:r>
              <w:rPr>
                <w:rStyle w:val="IndexLink"/>
              </w:rPr>
              <w:t>222</w:t>
            </w:r>
          </w:hyperlink>
        </w:p>
        <w:p>
          <w:pPr>
            <w:pStyle w:val="Contents4"/>
            <w:tabs>
              <w:tab w:val="clear" w:pos="8176"/>
              <w:tab w:val="right" w:pos="9026" w:leader="dot"/>
            </w:tabs>
            <w:rPr/>
          </w:pPr>
          <w:hyperlink w:anchor="__RefHeading___Toc2726167_2035185390">
            <w:r>
              <w:rPr>
                <w:webHidden/>
                <w:rStyle w:val="IndexLink"/>
              </w:rPr>
              <w:t>2</w:t>
            </w:r>
            <w:r>
              <w:rPr>
                <w:rStyle w:val="IndexLink"/>
                <w:rtl w:val="true"/>
              </w:rPr>
              <w:t xml:space="preserve">. </w:t>
            </w:r>
            <w:r>
              <w:rPr>
                <w:rStyle w:val="IndexLink"/>
                <w:rtl w:val="true"/>
              </w:rPr>
              <w:t>پیروی از الگوی مشهور و مقبول اکثریّت</w:t>
            </w:r>
            <w:r>
              <w:rPr>
                <w:rStyle w:val="IndexLink"/>
                <w:rtl w:val="true"/>
              </w:rPr>
              <w:tab/>
            </w:r>
            <w:r>
              <w:rPr>
                <w:rStyle w:val="IndexLink"/>
              </w:rPr>
              <w:t>222</w:t>
            </w:r>
          </w:hyperlink>
        </w:p>
        <w:p>
          <w:pPr>
            <w:pStyle w:val="Contents4"/>
            <w:tabs>
              <w:tab w:val="clear" w:pos="8176"/>
              <w:tab w:val="right" w:pos="9026" w:leader="dot"/>
            </w:tabs>
            <w:rPr/>
          </w:pPr>
          <w:hyperlink w:anchor="__RefHeading___Toc2726169_2035185390">
            <w:r>
              <w:rPr>
                <w:webHidden/>
                <w:rStyle w:val="IndexLink"/>
              </w:rPr>
              <w:t>3</w:t>
            </w:r>
            <w:r>
              <w:rPr>
                <w:rStyle w:val="IndexLink"/>
                <w:rtl w:val="true"/>
              </w:rPr>
              <w:t xml:space="preserve">. </w:t>
            </w:r>
            <w:r>
              <w:rPr>
                <w:rStyle w:val="IndexLink"/>
                <w:rtl w:val="true"/>
              </w:rPr>
              <w:t>تعارض و ناهماهنگی رفتار الگو و آثار آن</w:t>
            </w:r>
            <w:r>
              <w:rPr>
                <w:rStyle w:val="IndexLink"/>
                <w:rtl w:val="true"/>
              </w:rPr>
              <w:tab/>
            </w:r>
            <w:r>
              <w:rPr>
                <w:rStyle w:val="IndexLink"/>
              </w:rPr>
              <w:t>224</w:t>
            </w:r>
          </w:hyperlink>
        </w:p>
        <w:p>
          <w:pPr>
            <w:pStyle w:val="Contents5"/>
            <w:tabs>
              <w:tab w:val="clear" w:pos="7892"/>
              <w:tab w:val="right" w:pos="9026" w:leader="dot"/>
            </w:tabs>
            <w:rPr/>
          </w:pPr>
          <w:hyperlink w:anchor="__RefHeading___Toc2726171_2035185390">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2726173_2035185390">
            <w:r>
              <w:rPr>
                <w:webHidden/>
                <w:rStyle w:val="IndexLink"/>
                <w:rtl w:val="true"/>
              </w:rPr>
              <w:t>آثار تعارض و ناهماهنگی</w:t>
            </w:r>
            <w:r>
              <w:rPr>
                <w:rStyle w:val="IndexLink"/>
                <w:rtl w:val="true"/>
              </w:rPr>
              <w:tab/>
            </w:r>
            <w:r>
              <w:rPr>
                <w:rStyle w:val="IndexLink"/>
              </w:rPr>
              <w:t>225</w:t>
            </w:r>
          </w:hyperlink>
        </w:p>
        <w:p>
          <w:pPr>
            <w:pStyle w:val="Contents6"/>
            <w:tabs>
              <w:tab w:val="clear" w:pos="7609"/>
              <w:tab w:val="right" w:pos="9026" w:leader="dot"/>
            </w:tabs>
            <w:rPr/>
          </w:pPr>
          <w:hyperlink w:anchor="__RefHeading___Toc2726175_2035185390">
            <w:r>
              <w:rPr>
                <w:webHidden/>
                <w:rStyle w:val="IndexLink"/>
                <w:rtl w:val="true"/>
              </w:rPr>
              <w:t>الف</w:t>
            </w:r>
            <w:r>
              <w:rPr>
                <w:rStyle w:val="IndexLink"/>
                <w:rtl w:val="true"/>
              </w:rPr>
              <w:t xml:space="preserve">) </w:t>
            </w:r>
            <w:r>
              <w:rPr>
                <w:rStyle w:val="IndexLink"/>
                <w:rtl w:val="true"/>
              </w:rPr>
              <w:t>تردید</w:t>
            </w:r>
            <w:r>
              <w:rPr>
                <w:rStyle w:val="IndexLink"/>
                <w:rtl w:val="true"/>
              </w:rPr>
              <w:tab/>
            </w:r>
            <w:r>
              <w:rPr>
                <w:rStyle w:val="IndexLink"/>
              </w:rPr>
              <w:t>225</w:t>
            </w:r>
          </w:hyperlink>
        </w:p>
        <w:p>
          <w:pPr>
            <w:pStyle w:val="Contents6"/>
            <w:tabs>
              <w:tab w:val="clear" w:pos="7609"/>
              <w:tab w:val="right" w:pos="9026" w:leader="dot"/>
            </w:tabs>
            <w:rPr/>
          </w:pPr>
          <w:hyperlink w:anchor="__RefHeading___Toc2726177_2035185390">
            <w:r>
              <w:rPr>
                <w:webHidden/>
                <w:rStyle w:val="IndexLink"/>
                <w:rtl w:val="true"/>
              </w:rPr>
              <w:t>ب</w:t>
            </w:r>
            <w:r>
              <w:rPr>
                <w:rStyle w:val="IndexLink"/>
                <w:rtl w:val="true"/>
              </w:rPr>
              <w:t xml:space="preserve">) </w:t>
            </w:r>
            <w:r>
              <w:rPr>
                <w:rStyle w:val="IndexLink"/>
                <w:rtl w:val="true"/>
              </w:rPr>
              <w:t>قضاوت نابجای کودکانه</w:t>
            </w:r>
            <w:r>
              <w:rPr>
                <w:rStyle w:val="IndexLink"/>
                <w:rtl w:val="true"/>
              </w:rPr>
              <w:tab/>
            </w:r>
            <w:r>
              <w:rPr>
                <w:rStyle w:val="IndexLink"/>
              </w:rPr>
              <w:t>225</w:t>
            </w:r>
          </w:hyperlink>
        </w:p>
        <w:p>
          <w:pPr>
            <w:pStyle w:val="Contents6"/>
            <w:tabs>
              <w:tab w:val="clear" w:pos="7609"/>
              <w:tab w:val="right" w:pos="9026" w:leader="dot"/>
            </w:tabs>
            <w:rPr/>
          </w:pPr>
          <w:hyperlink w:anchor="__RefHeading___Toc2726179_2035185390">
            <w:r>
              <w:rPr>
                <w:webHidden/>
                <w:rStyle w:val="IndexLink"/>
                <w:rtl w:val="true"/>
              </w:rPr>
              <w:t>ج</w:t>
            </w:r>
            <w:r>
              <w:rPr>
                <w:rStyle w:val="IndexLink"/>
                <w:rtl w:val="true"/>
              </w:rPr>
              <w:t xml:space="preserve">) </w:t>
            </w:r>
            <w:r>
              <w:rPr>
                <w:rStyle w:val="IndexLink"/>
                <w:rtl w:val="true"/>
              </w:rPr>
              <w:t>کاهش محبوبیّت الگو</w:t>
            </w:r>
            <w:r>
              <w:rPr>
                <w:rStyle w:val="IndexLink"/>
                <w:rtl w:val="true"/>
              </w:rPr>
              <w:tab/>
            </w:r>
            <w:r>
              <w:rPr>
                <w:rStyle w:val="IndexLink"/>
              </w:rPr>
              <w:t>225</w:t>
            </w:r>
          </w:hyperlink>
        </w:p>
        <w:p>
          <w:pPr>
            <w:pStyle w:val="Contents6"/>
            <w:tabs>
              <w:tab w:val="clear" w:pos="7609"/>
              <w:tab w:val="right" w:pos="9026" w:leader="dot"/>
            </w:tabs>
            <w:rPr/>
          </w:pPr>
          <w:hyperlink w:anchor="__RefHeading___Toc2726181_2035185390">
            <w:r>
              <w:rPr>
                <w:webHidden/>
                <w:rStyle w:val="IndexLink"/>
                <w:rtl w:val="true"/>
              </w:rPr>
              <w:t>د</w:t>
            </w:r>
            <w:r>
              <w:rPr>
                <w:rStyle w:val="IndexLink"/>
                <w:rtl w:val="true"/>
              </w:rPr>
              <w:t xml:space="preserve">) </w:t>
            </w:r>
            <w:r>
              <w:rPr>
                <w:rStyle w:val="IndexLink"/>
                <w:rtl w:val="true"/>
              </w:rPr>
              <w:t>بی‌اعتمادی یا کاهش اعتماد</w:t>
            </w:r>
            <w:r>
              <w:rPr>
                <w:rStyle w:val="IndexLink"/>
                <w:rtl w:val="true"/>
              </w:rPr>
              <w:tab/>
            </w:r>
            <w:r>
              <w:rPr>
                <w:rStyle w:val="IndexLink"/>
              </w:rPr>
              <w:t>226</w:t>
            </w:r>
          </w:hyperlink>
        </w:p>
        <w:p>
          <w:pPr>
            <w:pStyle w:val="Contents6"/>
            <w:tabs>
              <w:tab w:val="clear" w:pos="7609"/>
              <w:tab w:val="right" w:pos="9026" w:leader="dot"/>
            </w:tabs>
            <w:rPr/>
          </w:pPr>
          <w:hyperlink w:anchor="__RefHeading___Toc2726183_2035185390">
            <w:r>
              <w:rPr>
                <w:webHidden/>
                <w:rStyle w:val="IndexLink"/>
                <w:rtl w:val="true"/>
              </w:rPr>
              <w:t xml:space="preserve">ه </w:t>
            </w:r>
            <w:r>
              <w:rPr>
                <w:rStyle w:val="IndexLink"/>
                <w:rtl w:val="true"/>
              </w:rPr>
              <w:t xml:space="preserve">) </w:t>
            </w:r>
            <w:r>
              <w:rPr>
                <w:rStyle w:val="IndexLink"/>
                <w:rtl w:val="true"/>
              </w:rPr>
              <w:t>پروش روحیّه نفاق، خودخواهی و ریا</w:t>
            </w:r>
            <w:r>
              <w:rPr>
                <w:rStyle w:val="IndexLink"/>
                <w:rtl w:val="true"/>
              </w:rPr>
              <w:tab/>
            </w:r>
            <w:r>
              <w:rPr>
                <w:rStyle w:val="IndexLink"/>
              </w:rPr>
              <w:t>226</w:t>
            </w:r>
          </w:hyperlink>
        </w:p>
        <w:p>
          <w:pPr>
            <w:pStyle w:val="Contents4"/>
            <w:tabs>
              <w:tab w:val="clear" w:pos="8176"/>
              <w:tab w:val="right" w:pos="9026" w:leader="dot"/>
            </w:tabs>
            <w:rPr/>
          </w:pPr>
          <w:hyperlink w:anchor="__RefHeading___Toc2726185_2035185390">
            <w:r>
              <w:rPr>
                <w:webHidden/>
                <w:rStyle w:val="IndexLink"/>
              </w:rPr>
              <w:t>4</w:t>
            </w:r>
            <w:r>
              <w:rPr>
                <w:rStyle w:val="IndexLink"/>
                <w:rtl w:val="true"/>
              </w:rPr>
              <w:t xml:space="preserve">. </w:t>
            </w:r>
            <w:r>
              <w:rPr>
                <w:rStyle w:val="IndexLink"/>
                <w:rtl w:val="true"/>
              </w:rPr>
              <w:t>لغزش الگو</w:t>
            </w:r>
            <w:r>
              <w:rPr>
                <w:rStyle w:val="IndexLink"/>
                <w:rtl w:val="true"/>
              </w:rPr>
              <w:tab/>
            </w:r>
            <w:r>
              <w:rPr>
                <w:rStyle w:val="IndexLink"/>
              </w:rPr>
              <w:t>227</w:t>
            </w:r>
          </w:hyperlink>
        </w:p>
        <w:p>
          <w:pPr>
            <w:pStyle w:val="Contents4"/>
            <w:tabs>
              <w:tab w:val="clear" w:pos="8176"/>
              <w:tab w:val="right" w:pos="9026" w:leader="dot"/>
            </w:tabs>
            <w:rPr/>
          </w:pPr>
          <w:hyperlink w:anchor="__RefHeading___Toc2726187_2035185390">
            <w:r>
              <w:rPr>
                <w:webHidden/>
                <w:rStyle w:val="IndexLink"/>
              </w:rPr>
              <w:t>5</w:t>
            </w:r>
            <w:r>
              <w:rPr>
                <w:rStyle w:val="IndexLink"/>
                <w:rtl w:val="true"/>
              </w:rPr>
              <w:t xml:space="preserve">. </w:t>
            </w:r>
            <w:r>
              <w:rPr>
                <w:rStyle w:val="IndexLink"/>
                <w:rtl w:val="true"/>
              </w:rPr>
              <w:t>اشتباه در تشخیص مصداق جنبه الگویی</w:t>
            </w:r>
            <w:r>
              <w:rPr>
                <w:rStyle w:val="IndexLink"/>
                <w:rtl w:val="true"/>
              </w:rPr>
              <w:tab/>
            </w:r>
            <w:r>
              <w:rPr>
                <w:rStyle w:val="IndexLink"/>
              </w:rPr>
              <w:t>228</w:t>
            </w:r>
          </w:hyperlink>
        </w:p>
        <w:p>
          <w:pPr>
            <w:pStyle w:val="Contents2"/>
            <w:tabs>
              <w:tab w:val="clear" w:pos="8743"/>
              <w:tab w:val="right" w:pos="9026" w:leader="dot"/>
            </w:tabs>
            <w:rPr/>
          </w:pPr>
          <w:hyperlink w:anchor="__RefHeading___Toc2726189_2035185390">
            <w:r>
              <w:rPr>
                <w:webHidden/>
                <w:rStyle w:val="IndexLink"/>
                <w:rtl w:val="true"/>
              </w:rPr>
              <w:t>پیشنهادات</w:t>
            </w:r>
            <w:r>
              <w:rPr>
                <w:rStyle w:val="IndexLink"/>
                <w:rtl w:val="true"/>
              </w:rPr>
              <w:tab/>
            </w:r>
            <w:r>
              <w:rPr>
                <w:rStyle w:val="IndexLink"/>
              </w:rPr>
              <w:t>230</w:t>
            </w:r>
          </w:hyperlink>
        </w:p>
        <w:p>
          <w:pPr>
            <w:pStyle w:val="Contents2"/>
            <w:tabs>
              <w:tab w:val="clear" w:pos="8743"/>
              <w:tab w:val="right" w:pos="9026" w:leader="dot"/>
            </w:tabs>
            <w:rPr/>
          </w:pPr>
          <w:hyperlink w:anchor="__RefHeading___Toc2726191_2035185390">
            <w:r>
              <w:rPr>
                <w:webHidden/>
                <w:rStyle w:val="IndexLink"/>
                <w:rtl w:val="true"/>
              </w:rPr>
              <w:t>منابع</w:t>
            </w:r>
            <w:r>
              <w:rPr>
                <w:rStyle w:val="IndexLink"/>
                <w:rtl w:val="true"/>
              </w:rPr>
              <w:tab/>
            </w:r>
            <w:r>
              <w:rPr>
                <w:rStyle w:val="IndexLink"/>
              </w:rPr>
              <w:t>232</w:t>
            </w:r>
          </w:hyperlink>
        </w:p>
        <w:p>
          <w:pPr>
            <w:pStyle w:val="Contents3"/>
            <w:tabs>
              <w:tab w:val="clear" w:pos="8459"/>
              <w:tab w:val="right" w:pos="9026" w:leader="dot"/>
            </w:tabs>
            <w:rPr/>
          </w:pPr>
          <w:hyperlink w:anchor="__RefHeading___Toc2726193_2035185390">
            <w:r>
              <w:rPr>
                <w:webHidden/>
                <w:rStyle w:val="IndexLink"/>
                <w:rtl w:val="true"/>
              </w:rPr>
              <w:t>کتب عربی و فارسی</w:t>
            </w:r>
            <w:r>
              <w:rPr>
                <w:rStyle w:val="IndexLink"/>
                <w:rtl w:val="true"/>
              </w:rPr>
              <w:tab/>
            </w:r>
            <w:r>
              <w:rPr>
                <w:rStyle w:val="IndexLink"/>
              </w:rPr>
              <w:t>232</w:t>
            </w:r>
          </w:hyperlink>
        </w:p>
        <w:p>
          <w:pPr>
            <w:pStyle w:val="Contents3"/>
            <w:tabs>
              <w:tab w:val="clear" w:pos="8459"/>
              <w:tab w:val="right" w:pos="9026" w:leader="dot"/>
            </w:tabs>
            <w:rPr/>
          </w:pPr>
          <w:hyperlink w:anchor="__RefHeading___Toc2726195_2035185390">
            <w:r>
              <w:rPr>
                <w:webHidden/>
                <w:rStyle w:val="IndexLink"/>
                <w:rtl w:val="true"/>
              </w:rPr>
              <w:t>مقالات</w:t>
            </w:r>
            <w:r>
              <w:rPr>
                <w:rStyle w:val="IndexLink"/>
                <w:rtl w:val="true"/>
              </w:rPr>
              <w:tab/>
            </w:r>
            <w:r>
              <w:rPr>
                <w:rStyle w:val="IndexLink"/>
              </w:rPr>
              <w:t>240</w:t>
            </w:r>
          </w:hyperlink>
        </w:p>
        <w:p>
          <w:pPr>
            <w:pStyle w:val="Contents3"/>
            <w:tabs>
              <w:tab w:val="clear" w:pos="8459"/>
              <w:tab w:val="right" w:pos="9026" w:leader="dot"/>
            </w:tabs>
            <w:rPr/>
          </w:pPr>
          <w:hyperlink w:anchor="__RefHeading___Toc2726197_2035185390">
            <w:r>
              <w:rPr>
                <w:webHidden/>
                <w:rStyle w:val="IndexLink"/>
                <w:rtl w:val="true"/>
              </w:rPr>
              <w:t>پایان نامه‌ها</w:t>
            </w:r>
            <w:r>
              <w:rPr>
                <w:rStyle w:val="IndexLink"/>
                <w:rtl w:val="true"/>
              </w:rPr>
              <w:tab/>
            </w:r>
            <w:r>
              <w:rPr>
                <w:rStyle w:val="IndexLink"/>
              </w:rPr>
              <w:t>241</w:t>
            </w:r>
          </w:hyperlink>
        </w:p>
        <w:p>
          <w:pPr>
            <w:pStyle w:val="Contents3"/>
            <w:tabs>
              <w:tab w:val="clear" w:pos="8459"/>
              <w:tab w:val="right" w:pos="9026" w:leader="dot"/>
            </w:tabs>
            <w:rPr/>
          </w:pPr>
          <w:hyperlink w:anchor="__RefHeading___Toc2726199_2035185390">
            <w:r>
              <w:rPr>
                <w:webHidden/>
                <w:rStyle w:val="IndexLink"/>
                <w:rtl w:val="true"/>
              </w:rPr>
              <w:t>سایت‌ها</w:t>
            </w:r>
            <w:r>
              <w:rPr>
                <w:rStyle w:val="IndexLink"/>
                <w:rtl w:val="true"/>
              </w:rPr>
              <w:tab/>
            </w:r>
            <w:r>
              <w:rPr>
                <w:rStyle w:val="IndexLink"/>
              </w:rPr>
              <w:t>241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25_48747"/>
      <w:bookmarkStart w:id="1" w:name="pg4825_48747"/>
      <w:bookmarkEnd w:id="1"/>
    </w:p>
    <w:p>
      <w:pPr>
        <w:pStyle w:val="Heading2"/>
        <w:numPr>
          <w:ilvl w:val="1"/>
          <w:numId w:val="1"/>
        </w:numPr>
        <w:rPr/>
      </w:pPr>
      <w:bookmarkStart w:id="2" w:name="pg4825_48747"/>
      <w:bookmarkStart w:id="3" w:name="__RefHeading___Toc272553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عبدالهی، ابراهیم،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مهدی‌باوری در کودکان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نهادینه‌سازی آموزه‌های مهدوی در کودکان با روش تربیتی تلقین و الگونمایی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عبدالهی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 علمیه قم، مرکز تخصصی مهدویت،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نهادینه‌سازی آموزه‌های مهدوی در کودکان با روش تربیتی تلقین و الگونمایی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 دینی اسلامی برای کودکان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religious education of children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Domestic education -- Religious aspects -- Islam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۶۴۴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۴۶۶۶۵۱۵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25539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مهدی باوری در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نهادینه‌سازی آموزه‌های مهدوی در کودکان با روش تربیتی تلقین و الگونمایی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عبدالهی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این اثر ناچیز؛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نوباوه حیدر، نور دیده زهرای اطهر، حجت ثانی عشر، امام منتظَر، تنها مربّی واقعی، مولای عزیزتر از جانم حضرت ولی عصر عجل الله تعالی فرجه الشریف که در تمام عمرم عنایات ایشان همیشه شامل حالم هست</w:t>
      </w:r>
      <w:r>
        <w:rPr>
          <w:rFonts w:eastAsia="IRNazanin" w:cs="IRNazanin"/>
          <w:color w:val="111111"/>
          <w:sz w:val="28"/>
          <w:szCs w:val="28"/>
          <w:rtl w:val="true"/>
          <w:lang w:bidi="fa-IR"/>
        </w:rPr>
        <w:t xml:space="preserve">. </w:t>
      </w:r>
      <w:bookmarkStart w:id="7" w:name="pg4825_48751"/>
    </w:p>
    <w:p>
      <w:pPr>
        <w:pStyle w:val="Heading2"/>
        <w:numPr>
          <w:ilvl w:val="1"/>
          <w:numId w:val="1"/>
        </w:numPr>
        <w:rPr/>
      </w:pPr>
      <w:bookmarkStart w:id="8" w:name="__RefHeading___Toc2725541_2035185390"/>
      <w:bookmarkStart w:id="9" w:name="_Toc3"/>
      <w:bookmarkEnd w:id="7"/>
      <w:bookmarkEnd w:id="8"/>
      <w:r>
        <w:rPr>
          <w:rtl w:val="true"/>
        </w:rPr>
        <w:t>فهرست اجمالی مطالب</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کلیّات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گفتار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راه‌کار تربیتی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گونه‌شناسی راهکار تربیتی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دوره کودکی و آموزه مهدوی متناسب</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گفتار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جایگاه دوران کودکی</w:t>
      </w:r>
      <w:r>
        <w:rPr>
          <w:rFonts w:eastAsia="IRNazanin" w:cs="IRNazanin"/>
          <w:color w:val="111111"/>
          <w:sz w:val="28"/>
          <w:szCs w:val="28"/>
          <w:lang w:bidi="fa-IR"/>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ابعاد شخصیّت کودک</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گونه‌شناسی و گزینش آموزه مهدوی برای کودکان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آموزه مهدوی برای انتقال به کودک</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تلقین آموزه مهدوی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گفتار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معناشناسی تلقین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جایگاه‌شناسی تلقین</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تهدید یا فرصت برای باور مهدوی کودکان</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تلقین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تلقین‌پذیری کودکان</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محتوای تلقینی مهدوی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تلقین</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کلّی اجرای تلقین</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قالبهای اجرایی تلقین</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الگونمایی مهدوی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گفتار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معناشناسی</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جایگاه‌شناسی روش الگونمایی</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کودکان</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الگوپذیری در انسان</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الگونمایی مهدوی</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الگونمایی</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شیوه‌های الگوبرداری</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الگونمایی مهدوی</w:t>
      </w:r>
      <w:r>
        <w:rPr>
          <w:rFonts w:eastAsia="IRNazanin" w:cs="IRNazanin"/>
          <w:color w:val="111111"/>
          <w:sz w:val="28"/>
          <w:szCs w:val="28"/>
          <w:lang w:bidi="fa-IR"/>
        </w:rPr>
        <w:t>196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825_48754"/>
      <w:bookmarkStart w:id="11" w:name="pg4825_48754"/>
      <w:bookmarkEnd w:id="11"/>
    </w:p>
    <w:p>
      <w:pPr>
        <w:pStyle w:val="Heading2"/>
        <w:numPr>
          <w:ilvl w:val="1"/>
          <w:numId w:val="1"/>
        </w:numPr>
        <w:rPr/>
      </w:pPr>
      <w:bookmarkStart w:id="12" w:name="pg4825_48754"/>
      <w:bookmarkStart w:id="13" w:name="__RefHeading___Toc2725543_2035185390"/>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کلیّات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گفتار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لغت</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اصطلاح</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تربیت</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تربیتی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نهادینه‌سازی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نهادینه‌سازی در لغت</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نهادینه‌سازی</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اخلاق</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شناسی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نهادینه‌سازی</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فردی</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اجتماعی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مهدوی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مهدویّ</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آموزه مهدوی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نکته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فراگیر</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آموزه‌ای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راه‌کار تربیتی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مؤثّرترین روش و ماندگارترین اثر</w:t>
      </w:r>
      <w:r>
        <w:rPr>
          <w:rFonts w:eastAsia="IRNazanin" w:cs="IRNazanin"/>
          <w:color w:val="111111"/>
          <w:sz w:val="28"/>
          <w:szCs w:val="28"/>
          <w:lang w:bidi="fa-IR"/>
        </w:rPr>
        <w:t>40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سازگاری روش با دیگر مؤلّفه های تربیتی</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خبری کلّی و حاکی از دستور</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گونه‌شناسی راهکار تربیتی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دوره کودکی و آموزه مهدوی متناسب</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گفتار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جایگاه دوران کودکی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شناخت دوره کودکی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از نظرگاه پیامبر و اهل بیت علیهم السلام</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تربیتی به دوران کودکی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ابعاد شخصیّت کودک</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 شناختی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اهمیّت</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حیطه شناختی کودک</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تحوّل زبان</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شکل‌گیری تصویر ذهنی</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پیش‌تصوّری بودن</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درون‌سازی مفاهیم و فعّالیّت رمزی</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زمینه‌سازی ذهنی جهت تقلید از الگوی پنهان</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خودمحوری</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در تجزیه و تحلیل صحیح</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محسوسات و بیگانگی با مفاهیم انتزاعی</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شکل‌گیری خودپنداره</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انعطاف فکری و زودباوری</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کنجکاوی</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یادگیری مشاهده‌ای</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درک مفاهیم کیفی و کمّی</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چشم‌گیر بازشناسی و تحوّل اندک نگهداری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 عاطفی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lang w:bidi="fa-IR"/>
        </w:rPr>
        <w:t>66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اهمیّت</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حیطه عاطفی کودک</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محبّت خواهی</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خواهی</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نیازمندی به امنیّت</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شادمانی</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طلبی</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تنوّع طلبی</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نمایی</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 به ارتباط با همسالان</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پافشاری مدافعانه بر عقیده خویش</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 رفتاری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اهمیّت</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حیطه رفتاری کودک</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پذیری</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پذیری عملی</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 زدگی</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ناپایداری اراده</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پذیری</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گونه‌شناسی و گزینش آموزه مهدوی برای کودکان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گونه‌شناسی و گزینش</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گزینش</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فهم‌بودن</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نمونه اوّل فاقد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درباره جَنگ پس از ظهور</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ویژگی‌های ماورائی امام</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در آموزه‌های مهدوی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نمونه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مفهوم انتقام بدون زمینه‌سازی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سودمندی</w:t>
      </w:r>
      <w:r>
        <w:rPr>
          <w:rFonts w:eastAsia="IRNazanin" w:cs="IRNazanin"/>
          <w:color w:val="111111"/>
          <w:sz w:val="28"/>
          <w:szCs w:val="28"/>
          <w:lang w:bidi="fa-IR"/>
        </w:rPr>
        <w:t>86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الگوبرداری</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آموزه مهدوی برای انتقال به کودک</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غیر قابل بیان</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قابل بیان</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بیان اجمالی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بیان تفصیلی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تلقین آموزه مهدوی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گفتار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معناشناسی تلقین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لغوی تلقین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اصطلاحی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پیشنهادی و نکات آن</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تلقین؛ تحقّق باور</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نظام‌مند، عنصر اصلی تلقین</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مستقیم تلقین با جنبه‌ی شناختی و گرایشی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تلقین بعد از اِخبار، آموزش و تذکّر</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روش و ابزاری مشترک برای تحقّق اهداف صحیح و باطل</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جایگاه‌شناسی تلقین</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تهدید یا فرصت برای باور مهدوی کودکان</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سوال</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با تبیین دو گونه تلقین</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آسیب‌زا در فرآیند آموزش</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باورساز پس از آموزش</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تلقین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خودتلقینی و دگرتلقینی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قولی و فعلی و محیطی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مثبت و منفی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تلقین‌پذیری کودکان</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هم‌سو با تلقین پذیری</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شکل‌گیری خودپنداره</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یادگیری مشاهده‌ای و تقلیدپذیری</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انعطاف فکری و زودباوری</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شتاب‌زدگی</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ناپایداری اراده</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عادت‌پذیری</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علاقه‌مندی به تکرار</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محبّت‌خواهی و دلبستگی به محبوب</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معارض با تلقین پذیری</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خودمحوری</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طلبی</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نمایی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جهت‌دهی ویژگی معارض</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محتوای تلقینی مهدوی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موضوع</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پیام</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جمله کلیدی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نمونه کاربردی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تلقین</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خلوص نیّت</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و التزام عملی به پیام تلقینی</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 و مقبولیّت نزد کودک</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و پرهیز از تردید</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شناختی و چشاندن لذّت همراهی محتوای تلقینی</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بر پیام واحد</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تناسب</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شیوه، قالب و محتوا با هدف</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موقعیّت مناسب</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نظام‌مندی و استمرار تکرار</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موثّر بر تنظیم تعداد تکرار</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تکرار در شبانه‌روز و روزهای متوالی</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واکنش‌ها</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بهره‌بری از تنوّع</w:t>
      </w:r>
      <w:r>
        <w:rPr>
          <w:rFonts w:eastAsia="IRNazanin" w:cs="IRNazanin"/>
          <w:color w:val="111111"/>
          <w:sz w:val="28"/>
          <w:szCs w:val="28"/>
          <w:lang w:bidi="fa-IR"/>
        </w:rPr>
        <w:t>124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کلّی اجرای تلقین</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پیونددادن پیام تلقینی با واقعیّات زندگی کودک</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داوری قرار دادن کودک</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خود افشایی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به‌کارگیری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خودافشایی</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خودافشایی حقیقی و مصنوعی</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خودافشایی فکری، عاطفی، اراده و تصمیم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خودافشایی محبّتی و نفرتی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اجرایی خودافشایی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های اجرایی تلقین</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قصّه</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اهمیّت قصّه</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نوعی از تکرار</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پیام در قصّه</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یک‌پارچه و کامل پیام</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تجزیه‌ای پیام</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بزرگترین هدیه</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بهره‌بری از قصّه در دگرتلقینی و خودتلقینی</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و نظم</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مثال‌ها</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نقاشی و رنگ آمیزی</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الگونمایی مهدوی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گفتار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معناشناسی</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اسوه</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مهدوی</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الگونمایی مهدوی</w:t>
      </w:r>
      <w:r>
        <w:rPr>
          <w:rFonts w:eastAsia="IRNazanin" w:cs="IRNazanin"/>
          <w:color w:val="111111"/>
          <w:sz w:val="28"/>
          <w:szCs w:val="28"/>
          <w:lang w:bidi="fa-IR"/>
        </w:rPr>
        <w:t>155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و تعاریف الگونمایی</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پیشنهادی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جایگاه‌شناسی روش الگونمایی</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تربیت پژوهان اسلامی</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کودکان</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الگوپذیری در انسان</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از محیط</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طلبی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جویی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روانی به الگو</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الگونمایی مهدوی</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و ممتاز بودن الگو</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جذابیّت رفتاری الگو</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رفتار الگو</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بین رفتار و گفتار الگو</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رفتار الگو در موقعیّتهای مشابه</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رفتار الگو با گفتار و رفتار الگوهای دیگر</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سازی مشاهده کامل الگو</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الگو و جنبه الگویی مناسب با لحاظ معیارها</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معیار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مشاهده</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معیار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الگو برداری و تقلید پذیری</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معیار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بر واقعی بودن</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دهی در مورد امور مرتبط با الگوبرداری</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الگویی و معیار معرّفی الگو</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مصداق</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دلایل</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الگوبرداری</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الگوبرداری</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بهرهبری از تنوّع</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الگوها</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شیوه و قالب اجرایی</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و هماهنگی</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اشتراک، جنبه‌ای از تناسب</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تناسب و هماهنگی</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تناسب</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با شرایط خانوادگی</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قرآنی مشابهت</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در سطح زندگی</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الگونمایی</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غیرمستقیم</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الگوبودن شخص و عدم تصریح</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 با اسم یا عنوان عام</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شیوه‌های الگوبرداری</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از جهت وجود آگاهی</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ناآگاهانه</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نیمه آگاهانه</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آگاهانه</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از جهت تطابق کامل</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الگوبرداری عینی</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الگوبرداری غیرعینی</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الگونمایی مهدوی</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یادگیری با کیفیّت بالا</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و سهولت انجام و استمرار رفتار در نظر الگوپذیر</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سنجش و اصلاح رفتار</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ترویج و افزایش اعتماد به معارف مهدویّت</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سوقدهی گرایشها به مهدویّت</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تقویت انگیزه، تحرّک و پویایی</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و مبارزه با انحراف</w:t>
      </w:r>
      <w:r>
        <w:rPr>
          <w:rFonts w:eastAsia="IRNazanin" w:cs="IRNazanin"/>
          <w:color w:val="111111"/>
          <w:sz w:val="28"/>
          <w:szCs w:val="28"/>
          <w:lang w:bidi="fa-IR"/>
        </w:rPr>
        <w:t>202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گرایی با آثار یا مصادیق مختلف</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معیار و هدف در غیاب الگو</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الگوبرداری کورکورانه و بی دلیل</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به دو گونه مغالطه الگویی</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خصوصیّات زمینه‌ساز مغالطه الگویی در کودک</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الگوی مشهور و مقبول اکثریّت</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و ناهماهنگی رفتار الگو و آثار آن</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نابجای کودکانه</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محبوبیّت الگو</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بی‌اعتمادی یا کاهش اعتماد</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پروش روحیّه نفاق، خودخواهی و ریا</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لغزش الگو</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در تشخیص مصداق جنبه الگویی</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پیشنهادات</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کتب عربی و فارسی</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پایان نامه‌ها</w:t>
      </w:r>
      <w:r>
        <w:rPr>
          <w:rFonts w:eastAsia="IRNazanin" w:cs="IRNazanin"/>
          <w:color w:val="111111"/>
          <w:sz w:val="28"/>
          <w:szCs w:val="28"/>
          <w:lang w:bidi="fa-IR"/>
        </w:rPr>
        <w:t>229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سایت‌ها</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825_48764"/>
      <w:bookmarkStart w:id="16" w:name="pg4825_48764"/>
      <w:bookmarkEnd w:id="16"/>
    </w:p>
    <w:p>
      <w:pPr>
        <w:pStyle w:val="Heading2"/>
        <w:numPr>
          <w:ilvl w:val="1"/>
          <w:numId w:val="1"/>
        </w:numPr>
        <w:rPr/>
      </w:pPr>
      <w:bookmarkStart w:id="17" w:name="pg4825_48764"/>
      <w:bookmarkStart w:id="18" w:name="__RefHeading___Toc2725545_2035185390"/>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مهدویّت، اندیشه‌ی انتظار موعودی الهی است که افزون بر شمولیّت نسبت به تمام اعتقادات و باورهای اسلامی، نویدبخش آموزه‌هایی است که عامل حرکت، امید، تعالی و پیشرفت در جامعه‌ی بشری به‌ویژه جامعه بزرگ اسلامی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مهدویّت، عصاره ناب تمام معارف اسلامی است که در آن ظرفیّت‌های فراوانی برای تربیت انسان جهت زمینه‌سازی ظهور به منظور تحقق جامعه آرمانی فراگیر اسلامی و دولت کریمه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غیبت کبری و دوری ظاهری از مربّی و حجّت الهی، جامعه‌ی شیعی بیش از هر زمان دیگر، به منظور ارتقاء و رشد علمی، عملی و معنوی افراد جهت زمینه‌سازی ظهور، نیازمند دانش‌افزایی و تقویت باورها نسبت به آموزه‌های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مهم‌ترین وظایف شیعیان در عصر غیبت، گسترش فرهنگ مهدویّت و زمینه سازی برای ظهور امام زمان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زمینه‌سازی، به‌معنای آمادگی معرفتی، اخلاقی و رفتاری برای ظهور و پذیرش امر معصوم است به‌گونه‌ای که زمینه و مقدّمات ظهور فراهم گردد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آرمان ارزشمند با پرورش نسلی مهدوی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بهترین سن برای تربیت‌پذیری و تأثیرپذیری، یعنی دوران کودکی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شاکله شخصیّتی و زیر بناهای فکری، اعتقادی و اخلاقی هر فرد در آن دوران پایه‌ریزی می‌گردد </w:t>
      </w:r>
    </w:p>
    <w:p>
      <w:pPr>
        <w:pStyle w:val="BookText"/>
        <w:rPr/>
      </w:pPr>
      <w:r>
        <w:rPr>
          <w:rFonts w:ascii="IRNazanin" w:hAnsi="IRNazanin" w:eastAsia="IRNazanin"/>
          <w:color w:val="111111"/>
          <w:sz w:val="28"/>
          <w:sz w:val="28"/>
          <w:szCs w:val="28"/>
          <w:rtl w:val="true"/>
          <w:lang w:bidi="fa-IR"/>
        </w:rPr>
        <w:t>و در واقع دانشگاه تربیت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منابع اسلامی، مملوّ از آموزه‌های تعالی‌بخش مهدویّت است که قابلیّت انتقال به تمامی سنین حتّی دوره کودکی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سه نکته مهم را نباید فراموش کرد؛</w:t>
      </w:r>
    </w:p>
    <w:p>
      <w:pPr>
        <w:pStyle w:val="BookText"/>
        <w:rPr/>
      </w:pPr>
      <w:r>
        <w:rPr>
          <w:rFonts w:ascii="IRNazanin" w:hAnsi="IRNazanin" w:eastAsia="IRNazanin"/>
          <w:color w:val="111111"/>
          <w:sz w:val="28"/>
          <w:sz w:val="28"/>
          <w:szCs w:val="28"/>
          <w:rtl w:val="true"/>
          <w:lang w:bidi="fa-IR"/>
        </w:rPr>
        <w:t>نکته اوّل، صرف انتقال اطّلاعات پیرامون امام زمان عجل الله تعالی فرجه الشریف به کودکان کافی نیست و علاوه بر انتقال، باید به فکر نهادینه‌سازی، درونی‌شدن و تبدیل به باور و ایمان نیز باشیم تا اثر تربیتی ماندگار داشته باشد و در نتیجه افعال خیر با میل درونی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کودکی بهترین زمان برای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با توجّه به ویژگی‌های خاصّ شخصیّتی کودکان، شایسته است که آموزه‌های مهدوی به‌لحاظ قرار گرفتن در سامانه‌ی انتقال به کودک به‌گونه‌ای روشمند دسته‌بندی و گزینش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باید روش‌های متناسب با سیر رشد و تحوّل شناختی، عاطفی و رفتاری کودک، اتّخاذ شود؛ چون در غیر این صورت، کودکان در معرض تهدید آسیب‌های جدّی</w:t>
      </w:r>
    </w:p>
    <w:p>
      <w:pPr>
        <w:pStyle w:val="BookText"/>
        <w:rPr/>
      </w:pPr>
      <w:r>
        <w:rPr>
          <w:rFonts w:ascii="IRNazanin" w:hAnsi="IRNazanin" w:eastAsia="IRNazanin"/>
          <w:color w:val="111111"/>
          <w:sz w:val="28"/>
          <w:sz w:val="28"/>
          <w:szCs w:val="28"/>
          <w:rtl w:val="true"/>
          <w:lang w:bidi="fa-IR"/>
        </w:rPr>
        <w:t>معرفتی و عاطفی نسبت به آن آموزه‌ها قرار خواهند گرفت و هیچ بهره‌ی معرفتی و معنوی از آن ها نخواهند برد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متأسّفانه، نکات فوق در نهادهایی که تأثیر آموزشی و تربیتی مستقیم بر کودکان دارند مانند خانواده، مدرسه و رسانه مورد غفلت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اکثر مراکز آموزشی کودکانه مانند مهدکودک‌ها و پیش دبستانی‌ها تنها موضوعات بهداشتی و اجتماعی تکراری در لیست آموزشی قرار دارد آن‌هم با مفاهیم کلّی و بدون پشتوانه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جز مراکز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اختصاص به روز ولادت آن بزرگوار دارد که عموماً مطالب سطحی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گروهک ها و جریانات ضدّ دیانت و مهدویّت مانند بهاییت در زمینه‌ی انتقال مفاهیم و گزاره‌های انحرافی و به ظاهر دینی به کودکان، فعالیّت های گسترده‌ای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طریق تلقین و تکرار آموزه‌های انحرافی خود و همچنین ارائه‌ی الگو‌های نامناسب، قصد تغییر و سوق‌دادن اندیشه و گرایش‌های کودکان از معارف ناب اسلامی و مهدوی به سوی اهداف باطل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واقعیّت تلخ را باید پذیرفت که والدین و مربّیان و به‌طور کلّی افراد و نهادهای تأثیرگذار، در زمینه‌ی ایجاد و تقویت روحیه‌ی مهدی‌باوری و مهدی‌یاوری میان افراد جامعه بسیار کم‌توجّه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پیرامون آغاز پرورش چنین روحیّه‌ی رشد دهنده‌ای از سنین کودکی، اقدامات سازنده و تحقیقات علمی قابل استنادی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کاستی، به‌خاطر فقدان معرفتی و انگیزشی نسبت به دو امر است؛ یکی، جایگاه آموزه‌های مهدوی در تربیت انسان به‌ویژه در دوره‌ی طلایی کودکی و دیگری، نقش تربیت و روش‌های صحیح آن در نهادینه‌سازی معارف مهدویّت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روش‌های انتقال و نهادینه‌کردن مفاهیم دینی و همچنین روش‌های تربیتی، پژوهش‌هایی انجام گرفته که برخی از آن‌ها در قالب پایان‌نامه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انتقال ارزش‌های دینی به کودکان دبستانی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های نهادینه‌کردن ارزش‌ها درجوانان در سیره‌ی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نهادینه‌سازی ارزش‌های دینی در کودک و نوجوان از منظر دین و روان‌شناسی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تربیت کودک براساس 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تغییر و اصلاح رفتار کودک و نوجوان با نگاه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در قالب کتاب تالیف شده، در خصوص روش تلقین و الگودهی، علاوه بر منابع مذکور، تحقیقات مستقلّی نیز مکتوب شده که جا دارد پیرامون محتوا و روش هر کدام از آن‌ها، که تحقیقات ارزنده‌ای ارائه کرده‌اند بحث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برخی از آن‌ها برای نوشتن این رساله، مورد مطالعه قرار گرفته است و در بخش منابع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اوّلاً، موضوعشان عام است و شامل کلّیه‌ی مفاهیم دینی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تخصّصی ویژه‌ی سنّی که در این تحقیق لحاظ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انتقال و نهادینه‌کردن در پژوهش‌ها با رویکرد خصوص راه‌کارهای تربیتی نیست، بلکه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آن‌هایی که با موضوع روش تربیتی خاص مثل تلقین و الگودهی نگاشته شده‌اند به شیوه‌ها و قالب‌های اجرایی آن برای کودک اصلاً اشاره نشده یا نگاه اجمالی داشته بدون بیان نمونه‌ی کاربردی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پیش‌رو، به قصد تبیین جایگاه روش‌های تربیتی در انتقال و نهادینه‌سازی معارف مهدویّت در دوره کودکی تالیف شده و برگرفته از پایان نامه سطح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بوده که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تربیتی نهادینه‌سازی آموزه‌های مهدوی در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تخصصی مهدویّت قم دفاع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تحقیق، با </w:t>
      </w:r>
    </w:p>
    <w:p>
      <w:pPr>
        <w:pStyle w:val="BookText"/>
        <w:rPr/>
      </w:pPr>
      <w:r>
        <w:rPr>
          <w:rFonts w:ascii="IRNazanin" w:hAnsi="IRNazanin" w:eastAsia="IRNazanin"/>
          <w:color w:val="111111"/>
          <w:sz w:val="28"/>
          <w:sz w:val="28"/>
          <w:szCs w:val="28"/>
          <w:rtl w:val="true"/>
          <w:lang w:bidi="fa-IR"/>
        </w:rPr>
        <w:t>تکیه بر مبانی و اصول تربیت اسلامی، در پی شناسایی و یافتن راه‌کارها و روش‌های تربیتی مناسب همگام با رشد و تحوّل شخصیّتی کودکان بوده تا به منظور نهادینه‌سازی آموزه‌های مهدوی در کودکان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روش‌های بیان شده در کتب تبلیغی، تربیتی و روان‌شناسی، دو روش تربیتی تاثیرگذار بر کودک یعنی تلقین و الگونمایی مهدوی انتخاب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شیوه‌ها و قالب‌های اجرایی دو روش مذکور به همراه ذکر نمونه‌ی کاربردی متناسب با دوره‌ی کودکی چهار تا هفت سال، از دیگر امتیازات این نوشتار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این نوشتار، به توضیح اجمالی پیرامون مفاهیم کلیدی و همچنین سه ویژگی مهم راه‌کار تربیتی و گونه‌شناسی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ابتدا به بازشناسی دوره کودکی و توصیف حیطه‌های شخصیّتی کودکان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رکن اساسی انتقال و نهادینه‌سازی معارف مهدویّت، شناخت دقیق پیام‌گیرنده می‌باشد و دیگر اینکه ویژگی‌های بیان شده پیرامون دوره کودکی، در فصل‌های بعدی هنگام بررسی راه‌کارها و روش‌ها، مورد استناد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پایانی این فصل، نگاهی گذرا به گونه‌شناسی و معیارهای گزینش آموزه‌های مهدوی برای کودکان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اختصاص به تبیین روش تلقین دارد با ذکر اموری همچون معناشناسی، جایگاه‌شناسی در تربیت کودکان، گونه‌شناسی، تنظیم محتوای تلقینی مهدوی، اصول و قالب‌های اجرایی تلقین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روش الگونمایی مهدوی مورد بررسی قرار می‌گیرد که پس از معناشناسی و توضیح جایگاه آن در تربیت کودک و همچنین در متون دینی و علمی، چهار مبنای انسان‌شناسانه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اصول و انواع الگونمایی و الگوبرداری اشاره و هفت کارکرد برای این روش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با بحث آسیب‌شناسی الگونمایی به پایان می‌رسد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با بهره‌گیری از روش‌های تربیتی مذکور، می‌توان استعداد‌های نهفته در کودکان را با جهت‌دهی به سوی آموزه‌های مهدوی رشد و شکوفایی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طریق، نه‌تنها کودکان با این آموزه‌ها آشنا می‌شوند بلکه زمینه‌ی نهادینه‌سازی و درونی‌شدن آن‌ها </w:t>
      </w:r>
    </w:p>
    <w:p>
      <w:pPr>
        <w:pStyle w:val="BookText"/>
        <w:rPr/>
      </w:pPr>
      <w:r>
        <w:rPr>
          <w:rFonts w:ascii="IRNazanin" w:hAnsi="IRNazanin" w:eastAsia="IRNazanin"/>
          <w:color w:val="111111"/>
          <w:sz w:val="28"/>
          <w:sz w:val="28"/>
          <w:szCs w:val="28"/>
          <w:rtl w:val="true"/>
          <w:lang w:bidi="fa-IR"/>
        </w:rPr>
        <w:t>فراهم و به‌صورت باور و ایمان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افزون بر خود‌مراقبتی حاصل از درک حضور حضرت مهدی عجل الله تعالی فرجه الشریف، باعث استحکام اعتقادات، انجام رفتارهای پسندیده با میل و رغبت درونی و همچنین موجب آمادگی برای عصر ظهور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می‌تواند در زمینه‌ی هدف مهمّی همچون بازنمایی جامعی از ظرفیّت‌ها و استعدادهای کودکان در پذیرش آموزه‌های مهدوی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مدخل نوینی در</w:t>
      </w:r>
    </w:p>
    <w:p>
      <w:pPr>
        <w:pStyle w:val="BookText"/>
        <w:rPr/>
      </w:pPr>
      <w:r>
        <w:rPr>
          <w:rFonts w:ascii="IRNazanin" w:hAnsi="IRNazanin" w:eastAsia="IRNazanin"/>
          <w:color w:val="111111"/>
          <w:sz w:val="28"/>
          <w:sz w:val="28"/>
          <w:szCs w:val="28"/>
          <w:rtl w:val="true"/>
          <w:lang w:bidi="fa-IR"/>
        </w:rPr>
        <w:t>کاوش پیرامون آموزه‌های مهدوی ایجاد کند و آن عبارت است از پیوند و ارتباط متقابل روش‌های تربیتی و معارف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این است که روش‌های تربیتی تأثیرگذاری همچون تلقین و الگودهی، از مباحث صرفاً نظری عبور کرده و بتوان به شیوه‌ها و قالب‌های اجرایی آن‌ها با توجّه به ویژگی‌های روحی و شخصیّتی دوران کودکی دست‌یافت و به‌صورت یک دستورالعمل قابل اجرا جهت نهادینه‌سازی و درونی‌شدن آموزه‌های مهدوی در کودکان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این نوشتار، آن است که با تربیت نسلی مهدی‌باور و مهدی‌یاور بتوان زمینه‌های سازندگی انسان‌ها برای زندگی مهدوی و آمادگی برای ظهور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متن کتاب حاضر، بارها در 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مربّی کودک با گرایش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مولّف تدریس شده و به خاطر سهولت در مطالعه و یادداشت‌برداری دانش‌پژوهان، عناوین برخی مباحث، به صورت نمودار ذکر گردیده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لازم می‌دانم از تمامی مسئولان و اساتید مرکز تخصصّی مهدویّت قم که زمینه و فضای مناسب را جهت پژوهش در حوزه اندیشه والای مهدویّت به ویژه تدوین این اثر فراهم نمودند، تشکّر و قدردانی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زحمات استاد راهنما و مشاور حجج اسلام دکتر سیّد محمّدرضا موسوی‌نسب و سیّد علیرضا تراشیّون و دیگر اساتید عرصه پژوهش حجج اسلام؛ دکتر مجید حیدری‌فر، دکتر صفری فروشانی، دکتر رحیم کارگر و دکتر امیر محسن عرفان کمال تشکّر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تدوین این رساله علمی، مشوّق این حقیر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بزرگواران، استاد عزیز و گرانقدر حجت الاسلام والمسلمین حسن ملایی مدیر گروه اخلاق و تربیت، نگارنده را رهین منّت خود دارند و با بزرگواری و دلسوزی تمام، با ایجاد انگیزه و راهنمایی مشفقانه خویش از هیچ تلاشی فروگذار ننمودند و در نتیجه‌ی ارشادهای بی‌دریغ و سازنده ایشان، عناوین و اصول محتوایی فصل </w:t>
      </w:r>
    </w:p>
    <w:p>
      <w:pPr>
        <w:pStyle w:val="BookText"/>
        <w:rPr/>
      </w:pPr>
      <w:r>
        <w:rPr>
          <w:rFonts w:ascii="IRNazanin" w:hAnsi="IRNazanin" w:eastAsia="IRNazanin"/>
          <w:color w:val="111111"/>
          <w:sz w:val="28"/>
          <w:sz w:val="28"/>
          <w:szCs w:val="28"/>
          <w:rtl w:val="true"/>
          <w:lang w:bidi="fa-IR"/>
        </w:rPr>
        <w:t>سوّم و چهارم تنظیم و نوشتار حاضر به سر انجام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اثر ناچیز و ناقص، ثوابی از روی لطف و محبّت خدا داشته باشد به نیابت از مادر گرانقدرم بوده که از کودکی توفیق خدمتگذاری ایشان را از دست دادم و همچنین پدر عزیزم که صدای قرآن و مناجات سحر ایشان هنوز در گوشم طنین‌انداز است و همواره مشمول دعای خیر ایشان و همسرشان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ویژه دارم از همسر گرامی و دختران عزیزم که در تمامی سختی‌های دوران تحصیل، تبلیغ و تحقیق به‌ویژه تدوین این اثر، در کنار این حقیر صبر و مرا از حمایت بی‌منّت خویش برخوردار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برادران و خواهرانم که همیشه پشتیبان و دعاگوی این برادر کوچکتر از خود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مجموعه گرد آمده، همه ی سخن نگارنده پیرامون موضوع نبوده و امید است که در آینده نزدیک، روش‌ها و قالب‌های دیگر نیز مورد بررسی قرار گیرد و در معرض دید مشتاقان بحث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خوانندگان عزیز تقاضامندم که مرا از انتقادات و پیشنهادات راهگشای خود بهره‌مند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w:t>
      </w:r>
    </w:p>
    <w:p>
      <w:pPr>
        <w:pStyle w:val="BookText"/>
        <w:rPr/>
      </w:pPr>
      <w:r>
        <w:rPr>
          <w:rFonts w:ascii="IRNazanin" w:hAnsi="IRNazanin" w:eastAsia="IRNazanin"/>
          <w:color w:val="111111"/>
          <w:sz w:val="28"/>
          <w:sz w:val="28"/>
          <w:szCs w:val="28"/>
          <w:rtl w:val="true"/>
          <w:lang w:bidi="fa-IR"/>
        </w:rPr>
        <w:t>ابراهیم عبدالهی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eb.abdellahi@chmail.ir</w:t>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825_48771"/>
      <w:bookmarkStart w:id="21" w:name="pg4825_48771"/>
      <w:bookmarkEnd w:id="21"/>
    </w:p>
    <w:p>
      <w:pPr>
        <w:pStyle w:val="Heading2"/>
        <w:numPr>
          <w:ilvl w:val="1"/>
          <w:numId w:val="1"/>
        </w:numPr>
        <w:rPr/>
      </w:pPr>
      <w:bookmarkStart w:id="22" w:name="pg4825_48771"/>
      <w:bookmarkStart w:id="23" w:name="__RefHeading___Toc2725547_2035185390"/>
      <w:bookmarkStart w:id="24" w:name="_Toc6"/>
      <w:bookmarkEnd w:id="22"/>
      <w:bookmarkEnd w:id="23"/>
      <w:r>
        <w:rPr>
          <w:rtl w:val="true"/>
        </w:rPr>
        <w:t>فصل اول</w:t>
      </w:r>
      <w:r>
        <w:rPr>
          <w:rtl w:val="true"/>
        </w:rPr>
        <w:t xml:space="preserve">: </w:t>
      </w:r>
      <w:r>
        <w:rPr>
          <w:rtl w:val="true"/>
        </w:rPr>
        <w:t>مفاهیم و کلیّات</w:t>
      </w:r>
      <w:bookmarkEnd w:id="2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2725549_2035185390"/>
      <w:bookmarkStart w:id="26" w:name="_Toc7"/>
      <w:bookmarkEnd w:id="25"/>
      <w:r>
        <w:rPr>
          <w:rtl w:val="true"/>
        </w:rPr>
        <w:t>اشاره</w:t>
      </w:r>
      <w:bookmarkStart w:id="27" w:name="pg4825_48772"/>
      <w:bookmarkEnd w:id="26"/>
    </w:p>
    <w:p>
      <w:pPr>
        <w:pStyle w:val="Heading3"/>
        <w:numPr>
          <w:ilvl w:val="2"/>
          <w:numId w:val="1"/>
        </w:numPr>
        <w:rPr/>
      </w:pPr>
      <w:bookmarkStart w:id="28" w:name="__RefHeading___Toc2725551_2035185390"/>
      <w:bookmarkStart w:id="29" w:name="_Toc8"/>
      <w:bookmarkEnd w:id="27"/>
      <w:bookmarkEnd w:id="28"/>
      <w:r>
        <w:rPr>
          <w:rtl w:val="true"/>
        </w:rPr>
        <w:t>گفتار یکم</w:t>
      </w:r>
      <w:r>
        <w:rPr>
          <w:rtl w:val="true"/>
        </w:rPr>
        <w:t xml:space="preserve">: </w:t>
      </w:r>
      <w:r>
        <w:rPr>
          <w:rtl w:val="true"/>
        </w:rPr>
        <w:t>مفاهیم</w:t>
      </w:r>
      <w:bookmarkEnd w:id="29"/>
    </w:p>
    <w:p>
      <w:pPr>
        <w:pStyle w:val="Heading4"/>
        <w:numPr>
          <w:ilvl w:val="3"/>
          <w:numId w:val="1"/>
        </w:numPr>
        <w:rPr/>
      </w:pPr>
      <w:bookmarkStart w:id="30" w:name="__RefHeading___Toc2725553_2035185390"/>
      <w:bookmarkStart w:id="31" w:name="_Toc9"/>
      <w:bookmarkEnd w:id="30"/>
      <w:r>
        <w:rPr>
          <w:rtl w:val="true"/>
        </w:rPr>
        <w:t xml:space="preserve">یک </w:t>
      </w:r>
      <w:r>
        <w:rPr>
          <w:rtl w:val="true"/>
        </w:rPr>
        <w:t xml:space="preserve">. </w:t>
      </w:r>
      <w:r>
        <w:rPr>
          <w:rtl w:val="true"/>
        </w:rPr>
        <w:t>تربیت</w:t>
      </w:r>
      <w:bookmarkEnd w:id="31"/>
    </w:p>
    <w:p>
      <w:pPr>
        <w:pStyle w:val="Heading5"/>
        <w:numPr>
          <w:ilvl w:val="4"/>
          <w:numId w:val="1"/>
        </w:numPr>
        <w:rPr/>
      </w:pPr>
      <w:bookmarkStart w:id="32" w:name="__RefHeading___Toc2725555_2035185390"/>
      <w:bookmarkStart w:id="33" w:name="_Toc10"/>
      <w:bookmarkEnd w:id="32"/>
      <w:r>
        <w:rPr>
          <w:rtl w:val="true"/>
        </w:rPr>
        <w:t>الف</w:t>
      </w:r>
      <w:r>
        <w:rPr>
          <w:rtl w:val="true"/>
        </w:rPr>
        <w:t xml:space="preserve">) </w:t>
      </w:r>
      <w:r>
        <w:rPr>
          <w:rtl w:val="true"/>
        </w:rPr>
        <w:t>تربیت در لغت</w:t>
      </w:r>
      <w:bookmarkEnd w:id="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فارسی به معنای پرورش‌دادن، </w:t>
      </w:r>
      <w:r>
        <w:rPr>
          <w:rStyle w:val="FootnoteAnchor"/>
          <w:rtl w:val="true"/>
        </w:rPr>
        <w:footnoteReference w:id="4"/>
      </w:r>
      <w:r>
        <w:rPr>
          <w:rFonts w:ascii="IRNazanin" w:hAnsi="IRNazanin" w:eastAsia="IRNazanin"/>
          <w:color w:val="111111"/>
          <w:sz w:val="28"/>
          <w:sz w:val="28"/>
          <w:szCs w:val="28"/>
          <w:rtl w:val="true"/>
          <w:lang w:bidi="fa-IR"/>
        </w:rPr>
        <w:t xml:space="preserve">آموختن و پروردن کودک تا هنگام بالغ‌شدن </w:t>
      </w:r>
      <w:r>
        <w:rPr>
          <w:rStyle w:val="FootnoteAnchor"/>
          <w:rtl w:val="true"/>
        </w:rPr>
        <w:footnoteReference w:id="5"/>
      </w:r>
      <w:r>
        <w:rPr>
          <w:rFonts w:ascii="IRNazanin" w:hAnsi="IRNazanin" w:eastAsia="IRNazanin"/>
          <w:color w:val="111111"/>
          <w:sz w:val="28"/>
          <w:sz w:val="28"/>
          <w:szCs w:val="28"/>
          <w:rtl w:val="true"/>
          <w:lang w:bidi="fa-IR"/>
        </w:rPr>
        <w:t xml:space="preserve">و همچنین به معنای یاددادن ادب و اخلاق </w:t>
      </w:r>
      <w:r>
        <w:rPr>
          <w:rStyle w:val="FootnoteAnchor"/>
          <w:rtl w:val="true"/>
        </w:rPr>
        <w:footnoteReference w:id="6"/>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این واژه در قالب باب تفعیل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w:t>
      </w:r>
      <w:r>
        <w:rPr>
          <w:rStyle w:val="FootnoteAnchor"/>
          <w:rtl w:val="true"/>
        </w:rPr>
        <w:footnoteReference w:id="7"/>
      </w:r>
      <w:r>
        <w:rPr>
          <w:rFonts w:ascii="IRNazanin" w:hAnsi="IRNazanin" w:eastAsia="IRNazanin"/>
          <w:color w:val="111111"/>
          <w:sz w:val="28"/>
          <w:sz w:val="28"/>
          <w:szCs w:val="28"/>
          <w:rtl w:val="true"/>
          <w:lang w:bidi="fa-IR"/>
        </w:rPr>
        <w:t xml:space="preserve">به معنای افزودن، رشد و نموکردن و علوّ </w:t>
      </w:r>
      <w:r>
        <w:rPr>
          <w:rStyle w:val="FootnoteAnchor"/>
          <w:rtl w:val="true"/>
        </w:rPr>
        <w:footnoteReference w:id="8"/>
      </w:r>
      <w:r>
        <w:rPr>
          <w:rFonts w:ascii="IRNazanin" w:hAnsi="IRNazanin" w:eastAsia="IRNazanin"/>
          <w:color w:val="111111"/>
          <w:sz w:val="28"/>
          <w:sz w:val="28"/>
          <w:szCs w:val="28"/>
          <w:rtl w:val="true"/>
          <w:lang w:bidi="fa-IR"/>
        </w:rPr>
        <w:t>که غالباً برای رسیدگی به امور موجود زنده جهت دست یابی او به رشد و نموّ ظاهری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رسیدگی یادشده در مورد انسان، به دوران طفولیّت وی منحصر می‌شود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در متون روایی، واژه‌ی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Style w:val="FootnoteAnchor"/>
          <w:rtl w:val="true"/>
        </w:rPr>
        <w:footnoteReference w:id="10"/>
      </w:r>
      <w:r>
        <w:rPr>
          <w:rFonts w:ascii="IRNazanin" w:hAnsi="IRNazanin" w:eastAsia="IRNazanin"/>
          <w:color w:val="111111"/>
          <w:sz w:val="28"/>
          <w:sz w:val="28"/>
          <w:szCs w:val="28"/>
          <w:rtl w:val="true"/>
          <w:lang w:bidi="fa-IR"/>
        </w:rPr>
        <w:t xml:space="preserve">امّا در قرآن کریم، </w:t>
      </w:r>
      <w:bookmarkStart w:id="34" w:name="pg4825_48773"/>
    </w:p>
    <w:p>
      <w:pPr>
        <w:pStyle w:val="BookText"/>
        <w:rPr/>
      </w:pPr>
      <w:bookmarkEnd w:id="34"/>
      <w:r>
        <w:rPr>
          <w:rFonts w:ascii="IRNazanin" w:hAnsi="IRNazanin" w:eastAsia="IRNazanin"/>
          <w:color w:val="111111"/>
          <w:sz w:val="28"/>
          <w:sz w:val="28"/>
          <w:szCs w:val="28"/>
          <w:rtl w:val="true"/>
          <w:lang w:bidi="fa-IR"/>
        </w:rPr>
        <w:t xml:space="preserve">کلماتی با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ربّیانی</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برخلاف نظر برخی، </w:t>
      </w:r>
      <w:r>
        <w:rPr>
          <w:rStyle w:val="FootnoteAnchor"/>
          <w:rtl w:val="true"/>
        </w:rPr>
        <w:footnoteReference w:id="13"/>
      </w:r>
      <w:r>
        <w:rPr>
          <w:rFonts w:ascii="IRNazanin" w:hAnsi="IRNazanin" w:eastAsia="IRNazanin"/>
          <w:color w:val="111111"/>
          <w:sz w:val="28"/>
          <w:sz w:val="28"/>
          <w:szCs w:val="28"/>
          <w:rtl w:val="true"/>
          <w:lang w:bidi="fa-IR"/>
        </w:rPr>
        <w:t>نمی‌توان قاطعانه ادّعا کرد که هنگام به کارگیری لغت تربیت درباره‌ی انسان، تنها رشد و نموّ جسمانی مورد نظر باشد</w:t>
      </w:r>
      <w:r>
        <w:rPr>
          <w:rFonts w:eastAsia="IRNazanin" w:cs="IRNazanin"/>
          <w:color w:val="111111"/>
          <w:sz w:val="28"/>
          <w:szCs w:val="28"/>
          <w:rtl w:val="true"/>
          <w:lang w:bidi="fa-IR"/>
        </w:rPr>
        <w:t xml:space="preserve">. </w:t>
      </w:r>
      <w:r>
        <w:rPr>
          <w:rStyle w:val="FootnoteAnchor"/>
          <w:rtl w:val="true"/>
        </w:rPr>
        <w:footnoteReference w:id="14"/>
      </w:r>
    </w:p>
    <w:p>
      <w:pPr>
        <w:pStyle w:val="Heading5"/>
        <w:numPr>
          <w:ilvl w:val="4"/>
          <w:numId w:val="1"/>
        </w:numPr>
        <w:rPr/>
      </w:pPr>
      <w:bookmarkStart w:id="35" w:name="__RefHeading___Toc2725557_2035185390"/>
      <w:bookmarkStart w:id="36" w:name="_Toc11"/>
      <w:bookmarkEnd w:id="35"/>
      <w:r>
        <w:rPr>
          <w:rtl w:val="true"/>
        </w:rPr>
        <w:t>ب</w:t>
      </w:r>
      <w:r>
        <w:rPr>
          <w:rtl w:val="true"/>
        </w:rPr>
        <w:t xml:space="preserve">) </w:t>
      </w:r>
      <w:r>
        <w:rPr>
          <w:rtl w:val="true"/>
        </w:rPr>
        <w:t>تربیت در اصطلاح</w:t>
      </w:r>
      <w:bookmarkEnd w:id="36"/>
    </w:p>
    <w:p>
      <w:pPr>
        <w:pStyle w:val="BookText"/>
        <w:rPr/>
      </w:pPr>
      <w:r>
        <w:rPr>
          <w:rFonts w:ascii="IRNazanin" w:hAnsi="IRNazanin" w:eastAsia="IRNazanin"/>
          <w:color w:val="111111"/>
          <w:sz w:val="28"/>
          <w:sz w:val="28"/>
          <w:szCs w:val="28"/>
          <w:rtl w:val="true"/>
          <w:lang w:bidi="fa-IR"/>
        </w:rPr>
        <w:t>برای تربیت تعاریف متعدّدی ارائه شده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در این‌جا نخست دو تعریف کلّی ذکر می‌گردد، سپس با توجّه به موضوع مهدوی این پژوهش که خود، بخشی از آموزه های اسلامی است و همچنین راه‌کارهای نهادینه‌سازی آن‌ها که با در نظر گرفتن مبانی و اصول تربیت اسلامی تنظیم شده، به تعریفی از تربیت، بر اساس دیدگاه اسلامی نیز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فعّالیتی منظّم و مستمر در جهت کمک به رشد جسمانی، شناختی، اخلاقی، اجتماعی، عاطفی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کلّی، پرورش و شکوفایی استعدادهای متربّی که نتیجه آن در شخصیّت متربّی به ویژه در رفتارهای او ظاهر می‌شود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فعّالیتی که معلّمان، والدین یا هر شخصی، به منظور اثر گذاری بر شناخت، نگرش، اخلاق و رفتار فردی دیگر، بر اساس اهداف از پیش معیّن شده انجام می دهد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تعاملی زمینه ساز تکوین و تعالی پیوسته‌ی هویّت متربّیان، به صورتی یک پارچه و مبتنی بر نظام معیار اسلامی، به منظور هدایت ایشان در مسیر آماده شدن جهت تحقّق آگاهانه و اختیاری مراتب حیات طیّبه در همه ابعاد</w:t>
      </w:r>
      <w:r>
        <w:rPr>
          <w:rFonts w:eastAsia="IRNazanin" w:cs="IRNazanin"/>
          <w:color w:val="111111"/>
          <w:sz w:val="28"/>
          <w:szCs w:val="28"/>
          <w:rtl w:val="true"/>
          <w:lang w:bidi="fa-IR"/>
        </w:rPr>
        <w:t xml:space="preserve">.» </w:t>
      </w:r>
      <w:r>
        <w:rPr>
          <w:rStyle w:val="FootnoteAnchor"/>
          <w:rtl w:val="true"/>
        </w:rPr>
        <w:footnoteReference w:id="18"/>
      </w:r>
      <w:bookmarkStart w:id="37" w:name="pg4825_48774"/>
    </w:p>
    <w:p>
      <w:pPr>
        <w:pStyle w:val="Heading5"/>
        <w:numPr>
          <w:ilvl w:val="4"/>
          <w:numId w:val="1"/>
        </w:numPr>
        <w:rPr/>
      </w:pPr>
      <w:bookmarkStart w:id="38" w:name="__RefHeading___Toc2725559_2035185390"/>
      <w:bookmarkStart w:id="39" w:name="_Toc12"/>
      <w:bookmarkEnd w:id="37"/>
      <w:bookmarkEnd w:id="38"/>
      <w:r>
        <w:rPr>
          <w:rtl w:val="true"/>
        </w:rPr>
        <w:t>ج</w:t>
      </w:r>
      <w:r>
        <w:rPr>
          <w:rtl w:val="true"/>
        </w:rPr>
        <w:t xml:space="preserve">) </w:t>
      </w:r>
      <w:r>
        <w:rPr>
          <w:rtl w:val="true"/>
        </w:rPr>
        <w:t>مقصود از تربیت</w:t>
      </w:r>
      <w:bookmarkEnd w:id="39"/>
    </w:p>
    <w:p>
      <w:pPr>
        <w:pStyle w:val="BookText"/>
        <w:rPr/>
      </w:pPr>
      <w:r>
        <w:rPr>
          <w:rFonts w:ascii="IRNazanin" w:hAnsi="IRNazanin" w:eastAsia="IRNazanin"/>
          <w:color w:val="111111"/>
          <w:sz w:val="28"/>
          <w:sz w:val="28"/>
          <w:szCs w:val="28"/>
          <w:rtl w:val="true"/>
          <w:lang w:bidi="fa-IR"/>
        </w:rPr>
        <w:t xml:space="preserve">مقصود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معنایی جامع است که شامل ارکان مهم یادشده در تعاریف مذکور می‌شود مانند فعّالیّت و فرایندی نظام‌مند و مستمر، رشد همه‌جانبه‌ی انسان اعمّ از رشد فکری، اخلاقی و رفتاری، تعامل بین مربّی و متربّی، انتخاب آگاهانه و اختیاری، و انطباق با معیارهای نظام تربیتی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 جامعیّت، شمولیّت نسبت به خودتربیتی و دگرتربیتی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 شامل تدابیر و فعّالیت هایی می‌باشد که از سوی انسان های نسبتاً رشدیافته نسبت به دیگران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دگرتلقینی و الگونمایی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شامل تدابیر و اعمال اصلاحی انسان نسبت به خویشتن یعنی خودسازی نیز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خود تلقینی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راه‌کارهای تربیتی که ذکر می‌گردد با قصد به کارگیری در هر دو مورد لحاظ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جنبه‌ی دیگر جامعیّت، شمولیّت نسبت به تمام تلاش های زمینه ساز تحوّل اختیاری و آگاهانۀ انسان است که به‌صورت یک پارچه با تحوّل تمام ابعاد وجودی او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اندیشمندان تربیت اسلامی معتقدند مفهوم تربیت اسلامی، در بر دارندۀ تمام اقدامات و تدابیری همچون تمهید شرایط محیطی، تأدیب، تزکیه، تعلیم، مهارت آموزی، تذکّر و موعظه است که باید در راستای شکل گیری و تعالی شخصیّتی توحیدی به طور هماهنگ سامان یابد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بر این اساس، برخی پژوهشگران، برای تربیت انواعی ذکر کرده‌اند مانند تربیت اعتقادی، عبادی، اخلاقی و علمی</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گر چه مهدویّت به عنوان یکی از موضوعات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ولی با توجّه به شمولیّت مفهوم تربیت و همچنین ظرفیّت بالای آموزه‌های مهدوی، می‌توان از روش‌های تربیتی با هدف نهادینه‌سازی آن آموزه‌ها در زمینه انواع تربیت همچون اعتقادی و اخلاقی بهره برد</w:t>
      </w:r>
      <w:r>
        <w:rPr>
          <w:rFonts w:eastAsia="IRNazanin" w:cs="IRNazanin"/>
          <w:color w:val="111111"/>
          <w:sz w:val="28"/>
          <w:szCs w:val="28"/>
          <w:rtl w:val="true"/>
          <w:lang w:bidi="fa-IR"/>
        </w:rPr>
        <w:t xml:space="preserve">. </w:t>
      </w:r>
      <w:bookmarkStart w:id="40" w:name="pg4825_48775"/>
    </w:p>
    <w:p>
      <w:pPr>
        <w:pStyle w:val="Heading4"/>
        <w:numPr>
          <w:ilvl w:val="3"/>
          <w:numId w:val="1"/>
        </w:numPr>
        <w:rPr/>
      </w:pPr>
      <w:bookmarkStart w:id="41" w:name="__RefHeading___Toc2725561_2035185390"/>
      <w:bookmarkStart w:id="42" w:name="_Toc13"/>
      <w:bookmarkEnd w:id="40"/>
      <w:bookmarkEnd w:id="41"/>
      <w:r>
        <w:rPr>
          <w:rtl w:val="true"/>
        </w:rPr>
        <w:t>دو</w:t>
      </w:r>
      <w:r>
        <w:rPr>
          <w:rtl w:val="true"/>
        </w:rPr>
        <w:t xml:space="preserve">. </w:t>
      </w:r>
      <w:r>
        <w:rPr>
          <w:rtl w:val="true"/>
        </w:rPr>
        <w:t>راهکار تربیتی</w:t>
      </w:r>
      <w:bookmarkEnd w:id="42"/>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برای معانی همچون راه‌حل، پاسخ، شیوه‌نامه، چاره‌جویی، روش اجرای کار و روش حلّ مسأله کاربرد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نیز به معنای قاعده، قانون، طریقه، شیوه، اسلوب، سبک و منوال آمده </w:t>
      </w:r>
      <w:r>
        <w:rPr>
          <w:rStyle w:val="FootnoteAnchor"/>
          <w:rtl w:val="true"/>
        </w:rPr>
        <w:footnoteReference w:id="22"/>
      </w:r>
      <w:r>
        <w:rPr>
          <w:rFonts w:ascii="IRNazanin" w:hAnsi="IRNazanin" w:eastAsia="IRNazanin"/>
          <w:color w:val="111111"/>
          <w:sz w:val="28"/>
          <w:sz w:val="28"/>
          <w:szCs w:val="28"/>
          <w:rtl w:val="true"/>
          <w:lang w:bidi="fa-IR"/>
        </w:rPr>
        <w:t>و در اصطلاح تعاریف متعدّدی برای آن ارائه شده است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در علوم عملی مانند تعلیم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یا قاعده‌ای اطلاق می‌شود که برای رسیدن به هدفی عملی اتّخاذ می‌گردد و در مقابل مؤلّفه‌های دیگری همچون اصول، مبانی، اهداف، ساحت ها و مراحل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 که با عناوینی کلّی بیان می شوند، در فضای تربیت اسلامی ناظر به انواعی از فعّالیت های اختیاری بوده که ما را به اهداف مطلوب در حوزه‌ی تربیت اسلامی می‌رسانند و شامل فعّالیت‌های خاصّ آموزشی و پرورشی و همچنین انواع عملیّات مدیریّتی مانند برنامه ریزی و ارزیابی نیز می‌شود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ساده‌تر، راه‌کار تربیتی یعنی تمام راه‌حل ها و شیوه های اجرایی که هماهنگ با مؤلّفه‌های تربیتی در جهت رشد و شکوفایی استعدادهای متربّی استفاده می شوند و بر نگرش، اخلاق و رفتار او بر اساس اهدافی مشخّص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یک فرآیند تدریجی منسجم دارد که شیوه های به‌کارگیری و اجرای آن ها را، راه کار تربیتی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از میان واژگان هم‌سو و هم‌معنایی مانند روش، شیوه و قالب،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شده است بدین جهت که شامل تمام مراتب طولی 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روش‌های کلّی، جزئی و جزئی‌تر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5"/>
      </w:r>
      <w:bookmarkStart w:id="43" w:name="pg4825_48776"/>
    </w:p>
    <w:p>
      <w:pPr>
        <w:pStyle w:val="Heading4"/>
        <w:numPr>
          <w:ilvl w:val="3"/>
          <w:numId w:val="1"/>
        </w:numPr>
        <w:rPr/>
      </w:pPr>
      <w:bookmarkStart w:id="44" w:name="__RefHeading___Toc2725563_2035185390"/>
      <w:bookmarkStart w:id="45" w:name="_Toc14"/>
      <w:bookmarkEnd w:id="43"/>
      <w:bookmarkEnd w:id="44"/>
      <w:r>
        <w:rPr>
          <w:rtl w:val="true"/>
        </w:rPr>
        <w:t>سه</w:t>
      </w:r>
      <w:r>
        <w:rPr>
          <w:rtl w:val="true"/>
        </w:rPr>
        <w:t xml:space="preserve">. </w:t>
      </w:r>
      <w:r>
        <w:rPr>
          <w:rtl w:val="true"/>
        </w:rPr>
        <w:t>نهادینه‌سازی</w:t>
      </w:r>
      <w:bookmarkEnd w:id="45"/>
    </w:p>
    <w:p>
      <w:pPr>
        <w:pStyle w:val="Heading5"/>
        <w:numPr>
          <w:ilvl w:val="4"/>
          <w:numId w:val="1"/>
        </w:numPr>
        <w:rPr/>
      </w:pPr>
      <w:bookmarkStart w:id="46" w:name="__RefHeading___Toc2725565_2035185390"/>
      <w:bookmarkStart w:id="47" w:name="_Toc15"/>
      <w:bookmarkEnd w:id="46"/>
      <w:r>
        <w:rPr>
          <w:rtl w:val="true"/>
        </w:rPr>
        <w:t>الف</w:t>
      </w:r>
      <w:r>
        <w:rPr>
          <w:rtl w:val="true"/>
        </w:rPr>
        <w:t xml:space="preserve">) </w:t>
      </w:r>
      <w:r>
        <w:rPr>
          <w:rtl w:val="true"/>
        </w:rPr>
        <w:t>نهادینه‌سازی در لغت</w:t>
      </w:r>
      <w:bookmarkEnd w:id="47"/>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سابقه‌ی چندانی در زبان فارسی ندارد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با توجّه به موارد استعمال آن در قالب صفت فاعلی و مفعولی، می توان معانی از قبیل تثبیت‌کردن، پایه ای و ریشه ای نمودن، تعمیق بخشیدن، پایداری، سرشته و استوار شده، استقرار یافته و درونی‌شدن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انگلیسی این واژه، </w:t>
      </w:r>
      <w:r>
        <w:rPr>
          <w:rStyle w:val="FootnoteAnchor"/>
          <w:rtl w:val="true"/>
        </w:rPr>
        <w:footnoteReference w:id="27"/>
      </w:r>
      <w:r>
        <w:rPr>
          <w:rFonts w:ascii="IRNazanin" w:hAnsi="IRNazanin" w:eastAsia="IRNazanin"/>
          <w:color w:val="111111"/>
          <w:sz w:val="28"/>
          <w:sz w:val="28"/>
          <w:szCs w:val="28"/>
          <w:rtl w:val="true"/>
          <w:lang w:bidi="fa-IR"/>
        </w:rPr>
        <w:t>قرابت مفهومی با معانی مذکور دارد چنان‌چه معانی همچون رسمی‌کردن، وارد یا عضو نمودن کسی در سازمان یا جامعه یا فرهنگ بهمنظور بهنجار شدن، برای آن ذکر شده است</w:t>
      </w:r>
      <w:r>
        <w:rPr>
          <w:rFonts w:eastAsia="IRNazanin" w:cs="IRNazanin"/>
          <w:color w:val="111111"/>
          <w:sz w:val="28"/>
          <w:szCs w:val="28"/>
          <w:rtl w:val="true"/>
          <w:lang w:bidi="fa-IR"/>
        </w:rPr>
        <w:t xml:space="preserve">. </w:t>
      </w:r>
      <w:r>
        <w:rPr>
          <w:rStyle w:val="FootnoteAnchor"/>
          <w:rtl w:val="true"/>
        </w:rPr>
        <w:footnoteReference w:id="28"/>
      </w:r>
    </w:p>
    <w:p>
      <w:pPr>
        <w:pStyle w:val="Heading5"/>
        <w:numPr>
          <w:ilvl w:val="4"/>
          <w:numId w:val="1"/>
        </w:numPr>
        <w:rPr/>
      </w:pPr>
      <w:bookmarkStart w:id="48" w:name="__RefHeading___Toc2725567_2035185390"/>
      <w:bookmarkStart w:id="49" w:name="_Toc16"/>
      <w:bookmarkEnd w:id="48"/>
      <w:r>
        <w:rPr>
          <w:rtl w:val="true"/>
        </w:rPr>
        <w:t>ب</w:t>
      </w:r>
      <w:r>
        <w:rPr>
          <w:rtl w:val="true"/>
        </w:rPr>
        <w:t xml:space="preserve">) </w:t>
      </w:r>
      <w:r>
        <w:rPr>
          <w:rtl w:val="true"/>
        </w:rPr>
        <w:t>جایگاه نهادینه‌سازی</w:t>
      </w:r>
      <w:bookmarkEnd w:id="49"/>
    </w:p>
    <w:p>
      <w:pPr>
        <w:pStyle w:val="Heading6"/>
        <w:numPr>
          <w:ilvl w:val="5"/>
          <w:numId w:val="1"/>
        </w:numPr>
        <w:rPr/>
      </w:pPr>
      <w:bookmarkStart w:id="50" w:name="__RefHeading___Toc2725569_2035185390"/>
      <w:bookmarkStart w:id="51" w:name="_Toc17"/>
      <w:bookmarkEnd w:id="50"/>
      <w:r>
        <w:rPr/>
        <w:t>1</w:t>
      </w:r>
      <w:r>
        <w:rPr>
          <w:rtl w:val="true"/>
        </w:rPr>
        <w:t xml:space="preserve">. </w:t>
      </w:r>
      <w:r>
        <w:rPr>
          <w:rtl w:val="true"/>
        </w:rPr>
        <w:t>آیات و روایات</w:t>
      </w:r>
      <w:bookmarkEnd w:id="5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و روایات، شواهدی به چشم می‌خورد که بر نهادینه سازی و پایداری ارزش‌ها و صفات اخلاقی در اشخاص و همچنین تعمیق بخشیدن آن‌ها در متن جامعه دلالت دارد مانند مواردی که پیرامون جایگاه، اوصاف و شرایط تبدیل یک امر به اعتقاد و باور قلبی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مواردی که در مقام توصیف ایمان و مؤمن و یا ضدّ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الاَعرَابُ آمَنَّا قُل لَم تُؤمِنوُا و لکِن قوُلوُا اَسلَمنَا وَ لَمَّا یَدخُلِ الایمَانُ فِی قُلوُبِکُم</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که حاکی از امکان مقوله ایمان قلبی برای بشر است و در عین حال، برخی انسان‌ها از آن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اعتقادات اوّلیّه در آن‌ها به پایداری و نهادینه‌شدن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می‌توان به </w:t>
      </w:r>
      <w:bookmarkStart w:id="52" w:name="pg4825_48777"/>
    </w:p>
    <w:p>
      <w:pPr>
        <w:pStyle w:val="BookText"/>
        <w:rPr/>
      </w:pPr>
      <w:bookmarkEnd w:id="52"/>
      <w:r>
        <w:rPr>
          <w:rFonts w:ascii="IRNazanin" w:hAnsi="IRNazanin" w:eastAsia="IRNazanin"/>
          <w:color w:val="111111"/>
          <w:sz w:val="28"/>
          <w:sz w:val="28"/>
          <w:szCs w:val="28"/>
          <w:rtl w:val="true"/>
          <w:lang w:bidi="fa-IR"/>
        </w:rPr>
        <w:t>روایاتی اشاره کرد که برای انتقال و آموزش مفاهیم، به دوره‌ای خاص مثل کودکی و جوانی توجّه نموده است، زیرا دوره‌ی کودکی، بهترین زمان برای آموزش و درون سازی صفات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این‌گونه روایات ما را از ویژگی‌های بهترین سنّ پذیرشِ علم، ایمان و اخلاق آگاه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تأکید فراوانی دارند بر تربیت، آموزش و پایداری آن ها در جان و روح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ماندگاری علم در کودکان، 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 یَتَعَلَّمُ فِی صِغَرِهِ کَالنَّقشِ فِی الحَجَر</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همچنین امام علی علیه السلام در وصیّت و سفارش به فرزندشان امام حسن علیه السلام در ضمن توصیف قلب انسان قبل از میان سالی و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قلب کودک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قَلبُ الحَدَثِ کَالأَرضِ الخَالِیةِ ؛ مَا اُلقِیَ فِیهَا مِن شَیءٍ قَبِلَتهُ، فَبَادَرتُکَ بِالاَدَبِ قَبلَ اَن یَقسُوَ قَلبُکَ، وَیَشتَغِلَ لُبّکَ</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برخی از خصوصیّات دوره کودکی و همچنین اهمیّت تربیت و آموزش در آن دوره را از روایاتی که در قالب حقوق کودکان و فرزندان بیان شده است می‌توان یافت</w:t>
      </w:r>
      <w:r>
        <w:rPr>
          <w:rFonts w:eastAsia="IRNazanin" w:cs="IRNazanin"/>
          <w:color w:val="111111"/>
          <w:sz w:val="28"/>
          <w:szCs w:val="28"/>
          <w:rtl w:val="true"/>
          <w:lang w:bidi="fa-IR"/>
        </w:rPr>
        <w:t xml:space="preserve">. </w:t>
      </w:r>
      <w:r>
        <w:rPr>
          <w:rStyle w:val="FootnoteAnchor"/>
          <w:rtl w:val="true"/>
        </w:rPr>
        <w:footnoteReference w:id="32"/>
      </w:r>
    </w:p>
    <w:p>
      <w:pPr>
        <w:pStyle w:val="Heading6"/>
        <w:numPr>
          <w:ilvl w:val="5"/>
          <w:numId w:val="1"/>
        </w:numPr>
        <w:rPr/>
      </w:pPr>
      <w:bookmarkStart w:id="53" w:name="__RefHeading___Toc2725571_2035185390"/>
      <w:bookmarkStart w:id="54" w:name="_Toc18"/>
      <w:bookmarkEnd w:id="53"/>
      <w:r>
        <w:rPr/>
        <w:t>2</w:t>
      </w:r>
      <w:r>
        <w:rPr>
          <w:rtl w:val="true"/>
        </w:rPr>
        <w:t xml:space="preserve">. </w:t>
      </w:r>
      <w:r>
        <w:rPr>
          <w:rtl w:val="true"/>
        </w:rPr>
        <w:t>علم اخلاق</w:t>
      </w:r>
      <w:bookmarkEnd w:id="54"/>
    </w:p>
    <w:p>
      <w:pPr>
        <w:pStyle w:val="BookText"/>
        <w:rPr/>
      </w:pPr>
      <w:r>
        <w:rPr>
          <w:rFonts w:ascii="IRNazanin" w:hAnsi="IRNazanin" w:eastAsia="IRNazanin"/>
          <w:color w:val="111111"/>
          <w:sz w:val="28"/>
          <w:sz w:val="28"/>
          <w:szCs w:val="28"/>
          <w:rtl w:val="true"/>
          <w:lang w:bidi="fa-IR"/>
        </w:rPr>
        <w:t xml:space="preserve">اخلاق‌پژوهان برای تثبیت صفات در نفس آدمی،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 که آن را می‌توان هم‌سو و هممعنا با نهادینه‌شدن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یک طرف، اخلاق را مجموعه صفاتی می‌دانند که به صورت ملکه در آمده است </w:t>
      </w:r>
      <w:r>
        <w:rPr>
          <w:rStyle w:val="FootnoteAnchor"/>
          <w:rtl w:val="true"/>
        </w:rPr>
        <w:footnoteReference w:id="33"/>
      </w:r>
      <w:r>
        <w:rPr>
          <w:rFonts w:ascii="IRNazanin" w:hAnsi="IRNazanin" w:eastAsia="IRNazanin"/>
          <w:color w:val="111111"/>
          <w:sz w:val="28"/>
          <w:sz w:val="28"/>
          <w:szCs w:val="28"/>
          <w:rtl w:val="true"/>
          <w:lang w:bidi="fa-IR"/>
        </w:rPr>
        <w:t>و از طرف دیگر، در تبیین مفهوم ملکه به عناصری از قبیل تکرار و عادت، کیفیّت ثابت نفسانی دیر زوال، صفت راسخ، و همچنین رسوخ، ریشه دارشدن، بقاء، استواری و ثبات در نفس اشاره کرده و از جمله آثار مهمّ آن،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سهولت انجام عمل، اثر مستحکم و ثابت و شکل‌گیری ملکهی راسخه </w:t>
      </w:r>
      <w:bookmarkStart w:id="55" w:name="pg4825_48778"/>
    </w:p>
    <w:p>
      <w:pPr>
        <w:pStyle w:val="BookText"/>
        <w:rPr/>
      </w:pPr>
      <w:bookmarkEnd w:id="55"/>
      <w:r>
        <w:rPr>
          <w:rFonts w:ascii="IRNazanin" w:hAnsi="IRNazanin" w:eastAsia="IRNazanin"/>
          <w:color w:val="111111"/>
          <w:sz w:val="28"/>
          <w:sz w:val="28"/>
          <w:szCs w:val="28"/>
          <w:rtl w:val="true"/>
          <w:lang w:bidi="fa-IR"/>
        </w:rPr>
        <w:t>ذکر مینمایند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برخی پژوهشگران اخلاق، ملکه را چنین تعریف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به صفتی گفته می شود که در روح و جان انسان چنان نفوذ کرده و راسخ شده است که آثار، افعال و رفتار مناسب با آن صفت، خود به خود و بدون تأمّل و درنگ، از انسان صادر می شود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همان‌طور که مشاهده شد، در علم اخلاق بیشتر به جنبه شخصی نهادینه سازی یعنی همان خودسازی و تهذیب نفس توجّه شده است</w:t>
      </w:r>
      <w:r>
        <w:rPr>
          <w:rFonts w:eastAsia="IRNazanin" w:cs="IRNazanin"/>
          <w:color w:val="111111"/>
          <w:sz w:val="28"/>
          <w:szCs w:val="28"/>
          <w:rtl w:val="true"/>
          <w:lang w:bidi="fa-IR"/>
        </w:rPr>
        <w:t xml:space="preserve">. </w:t>
      </w:r>
      <w:r>
        <w:rPr>
          <w:rStyle w:val="FootnoteAnchor"/>
          <w:rtl w:val="true"/>
        </w:rPr>
        <w:footnoteReference w:id="36"/>
      </w:r>
    </w:p>
    <w:p>
      <w:pPr>
        <w:pStyle w:val="Heading6"/>
        <w:numPr>
          <w:ilvl w:val="5"/>
          <w:numId w:val="1"/>
        </w:numPr>
        <w:rPr/>
      </w:pPr>
      <w:bookmarkStart w:id="56" w:name="__RefHeading___Toc2725573_2035185390"/>
      <w:bookmarkStart w:id="57" w:name="_Toc19"/>
      <w:bookmarkEnd w:id="56"/>
      <w:r>
        <w:rPr/>
        <w:t>3</w:t>
      </w:r>
      <w:r>
        <w:rPr>
          <w:rtl w:val="true"/>
        </w:rPr>
        <w:t xml:space="preserve">. </w:t>
      </w:r>
      <w:r>
        <w:rPr>
          <w:rtl w:val="true"/>
        </w:rPr>
        <w:t>جامعه شناسی</w:t>
      </w:r>
      <w:bookmarkEnd w:id="5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نهادینه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اصطلاحات علم جامعه شناسی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سازیِ یک امر اجتماعی، یعنی پایه‌ای و ریشه ای کردن آن در متن و عمق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گویند چیزی، فکری، یا پدیده ای نهادینه شده که در روند استواری مبتنی بر سه ویژگی سازمان یافته بودن، سیستماتیک و ثابت شدن قرار گیرد به گونه ای که در جامعه پذیرفته شده باشد </w:t>
      </w:r>
      <w:r>
        <w:rPr>
          <w:rStyle w:val="FootnoteAnchor"/>
          <w:rtl w:val="true"/>
        </w:rPr>
        <w:footnoteReference w:id="37"/>
      </w:r>
      <w:r>
        <w:rPr>
          <w:rFonts w:ascii="IRNazanin" w:hAnsi="IRNazanin" w:eastAsia="IRNazanin"/>
          <w:color w:val="111111"/>
          <w:sz w:val="28"/>
          <w:sz w:val="28"/>
          <w:szCs w:val="28"/>
          <w:rtl w:val="true"/>
          <w:lang w:bidi="fa-IR"/>
        </w:rPr>
        <w:t>و همچنین نقش و کارکردهایی مشخّص و محسوس از آن مشاهده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جامعه‌شناسان </w:t>
      </w:r>
      <w:r>
        <w:rPr>
          <w:rStyle w:val="FootnoteAnchor"/>
          <w:rtl w:val="true"/>
        </w:rPr>
        <w:footnoteReference w:id="38"/>
      </w:r>
      <w:r>
        <w:rPr>
          <w:rFonts w:ascii="IRNazanin" w:hAnsi="IRNazanin" w:eastAsia="IRNazanin"/>
          <w:color w:val="111111"/>
          <w:sz w:val="28"/>
          <w:sz w:val="28"/>
          <w:szCs w:val="28"/>
          <w:rtl w:val="true"/>
          <w:lang w:bidi="fa-IR"/>
        </w:rPr>
        <w:t>معتقدند که نهادینه شدن، مستلزم گذر از سه مرحله یا مقطع زمانی برون‌گرایی، عینیّت‌گرایی و درون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از برون‌گرایی انجام یک عمل، و از عینیّت‌گرایی تلقّی و تفسیر آن عمل به عنوان یک واقعیّت اجتماعی مستقل از فرد و از درون‌گرایی تبدیل این دنیای عینی به دنیای درونی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مدیریّت، یکی از نظریّات مطرح درباره‌ی نهادینه شدن، الگویی است که مبتنی بر تلقین ارزش ها بوده و سطحی بالاتر از الزامات یا شرایط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 ارائه یا تلقین ارزش ها به یک </w:t>
      </w:r>
    </w:p>
    <w:p>
      <w:pPr>
        <w:pStyle w:val="BookText"/>
        <w:rPr/>
      </w:pPr>
      <w:r>
        <w:rPr>
          <w:rFonts w:ascii="IRNazanin" w:hAnsi="IRNazanin" w:eastAsia="IRNazanin"/>
          <w:color w:val="111111"/>
          <w:sz w:val="28"/>
          <w:sz w:val="28"/>
          <w:szCs w:val="28"/>
          <w:rtl w:val="true"/>
          <w:lang w:bidi="fa-IR"/>
        </w:rPr>
        <w:t>ساختار یا فرآیند، نهادینه شدن آن را تقویت و تثبیت می نماید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می‌توان گفت حاکم شدن ارزش های اساسی و درونی‌شدن این ارزش ها در افراد، دو رکن اساسی نهادینه‌سازی است که نیازمند به سپری شدن فرایند زمانی 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چنین نهادینه‌سازی، این است که رفتارهای خود انگیخته و پیش بینی ناپذیر، جای خود را به رفتارهای نظام یافته و پیش بینی پذیر می دهند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جهت فهم بهتر مفهوم نهادینه‌شدن، باید با تعاریف فرهنگ آشنا بود </w:t>
      </w:r>
      <w:r>
        <w:rPr>
          <w:rStyle w:val="FootnoteAnchor"/>
          <w:rtl w:val="true"/>
        </w:rPr>
        <w:footnoteReference w:id="41"/>
      </w:r>
      <w:r>
        <w:rPr>
          <w:rFonts w:ascii="IRNazanin" w:hAnsi="IRNazanin" w:eastAsia="IRNazanin"/>
          <w:color w:val="111111"/>
          <w:sz w:val="28"/>
          <w:sz w:val="28"/>
          <w:szCs w:val="28"/>
          <w:rtl w:val="true"/>
          <w:lang w:bidi="fa-IR"/>
        </w:rPr>
        <w:t>چون ارزش‌ها یکی از مؤلّفه‌های فرهنگ شمرده شده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لازم به ذکر است که اگر آموزه‌های مهدوی به گونه‌ای در جامعه رواج پیدا کند که مجموعه‌ای از نگرش‌ها، ارزش‌ها، هنجارها، رسوم، سنّت‌ها، شعائر و اعمال خاصّ پذیرفته شده در یک جامعه را در بر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آموزه‌ها نهادینه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مهدویّت شکل می‌گیرد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این فرهنگ، ترکیبی منسجم و بی‌همتا از عشق، شعور و آگاهی را فراهم می‌آورد و در نتیجه فرهنگ مهدویّت که حاکی از روش، منش، کنش، نگرش و بینش حضرت مهدی عجل الله تعالی فرجه الشریف است را تشکیل می‌دهد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های مهدوی برای فرهنگ، تأمین محتوا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آموزه ها بتوانیم اصول، مبانی و همچنین روش‌های آن فرهنگ منسجم و نظام مند، مرکّب از اندیشه، هنر، شیوه‌ی زندگی، آداب و رسوم و همچنین بایسته‌های الگوهای رفتاری جامعه را به دست آوریم، به مباحث نظری آن راه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جامعه و بین عموم مردم، چنان شناختی نسبت به آن اصول و مبانی به وجود آید که باعث علقه‌ی شدید جامعه به آن ها گردد و به گونه ای عملیّاتی و اجرایی شود که از نسلی به نسل دیگر انتقال یابد، فرهنگ مهدوی محقّق شده است</w:t>
      </w:r>
      <w:r>
        <w:rPr>
          <w:rFonts w:eastAsia="IRNazanin" w:cs="IRNazanin"/>
          <w:color w:val="111111"/>
          <w:sz w:val="28"/>
          <w:szCs w:val="28"/>
          <w:rtl w:val="true"/>
          <w:lang w:bidi="fa-IR"/>
        </w:rPr>
        <w:t xml:space="preserve">. </w:t>
      </w:r>
      <w:bookmarkStart w:id="58" w:name="pg4825_48780"/>
    </w:p>
    <w:p>
      <w:pPr>
        <w:pStyle w:val="Heading5"/>
        <w:numPr>
          <w:ilvl w:val="4"/>
          <w:numId w:val="1"/>
        </w:numPr>
        <w:rPr/>
      </w:pPr>
      <w:bookmarkStart w:id="59" w:name="__RefHeading___Toc2725575_2035185390"/>
      <w:bookmarkStart w:id="60" w:name="_Toc20"/>
      <w:bookmarkEnd w:id="58"/>
      <w:bookmarkEnd w:id="59"/>
      <w:r>
        <w:rPr>
          <w:rtl w:val="true"/>
        </w:rPr>
        <w:t>ج</w:t>
      </w:r>
      <w:r>
        <w:rPr>
          <w:rtl w:val="true"/>
        </w:rPr>
        <w:t xml:space="preserve">) </w:t>
      </w:r>
      <w:r>
        <w:rPr>
          <w:rtl w:val="true"/>
        </w:rPr>
        <w:t>مقصود از نهادینه‌سازی</w:t>
      </w:r>
      <w:bookmarkEnd w:id="60"/>
    </w:p>
    <w:p>
      <w:pPr>
        <w:pStyle w:val="Heading6"/>
        <w:numPr>
          <w:ilvl w:val="5"/>
          <w:numId w:val="1"/>
        </w:numPr>
        <w:rPr/>
      </w:pPr>
      <w:bookmarkStart w:id="61" w:name="__RefHeading___Toc2725577_2035185390"/>
      <w:bookmarkStart w:id="62" w:name="_Toc21"/>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با الهام از مطالب یادشده پیرامون مفهوم‌شناسی نهادینه‌سازی، می‌توان چنین نتیجه گرفت که برای نهادینه‌سازی آموزه‌های مهدوی در کودکان دو جنبه فردی و اجتماعی قابل تصوّر است و در این پژوهش، راه‌کارهای تربیتی به گونه‌ای مورد بررسی قرار می‌گیرند که برای هر دو جنبه، به کار آیند و مفید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توضیحی مختصر پیرامون دو جنبه‌ی مذکور از نظر می‌گذرد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638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
                        <a:stretch/>
                      </pic:blipFill>
                      <pic:spPr>
                        <a:xfrm>
                          <a:off x="0" y="0"/>
                          <a:ext cx="5334120" cy="1638360"/>
                        </a:xfrm>
                        <a:prstGeom prst="rect">
                          <a:avLst/>
                        </a:prstGeom>
                        <a:ln w="0">
                          <a:noFill/>
                        </a:ln>
                      </pic:spPr>
                    </pic:pic>
                  </a:graphicData>
                </a:graphic>
              </wp:inline>
            </w:drawing>
          </mc:Choice>
          <mc:Fallback>
            <w:pict>
              <v:shape id="shape_0" stroked="f" o:allowincell="f" style="position:absolute;margin-left:0pt;margin-top:-129.05pt;width:419.95pt;height:128.95pt;mso-wrap-style:none;v-text-anchor:middle;mso-position-horizontal:left;mso-position-vertical:top" type="_x0000_t75">
                <v:imagedata r:id="rId40" o:detectmouseclick="t"/>
                <v:stroke color="#3465a4" joinstyle="round" endcap="flat"/>
                <w10:wrap type="none"/>
              </v:shape>
            </w:pict>
          </mc:Fallback>
        </mc:AlternateContent>
      </w:r>
    </w:p>
    <w:p>
      <w:pPr>
        <w:pStyle w:val="Heading6"/>
        <w:numPr>
          <w:ilvl w:val="5"/>
          <w:numId w:val="1"/>
        </w:numPr>
        <w:rPr/>
      </w:pPr>
      <w:bookmarkStart w:id="63" w:name="__RefHeading___Toc2725579_2035185390"/>
      <w:bookmarkStart w:id="64" w:name="_Toc22"/>
      <w:bookmarkEnd w:id="63"/>
      <w:r>
        <w:rPr/>
        <w:t>1</w:t>
      </w:r>
      <w:r>
        <w:rPr>
          <w:rtl w:val="true"/>
        </w:rPr>
        <w:t xml:space="preserve">. </w:t>
      </w:r>
      <w:r>
        <w:rPr>
          <w:rtl w:val="true"/>
        </w:rPr>
        <w:t>جنبه فردی</w:t>
      </w:r>
      <w:bookmarkEnd w:id="64"/>
    </w:p>
    <w:p>
      <w:pPr>
        <w:pStyle w:val="Heading6"/>
        <w:numPr>
          <w:ilvl w:val="5"/>
          <w:numId w:val="1"/>
        </w:numPr>
        <w:rPr/>
      </w:pPr>
      <w:bookmarkStart w:id="65" w:name="__RefHeading___Toc2725581_2035185390"/>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جهت نهادینه‌سازی آموزه‌های مهدوی در هر شخص، باید از بهترین سنّ تأثیرپذیری و تربیت‌پذیری یعنی دوره‌ی کودکی آغاز کرد و پس از آموزش و انتقال صحیح آن آموزه‌ها به کودکان، سه مرحله طی شود</w:t>
      </w:r>
      <w:r>
        <w:rPr>
          <w:rFonts w:eastAsia="IRNazanin" w:cs="IRNazanin"/>
          <w:color w:val="111111"/>
          <w:sz w:val="28"/>
          <w:szCs w:val="28"/>
          <w:rtl w:val="true"/>
          <w:lang w:bidi="fa-IR"/>
        </w:rPr>
        <w:t>.</w:t>
      </w:r>
    </w:p>
    <w:p>
      <w:pPr>
        <w:pStyle w:val="Heading6"/>
        <w:numPr>
          <w:ilvl w:val="5"/>
          <w:numId w:val="1"/>
        </w:numPr>
        <w:rPr/>
      </w:pPr>
      <w:bookmarkStart w:id="67" w:name="__RefHeading___Toc2725583_2035185390"/>
      <w:bookmarkStart w:id="68" w:name="_Toc24"/>
      <w:bookmarkEnd w:id="67"/>
      <w:r>
        <w:rPr>
          <w:rtl w:val="true"/>
        </w:rPr>
        <w:t>مرحله اوّل</w:t>
      </w:r>
      <w:r>
        <w:rPr>
          <w:rtl w:val="true"/>
        </w:rPr>
        <w:t xml:space="preserve">: </w:t>
      </w:r>
      <w:r>
        <w:rPr>
          <w:rtl w:val="true"/>
        </w:rPr>
        <w:t>باورسازی</w:t>
      </w:r>
      <w:bookmarkEnd w:id="68"/>
    </w:p>
    <w:p>
      <w:pPr>
        <w:pStyle w:val="BookText"/>
        <w:rPr/>
      </w:pPr>
      <w:r>
        <w:rPr>
          <w:rFonts w:ascii="IRNazanin" w:hAnsi="IRNazanin" w:eastAsia="IRNazanin"/>
          <w:color w:val="111111"/>
          <w:sz w:val="28"/>
          <w:sz w:val="28"/>
          <w:szCs w:val="28"/>
          <w:rtl w:val="true"/>
          <w:lang w:bidi="fa-IR"/>
        </w:rPr>
        <w:t>باید کاری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روش‌هایی اتّخاذ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آموزه‌ها در کودک به صورت باوری محکم و استوار درآید و به تمام معنا، اعتقادی محکم و راسخ نسبت به آن‌ها پیدا کند به گونه‌ای که راه برای حتّی ذرّه‌ای شک و تردید در دلش نسبت به درستی آن‌ها پیش نیاید</w:t>
      </w:r>
      <w:r>
        <w:rPr>
          <w:rFonts w:eastAsia="IRNazanin" w:cs="IRNazanin"/>
          <w:color w:val="111111"/>
          <w:sz w:val="28"/>
          <w:szCs w:val="28"/>
          <w:rtl w:val="true"/>
          <w:lang w:bidi="fa-IR"/>
        </w:rPr>
        <w:t>.</w:t>
      </w:r>
    </w:p>
    <w:p>
      <w:pPr>
        <w:pStyle w:val="Heading6"/>
        <w:numPr>
          <w:ilvl w:val="5"/>
          <w:numId w:val="1"/>
        </w:numPr>
        <w:rPr/>
      </w:pPr>
      <w:bookmarkStart w:id="69" w:name="__RefHeading___Toc2725585_2035185390"/>
      <w:bookmarkStart w:id="70" w:name="_Toc25"/>
      <w:bookmarkEnd w:id="69"/>
      <w:r>
        <w:rPr>
          <w:rtl w:val="true"/>
        </w:rPr>
        <w:t>مرحله دوم</w:t>
      </w:r>
      <w:r>
        <w:rPr>
          <w:rtl w:val="true"/>
        </w:rPr>
        <w:t xml:space="preserve">: </w:t>
      </w:r>
      <w:r>
        <w:rPr>
          <w:rtl w:val="true"/>
        </w:rPr>
        <w:t>درونی‌سازی</w:t>
      </w:r>
      <w:bookmarkEnd w:id="70"/>
    </w:p>
    <w:p>
      <w:pPr>
        <w:pStyle w:val="BookText"/>
        <w:rPr/>
      </w:pPr>
      <w:r>
        <w:rPr>
          <w:rFonts w:ascii="IRNazanin" w:hAnsi="IRNazanin" w:eastAsia="IRNazanin"/>
          <w:color w:val="111111"/>
          <w:sz w:val="28"/>
          <w:sz w:val="28"/>
          <w:szCs w:val="28"/>
          <w:rtl w:val="true"/>
          <w:lang w:bidi="fa-IR"/>
        </w:rPr>
        <w:t xml:space="preserve">لازم است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حیطه‌ی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حیطه‌ی گرایشی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چنان نسبت به باورهای مهدوی تحریک گردد تا از درون ملتزم به انجام اعمالی متناسب با آن‌ها بوده و هیچ احتیاجی به ناظر بیرونی نداشته باشد و نوعی خودکنترلی حاصل از درک حضور امام مهدی عجل الله تعالی فرجه الشریف در او به وجود آید</w:t>
      </w:r>
      <w:r>
        <w:rPr>
          <w:rFonts w:eastAsia="IRNazanin" w:cs="IRNazanin"/>
          <w:color w:val="111111"/>
          <w:sz w:val="28"/>
          <w:szCs w:val="28"/>
          <w:rtl w:val="true"/>
          <w:lang w:bidi="fa-IR"/>
        </w:rPr>
        <w:t>.</w:t>
      </w:r>
    </w:p>
    <w:p>
      <w:pPr>
        <w:pStyle w:val="Heading6"/>
        <w:numPr>
          <w:ilvl w:val="5"/>
          <w:numId w:val="1"/>
        </w:numPr>
        <w:rPr/>
      </w:pPr>
      <w:bookmarkStart w:id="71" w:name="__RefHeading___Toc2725587_2035185390"/>
      <w:bookmarkStart w:id="72" w:name="_Toc26"/>
      <w:bookmarkEnd w:id="71"/>
      <w:r>
        <w:rPr>
          <w:rtl w:val="true"/>
        </w:rPr>
        <w:t>مرحله سوّم</w:t>
      </w:r>
      <w:r>
        <w:rPr>
          <w:rtl w:val="true"/>
        </w:rPr>
        <w:t xml:space="preserve">: </w:t>
      </w:r>
      <w:r>
        <w:rPr>
          <w:rtl w:val="true"/>
        </w:rPr>
        <w:t>ملکه‌سازی</w:t>
      </w:r>
      <w:bookmarkEnd w:id="7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از طریق کثرت تکرار حالات و رفتارهای مهدوی توسّط کودک، صفات نیکوی </w:t>
      </w:r>
      <w:bookmarkStart w:id="73" w:name="pg4825_48781"/>
    </w:p>
    <w:p>
      <w:pPr>
        <w:pStyle w:val="BookText"/>
        <w:rPr/>
      </w:pPr>
      <w:bookmarkEnd w:id="73"/>
      <w:r>
        <w:rPr>
          <w:rFonts w:ascii="IRNazanin" w:hAnsi="IRNazanin" w:eastAsia="IRNazanin"/>
          <w:color w:val="111111"/>
          <w:sz w:val="28"/>
          <w:sz w:val="28"/>
          <w:szCs w:val="28"/>
          <w:rtl w:val="true"/>
          <w:lang w:bidi="fa-IR"/>
        </w:rPr>
        <w:t>مهدوی در روح و جان وی نفوذ کرده و پس از استواری، پایداری و راسخ‌شدن به صورت ملکه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چنین حالتی آن است که انجام رفتارهای مهدوی متناسب با آن ملکه، برای کودک آسان و بی‌تکلّف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خودکار و بدون درنگ در جای مناسب از او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 رفتار در کودک نهادینه شود، دائماً از او سر می زند، گویی جزیی از شخصیّت او شده است</w:t>
      </w:r>
      <w:r>
        <w:rPr>
          <w:rFonts w:eastAsia="IRNazanin" w:cs="IRNazanin"/>
          <w:color w:val="111111"/>
          <w:sz w:val="28"/>
          <w:szCs w:val="28"/>
          <w:rtl w:val="true"/>
          <w:lang w:bidi="fa-IR"/>
        </w:rPr>
        <w:t>.</w:t>
      </w:r>
    </w:p>
    <w:p>
      <w:pPr>
        <w:pStyle w:val="Heading6"/>
        <w:numPr>
          <w:ilvl w:val="5"/>
          <w:numId w:val="1"/>
        </w:numPr>
        <w:rPr/>
      </w:pPr>
      <w:bookmarkStart w:id="74" w:name="__RefHeading___Toc2725589_2035185390"/>
      <w:bookmarkStart w:id="75" w:name="_Toc27"/>
      <w:bookmarkEnd w:id="74"/>
      <w:r>
        <w:rPr/>
        <w:t>2</w:t>
      </w:r>
      <w:r>
        <w:rPr>
          <w:rtl w:val="true"/>
        </w:rPr>
        <w:t>.</w:t>
      </w:r>
      <w:r>
        <w:rPr>
          <w:rtl w:val="true"/>
        </w:rPr>
        <w:t>جنبه اجتماعی</w:t>
      </w:r>
      <w:bookmarkEnd w:id="75"/>
    </w:p>
    <w:p>
      <w:pPr>
        <w:pStyle w:val="BookText"/>
        <w:rPr/>
      </w:pPr>
      <w:r>
        <w:rPr>
          <w:rFonts w:ascii="IRNazanin" w:hAnsi="IRNazanin" w:eastAsia="IRNazanin"/>
          <w:color w:val="111111"/>
          <w:sz w:val="28"/>
          <w:sz w:val="28"/>
          <w:szCs w:val="28"/>
          <w:rtl w:val="true"/>
          <w:lang w:bidi="fa-IR"/>
        </w:rPr>
        <w:t>برای این‌که آموزه‌های مهدوی در متن و عمق جوامع کوچک کودکانه مثل مهد کودک، پیش‌دبستانی و مدرسه نهادینه شود، می‌توان یک برنامه‌ی بلندمدّت سازمان‌یافته، نظام‌مند و ثابت تنظیم نمود که حاوی اصول، شرایط و راه‌کارهای اجرایی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آن اصول این است که به‌گونه‌ای عمل شود تا آثار و کارکردهای باور به آموزه‌های مهدوی هر چه بیشتر برای کودکان نمایان و مشهود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باید باورهای مهدوی، التزام و وفاداری دائمی نسبت به آن‌ها، توجّه به شاهد و ناظر محترمی همچون امام مهدی عجل الله تعالی فرجه الشریف، استمرار و تکرار رفتارهای مهدوی در بین کودکان به صورت ارزش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نهادینه شدن آموزه‌های مهدوی، ارتباط تنگاتنگی با نوع نگرش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زمانی در مدرسه، فرهنگ معارف مهدوی نهادینه می گردد که آن‌ها به عنوان یک ارزش تلقّی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راه‌کارهای تحقّق چنین امری، این است که آن امور، ملاک و معیار توجّه ویژه و تشویق علنی مربّیان قرار گیرد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در بحث نهادینه سازی، باید تمام عوامل و نهادهای تأثیرگذار مانند خانواده، نظام آموزش و پرورش، مدرسه و پیش‌دبستانی، محیط زندگی، رسانه ها، مکان های مذهبی مثل مسجد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ظرفیّت‌ها و قابلیّت های آن ها، میزان تأثیرگذاری هر یک مشخّص شود و راه کار و روش هایی متناسب با آن نهادها طرّاحی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مورد بحث در پژوهش حاضر، عمومی بوده یعنی هر یک از نهادهای مذکور می توانند جهت نهادینه سازی از آن ها بهره ببرند</w:t>
      </w:r>
      <w:r>
        <w:rPr>
          <w:rFonts w:eastAsia="IRNazanin" w:cs="IRNazanin"/>
          <w:color w:val="111111"/>
          <w:sz w:val="28"/>
          <w:szCs w:val="28"/>
          <w:rtl w:val="true"/>
          <w:lang w:bidi="fa-IR"/>
        </w:rPr>
        <w:t xml:space="preserve">. </w:t>
      </w:r>
      <w:bookmarkStart w:id="76" w:name="pg4825_48782"/>
    </w:p>
    <w:p>
      <w:pPr>
        <w:pStyle w:val="Heading4"/>
        <w:numPr>
          <w:ilvl w:val="3"/>
          <w:numId w:val="1"/>
        </w:numPr>
        <w:rPr/>
      </w:pPr>
      <w:bookmarkStart w:id="77" w:name="__RefHeading___Toc2725591_2035185390"/>
      <w:bookmarkStart w:id="78" w:name="_Toc28"/>
      <w:bookmarkEnd w:id="76"/>
      <w:bookmarkEnd w:id="77"/>
      <w:r>
        <w:rPr>
          <w:rtl w:val="true"/>
        </w:rPr>
        <w:t>چهار</w:t>
      </w:r>
      <w:r>
        <w:rPr>
          <w:rtl w:val="true"/>
        </w:rPr>
        <w:t xml:space="preserve">. </w:t>
      </w:r>
      <w:r>
        <w:rPr>
          <w:rtl w:val="true"/>
        </w:rPr>
        <w:t>آموزه مهدوی</w:t>
      </w:r>
      <w:bookmarkEnd w:id="78"/>
    </w:p>
    <w:p>
      <w:pPr>
        <w:pStyle w:val="Heading5"/>
        <w:numPr>
          <w:ilvl w:val="4"/>
          <w:numId w:val="1"/>
        </w:numPr>
        <w:rPr/>
      </w:pPr>
      <w:bookmarkStart w:id="79" w:name="__RefHeading___Toc2725593_2035185390"/>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مفهوم شناسی واژه‌ی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مبتنی بر معناشناسی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برخی کلمات هم خانواده‌ی تأثیر گذار در فهم معنا است</w:t>
      </w:r>
      <w:r>
        <w:rPr>
          <w:rFonts w:eastAsia="IRNazanin" w:cs="IRNazanin"/>
          <w:color w:val="111111"/>
          <w:sz w:val="28"/>
          <w:szCs w:val="28"/>
          <w:rtl w:val="true"/>
          <w:lang w:bidi="fa-IR"/>
        </w:rPr>
        <w:t>.</w:t>
      </w:r>
    </w:p>
    <w:p>
      <w:pPr>
        <w:pStyle w:val="Heading5"/>
        <w:numPr>
          <w:ilvl w:val="4"/>
          <w:numId w:val="1"/>
        </w:numPr>
        <w:rPr/>
      </w:pPr>
      <w:bookmarkStart w:id="81" w:name="__RefHeading___Toc2725595_2035185390"/>
      <w:bookmarkStart w:id="82" w:name="_Toc30"/>
      <w:bookmarkEnd w:id="81"/>
      <w:r>
        <w:rPr>
          <w:rtl w:val="true"/>
        </w:rPr>
        <w:t>الف</w:t>
      </w:r>
      <w:r>
        <w:rPr>
          <w:rtl w:val="true"/>
        </w:rPr>
        <w:t xml:space="preserve">) </w:t>
      </w:r>
      <w:r>
        <w:rPr>
          <w:rtl w:val="true"/>
        </w:rPr>
        <w:t>آموزه</w:t>
      </w:r>
      <w:bookmarkEnd w:id="82"/>
    </w:p>
    <w:p>
      <w:pPr>
        <w:pStyle w:val="BookText"/>
        <w:rPr/>
      </w:pPr>
      <w:r>
        <w:rPr>
          <w:rFonts w:ascii="IRNazanin" w:hAnsi="IRNazanin" w:eastAsia="IRNazanin"/>
          <w:color w:val="111111"/>
          <w:sz w:val="28"/>
          <w:sz w:val="28"/>
          <w:szCs w:val="28"/>
          <w:rtl w:val="true"/>
          <w:lang w:bidi="fa-IR"/>
        </w:rPr>
        <w:t xml:space="preserve">در فرهنگ لغت فارسی،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نظر می رسد به معنای مواد، مفاد و محتوایی است که در فرایند آموزشی قرار گرفته و به یاد گیرندگان منتقل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دقیق‌تر، به مسائل اصلی و تک گزاره های محوریِ یک محتوای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شود مثلاً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منتظران حضرت مهدی عجل الله تعالی فرجه الشریف، اعتقاد خود را به ایشان تقویت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آموزه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معنای اصطلاحی عامّ آن یعنی هرگونه فعّالیت یا تدبیر از پیش طرّاحی شده با هدف ایجاد یادگیری در یاد گیرندگان می‌باشد </w:t>
      </w:r>
      <w:r>
        <w:rPr>
          <w:rStyle w:val="FootnoteAnchor"/>
          <w:rtl w:val="true"/>
        </w:rPr>
        <w:footnoteReference w:id="45"/>
      </w:r>
      <w:r>
        <w:rPr>
          <w:rFonts w:ascii="IRNazanin" w:hAnsi="IRNazanin" w:eastAsia="IRNazanin"/>
          <w:color w:val="111111"/>
          <w:sz w:val="28"/>
          <w:sz w:val="28"/>
          <w:szCs w:val="28"/>
          <w:rtl w:val="true"/>
          <w:lang w:bidi="fa-IR"/>
        </w:rPr>
        <w:t>و شامل انواع آموزش‌ها، اعمّ از رسمی و کلاسیک و غیر رسمی نیز می شود، به‌گونه ای که نه مقیّد به مکان و زمان ویژه است و نه مخاطبان ویژه ای دارد، حتّی شامل آموزش های تلویزیونی و از راه دور هم می شود</w:t>
      </w:r>
      <w:r>
        <w:rPr>
          <w:rFonts w:eastAsia="IRNazanin" w:cs="IRNazanin"/>
          <w:color w:val="111111"/>
          <w:sz w:val="28"/>
          <w:szCs w:val="28"/>
          <w:rtl w:val="true"/>
          <w:lang w:bidi="fa-IR"/>
        </w:rPr>
        <w:t xml:space="preserve">. </w:t>
      </w:r>
      <w:r>
        <w:rPr>
          <w:rStyle w:val="FootnoteAnchor"/>
          <w:rtl w:val="true"/>
        </w:rPr>
        <w:footnoteReference w:id="46"/>
      </w:r>
    </w:p>
    <w:p>
      <w:pPr>
        <w:pStyle w:val="Heading5"/>
        <w:numPr>
          <w:ilvl w:val="4"/>
          <w:numId w:val="1"/>
        </w:numPr>
        <w:rPr/>
      </w:pPr>
      <w:bookmarkStart w:id="83" w:name="__RefHeading___Toc2725597_2035185390"/>
      <w:bookmarkStart w:id="84" w:name="_Toc31"/>
      <w:bookmarkEnd w:id="83"/>
      <w:r>
        <w:rPr>
          <w:rtl w:val="true"/>
        </w:rPr>
        <w:t>ب</w:t>
      </w:r>
      <w:r>
        <w:rPr>
          <w:rtl w:val="true"/>
        </w:rPr>
        <w:t xml:space="preserve">) </w:t>
      </w:r>
      <w:r>
        <w:rPr>
          <w:rtl w:val="true"/>
        </w:rPr>
        <w:t>مهدویّ</w:t>
      </w:r>
      <w:bookmarkEnd w:id="8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ساختاری، اسم منسوب بوده که از الحاق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صفت مفعولی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معنای هدایت شده آمده است </w:t>
      </w:r>
      <w:r>
        <w:rPr>
          <w:rStyle w:val="FootnoteAnchor"/>
          <w:rtl w:val="true"/>
        </w:rPr>
        <w:footnoteReference w:id="48"/>
      </w:r>
      <w:r>
        <w:rPr>
          <w:rFonts w:ascii="IRNazanin" w:hAnsi="IRNazanin" w:eastAsia="IRNazanin"/>
          <w:color w:val="111111"/>
          <w:sz w:val="28"/>
          <w:sz w:val="28"/>
          <w:szCs w:val="28"/>
          <w:rtl w:val="true"/>
          <w:lang w:bidi="fa-IR"/>
        </w:rPr>
        <w:t xml:space="preserve">ولی در اصطلاح، لقب خاصّ امام دوازدهم شیعیان </w:t>
      </w:r>
      <w:bookmarkStart w:id="85" w:name="pg4825_48783"/>
    </w:p>
    <w:p>
      <w:pPr>
        <w:pStyle w:val="BookText"/>
        <w:rPr/>
      </w:pPr>
      <w:bookmarkEnd w:id="85"/>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اشخاص، مطالب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منسوب به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تقریباً به همین معنی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امروزه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کاربردهای آن در سخنرانی ها، مقاله ها، کتاب ها، نشریّه ها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آموزه ها و بحث هایی در نظر گرفته می شود که به گونه‌ای با حضرت مهدی علیه السلام ارتباط دارد</w:t>
      </w:r>
      <w:r>
        <w:rPr>
          <w:rFonts w:eastAsia="IRNazanin" w:cs="IRNazanin"/>
          <w:color w:val="111111"/>
          <w:sz w:val="28"/>
          <w:szCs w:val="28"/>
          <w:rtl w:val="true"/>
          <w:lang w:bidi="fa-IR"/>
        </w:rPr>
        <w:t xml:space="preserve">. </w:t>
      </w:r>
      <w:r>
        <w:rPr>
          <w:rStyle w:val="FootnoteAnchor"/>
          <w:rtl w:val="true"/>
        </w:rPr>
        <w:footnoteReference w:id="50"/>
      </w:r>
    </w:p>
    <w:p>
      <w:pPr>
        <w:pStyle w:val="Heading5"/>
        <w:numPr>
          <w:ilvl w:val="4"/>
          <w:numId w:val="1"/>
        </w:numPr>
        <w:rPr/>
      </w:pPr>
      <w:bookmarkStart w:id="86" w:name="__RefHeading___Toc2725599_2035185390"/>
      <w:bookmarkStart w:id="87" w:name="_Toc32"/>
      <w:bookmarkEnd w:id="86"/>
      <w:r>
        <w:rPr>
          <w:rtl w:val="true"/>
        </w:rPr>
        <w:t>ج</w:t>
      </w:r>
      <w:r>
        <w:rPr>
          <w:rtl w:val="true"/>
        </w:rPr>
        <w:t xml:space="preserve">) </w:t>
      </w:r>
      <w:r>
        <w:rPr>
          <w:rtl w:val="true"/>
        </w:rPr>
        <w:t>مقصود از آموزه مهدوی</w:t>
      </w:r>
      <w:bookmarkEnd w:id="87"/>
    </w:p>
    <w:p>
      <w:pPr>
        <w:pStyle w:val="Heading6"/>
        <w:numPr>
          <w:ilvl w:val="5"/>
          <w:numId w:val="1"/>
        </w:numPr>
        <w:rPr/>
      </w:pPr>
      <w:bookmarkStart w:id="88" w:name="__RefHeading___Toc2725601_2035185390"/>
      <w:bookmarkStart w:id="89" w:name="_Toc33"/>
      <w:bookmarkEnd w:id="88"/>
      <w:r>
        <w:rPr>
          <w:rtl w:val="true"/>
        </w:rPr>
        <w:t>اشاره</w:t>
      </w:r>
      <w:bookmarkEnd w:id="8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توضیحات یاد شده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معارف مهدوی</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یعنی مطالب، مباحث، معارف، درس ها و تک گزاره هایی که در مورد حضرت مهدی عجل الله تعالی فرجه الشریف یا به گونه ای مرتبط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عام، شامل مباحث زیاد و متنوّعی می شود مانند اوصاف امام مهدی عجل الله تعالی فرجه الشریف، ادعیه‌ی مهدوی، تاریخ زندگی، غیبت و علل آن، فوائد امام غائب، ملاقات ها و تشّرف ها، توقیعات، داستان های مهدوی، طول عمر، شرایط و علائم ظهور، هدایت و مدیریّت امام در زمان غیبت و ظهور، حکومت جهانی به رهبری امام، جامعه‌ی موعود و آرمانی، جایگاه و نقش امام در </w:t>
      </w:r>
      <w:bookmarkStart w:id="90" w:name="pg4825_48784"/>
    </w:p>
    <w:p>
      <w:pPr>
        <w:pStyle w:val="BookText"/>
        <w:rPr/>
      </w:pPr>
      <w:bookmarkEnd w:id="90"/>
      <w:r>
        <w:rPr>
          <w:rFonts w:ascii="IRNazanin" w:hAnsi="IRNazanin" w:eastAsia="IRNazanin"/>
          <w:color w:val="111111"/>
          <w:sz w:val="28"/>
          <w:sz w:val="28"/>
          <w:szCs w:val="28"/>
          <w:rtl w:val="true"/>
          <w:lang w:bidi="fa-IR"/>
        </w:rPr>
        <w:t>عصر غیبت کبری، انتظار و ویژگی های منتظران و جامعه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مفهومی اخصّ بوده که ضمن بیان دو نکته، روشن می‌شود</w:t>
      </w:r>
      <w:r>
        <w:rPr>
          <w:rFonts w:eastAsia="IRNazanin" w:cs="IRNazanin"/>
          <w:color w:val="111111"/>
          <w:sz w:val="28"/>
          <w:szCs w:val="28"/>
          <w:rtl w:val="true"/>
          <w:lang w:bidi="fa-IR"/>
        </w:rPr>
        <w:t>.</w:t>
      </w:r>
    </w:p>
    <w:p>
      <w:pPr>
        <w:pStyle w:val="Heading6"/>
        <w:numPr>
          <w:ilvl w:val="5"/>
          <w:numId w:val="1"/>
        </w:numPr>
        <w:rPr/>
      </w:pPr>
      <w:bookmarkStart w:id="91" w:name="__RefHeading___Toc2725603_2035185390"/>
      <w:bookmarkStart w:id="92" w:name="_Toc34"/>
      <w:bookmarkEnd w:id="91"/>
      <w:r>
        <w:rPr>
          <w:rtl w:val="true"/>
        </w:rPr>
        <w:t>نکته یکم</w:t>
      </w:r>
      <w:r>
        <w:rPr>
          <w:rtl w:val="true"/>
        </w:rPr>
        <w:t xml:space="preserve">: </w:t>
      </w:r>
      <w:r>
        <w:rPr>
          <w:rtl w:val="true"/>
        </w:rPr>
        <w:t>نگاه فراگیر</w:t>
      </w:r>
      <w:bookmarkEnd w:id="92"/>
    </w:p>
    <w:p>
      <w:pPr>
        <w:pStyle w:val="BookText"/>
        <w:rPr/>
      </w:pPr>
      <w:r>
        <w:rPr>
          <w:rFonts w:ascii="IRNazanin" w:hAnsi="IRNazanin" w:eastAsia="IRNazanin"/>
          <w:color w:val="111111"/>
          <w:sz w:val="28"/>
          <w:sz w:val="28"/>
          <w:szCs w:val="28"/>
          <w:rtl w:val="true"/>
          <w:lang w:bidi="fa-IR"/>
        </w:rPr>
        <w:t>در مورد هدف از طرح آموزه های مهدویّت،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نگاه انحصاری به آینده که بر اساس آن، باید معارف مهدوی تعلیم، تدریس و تبیین شوند تا در آینده وقتی موعود جهانی ظهور کرد بتوانیم او را در اموری مانند تشکیل حکومت جهانی یاری و حمایت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نگاه فراگیر با این توضیح که معتقدیم امام علیه السلام حجّت حیّ و واسطه فیض الهی است و نعمت و رحمت الهی از طریق ایشان به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شناخت و شناساندن مقام امامت و به طور کلّی آموزه های مهدوی در تربیت، رشد و شکوفایی همه جانبه‌ی انسان در هر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آینده، غیبت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مؤثّر و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عقیده، می‌توان برای آینده روشن یعنی ظهور نیز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طرح آموزه های مهدوی، یک نگاه فراگیر است نه نگاه انحصاری به آینده</w:t>
      </w:r>
      <w:r>
        <w:rPr>
          <w:rFonts w:eastAsia="IRNazanin" w:cs="IRNazanin"/>
          <w:color w:val="111111"/>
          <w:sz w:val="28"/>
          <w:szCs w:val="28"/>
          <w:rtl w:val="true"/>
          <w:lang w:bidi="fa-IR"/>
        </w:rPr>
        <w:t>.</w:t>
      </w:r>
    </w:p>
    <w:p>
      <w:pPr>
        <w:pStyle w:val="Heading6"/>
        <w:numPr>
          <w:ilvl w:val="5"/>
          <w:numId w:val="1"/>
        </w:numPr>
        <w:rPr/>
      </w:pPr>
      <w:bookmarkStart w:id="93" w:name="__RefHeading___Toc2725605_2035185390"/>
      <w:bookmarkStart w:id="94" w:name="_Toc35"/>
      <w:bookmarkEnd w:id="93"/>
      <w:r>
        <w:rPr>
          <w:rtl w:val="true"/>
        </w:rPr>
        <w:t>نکته دوم</w:t>
      </w:r>
      <w:r>
        <w:rPr>
          <w:rtl w:val="true"/>
        </w:rPr>
        <w:t xml:space="preserve">: </w:t>
      </w:r>
      <w:r>
        <w:rPr>
          <w:rtl w:val="true"/>
        </w:rPr>
        <w:t>رویکرد آموزه‌ای</w:t>
      </w:r>
      <w:bookmarkEnd w:id="9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پیش رو، رویکرد آموزه ای است یعنی رویکردی جامع و سامان‌مند به مهدویّت به معنای مجموعه معارف منسجم و نظام‌مند در مورد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در مقابل رویکرد گزاره‌ای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تک واره ای و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پرداختن به موضوعات، مسائل، روایات، توقیعات، ادعیه، داستان های مهدوی یا بخشی از آن ها به صورت موردی و جزئی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البتّه به رویکرد گزاره ای و شیوه های انتقال آن به صورت جزیی اشاراتی خواهد شد ولی غرض اصلی، همان رویکرد </w:t>
      </w:r>
      <w:bookmarkStart w:id="95" w:name="pg4825_48785"/>
    </w:p>
    <w:p>
      <w:pPr>
        <w:pStyle w:val="BookText"/>
        <w:rPr/>
      </w:pPr>
      <w:bookmarkEnd w:id="95"/>
      <w:r>
        <w:rPr>
          <w:rFonts w:ascii="IRNazanin" w:hAnsi="IRNazanin" w:eastAsia="IRNazanin"/>
          <w:color w:val="111111"/>
          <w:sz w:val="28"/>
          <w:sz w:val="28"/>
          <w:szCs w:val="28"/>
          <w:rtl w:val="true"/>
          <w:lang w:bidi="fa-IR"/>
        </w:rPr>
        <w:t>آموزه‌ای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مقصود از نهادینه سازی معارف مهدویّت، تربیت کودکان برای جامعه مهدوی و نسل منتظر بوده و این خود از بزرگ ترین مؤلّفه های زمینه سازی برای ظهور حضرت مهدی عجل الله تعالی فرجه الشریف به‌شمار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امر خطیر، نیازمند مجموعه معارف نظام مند و منسجم در مورد مهدویّت است به همراه اصولی که راهنمای عمل در حوزه‌ی کودک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با صرف دانستن گزاره ای از مهدویّت بدون تأمل، تحلیل، استخراج مبانی و اصول فایده‌ی تربیتی نداشته و ما را به مقصد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رویکرد آموزه ای غرض حاصل می شود</w:t>
      </w:r>
      <w:r>
        <w:rPr>
          <w:rFonts w:eastAsia="IRNazanin" w:cs="IRNazanin"/>
          <w:color w:val="111111"/>
          <w:sz w:val="28"/>
          <w:szCs w:val="28"/>
          <w:rtl w:val="true"/>
          <w:lang w:bidi="fa-IR"/>
        </w:rPr>
        <w:t>.</w:t>
      </w:r>
    </w:p>
    <w:p>
      <w:pPr>
        <w:pStyle w:val="Heading4"/>
        <w:numPr>
          <w:ilvl w:val="3"/>
          <w:numId w:val="1"/>
        </w:numPr>
        <w:rPr/>
      </w:pPr>
      <w:bookmarkStart w:id="96" w:name="__RefHeading___Toc2725607_2035185390"/>
      <w:bookmarkStart w:id="97" w:name="_Toc36"/>
      <w:bookmarkEnd w:id="96"/>
      <w:r>
        <w:rPr>
          <w:rtl w:val="true"/>
        </w:rPr>
        <w:t>پنج</w:t>
      </w:r>
      <w:r>
        <w:rPr>
          <w:rtl w:val="true"/>
        </w:rPr>
        <w:t xml:space="preserve">. </w:t>
      </w:r>
      <w:r>
        <w:rPr>
          <w:rtl w:val="true"/>
        </w:rPr>
        <w:t>کودک</w:t>
      </w:r>
      <w:bookmarkEnd w:id="9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فارسی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کوچک، صغیر، </w:t>
      </w:r>
      <w:r>
        <w:rPr>
          <w:rStyle w:val="FootnoteAnchor"/>
          <w:rtl w:val="true"/>
        </w:rPr>
        <w:footnoteReference w:id="53"/>
      </w:r>
      <w:r>
        <w:rPr>
          <w:rFonts w:ascii="IRNazanin" w:hAnsi="IRNazanin" w:eastAsia="IRNazanin"/>
          <w:color w:val="111111"/>
          <w:sz w:val="28"/>
          <w:sz w:val="28"/>
          <w:szCs w:val="28"/>
          <w:rtl w:val="true"/>
          <w:lang w:bidi="fa-IR"/>
        </w:rPr>
        <w:t xml:space="preserve">طفل، </w:t>
      </w:r>
      <w:r>
        <w:rPr>
          <w:rStyle w:val="FootnoteAnchor"/>
          <w:rtl w:val="true"/>
        </w:rPr>
        <w:footnoteReference w:id="54"/>
      </w:r>
      <w:r>
        <w:rPr>
          <w:rFonts w:ascii="IRNazanin" w:hAnsi="IRNazanin" w:eastAsia="IRNazanin"/>
          <w:color w:val="111111"/>
          <w:sz w:val="28"/>
          <w:sz w:val="28"/>
          <w:szCs w:val="28"/>
          <w:rtl w:val="true"/>
          <w:lang w:bidi="fa-IR"/>
        </w:rPr>
        <w:t xml:space="preserve">بچّه، خردسال، </w:t>
      </w:r>
      <w:r>
        <w:rPr>
          <w:rStyle w:val="FootnoteAnchor"/>
          <w:rtl w:val="true"/>
        </w:rPr>
        <w:footnoteReference w:id="55"/>
      </w:r>
      <w:r>
        <w:rPr>
          <w:rFonts w:ascii="IRNazanin" w:hAnsi="IRNazanin" w:eastAsia="IRNazanin"/>
          <w:color w:val="111111"/>
          <w:sz w:val="28"/>
          <w:sz w:val="28"/>
          <w:szCs w:val="28"/>
          <w:rtl w:val="true"/>
          <w:lang w:bidi="fa-IR"/>
        </w:rPr>
        <w:t>صبیّ، نوباوه و فرزندی که به حدّ بلوغ نرسیده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به عنوان یک گستره‌ی سنّی متمایز از دوره های دیگر زندگی، در بیانی ساده به دوره ای اطلاق می شود که از تولّد یا بعد طفولیّت آغاز و تا دوران نوجوانی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دقیقی را نمی توان برای آغاز و پایان آن گفت، زیرا انسان موجود پیچیده ای است که از زوایای مختلف جسمانی، روانی و هیجانی، اخلاقی،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بررسی بوده و نمی‌توان واقعیّت زندگی وی را بهطور دقیق طبقه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تقسیم بندی رشد او به خاطر وجود تفاوت های فردی نشأت گرفته از عوامل ارثی و محیطی مانند اختلاف فرهنگ، وضع اجتماعی و اقتصادی دشوار 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دانشمندان علوم مختلف، تعاریف و توصیفات گوناگونی پیرامون کودک ارائه کرده‌اند که این پژوهش، متأثّر از آموزه‌های دینی درباره دوره کودکی و مرتبط با نظر روان‌شناسان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عهده‌دار بحث در مورد جنبه‌های شخصیّت کودک نسبت به آموزه‌پذیری، تربیت‌پذیری و یافتن راه‌کار تربیتی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روان‌شناسان به دلایل گوناگون، کودکی را به دوره های پی درپی کوتاه تر تقسیم </w:t>
      </w:r>
      <w:bookmarkStart w:id="98" w:name="pg4825_48786"/>
    </w:p>
    <w:p>
      <w:pPr>
        <w:pStyle w:val="BookText"/>
        <w:rPr/>
      </w:pPr>
      <w:bookmarkEnd w:id="98"/>
      <w:r>
        <w:rPr>
          <w:rFonts w:ascii="IRNazanin" w:hAnsi="IRNazanin" w:eastAsia="IRNazanin"/>
          <w:color w:val="111111"/>
          <w:sz w:val="28"/>
          <w:sz w:val="28"/>
          <w:szCs w:val="28"/>
          <w:rtl w:val="true"/>
          <w:lang w:bidi="fa-IR"/>
        </w:rPr>
        <w:t xml:space="preserve">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اختلاف نظری اندک در تعیین هر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w:t>
      </w:r>
    </w:p>
    <w:p>
      <w:pPr>
        <w:pStyle w:val="BookText"/>
        <w:rPr/>
      </w:pPr>
      <w:r>
        <w:rPr>
          <w:rFonts w:ascii="IRNazanin" w:hAnsi="IRNazanin" w:eastAsia="IRNazanin"/>
          <w:color w:val="111111"/>
          <w:sz w:val="28"/>
          <w:sz w:val="28"/>
          <w:szCs w:val="28"/>
          <w:rtl w:val="true"/>
          <w:lang w:bidi="fa-IR"/>
        </w:rPr>
        <w:t>کودکی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چهار سالگی</w:t>
      </w:r>
    </w:p>
    <w:p>
      <w:pPr>
        <w:pStyle w:val="BookText"/>
        <w:rPr/>
      </w:pPr>
      <w:r>
        <w:rPr>
          <w:rFonts w:ascii="IRNazanin" w:hAnsi="IRNazanin" w:eastAsia="IRNazanin"/>
          <w:color w:val="111111"/>
          <w:sz w:val="28"/>
          <w:sz w:val="28"/>
          <w:szCs w:val="28"/>
          <w:rtl w:val="true"/>
          <w:lang w:bidi="fa-IR"/>
        </w:rPr>
        <w:t>کودکی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هفت سالگی</w:t>
      </w:r>
    </w:p>
    <w:p>
      <w:pPr>
        <w:pStyle w:val="BookText"/>
        <w:rPr/>
      </w:pPr>
      <w:r>
        <w:rPr>
          <w:rFonts w:ascii="IRNazanin" w:hAnsi="IRNazanin" w:eastAsia="IRNazanin"/>
          <w:color w:val="111111"/>
          <w:sz w:val="28"/>
          <w:sz w:val="28"/>
          <w:szCs w:val="28"/>
          <w:rtl w:val="true"/>
          <w:lang w:bidi="fa-IR"/>
        </w:rPr>
        <w:t>کودکی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تا دوازده سالگی</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این پژوهش از بین دوره‌های مذکور، کودکی دوّم انتخاب شده و بر این اساس، مراد از کودک در این نوشتار سنین چهار تا هفت سال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چنین گزینشی آن است که راه‌کارهای تربیتی که معرّفی می‌شود، غالباً بر اساس ویژگی‌های کودکی تنظیم شده که از یک‌سو، خزانه واژگان و قدرت برقراری روابط اجتماعی در او تا حدّ زیادی پیشرفت کرده به‌گونه‌ای که می‌توان به‌راحتی با او تعامل و گفتگو داشت و از سوی دیگر، هنوز توانایی خواندن و نوشتن نداشته و به مدرسه راه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 آموزه‌پذیری وی، شنیداری و دیداری است</w:t>
      </w:r>
      <w:r>
        <w:rPr>
          <w:rFonts w:eastAsia="IRNazanin" w:cs="IRNazanin"/>
          <w:color w:val="111111"/>
          <w:sz w:val="28"/>
          <w:szCs w:val="28"/>
          <w:rtl w:val="true"/>
          <w:lang w:bidi="fa-IR"/>
        </w:rPr>
        <w:t>.</w:t>
      </w:r>
    </w:p>
    <w:p>
      <w:pPr>
        <w:pStyle w:val="Heading3"/>
        <w:numPr>
          <w:ilvl w:val="2"/>
          <w:numId w:val="1"/>
        </w:numPr>
        <w:rPr/>
      </w:pPr>
      <w:bookmarkStart w:id="99" w:name="__RefHeading___Toc2725609_2035185390"/>
      <w:bookmarkStart w:id="100" w:name="_Toc37"/>
      <w:bookmarkEnd w:id="99"/>
      <w:r>
        <w:rPr>
          <w:rtl w:val="true"/>
        </w:rPr>
        <w:t>گفتار دوم</w:t>
      </w:r>
      <w:r>
        <w:rPr>
          <w:rtl w:val="true"/>
        </w:rPr>
        <w:t xml:space="preserve">: </w:t>
      </w:r>
      <w:r>
        <w:rPr>
          <w:rtl w:val="true"/>
        </w:rPr>
        <w:t>ویژگی‌های راه‌کار تربیتی</w:t>
      </w:r>
      <w:bookmarkEnd w:id="100"/>
    </w:p>
    <w:p>
      <w:pPr>
        <w:pStyle w:val="Heading4"/>
        <w:numPr>
          <w:ilvl w:val="3"/>
          <w:numId w:val="1"/>
        </w:numPr>
        <w:rPr/>
      </w:pPr>
      <w:bookmarkStart w:id="101" w:name="__RefHeading___Toc2725611_2035185390"/>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جهت دست‌یابی به بینشی صحیح نسبت به موضوع تربیتی این پژوهش، افزون بر تعریف و تبیین مفاهیم کلیدی، بیان ویژگی‌های راه‌کار تربیتی نیز لازم است، به‌همین‌خاطر، به سه مورد از مهم‌ترین آن‌ها اشاره می‌گردد</w:t>
      </w:r>
      <w:r>
        <w:rPr>
          <w:rFonts w:eastAsia="IRNazanin" w:cs="IRNazanin"/>
          <w:color w:val="111111"/>
          <w:sz w:val="28"/>
          <w:szCs w:val="28"/>
          <w:rtl w:val="true"/>
          <w:lang w:bidi="fa-IR"/>
        </w:rPr>
        <w:t>.</w:t>
      </w:r>
    </w:p>
    <w:p>
      <w:pPr>
        <w:pStyle w:val="Heading4"/>
        <w:numPr>
          <w:ilvl w:val="3"/>
          <w:numId w:val="1"/>
        </w:numPr>
        <w:rPr/>
      </w:pPr>
      <w:bookmarkStart w:id="103" w:name="__RefHeading___Toc2725613_2035185390"/>
      <w:bookmarkStart w:id="104" w:name="_Toc39"/>
      <w:bookmarkEnd w:id="103"/>
      <w:r>
        <w:rPr>
          <w:rtl w:val="true"/>
        </w:rPr>
        <w:t>یک</w:t>
      </w:r>
      <w:r>
        <w:rPr>
          <w:rtl w:val="true"/>
        </w:rPr>
        <w:t xml:space="preserve">. </w:t>
      </w:r>
      <w:r>
        <w:rPr>
          <w:rtl w:val="true"/>
        </w:rPr>
        <w:t>مؤثّرترین روش و ماندگارترین اثر</w:t>
      </w:r>
      <w:bookmarkEnd w:id="10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نهادینه سازی و تعمیق بخشیدن اندیشه یا رفتاری در وجود کودکان، راه کارهای مختلفی می توان تصوّر کرد، ولی بهترین، اثر بخش ترین و ماندگار ترین آن‌ها، راه کار تربیتی بوده که در مسیر شکل گیری شخصیّت آنان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به‌جهت محدود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کار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جداسازی آن از راه کار سیاسی، نظامی، اقتصادی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برخی نهادها و محیط‌های آموزشی علمی، نظامی، سیاسی، 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 و راه کارهایی جهت تفهیم و نهادینه سازی آموزه ها و ارزش‌ها، استفاده می شود که اگر چه بر دیگران اثرگذار بوده ولی از دایره‌ی بحث این </w:t>
      </w:r>
      <w:bookmarkStart w:id="105" w:name="pg4825_48787"/>
    </w:p>
    <w:p>
      <w:pPr>
        <w:pStyle w:val="BookText"/>
        <w:rPr/>
      </w:pPr>
      <w:bookmarkEnd w:id="105"/>
      <w:r>
        <w:rPr>
          <w:rFonts w:ascii="IRNazanin" w:hAnsi="IRNazanin" w:eastAsia="IRNazanin"/>
          <w:color w:val="111111"/>
          <w:sz w:val="28"/>
          <w:sz w:val="28"/>
          <w:szCs w:val="28"/>
          <w:rtl w:val="true"/>
          <w:lang w:bidi="fa-IR"/>
        </w:rPr>
        <w:t>پژوهش بیرون است، زیرا اوّلاً، اجبار و مراقبت شدید، محرّک و ضامن اصلی اجرای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اصرار بر انجام، بیشتر به خاطر حفظ نظم آن محیط ها و سازمان ها بوده نه به قصد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افزون بر شواهد وجدانی، آمارها نشان می‌دهند که غالباً اثری ماندگار نداشته و به‌محض جدا شدن فرد از آن نهاد، ارزش ها و رفتارهای آموزش داده شده به فراموشی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قلمرو بحث ما در پژوهش پیش رو، معرّفی و بررسی راه‌کار هایی است که در فرآیند تربیتی صحیح قرار می گیرند</w:t>
      </w:r>
      <w:r>
        <w:rPr>
          <w:rFonts w:eastAsia="IRNazanin" w:cs="IRNazanin"/>
          <w:color w:val="111111"/>
          <w:sz w:val="28"/>
          <w:szCs w:val="28"/>
          <w:rtl w:val="true"/>
          <w:lang w:bidi="fa-IR"/>
        </w:rPr>
        <w:t>.</w:t>
      </w:r>
    </w:p>
    <w:p>
      <w:pPr>
        <w:pStyle w:val="Heading4"/>
        <w:numPr>
          <w:ilvl w:val="3"/>
          <w:numId w:val="1"/>
        </w:numPr>
        <w:rPr/>
      </w:pPr>
      <w:bookmarkStart w:id="106" w:name="__RefHeading___Toc2725615_2035185390"/>
      <w:bookmarkStart w:id="107" w:name="_Toc40"/>
      <w:bookmarkEnd w:id="106"/>
      <w:r>
        <w:rPr>
          <w:rtl w:val="true"/>
        </w:rPr>
        <w:t>دو</w:t>
      </w:r>
      <w:r>
        <w:rPr>
          <w:rtl w:val="true"/>
        </w:rPr>
        <w:t xml:space="preserve">. </w:t>
      </w:r>
      <w:r>
        <w:rPr>
          <w:rtl w:val="true"/>
        </w:rPr>
        <w:t>لزوم سازگاری روش با دیگر مؤلّفههای تربیتی</w:t>
      </w:r>
      <w:bookmarkEnd w:id="107"/>
    </w:p>
    <w:p>
      <w:pPr>
        <w:pStyle w:val="BookText"/>
        <w:rPr/>
      </w:pPr>
      <w:r>
        <w:rPr>
          <w:rFonts w:ascii="IRNazanin" w:hAnsi="IRNazanin" w:eastAsia="IRNazanin"/>
          <w:color w:val="111111"/>
          <w:sz w:val="28"/>
          <w:sz w:val="28"/>
          <w:szCs w:val="28"/>
          <w:rtl w:val="true"/>
          <w:lang w:bidi="fa-IR"/>
        </w:rPr>
        <w:t>میان اجزاء تشکیل‌دهنده نظام تربیتی، باید سازواری وجود داشته باشد، پس لازم است روش های تربیتی با سایر مؤلّفه‌ها از قبیل فعّالیّت، اهداف، مبانی و اصول هماهنگ و مرتبط باشند تا با یکدیگر در تعارض و سایش نبوده بلکه مکمّل و معاضد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این هماهنگی، گزینش روش‌ها را دشوار، محدود و مقیّد می‌کند؛ مثلاً برای رسیدن به یک هدف، نمی‌توان از هر روشی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در برخی کتب تربیتی، ناهم‌خوانی بین معرّفی مؤلّفه‌ها مشاهده می‌گردد مثلاً یک مورد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نوشته‌ای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شاید به‌دلیل پیوند تنگاتنگ و پی‌نهادی میان روش و دیگر عناصر تربیتی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در این پژوهش، بحث پیرامون دو روش منتخب تلقین و الگونمایی و راه‌کارهای آن‌ها، با در نظرگرفتن هماهنگی با تمامی مؤلّفه‌های نظام تربیتی اسلام به همراه توجّه به معیار اسلامی‌بودن روش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برخی تربیت‌پژوهان، ارتباط بین روش ها، اصول و مبانی را زایشی می‌دانند با این بیان که هر روش از یک یا چند اصل خاصّی گرفته شده و مبتنی بر آن‌ها است، همچنین اصول را متّکی و برخاسته از مبانی دانسته‌اند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لزوم ارتباط مولّفه‌های تربیتی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97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8"/>
                        <a:stretch/>
                      </pic:blipFill>
                      <pic:spPr>
                        <a:xfrm>
                          <a:off x="0" y="0"/>
                          <a:ext cx="5334120" cy="5397480"/>
                        </a:xfrm>
                        <a:prstGeom prst="rect">
                          <a:avLst/>
                        </a:prstGeom>
                        <a:ln w="0">
                          <a:noFill/>
                        </a:ln>
                      </pic:spPr>
                    </pic:pic>
                  </a:graphicData>
                </a:graphic>
              </wp:inline>
            </w:drawing>
          </mc:Choice>
          <mc:Fallback>
            <w:pict>
              <v:shape id="shape_0" stroked="f" o:allowincell="f" style="position:absolute;margin-left:0pt;margin-top:-425.05pt;width:419.95pt;height:424.95pt;mso-wrap-style:none;v-text-anchor:middle;mso-position-horizontal:left;mso-position-vertical:top" type="_x0000_t75">
                <v:imagedata r:id="rId49" o:detectmouseclick="t"/>
                <v:stroke color="#3465a4" joinstyle="round" endcap="flat"/>
                <w10:wrap type="none"/>
              </v:shape>
            </w:pict>
          </mc:Fallback>
        </mc:AlternateContent>
      </w:r>
      <w:bookmarkStart w:id="108" w:name="pg4825_48788"/>
    </w:p>
    <w:p>
      <w:pPr>
        <w:pStyle w:val="Heading4"/>
        <w:numPr>
          <w:ilvl w:val="3"/>
          <w:numId w:val="1"/>
        </w:numPr>
        <w:rPr/>
      </w:pPr>
      <w:bookmarkStart w:id="109" w:name="__RefHeading___Toc2725617_2035185390"/>
      <w:bookmarkStart w:id="110" w:name="_Toc41"/>
      <w:bookmarkEnd w:id="108"/>
      <w:bookmarkEnd w:id="109"/>
      <w:r>
        <w:rPr>
          <w:rtl w:val="true"/>
        </w:rPr>
        <w:t>سه</w:t>
      </w:r>
      <w:r>
        <w:rPr>
          <w:rtl w:val="true"/>
        </w:rPr>
        <w:t xml:space="preserve">. </w:t>
      </w:r>
      <w:r>
        <w:rPr>
          <w:rtl w:val="true"/>
        </w:rPr>
        <w:t>بیان خبری کلّی و حاکی از دستور</w:t>
      </w:r>
      <w:bookmarkEnd w:id="110"/>
    </w:p>
    <w:p>
      <w:pPr>
        <w:pStyle w:val="BookText"/>
        <w:rPr/>
      </w:pPr>
      <w:r>
        <w:rPr>
          <w:rFonts w:ascii="IRNazanin" w:hAnsi="IRNazanin" w:eastAsia="IRNazanin"/>
          <w:color w:val="111111"/>
          <w:sz w:val="28"/>
          <w:sz w:val="28"/>
          <w:szCs w:val="28"/>
          <w:rtl w:val="true"/>
          <w:lang w:bidi="fa-IR"/>
        </w:rPr>
        <w:t xml:space="preserve">روش‌ها همچون اصول، از سنخ دستورالعمل اند و به صورت گزاره‌های خبری بیان می‌شوند که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ما می‌گویند که برای رسیدن به هدف معیّن چه باید کرد با این تفاوت که اصول، دستورالعمل‌های کلّی‌اند در حالی که روش‌ها، در عین کلّیّت و انتزاعی بودن، نسبت به آن‌ها جزیی‌تر هستند</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111" w:name="__RefHeading___Toc2725619_2035185390"/>
      <w:bookmarkStart w:id="112" w:name="_Toc42"/>
      <w:bookmarkEnd w:id="111"/>
      <w:r>
        <w:rPr>
          <w:rtl w:val="true"/>
        </w:rPr>
        <w:t>گفتار سوّم</w:t>
      </w:r>
      <w:r>
        <w:rPr>
          <w:rtl w:val="true"/>
        </w:rPr>
        <w:t xml:space="preserve">: </w:t>
      </w:r>
      <w:r>
        <w:rPr>
          <w:rtl w:val="true"/>
        </w:rPr>
        <w:t>گونه‌شناسی راهکار تربیتی</w:t>
      </w:r>
      <w:bookmarkEnd w:id="11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راه کارها و روش های تربیتی، دسته بندی های مختلفی ذکر شده </w:t>
      </w:r>
      <w:r>
        <w:rPr>
          <w:rStyle w:val="FootnoteAnchor"/>
          <w:rtl w:val="true"/>
        </w:rPr>
        <w:footnoteReference w:id="62"/>
      </w:r>
      <w:r>
        <w:rPr>
          <w:rFonts w:ascii="IRNazanin" w:hAnsi="IRNazanin" w:eastAsia="IRNazanin"/>
          <w:color w:val="111111"/>
          <w:sz w:val="28"/>
          <w:sz w:val="28"/>
          <w:szCs w:val="28"/>
          <w:rtl w:val="true"/>
          <w:lang w:bidi="fa-IR"/>
        </w:rPr>
        <w:t>که بر اساس تنوّع فعّالیت ها، اهداف، ساحت ها، عوامل، موانع و مراحل مختلف تعلیم و تربیت و همچنین اختلاف مراتب طولی خودِ روش ها شکل گرفته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برخی پژوهشگران، جهت تفکیک و تمایز این مراتب در نام‌گذاری برای مراتب کلّی‌تر،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مراتب جزئی و جزئی‌تر عناوینی مانند قالب، شیوه، فن، شیوه اجرایی و روش جزئی‌تر انتخاب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در نام‌گذاری مذکور، اختلافاتی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در تعلیم و تربیت بین سه واژه‌ی روش، شیوه و فن تفاوت اساسی وجود دارد و برای هر کدام تعریفی جداگانه ارائه می‌کنند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برخی دیگر، آن سه را مراحل و اجزاء یک روش کلّی می‌دانند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فارغ از اختلافات مذکور، در این پژوهش، از عناوین سه‌گانه‌ی ذیل استفاده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آن، روش‌های کلّی از قبیل تلقین و الگودهی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 کلّی کاربردی و اجرایی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شیوه کاربردی، اموری جزئی مانند پیوند دادن پیام با واقعیّات زندگی کودک، در معرض داوری قرار دادن او و همچنین ترغیب به الگوشدن است که برای به‌کارگیری آن روش‌های کلّی تربیتی، مورد استفاده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قالب اجرایی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قالب اجرایی نیز، اموری جزئی‌تر و محسوس‌تر بوده که بیشتر نقش ابزار اجرایی را برای روش‌های پیشین ایفا می‌کنند مانند قصّه گویی، شعر و نمایش</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در عنوان پژوهش حاضر، با هدف شمولیّت بر تمامی موارد مذکور انتخاب شده و هدف از بیان آن‌ها، تبیین برخی نمونه ها بوده، نه استقصای کامل</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4825_48791"/>
      <w:bookmarkStart w:id="114" w:name="pg4825_48791"/>
      <w:bookmarkEnd w:id="114"/>
    </w:p>
    <w:p>
      <w:pPr>
        <w:pStyle w:val="Heading2"/>
        <w:numPr>
          <w:ilvl w:val="1"/>
          <w:numId w:val="1"/>
        </w:numPr>
        <w:rPr/>
      </w:pPr>
      <w:bookmarkStart w:id="115" w:name="pg4825_48791"/>
      <w:bookmarkStart w:id="116" w:name="__RefHeading___Toc2725621_2035185390"/>
      <w:bookmarkStart w:id="117" w:name="_Toc43"/>
      <w:bookmarkEnd w:id="115"/>
      <w:bookmarkEnd w:id="116"/>
      <w:r>
        <w:rPr>
          <w:rtl w:val="true"/>
        </w:rPr>
        <w:t>فصل دوم</w:t>
      </w:r>
      <w:r>
        <w:rPr>
          <w:rtl w:val="true"/>
        </w:rPr>
        <w:t xml:space="preserve">: </w:t>
      </w:r>
      <w:r>
        <w:rPr>
          <w:rtl w:val="true"/>
        </w:rPr>
        <w:t>بازشناسی دوره کودکی و آموزه مهدوی متناسب</w:t>
      </w:r>
      <w:bookmarkEnd w:id="11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2725623_2035185390"/>
      <w:bookmarkStart w:id="119" w:name="_Toc44"/>
      <w:bookmarkEnd w:id="118"/>
      <w:r>
        <w:rPr>
          <w:rtl w:val="true"/>
        </w:rPr>
        <w:t>اشاره</w:t>
      </w:r>
      <w:bookmarkStart w:id="120" w:name="pg4825_48792"/>
      <w:bookmarkEnd w:id="119"/>
    </w:p>
    <w:p>
      <w:pPr>
        <w:pStyle w:val="Heading3"/>
        <w:numPr>
          <w:ilvl w:val="2"/>
          <w:numId w:val="1"/>
        </w:numPr>
        <w:rPr/>
      </w:pPr>
      <w:bookmarkStart w:id="121" w:name="__RefHeading___Toc2725625_2035185390"/>
      <w:bookmarkStart w:id="122" w:name="_Toc45"/>
      <w:bookmarkEnd w:id="120"/>
      <w:bookmarkEnd w:id="121"/>
      <w:r>
        <w:rPr>
          <w:rtl w:val="true"/>
        </w:rPr>
        <w:t>مقدمه</w:t>
      </w:r>
      <w:bookmarkEnd w:id="122"/>
    </w:p>
    <w:p>
      <w:pPr>
        <w:pStyle w:val="BookText"/>
        <w:rPr/>
      </w:pPr>
      <w:r>
        <w:rPr>
          <w:rFonts w:ascii="IRNazanin" w:hAnsi="IRNazanin" w:eastAsia="IRNazanin"/>
          <w:color w:val="111111"/>
          <w:sz w:val="28"/>
          <w:sz w:val="28"/>
          <w:szCs w:val="28"/>
          <w:rtl w:val="true"/>
          <w:lang w:bidi="fa-IR"/>
        </w:rPr>
        <w:t>ساختار اصلی این پژوهش، تبیین دو روش تربیتی تلقین و الگونمایی جهت نهادینه‌سازی آموزه های مهدوی در کودکان با درنظرگرفتن ویژگی‌های شخصیّتی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این امر، پیش‌نیازهای مهمّی پیرامون دوران کودکی و آموزه مهدوی دارد که این فصل در راستای تأمین برخی از آن‌ها تدوین و تنظیم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پس از تبیین جایگاه دوران کودکی در قالب اهمیّت شناخت و توصیف این مرحله سنّی از منظر معصومین علیهم السلام، به توضیح دقیق ویژگی‌های کودک در سه محور شناختی، عاطفی و رفتاری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افزون بر بازشناسی خصوصیّات آموزه‌پذیری و تربیت‌پذیری کودک، ویژگی‌های تأثیرپذیری او نسبت به تلقین و الگو و همچنین دلیل انتخاب این دوره جهت نهادینه سازی آموزه ها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به بحث گونه‌شناسی و گزینش آموزه‌های مهدوی متناسب با این مرحله از زندگی و برخی شاخص‌های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اصلی فصل دوم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جایگاه دوران کودکی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ابعاد شخصیت کودک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گونه‌شناسی و گزینش آموزه مهدوی برای کودکان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دسته‌بندی آموزه مهدوی برای انتقال به کودک </w:t>
      </w:r>
      <w:bookmarkStart w:id="123" w:name="pg4825_48793"/>
    </w:p>
    <w:p>
      <w:pPr>
        <w:pStyle w:val="Heading3"/>
        <w:numPr>
          <w:ilvl w:val="2"/>
          <w:numId w:val="1"/>
        </w:numPr>
        <w:rPr/>
      </w:pPr>
      <w:bookmarkStart w:id="124" w:name="__RefHeading___Toc2725627_2035185390"/>
      <w:bookmarkStart w:id="125" w:name="_Toc46"/>
      <w:bookmarkEnd w:id="123"/>
      <w:bookmarkEnd w:id="124"/>
      <w:r>
        <w:rPr>
          <w:rtl w:val="true"/>
        </w:rPr>
        <w:t>گفتار یکم</w:t>
      </w:r>
      <w:r>
        <w:rPr>
          <w:rtl w:val="true"/>
        </w:rPr>
        <w:t xml:space="preserve">: </w:t>
      </w:r>
      <w:r>
        <w:rPr>
          <w:rtl w:val="true"/>
        </w:rPr>
        <w:t>بازنمایی جایگاه دوران کودکی</w:t>
      </w:r>
      <w:bookmarkEnd w:id="125"/>
    </w:p>
    <w:p>
      <w:pPr>
        <w:pStyle w:val="Heading4"/>
        <w:numPr>
          <w:ilvl w:val="3"/>
          <w:numId w:val="1"/>
        </w:numPr>
        <w:rPr/>
      </w:pPr>
      <w:bookmarkStart w:id="126" w:name="__RefHeading___Toc2725629_2035185390"/>
      <w:bookmarkStart w:id="127" w:name="_Toc47"/>
      <w:bookmarkEnd w:id="126"/>
      <w:r>
        <w:rPr>
          <w:rtl w:val="true"/>
        </w:rPr>
        <w:t>یک</w:t>
      </w:r>
      <w:r>
        <w:rPr>
          <w:rtl w:val="true"/>
        </w:rPr>
        <w:t xml:space="preserve">. </w:t>
      </w:r>
      <w:r>
        <w:rPr>
          <w:rtl w:val="true"/>
        </w:rPr>
        <w:t>اهمّیت شناخت دوره کودکی</w:t>
      </w:r>
      <w:bookmarkEnd w:id="12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دانش و شناخت، دست به انجام کاری زند، مانند رونده‌ای در بیراهه است که هر چه سرعتش بیشتر باشد از مقصد دورتر خواهد شد و با سرعت‌رفتن، جز دوری و گمراهی چیزی بر او نمی‌افزاید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ابتدا باید شخصیّت کودک و تمام ابعاد وجودی او، آن گونه که هست شناخته شود، سپس در پی یافتن موضوعات و گزاره هایی متناسب با فهم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صحیح استعدادها، توانایی ها، قابلیّت ها، کاستی ها و نیازهای کودکان در مراحل مختلف سنّی از عوامل بسیار مهم و کارساز امر تربیت و انتقال مفاهیم مهدوی به ویژه مفاهیم انتزاعی آن‌ها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به‌همین‌خاطر، برای دست‌یابی به راه کارهای صحیح انتقال و نهادینه‌سازی آموزه ها از طریق روش های تربیتی، ابتدا نیازمند توجّه به مراحل رشد و ویژگی‌های آن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باید نسبت به ابعاد مختلف رشد مانند رشد جسمی، فکری، اخلاقی، اجتماعی و عاطفی کودک آگاهی کافی داشته باشیم که این آگاهی، کلید حلّ بسیاری از نابهنجاری‌های رفتاری و مشکلات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اینجا به بررسی و شناسایی بخش هایی از خصوصیّات کودکان خواهیم پرداخت که ارتباط بیش تری با تربیت پذیری و آموزش پذیری این دوره دارد</w:t>
      </w:r>
      <w:r>
        <w:rPr>
          <w:rFonts w:eastAsia="IRNazanin" w:cs="IRNazanin"/>
          <w:color w:val="111111"/>
          <w:sz w:val="28"/>
          <w:szCs w:val="28"/>
          <w:rtl w:val="true"/>
          <w:lang w:bidi="fa-IR"/>
        </w:rPr>
        <w:t xml:space="preserve">. </w:t>
      </w:r>
      <w:bookmarkStart w:id="128" w:name="pg4825_48794"/>
    </w:p>
    <w:p>
      <w:pPr>
        <w:pStyle w:val="Heading4"/>
        <w:numPr>
          <w:ilvl w:val="3"/>
          <w:numId w:val="1"/>
        </w:numPr>
        <w:rPr/>
      </w:pPr>
      <w:bookmarkStart w:id="129" w:name="__RefHeading___Toc2725631_2035185390"/>
      <w:bookmarkStart w:id="130" w:name="_Toc48"/>
      <w:bookmarkEnd w:id="128"/>
      <w:bookmarkEnd w:id="129"/>
      <w:r>
        <w:rPr>
          <w:rtl w:val="true"/>
        </w:rPr>
        <w:t>دو</w:t>
      </w:r>
      <w:r>
        <w:rPr>
          <w:rtl w:val="true"/>
        </w:rPr>
        <w:t xml:space="preserve">. </w:t>
      </w:r>
      <w:r>
        <w:rPr>
          <w:rtl w:val="true"/>
        </w:rPr>
        <w:t>دوران کودکی از نظرگاه پیامبر و اهل بیت علیهم السلام</w:t>
      </w:r>
      <w:bookmarkEnd w:id="130"/>
    </w:p>
    <w:p>
      <w:pPr>
        <w:pStyle w:val="BookText"/>
        <w:rPr/>
      </w:pPr>
      <w:r>
        <w:rPr>
          <w:rFonts w:ascii="IRNazanin" w:hAnsi="IRNazanin" w:eastAsia="IRNazanin"/>
          <w:color w:val="111111"/>
          <w:sz w:val="28"/>
          <w:sz w:val="28"/>
          <w:szCs w:val="28"/>
          <w:rtl w:val="true"/>
          <w:lang w:bidi="fa-IR"/>
        </w:rPr>
        <w:t xml:space="preserve">پیرامون شناخت دوران کودکی، ابتدا به سراغ کلام پیامبر صلی الله علیه و آله و سلم و اهل بیت علیهم السلام می رویم </w:t>
      </w:r>
      <w:r>
        <w:rPr>
          <w:rStyle w:val="FootnoteAnchor"/>
          <w:rtl w:val="true"/>
        </w:rPr>
        <w:footnoteReference w:id="68"/>
      </w:r>
      <w:r>
        <w:rPr>
          <w:rFonts w:ascii="IRNazanin" w:hAnsi="IRNazanin" w:eastAsia="IRNazanin"/>
          <w:color w:val="111111"/>
          <w:sz w:val="28"/>
          <w:sz w:val="28"/>
          <w:szCs w:val="28"/>
          <w:rtl w:val="true"/>
          <w:lang w:bidi="fa-IR"/>
        </w:rPr>
        <w:t>که سیره و سخنشان عین حق است، چون متّصل به وحی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بارز توجّه ایشان به این دوره از زندگی انسان و همچنین نشان گر اهمیّت آن در تربیت</w:t>
      </w:r>
    </w:p>
    <w:p>
      <w:pPr>
        <w:pStyle w:val="BookText"/>
        <w:rPr/>
      </w:pPr>
      <w:r>
        <w:rPr>
          <w:rFonts w:ascii="IRNazanin" w:hAnsi="IRNazanin" w:eastAsia="IRNazanin"/>
          <w:color w:val="111111"/>
          <w:sz w:val="28"/>
          <w:sz w:val="28"/>
          <w:szCs w:val="28"/>
          <w:rtl w:val="true"/>
          <w:lang w:bidi="fa-IR"/>
        </w:rPr>
        <w:t>اسلامی است که مراحل زندگی از تولّد تا جوانی را به بخش های هفت ساله تقسیم می کند و برای هر بخش، ویژگی یا وظیفه‌ی تربیتی خاصّی معیّن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برخی از آن 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ضمن روایتی، هفت سال اوّل زندگی را سنّ تربیت و پرورش می نامند </w:t>
      </w:r>
      <w:r>
        <w:rPr>
          <w:rStyle w:val="FootnoteAnchor"/>
          <w:rtl w:val="true"/>
        </w:rPr>
        <w:footnoteReference w:id="69"/>
      </w:r>
      <w:r>
        <w:rPr>
          <w:rFonts w:ascii="IRNazanin" w:hAnsi="IRNazanin" w:eastAsia="IRNazanin"/>
          <w:color w:val="111111"/>
          <w:sz w:val="28"/>
          <w:sz w:val="28"/>
          <w:szCs w:val="28"/>
          <w:rtl w:val="true"/>
          <w:lang w:bidi="fa-IR"/>
        </w:rPr>
        <w:t>که شامل پرورش جسمی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آن است که توجّه به رشد جسمی کودک در کنار رشد فکری و معنوی وی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جسمی انسان در دوره‌ی کودکی، با تأمین خواسته‌های بدنی و نیازهای جسمی او از طریق امکانات و وسایل مادّی از قبیل غذا، بهداشت مناسب، آب، هوا، مسکن، خواب، استراحت، بازی و امثال آن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هر کودکی برحسب سن، حالات فیزیکی، شرایط جسمی و جنسی، نیازهای متفاوتی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سخن دیگری، از کودک در این دوره به ریحان و گل خوشبو تعبیر کرده اند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تو هفت سال ریحان و دسته گل توست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که این تعبیر هم حاکی از اهمیّت دادن به کودک است، زیرا ریحان در عین لطافت و ظرافت، نیاز به مراقبت شدید دارد تا تازگی و طراوت خود را هم چنان حفظ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از این مرحله از زندگی به دوره‌ی سیادت و آقایی کودک یاد می کنند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آقا، بزرگ تر و سرور است که می تواند اشاره به این باشد که </w:t>
      </w:r>
    </w:p>
    <w:p>
      <w:pPr>
        <w:pStyle w:val="BookText"/>
        <w:rPr/>
      </w:pPr>
      <w:r>
        <w:rPr>
          <w:rFonts w:ascii="IRNazanin" w:hAnsi="IRNazanin" w:eastAsia="IRNazanin"/>
          <w:color w:val="111111"/>
          <w:sz w:val="28"/>
          <w:sz w:val="28"/>
          <w:szCs w:val="28"/>
          <w:rtl w:val="true"/>
          <w:lang w:bidi="fa-IR"/>
        </w:rPr>
        <w:t>کودک در هفت سال اوّل باید به اندازه‌ی کافی از نظر شخصیّتی مورد احترام قرار گیرد و مرکز توجّه اعضای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خصوصیّت دوره‌ی کودکی در کلام امام صادق علیه السلام به چشم می‌خورد؛ یکی بازی کردن </w:t>
      </w:r>
      <w:r>
        <w:rPr>
          <w:rStyle w:val="FootnoteAnchor"/>
          <w:rtl w:val="true"/>
        </w:rPr>
        <w:footnoteReference w:id="72"/>
      </w:r>
      <w:r>
        <w:rPr>
          <w:rFonts w:ascii="IRNazanin" w:hAnsi="IRNazanin" w:eastAsia="IRNazanin"/>
          <w:color w:val="111111"/>
          <w:sz w:val="28"/>
          <w:sz w:val="28"/>
          <w:szCs w:val="28"/>
          <w:rtl w:val="true"/>
          <w:lang w:bidi="fa-IR"/>
        </w:rPr>
        <w:t>و دیگری در قالب سفارش به رها و آزادگذاشتن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سیره‌ی پیامبر اکرم صلی الله علیه و آله و سلم و همچنین ائمّه علیهم السلام شواهدی مبنی بر هم بازی شدن ایشان با کودکان و تأکید فراوان ایشان درباره‌ی بازی کودک وجود دارد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حتّی تأثیر آن در بزرگ‌سالی در برخی روایات، چنین تبیین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گوشی بچّه در کودکی، نشانه‌ی فزونی خرد و عقل او در بزرگ سالی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بچّه در کودکی بازی‌گوش باشد تا در بزرگ سالی حلیم و بردبار گردد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اهمیّت بازی در این دوره، نکاتی پیرامون آن خواهد آمد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این دوره آن قدر مهم است که امام سجّاد علیه السلام پنج حق برای کودک در این سن بیان کرده اند که والدین و مربّیان باید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حقوق عبارت از مهربانی در آموزش، بخشیدن و پوشاندن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مدارا کردن و یاری کردن اوست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در واقع، این موارد حاکی از نیاز‌های کودک از جهت روحی روانی، عاطفی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پیرامون اهمّیت </w:t>
      </w:r>
    </w:p>
    <w:p>
      <w:pPr>
        <w:pStyle w:val="BookText"/>
        <w:rPr/>
      </w:pPr>
      <w:r>
        <w:rPr>
          <w:rFonts w:ascii="IRNazanin" w:hAnsi="IRNazanin" w:eastAsia="IRNazanin"/>
          <w:color w:val="111111"/>
          <w:sz w:val="28"/>
          <w:sz w:val="28"/>
          <w:szCs w:val="28"/>
          <w:rtl w:val="true"/>
          <w:lang w:bidi="fa-IR"/>
        </w:rPr>
        <w:t>روحیّه‌ی پرسش گری در دوره‌ی کودکی و تأثیر آن در بزرگ سالی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فِی صِغَرِهِ أجَابَ فِی کِبَرِهِ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یَتَعَلَّمْ فِی الصِّغَرِ لَمْ یَتَقَدَّمْ فِی الْکِبَر</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همچنین می‌توان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قَلبُ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ذکرش گذشت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نکته مهمّی که در جمع بین روایات فوق به ذهن می‌رسد آن است که در هنگام تربیت فرزند، هر کدام از ویژگی‌های مذکور برای دوره کودکی را که می‌خواهیم مدّ نظر قرار دهیم و هماهنگ با آن، عمل متناسب انجام دهیم، باید مقیّد به رعایت و توجّه به دیگر ویژگی‌ها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از خصوصیّات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مهربانی در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هنگام به‌کارگیری روش‌های تربیتی برخورد متناسب با آن، باید دیگر ویژگی‌های این دوره سنّی مورد توجّه قرار گیرد مانند تربیت‌پذیری، ریحان و دسته گل بودن حاکی از لطافت، سیادت و آقایی، بازی دوستی، رهایی و آزاد بودن، بخشش خواهی، نیاز به مدارا 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کودک لذّت‌بخش و آرامش دهنده است که همراه با ویژگی‌های مذکور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توجه به هماهنگی همزمان ویژگی های دوره کودکی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117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9"/>
                        <a:stretch/>
                      </pic:blipFill>
                      <pic:spPr>
                        <a:xfrm>
                          <a:off x="0" y="0"/>
                          <a:ext cx="5334120" cy="4711680"/>
                        </a:xfrm>
                        <a:prstGeom prst="rect">
                          <a:avLst/>
                        </a:prstGeom>
                        <a:ln w="0">
                          <a:noFill/>
                        </a:ln>
                      </pic:spPr>
                    </pic:pic>
                  </a:graphicData>
                </a:graphic>
              </wp:inline>
            </w:drawing>
          </mc:Choice>
          <mc:Fallback>
            <w:pict>
              <v:shape id="shape_0" stroked="f" o:allowincell="f" style="position:absolute;margin-left:0pt;margin-top:-371.05pt;width:419.95pt;height:370.95pt;mso-wrap-style:none;v-text-anchor:middle;mso-position-horizontal:left;mso-position-vertical:top" type="_x0000_t75">
                <v:imagedata r:id="rId60" o:detectmouseclick="t"/>
                <v:stroke color="#3465a4" joinstyle="round" endcap="flat"/>
                <w10:wrap type="none"/>
              </v:shape>
            </w:pict>
          </mc:Fallback>
        </mc:AlternateContent>
      </w:r>
      <w:bookmarkStart w:id="131" w:name="pg4825_48797"/>
    </w:p>
    <w:p>
      <w:pPr>
        <w:pStyle w:val="Heading4"/>
        <w:numPr>
          <w:ilvl w:val="3"/>
          <w:numId w:val="1"/>
        </w:numPr>
        <w:rPr/>
      </w:pPr>
      <w:bookmarkStart w:id="132" w:name="__RefHeading___Toc2725633_2035185390"/>
      <w:bookmarkStart w:id="133" w:name="_Toc49"/>
      <w:bookmarkEnd w:id="131"/>
      <w:bookmarkEnd w:id="132"/>
      <w:r>
        <w:rPr>
          <w:rtl w:val="true"/>
        </w:rPr>
        <w:t>سه</w:t>
      </w:r>
      <w:r>
        <w:rPr>
          <w:rtl w:val="true"/>
        </w:rPr>
        <w:t xml:space="preserve">. </w:t>
      </w:r>
      <w:r>
        <w:rPr>
          <w:rtl w:val="true"/>
        </w:rPr>
        <w:t>رویکردی تربیتی به دوران کودکی</w:t>
      </w:r>
      <w:bookmarkEnd w:id="133"/>
    </w:p>
    <w:p>
      <w:pPr>
        <w:pStyle w:val="BookText"/>
        <w:rPr/>
      </w:pPr>
      <w:r>
        <w:rPr>
          <w:rFonts w:ascii="IRNazanin" w:hAnsi="IRNazanin" w:eastAsia="IRNazanin"/>
          <w:color w:val="111111"/>
          <w:sz w:val="28"/>
          <w:sz w:val="28"/>
          <w:szCs w:val="28"/>
          <w:rtl w:val="true"/>
          <w:lang w:bidi="fa-IR"/>
        </w:rPr>
        <w:t>کودکی، به عنوان یک مرحله‌ی ویژه و حسّاس در زندگی فرد است به گونه ای که ارکان اصلی زندگی انسان بالغ و رشید، به کیفیّت آن دوران بستگی دارد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دوران کودکی پایه و اساس شخصیّت آدمی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شناسی مشهور </w:t>
      </w:r>
      <w:r>
        <w:rPr>
          <w:rStyle w:val="FootnoteAnchor"/>
          <w:rtl w:val="true"/>
        </w:rPr>
        <w:footnoteReference w:id="8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در پنج شش سالگی، نسخه‌ی کوچکی از جوانی است که بعدها خواهد شد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اگر این دوره سرنوشت‌ساز، آن‌گونه که در فرمایشات معصومین علیهم السلام موج می زند با عطوفت و مهرورزی، هم‌دلی و همراهی، غلیان و فوران احساسات خوشایند، محبّت پذیری و اقتدار عاطفی کودکان همراه باشد، قوی ترین، سالم ترین و متعادل‌ترین ستون های تکوین شخصیّت پی ریزی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دوره‌ی طلایی کودکی درحقیقت، دانشگاه تربیت محسوب می‌شود که در آن، شاکله‌ی شخصیّتی انسان با پایه ریزی زیر بناهای اعتقادی، اخلاقی و شاخص‌های رفتاری تشکیل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مباحث تربیتی، حسّاسیت این فصل از زندگی انسان به‌خاطر آن است که بهترین سنّ آموزش پذیری و همچنین بهترین دوره برای تربیت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فرهنگ دینی ما مملوّ از سفارشات معصومین علیهم السلام است که به نمونه هایی از آن اشاره شد</w:t>
      </w:r>
      <w:r>
        <w:rPr>
          <w:rFonts w:eastAsia="IRNazanin" w:cs="IRNazanin"/>
          <w:color w:val="111111"/>
          <w:sz w:val="28"/>
          <w:szCs w:val="28"/>
          <w:rtl w:val="true"/>
          <w:lang w:bidi="fa-IR"/>
        </w:rPr>
        <w:t xml:space="preserve">. </w:t>
      </w:r>
      <w:r>
        <w:rPr>
          <w:rStyle w:val="FootnoteAnchor"/>
          <w:rtl w:val="true"/>
        </w:rPr>
        <w:footnoteReference w:id="84"/>
      </w:r>
      <w:bookmarkStart w:id="134" w:name="pg4825_48798"/>
    </w:p>
    <w:p>
      <w:pPr>
        <w:pStyle w:val="BookText"/>
        <w:rPr/>
      </w:pPr>
      <w:bookmarkEnd w:id="134"/>
      <w:r>
        <w:rPr>
          <w:rFonts w:ascii="IRNazanin" w:hAnsi="IRNazanin" w:eastAsia="IRNazanin"/>
          <w:color w:val="111111"/>
          <w:sz w:val="28"/>
          <w:sz w:val="28"/>
          <w:szCs w:val="28"/>
          <w:rtl w:val="true"/>
          <w:lang w:bidi="fa-IR"/>
        </w:rPr>
        <w:t>روان‌شناسان هم با مشاهده رفتار کودکان به برخی از ویژگی های این دوره پی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روان‌شناسی کودک نشان می‌دهد که سال های بین سه تا شش سالگی مرحله‌ی شکل گیری شخصیّت، تربیت حواس و تربیت تخیّل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تحقیقات اندیشمندانی نظیر کمنیوس، روسو، پستالوزی، فروبل، ماریا نتسوری و ژان پیاژه مؤیّد اهمیّت دوره‌ی کودکی از نظر رشد گویایی، رشد جسمی و حرکتی، رشد عاطفی و اجتماعی، رشد شناختی، اخلاقی و رشد خلاقیت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توجّه به رشد جسمی کودک نیز برای تربیت وی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وجوه آن اهمیّت، این است که در سنین کودکی، شکل‌گیری هویّت جنسی کودک و نقش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یا دختربودن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سه سالگی، پسران و دختران تفاوت‌های جسمی خود را می یابند که در آینده مرد یا زن خواهند شد و والدین باید جهت موفّقیّت در تربیت جنسی کودک خود، اطّلاعات کافی در مورد مواجهه با آن داشته باشند</w:t>
      </w:r>
      <w:r>
        <w:rPr>
          <w:rFonts w:eastAsia="IRNazanin" w:cs="IRNazanin"/>
          <w:color w:val="111111"/>
          <w:sz w:val="28"/>
          <w:szCs w:val="28"/>
          <w:rtl w:val="true"/>
          <w:lang w:bidi="fa-IR"/>
        </w:rPr>
        <w:t>.</w:t>
      </w:r>
    </w:p>
    <w:p>
      <w:pPr>
        <w:pStyle w:val="Heading3"/>
        <w:numPr>
          <w:ilvl w:val="2"/>
          <w:numId w:val="1"/>
        </w:numPr>
        <w:rPr/>
      </w:pPr>
      <w:bookmarkStart w:id="135" w:name="__RefHeading___Toc2725635_2035185390"/>
      <w:bookmarkStart w:id="136" w:name="_Toc50"/>
      <w:bookmarkEnd w:id="135"/>
      <w:r>
        <w:rPr>
          <w:rtl w:val="true"/>
        </w:rPr>
        <w:t>گفتار دوم</w:t>
      </w:r>
      <w:r>
        <w:rPr>
          <w:rtl w:val="true"/>
        </w:rPr>
        <w:t xml:space="preserve">: </w:t>
      </w:r>
      <w:r>
        <w:rPr>
          <w:rtl w:val="true"/>
        </w:rPr>
        <w:t>بازشناسی ابعاد شخصیّت کودک</w:t>
      </w:r>
      <w:bookmarkEnd w:id="136"/>
    </w:p>
    <w:p>
      <w:pPr>
        <w:pStyle w:val="Heading4"/>
        <w:numPr>
          <w:ilvl w:val="3"/>
          <w:numId w:val="1"/>
        </w:numPr>
        <w:rPr/>
      </w:pPr>
      <w:bookmarkStart w:id="137" w:name="__RefHeading___Toc2725637_2035185390"/>
      <w:bookmarkStart w:id="138" w:name="_Toc51"/>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تربیت‌پژوهان و روان‌شناسان، سه حیطه و ساحت برای انسان در نظر گرفته‌اند که عبارتند از شناختی، عاطفی و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ساده، بُعد شناختی مربوط به شناخت‌دهی و تامین اطّلاعات ذهنی کودک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 عاطفی مربوط به تامین نیازهای روحی‌روانی و عاطفی او است و منظور از حیطه رفتاری، تحریک اراده و تصمیم‌گیری و همچنین فعّالیت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پس از بیان تعریف و اهمیّت هر یک از این حیطه‌ها، ویژگی‌های هر یک در دوره کودکی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انتقال هر آموزه‌ای به کودک و یا به‌کارگیری هر یک از روش‌های تربیتی در گرو توجّه به هر سه بُعد شخصیّت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در ضمن یک مثال تبیین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مربّیان یا والدینی که قصد دارند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یاری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 کودک </w:t>
      </w:r>
    </w:p>
    <w:p>
      <w:pPr>
        <w:pStyle w:val="BookText"/>
        <w:rPr/>
      </w:pPr>
      <w:r>
        <w:rPr>
          <w:rFonts w:ascii="IRNazanin" w:hAnsi="IRNazanin" w:eastAsia="IRNazanin"/>
          <w:color w:val="111111"/>
          <w:sz w:val="28"/>
          <w:sz w:val="28"/>
          <w:szCs w:val="28"/>
          <w:rtl w:val="true"/>
          <w:lang w:bidi="fa-IR"/>
        </w:rPr>
        <w:t>نهادینه نمایند ابتدا باید با زبان کودکانه از طریق شعر، سرود، قصّه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کافی پیرامون یاری حضرت و اهمیّت آن به وی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عاطفه و امیال او را به سوی یاری مذکور جهت‌دهی کنند به گونه‌ای که با جان و دل امام مهدی علیه السلام را دوست داشته و محبّتِ یاری ایشان در دلش جوانه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بعدی قوّه اراده و تصمیم گیری کودک را به سمت یاری امام مهربان تحریک کنند تا خودش با میل درونی، عمل متناسب را انتخاب و طبق آن،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مذکور را در نمودار صفحه بعد که به‌طور واضح ترسیم شده،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پیرامون ابعاد شخصیّت کودک این است که اگر ناهنجاری اخلاقی و رفتاری در او نسبت به آموزه دینی و مهدوی یا امور اجتماعی مشاهده شد، گام اوّل تربیتی درمان، شناسایی ظرف ناهنجاری است به این معنا که بدانیم اخلاق یا رفتار ناپسند کودک نشات گرفته از کاستی در کدام حیطه شخصیّتی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مربوط به نقصان در اطّلاعات است راه‌کارهای مخصوص به خود را دارد و اگر مربوط به حیطه عاطفی یا قوّه تصمیم‌گیری و اقدام عملی است نیز راه‌حل‌های ویژه خود را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نهادینه‌سازی آموزه مهدوی با توجّه به ابعاد شخصیّت کودک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260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4"/>
                        <a:stretch/>
                      </pic:blipFill>
                      <pic:spPr>
                        <a:xfrm>
                          <a:off x="0" y="0"/>
                          <a:ext cx="5334120" cy="2260440"/>
                        </a:xfrm>
                        <a:prstGeom prst="rect">
                          <a:avLst/>
                        </a:prstGeom>
                        <a:ln w="0">
                          <a:noFill/>
                        </a:ln>
                      </pic:spPr>
                    </pic:pic>
                  </a:graphicData>
                </a:graphic>
              </wp:inline>
            </w:drawing>
          </mc:Choice>
          <mc:Fallback>
            <w:pict>
              <v:shape id="shape_0" stroked="f" o:allowincell="f" style="position:absolute;margin-left:0pt;margin-top:-178.05pt;width:419.95pt;height:177.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کامل ویژگی‌های کودک به تفکیک سه حیطه شخصیّتی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27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7"/>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68" o:detectmouseclick="t"/>
                <v:stroke color="#3465a4" joinstyle="round" endcap="flat"/>
                <w10:wrap type="none"/>
              </v:shape>
            </w:pict>
          </mc:Fallback>
        </mc:AlternateContent>
      </w:r>
      <w:bookmarkStart w:id="139" w:name="pg4825_48801"/>
    </w:p>
    <w:p>
      <w:pPr>
        <w:pStyle w:val="BookText"/>
        <w:rPr/>
      </w:pPr>
      <w:bookmarkEnd w:id="13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495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0"/>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71" o:detectmouseclick="t"/>
                <v:stroke color="#3465a4" joinstyle="round" endcap="flat"/>
                <w10:wrap type="none"/>
              </v:shape>
            </w:pict>
          </mc:Fallback>
        </mc:AlternateContent>
      </w:r>
    </w:p>
    <w:p>
      <w:pPr>
        <w:pStyle w:val="Heading4"/>
        <w:numPr>
          <w:ilvl w:val="3"/>
          <w:numId w:val="1"/>
        </w:numPr>
        <w:rPr/>
      </w:pPr>
      <w:bookmarkStart w:id="140" w:name="__RefHeading___Toc2725639_2035185390"/>
      <w:bookmarkStart w:id="141" w:name="_Toc52"/>
      <w:bookmarkEnd w:id="140"/>
      <w:r>
        <w:rPr>
          <w:rtl w:val="true"/>
        </w:rPr>
        <w:t>یک</w:t>
      </w:r>
      <w:r>
        <w:rPr>
          <w:rtl w:val="true"/>
        </w:rPr>
        <w:t xml:space="preserve">. </w:t>
      </w:r>
      <w:r>
        <w:rPr>
          <w:rtl w:val="true"/>
        </w:rPr>
        <w:t>حیطه شناختی</w:t>
      </w:r>
      <w:bookmarkEnd w:id="141"/>
    </w:p>
    <w:p>
      <w:pPr>
        <w:pStyle w:val="Heading5"/>
        <w:numPr>
          <w:ilvl w:val="4"/>
          <w:numId w:val="1"/>
        </w:numPr>
        <w:rPr/>
      </w:pPr>
      <w:bookmarkStart w:id="142" w:name="__RefHeading___Toc2725641_2035185390"/>
      <w:bookmarkStart w:id="143" w:name="_Toc53"/>
      <w:bookmarkEnd w:id="142"/>
      <w:r>
        <w:rPr>
          <w:rtl w:val="true"/>
        </w:rPr>
        <w:t>الف</w:t>
      </w:r>
      <w:r>
        <w:rPr>
          <w:rtl w:val="true"/>
        </w:rPr>
        <w:t xml:space="preserve">) </w:t>
      </w:r>
      <w:r>
        <w:rPr>
          <w:rtl w:val="true"/>
        </w:rPr>
        <w:t>تعریف</w:t>
      </w:r>
      <w:bookmarkEnd w:id="14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حیطه‌ی شناختی </w:t>
      </w:r>
      <w:r>
        <w:rPr>
          <w:rStyle w:val="FootnoteAnchor"/>
          <w:rtl w:val="true"/>
        </w:rPr>
        <w:footnoteReference w:id="87"/>
      </w:r>
      <w:r>
        <w:rPr>
          <w:rFonts w:ascii="IRNazanin" w:hAnsi="IRNazanin" w:eastAsia="IRNazanin"/>
          <w:color w:val="111111"/>
          <w:sz w:val="28"/>
          <w:sz w:val="28"/>
          <w:szCs w:val="28"/>
          <w:rtl w:val="true"/>
          <w:lang w:bidi="fa-IR"/>
        </w:rPr>
        <w:t xml:space="preserve">در مباحث تربیتی، حوزه‌هایی است مرتبط با بینش انسان با هدف آموزش یا تقویت آن‌ها که شامل دانسته ها، یافته ها و دریافت های انسان از خود و دیگران </w:t>
      </w:r>
      <w:r>
        <w:rPr>
          <w:rStyle w:val="FootnoteAnchor"/>
          <w:rtl w:val="true"/>
        </w:rPr>
        <w:footnoteReference w:id="88"/>
      </w:r>
      <w:r>
        <w:rPr>
          <w:rFonts w:ascii="IRNazanin" w:hAnsi="IRNazanin" w:eastAsia="IRNazanin"/>
          <w:color w:val="111111"/>
          <w:sz w:val="28"/>
          <w:sz w:val="28"/>
          <w:szCs w:val="28"/>
          <w:rtl w:val="true"/>
          <w:lang w:bidi="fa-IR"/>
        </w:rPr>
        <w:t>و همچنین در سطح نهاد شامل باورها، ارزش ها و اطّلاعات درباره هدف شناخته شده می‌باشد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مراحلی از قبیل دانش، درک، کاربرد، تجزیه و تحلیل، ترکیب و ارزش یابی برای آن بیان شده است</w:t>
      </w:r>
      <w:r>
        <w:rPr>
          <w:rFonts w:eastAsia="IRNazanin" w:cs="IRNazanin"/>
          <w:color w:val="111111"/>
          <w:sz w:val="28"/>
          <w:szCs w:val="28"/>
          <w:rtl w:val="true"/>
          <w:lang w:bidi="fa-IR"/>
        </w:rPr>
        <w:t xml:space="preserve">. </w:t>
      </w:r>
      <w:r>
        <w:rPr>
          <w:rStyle w:val="FootnoteAnchor"/>
          <w:rtl w:val="true"/>
        </w:rPr>
        <w:footnoteReference w:id="90"/>
      </w:r>
      <w:bookmarkStart w:id="144" w:name="pg4825_48802"/>
    </w:p>
    <w:p>
      <w:pPr>
        <w:pStyle w:val="Heading5"/>
        <w:numPr>
          <w:ilvl w:val="4"/>
          <w:numId w:val="1"/>
        </w:numPr>
        <w:rPr/>
      </w:pPr>
      <w:bookmarkStart w:id="145" w:name="__RefHeading___Toc2725643_2035185390"/>
      <w:bookmarkStart w:id="146" w:name="_Toc54"/>
      <w:bookmarkEnd w:id="144"/>
      <w:bookmarkEnd w:id="145"/>
      <w:r>
        <w:rPr>
          <w:rtl w:val="true"/>
        </w:rPr>
        <w:t>ب</w:t>
      </w:r>
      <w:r>
        <w:rPr>
          <w:rtl w:val="true"/>
        </w:rPr>
        <w:t xml:space="preserve">) </w:t>
      </w:r>
      <w:r>
        <w:rPr>
          <w:rtl w:val="true"/>
        </w:rPr>
        <w:t>اهمیّت</w:t>
      </w:r>
      <w:bookmarkEnd w:id="146"/>
    </w:p>
    <w:p>
      <w:pPr>
        <w:pStyle w:val="BookText"/>
        <w:rPr/>
      </w:pPr>
      <w:r>
        <w:rPr>
          <w:rFonts w:ascii="IRNazanin" w:hAnsi="IRNazanin" w:eastAsia="IRNazanin"/>
          <w:color w:val="111111"/>
          <w:sz w:val="28"/>
          <w:sz w:val="28"/>
          <w:szCs w:val="28"/>
          <w:rtl w:val="true"/>
          <w:lang w:bidi="fa-IR"/>
        </w:rPr>
        <w:t>هر چند تحوّل شناختی کودک، هماهنگ با تحوّل عاطفی و اجتماعی اوست ولی در عین حال، عامل تأثیرگذار و زیر بنای ابعاد دیگر مانند جنبه گرایشی و رفتاری وی نیز می‌باشد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بر این اساس، گرایش ها و رفتارهای مثبت و منفی کودک، مبتنی بر نوعی شناخت نسبت به متعلّق آن ها است، به طوری که ممکن نیست او چیزی را که هیچ شناختی از آن ندارد دوست داشته و رفتاری متناسب با آن انجام دهد، یا از آن بیزار بوده و رفتاری تنفّرآمیز از او سرزند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بنابراین چنان چه یک مربّی بخواهد گرایش به مهدویّت و همچنین انجام رفتاری متناسب با رضایت امام مهدی عجل الله تعالی فرجه الشریف را در کودک تقویت کند گام اوّل، اعطاء بینشی صحیح نسبت به آن رفتار و نتایج سودمند آن از راه‌های ورودی شناخت همچون چشم، گوش، خطورات ذهنی، نیروی تخیّل و مفهوم‌پردازی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حیطه‌ی شناختی کودک و سیر تحوّل آن، مورد توجّه قرار گرفته و به‌خوبی شناخته شود تا بتوان هم سو و هماهنگ با این سیر طبیعی، در هر مرحله، محتوای مهدوی مناسب ارائه کرد و از نظر فهم و پذیرش، انتظاری مناسب با همان مرحله داشت</w:t>
      </w:r>
      <w:r>
        <w:rPr>
          <w:rFonts w:eastAsia="IRNazanin" w:cs="IRNazanin"/>
          <w:color w:val="111111"/>
          <w:sz w:val="28"/>
          <w:szCs w:val="28"/>
          <w:rtl w:val="true"/>
          <w:lang w:bidi="fa-IR"/>
        </w:rPr>
        <w:t>.</w:t>
      </w:r>
    </w:p>
    <w:p>
      <w:pPr>
        <w:pStyle w:val="Heading5"/>
        <w:numPr>
          <w:ilvl w:val="4"/>
          <w:numId w:val="1"/>
        </w:numPr>
        <w:rPr/>
      </w:pPr>
      <w:bookmarkStart w:id="147" w:name="__RefHeading___Toc2725645_2035185390"/>
      <w:bookmarkStart w:id="148" w:name="_Toc55"/>
      <w:bookmarkEnd w:id="147"/>
      <w:r>
        <w:rPr>
          <w:rtl w:val="true"/>
        </w:rPr>
        <w:t>ج</w:t>
      </w:r>
      <w:r>
        <w:rPr>
          <w:rtl w:val="true"/>
        </w:rPr>
        <w:t xml:space="preserve">) </w:t>
      </w:r>
      <w:r>
        <w:rPr>
          <w:rtl w:val="true"/>
        </w:rPr>
        <w:t>ویژگی‌های حیطه شناختی کودک</w:t>
      </w:r>
      <w:bookmarkEnd w:id="148"/>
    </w:p>
    <w:p>
      <w:pPr>
        <w:pStyle w:val="Heading6"/>
        <w:numPr>
          <w:ilvl w:val="5"/>
          <w:numId w:val="1"/>
        </w:numPr>
        <w:rPr/>
      </w:pPr>
      <w:bookmarkStart w:id="149" w:name="__RefHeading___Toc2725647_2035185390"/>
      <w:bookmarkStart w:id="150" w:name="_Toc56"/>
      <w:bookmarkEnd w:id="149"/>
      <w:r>
        <w:rPr>
          <w:rtl w:val="true"/>
        </w:rPr>
        <w:t>اشاره</w:t>
      </w:r>
      <w:bookmarkEnd w:id="15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آغاز تولّد از نظر شناختی، بیشتر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دارا بودن شناخت، ظرفیّت‌هایی برای به دست‌آوردن آن دارد که یا ساخت‌های شناختی‌اند یعنی در همه‌ی انسان ها وجود داشته و در مقاطع زمانی خاصّ خودش متناظر با رشد سنّی فرد، به فعلیّت می رسد و یا اکتسابی‌اند که به تلاش ها و تجربیّات فرد وابسته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چون کودکان، افزون بر اینکه از محیط اطّلاعات می‌گیرند با استفاده از طرح‌واره‌هایی تجاربشان را مفهوم کرده و دنیای شناختی خود را فعّالانه از طریق جذب و انطباق می‌سازند</w:t>
      </w:r>
      <w:r>
        <w:rPr>
          <w:rFonts w:eastAsia="IRNazanin" w:cs="IRNazanin"/>
          <w:color w:val="111111"/>
          <w:sz w:val="28"/>
          <w:szCs w:val="28"/>
          <w:rtl w:val="true"/>
          <w:lang w:bidi="fa-IR"/>
        </w:rPr>
        <w:t xml:space="preserve">. </w:t>
      </w:r>
      <w:r>
        <w:rPr>
          <w:rStyle w:val="FootnoteAnchor"/>
          <w:rtl w:val="true"/>
        </w:rPr>
        <w:footnoteReference w:id="94"/>
      </w:r>
      <w:bookmarkStart w:id="151" w:name="pg4825_48803"/>
    </w:p>
    <w:p>
      <w:pPr>
        <w:pStyle w:val="BookText"/>
        <w:rPr/>
      </w:pPr>
      <w:bookmarkEnd w:id="151"/>
      <w:r>
        <w:rPr>
          <w:rFonts w:ascii="IRNazanin" w:hAnsi="IRNazanin" w:eastAsia="IRNazanin"/>
          <w:color w:val="111111"/>
          <w:sz w:val="28"/>
          <w:sz w:val="28"/>
          <w:szCs w:val="28"/>
          <w:rtl w:val="true"/>
          <w:lang w:bidi="fa-IR"/>
        </w:rPr>
        <w:t xml:space="preserve">برای رشد شناختی، دوره‌هایی در نظر گرفته شده </w:t>
      </w:r>
      <w:r>
        <w:rPr>
          <w:rStyle w:val="FootnoteAnchor"/>
          <w:rtl w:val="true"/>
        </w:rPr>
        <w:footnoteReference w:id="95"/>
      </w:r>
      <w:r>
        <w:rPr>
          <w:rFonts w:ascii="IRNazanin" w:hAnsi="IRNazanin" w:eastAsia="IRNazanin"/>
          <w:color w:val="111111"/>
          <w:sz w:val="28"/>
          <w:sz w:val="28"/>
          <w:szCs w:val="28"/>
          <w:rtl w:val="true"/>
          <w:lang w:bidi="fa-IR"/>
        </w:rPr>
        <w:t>که یکی از آن‌ها دوره‌ی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 یا پیش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ویژه‌ی کودکان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پیش‌عملیّاتی یعنی کودک در راه شکل گیری عملیّات منطقی عینی گام برمی دارد بی آنکه بتواند از عهده‌ی انجام‌دادن آن ها به طور کامل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گستره‌ی پیش عملیّاتی را باید فرصتی جهت شکل گیری، گسترش و استقرار ابزارهای جدید ذهنی از قبیل زبان یا کنش علامتی، فعّالیّت رمزی، شکل‌گیری تصویر ذهنی و تقلید الگوی پنهان و همچنین موقعیّتی برای پیشرفت در جهت کسب ظرفیّت‌های شناختی مقدّماتی دانست </w:t>
      </w:r>
      <w:r>
        <w:rPr>
          <w:rStyle w:val="FootnoteAnchor"/>
          <w:rtl w:val="true"/>
        </w:rPr>
        <w:footnoteReference w:id="96"/>
      </w:r>
      <w:r>
        <w:rPr>
          <w:rFonts w:ascii="IRNazanin" w:hAnsi="IRNazanin" w:eastAsia="IRNazanin"/>
          <w:color w:val="111111"/>
          <w:sz w:val="28"/>
          <w:sz w:val="28"/>
          <w:szCs w:val="28"/>
          <w:rtl w:val="true"/>
          <w:lang w:bidi="fa-IR"/>
        </w:rPr>
        <w:t>که توضیح اجمالی آن‌ها و ویژگی‌های دیگر مرتبط بیان می‌گردد</w:t>
      </w:r>
      <w:r>
        <w:rPr>
          <w:rFonts w:eastAsia="IRNazanin" w:cs="IRNazanin"/>
          <w:color w:val="111111"/>
          <w:sz w:val="28"/>
          <w:szCs w:val="28"/>
          <w:rtl w:val="true"/>
          <w:lang w:bidi="fa-IR"/>
        </w:rPr>
        <w:t>.</w:t>
      </w:r>
    </w:p>
    <w:p>
      <w:pPr>
        <w:pStyle w:val="Heading6"/>
        <w:numPr>
          <w:ilvl w:val="5"/>
          <w:numId w:val="1"/>
        </w:numPr>
        <w:rPr/>
      </w:pPr>
      <w:bookmarkStart w:id="152" w:name="__RefHeading___Toc2725649_2035185390"/>
      <w:bookmarkStart w:id="153" w:name="_Toc57"/>
      <w:bookmarkEnd w:id="152"/>
      <w:r>
        <w:rPr/>
        <w:t>1</w:t>
      </w:r>
      <w:r>
        <w:rPr>
          <w:rtl w:val="true"/>
        </w:rPr>
        <w:t xml:space="preserve">. </w:t>
      </w:r>
      <w:r>
        <w:rPr>
          <w:rtl w:val="true"/>
        </w:rPr>
        <w:t>تحوّل زبان</w:t>
      </w:r>
      <w:bookmarkEnd w:id="153"/>
    </w:p>
    <w:p>
      <w:pPr>
        <w:pStyle w:val="BookText"/>
        <w:rPr/>
      </w:pPr>
      <w:r>
        <w:rPr>
          <w:rFonts w:ascii="IRNazanin" w:hAnsi="IRNazanin" w:eastAsia="IRNazanin"/>
          <w:color w:val="111111"/>
          <w:sz w:val="28"/>
          <w:sz w:val="28"/>
          <w:szCs w:val="28"/>
          <w:rtl w:val="true"/>
          <w:lang w:bidi="fa-IR"/>
        </w:rPr>
        <w:t>تحوّل زبان، زیر تأثیر تحوّل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خزانه‌ی لغات کودک بر اساس شکل گیری مفاهیم در ذهن وی به سرعت غنی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ابتدا نقش مترجم را بازی می کند ولی در ادامه، رعایت دستور زبان از بهبود بیشتری برخوردار گشته و کلمات از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سطح مفهوم، ارتقا می یابد</w:t>
      </w:r>
      <w:r>
        <w:rPr>
          <w:rFonts w:eastAsia="IRNazanin" w:cs="IRNazanin"/>
          <w:color w:val="111111"/>
          <w:sz w:val="28"/>
          <w:szCs w:val="28"/>
          <w:rtl w:val="true"/>
          <w:lang w:bidi="fa-IR"/>
        </w:rPr>
        <w:t xml:space="preserve">. </w:t>
      </w:r>
      <w:r>
        <w:rPr>
          <w:rStyle w:val="FootnoteAnchor"/>
          <w:rtl w:val="true"/>
        </w:rPr>
        <w:footnoteReference w:id="97"/>
      </w:r>
    </w:p>
    <w:p>
      <w:pPr>
        <w:pStyle w:val="Heading6"/>
        <w:numPr>
          <w:ilvl w:val="5"/>
          <w:numId w:val="1"/>
        </w:numPr>
        <w:rPr/>
      </w:pPr>
      <w:bookmarkStart w:id="154" w:name="__RefHeading___Toc2725651_2035185390"/>
      <w:bookmarkStart w:id="155" w:name="_Toc58"/>
      <w:bookmarkEnd w:id="154"/>
      <w:r>
        <w:rPr/>
        <w:t>2</w:t>
      </w:r>
      <w:r>
        <w:rPr>
          <w:rtl w:val="true"/>
        </w:rPr>
        <w:t xml:space="preserve">. </w:t>
      </w:r>
      <w:r>
        <w:rPr>
          <w:rtl w:val="true"/>
        </w:rPr>
        <w:t>شکل‌گیری تصویر ذهنی</w:t>
      </w:r>
      <w:bookmarkEnd w:id="15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گیری تصویر های ذهنی، اساس تبدیل دوره‌ی حسّی حرکتی به تجسّمی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امکان تجسّم اشیاء، اشخاص، مکان‌ها و رویدادهای غایب و دور از نظر و همچنین استدلال بر مبنای آن تصوّرها را برای کودک فراهم می‌نماید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دیگر اینکه سبب می‌شود او بتواند جریان اعمال خود را تصوّر و نتایج آن‌ها را پیش‌بینی کند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همچنین باعث رشد قوّه‌ی تخیّل می‌گردد که از علاقه به داستان های عجیب و ترس از </w:t>
      </w:r>
      <w:bookmarkStart w:id="156" w:name="pg4825_48804"/>
    </w:p>
    <w:p>
      <w:pPr>
        <w:pStyle w:val="BookText"/>
        <w:rPr/>
      </w:pPr>
      <w:bookmarkEnd w:id="156"/>
      <w:r>
        <w:rPr>
          <w:rFonts w:ascii="IRNazanin" w:hAnsi="IRNazanin" w:eastAsia="IRNazanin"/>
          <w:color w:val="111111"/>
          <w:sz w:val="28"/>
          <w:sz w:val="28"/>
          <w:szCs w:val="28"/>
          <w:rtl w:val="true"/>
          <w:lang w:bidi="fa-IR"/>
        </w:rPr>
        <w:t>دیدن اشیاء در تاریکی کشف می شود</w:t>
      </w:r>
      <w:r>
        <w:rPr>
          <w:rFonts w:eastAsia="IRNazanin" w:cs="IRNazanin"/>
          <w:color w:val="111111"/>
          <w:sz w:val="28"/>
          <w:szCs w:val="28"/>
          <w:rtl w:val="true"/>
          <w:lang w:bidi="fa-IR"/>
        </w:rPr>
        <w:t>.</w:t>
      </w:r>
    </w:p>
    <w:p>
      <w:pPr>
        <w:pStyle w:val="Heading6"/>
        <w:numPr>
          <w:ilvl w:val="5"/>
          <w:numId w:val="1"/>
        </w:numPr>
        <w:rPr/>
      </w:pPr>
      <w:bookmarkStart w:id="157" w:name="__RefHeading___Toc2725653_2035185390"/>
      <w:bookmarkStart w:id="158" w:name="_Toc59"/>
      <w:bookmarkEnd w:id="157"/>
      <w:r>
        <w:rPr/>
        <w:t>3</w:t>
      </w:r>
      <w:r>
        <w:rPr>
          <w:rtl w:val="true"/>
        </w:rPr>
        <w:t xml:space="preserve">. </w:t>
      </w:r>
      <w:r>
        <w:rPr>
          <w:rtl w:val="true"/>
        </w:rPr>
        <w:t>پیش‌تصوّری بودن</w:t>
      </w:r>
      <w:bookmarkEnd w:id="158"/>
    </w:p>
    <w:p>
      <w:pPr>
        <w:pStyle w:val="BookText"/>
        <w:rPr/>
      </w:pPr>
      <w:r>
        <w:rPr>
          <w:rFonts w:ascii="IRNazanin" w:hAnsi="IRNazanin" w:eastAsia="IRNazanin"/>
          <w:color w:val="111111"/>
          <w:sz w:val="28"/>
          <w:sz w:val="28"/>
          <w:szCs w:val="28"/>
          <w:rtl w:val="true"/>
          <w:lang w:bidi="fa-IR"/>
        </w:rPr>
        <w:t>کودکان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دوره‌ی پیش تصوّری </w:t>
      </w:r>
      <w:r>
        <w:rPr>
          <w:rStyle w:val="FootnoteAnchor"/>
          <w:rtl w:val="true"/>
        </w:rPr>
        <w:footnoteReference w:id="100"/>
      </w:r>
      <w:r>
        <w:rPr>
          <w:rFonts w:ascii="IRNazanin" w:hAnsi="IRNazanin" w:eastAsia="IRNazanin"/>
          <w:color w:val="111111"/>
          <w:sz w:val="28"/>
          <w:sz w:val="28"/>
          <w:szCs w:val="28"/>
          <w:rtl w:val="true"/>
          <w:lang w:bidi="fa-IR"/>
        </w:rPr>
        <w:t>قرار دارند یعنی مقدّمه ای از مفاهیم را دارند، ولی از چگونگی طبقه بندی آن‌ها بی اطّلاع هستند؛ مثلاً هر خزنده ای را مار تصوّر می‌کنند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همزمان با گسترش کنش های نمادی، مقدّمات به کار گرفتن ظرفیّت عملیّاتی نیز در کودک قابل رد یابی است، امّا هنوز انجام ساده ترین عملیّات منطقی در حدّ کامل و درست،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مطابقت دادن دو ردیف از اشیاء در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یک با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 یا زیاد شدن عناصر مطابقت دادنی هر ردیف را تمیز نمی دهد، و به صرف آن که ابتدا و انتهای ردیف ها در یک چشم انداز قرار دارند آن ها را به رغم عدم مطابقت تعداد، برابر تصوّر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حکایت از یک پیشرفت نسبی در زمینه‌ی عملیّات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هنوز یک عمل ساده مانند ردیف‌کردن یا مرتّب کردن تعدادی تیره چوب از بزرگ به کوچک یا بالعکس را به طوری که تماماً صحیح باشد، نمی تواند به ثمر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عمل به شکل چند بخش درست، در حدّ جزء های مستقل، در مجموع ناقص به ثمر می رسد</w:t>
      </w:r>
      <w:r>
        <w:rPr>
          <w:rFonts w:eastAsia="IRNazanin" w:cs="IRNazanin"/>
          <w:color w:val="111111"/>
          <w:sz w:val="28"/>
          <w:szCs w:val="28"/>
          <w:rtl w:val="true"/>
          <w:lang w:bidi="fa-IR"/>
        </w:rPr>
        <w:t xml:space="preserve">. </w:t>
      </w:r>
      <w:r>
        <w:rPr>
          <w:rStyle w:val="FootnoteAnchor"/>
          <w:rtl w:val="true"/>
        </w:rPr>
        <w:footnoteReference w:id="102"/>
      </w:r>
    </w:p>
    <w:p>
      <w:pPr>
        <w:pStyle w:val="Heading6"/>
        <w:numPr>
          <w:ilvl w:val="5"/>
          <w:numId w:val="1"/>
        </w:numPr>
        <w:rPr/>
      </w:pPr>
      <w:bookmarkStart w:id="159" w:name="__RefHeading___Toc2725655_2035185390"/>
      <w:bookmarkStart w:id="160" w:name="_Toc60"/>
      <w:bookmarkEnd w:id="159"/>
      <w:r>
        <w:rPr/>
        <w:t>4</w:t>
      </w:r>
      <w:r>
        <w:rPr>
          <w:rtl w:val="true"/>
        </w:rPr>
        <w:t xml:space="preserve">. </w:t>
      </w:r>
      <w:r>
        <w:rPr>
          <w:rtl w:val="true"/>
        </w:rPr>
        <w:t>درون‌سازی مفاهیم و فعّالیّت رمزی</w:t>
      </w:r>
      <w:bookmarkEnd w:id="16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برای تصوّرات خود در عالم واقع، ما به ازایی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علامتی چون یک تکّه‌چوب را جانشین واقعیّتی مثل ماشین اسباب بازی می سازد و حتّی ممکن است اشیای بی جان را به‌جای اشخاص، مخاطب خود قرار دهد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فکر و کنش های رمزی و فعّالیت های نمادی، باعث انعطاف بیشتر فکر کودک شده و امکان بیان آسان و دلخواه افکار، خواسته‌ها و آرزوهایش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دریچه ای برای کشف و درک خواست ها و انگیزه های کودک از خلال رفتار ظاهری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کودک با لذّتی </w:t>
      </w:r>
      <w:bookmarkStart w:id="161" w:name="pg4825_48805"/>
    </w:p>
    <w:p>
      <w:pPr>
        <w:pStyle w:val="BookText"/>
        <w:rPr/>
      </w:pPr>
      <w:bookmarkEnd w:id="161"/>
      <w:r>
        <w:rPr>
          <w:rFonts w:ascii="IRNazanin" w:hAnsi="IRNazanin" w:eastAsia="IRNazanin"/>
          <w:color w:val="111111"/>
          <w:sz w:val="28"/>
          <w:sz w:val="28"/>
          <w:szCs w:val="28"/>
          <w:rtl w:val="true"/>
          <w:lang w:bidi="fa-IR"/>
        </w:rPr>
        <w:t>آشکار وانمود می کند که سرش را روی روزنامه‌ای که به منزله‌ی بالش است گذاشته و در حال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سنّی بالاتر در یک صندلی راحتی، خود را به صورت ماشین در آن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این اعمال، واقعیّت را با حرکتی که انجام می دهد در خود درون سازی می کند، به آن تغییر شکل داده و از آن چیز دیگری به وجود می آورد، یعنی تاحدّی از آن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بازی کردن، موقعیّت های آن ها را برای خود مجسّم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نحوه‌ی تفکّر او درباره‌ی آن ها، نحوه‌ی تصوّرکردن آن هاست</w:t>
      </w:r>
      <w:r>
        <w:rPr>
          <w:rFonts w:eastAsia="IRNazanin" w:cs="IRNazanin"/>
          <w:color w:val="111111"/>
          <w:sz w:val="28"/>
          <w:szCs w:val="28"/>
          <w:rtl w:val="true"/>
          <w:lang w:bidi="fa-IR"/>
        </w:rPr>
        <w:t xml:space="preserve">. </w:t>
      </w:r>
      <w:r>
        <w:rPr>
          <w:rStyle w:val="FootnoteAnchor"/>
          <w:rtl w:val="true"/>
        </w:rPr>
        <w:footnoteReference w:id="104"/>
      </w:r>
    </w:p>
    <w:p>
      <w:pPr>
        <w:pStyle w:val="Heading6"/>
        <w:numPr>
          <w:ilvl w:val="5"/>
          <w:numId w:val="1"/>
        </w:numPr>
        <w:rPr/>
      </w:pPr>
      <w:bookmarkStart w:id="162" w:name="__RefHeading___Toc2725657_2035185390"/>
      <w:bookmarkStart w:id="163" w:name="_Toc61"/>
      <w:bookmarkEnd w:id="162"/>
      <w:r>
        <w:rPr/>
        <w:t>5</w:t>
      </w:r>
      <w:r>
        <w:rPr>
          <w:rtl w:val="true"/>
        </w:rPr>
        <w:t xml:space="preserve">. </w:t>
      </w:r>
      <w:r>
        <w:rPr>
          <w:rtl w:val="true"/>
        </w:rPr>
        <w:t>زمینه‌سازی ذهنی جهت تقلید از الگوی پنهان</w:t>
      </w:r>
      <w:bookmarkEnd w:id="163"/>
    </w:p>
    <w:p>
      <w:pPr>
        <w:pStyle w:val="BookText"/>
        <w:rPr/>
      </w:pPr>
      <w:r>
        <w:rPr>
          <w:rFonts w:ascii="IRNazanin" w:hAnsi="IRNazanin" w:eastAsia="IRNazanin"/>
          <w:color w:val="111111"/>
          <w:sz w:val="28"/>
          <w:sz w:val="28"/>
          <w:szCs w:val="28"/>
          <w:rtl w:val="true"/>
          <w:lang w:bidi="fa-IR"/>
        </w:rPr>
        <w:t>تقلید در کودکان از سطح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یا مستقیم در جهت تقلید متمایز از الگو تحوّل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تقلید در غیاب الگو یا تقلید از الگوی پنهان، به‌واسطه تصویرهای ذهنی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کودک می تواند از اندام های بدن فرد مورد تقلید، قسمت هایی که در بدن خود او نامرئی هستند مانند چشم، ابرو و بینی تقلید کند</w:t>
      </w:r>
      <w:r>
        <w:rPr>
          <w:rFonts w:eastAsia="IRNazanin" w:cs="IRNazanin"/>
          <w:color w:val="111111"/>
          <w:sz w:val="28"/>
          <w:szCs w:val="28"/>
          <w:rtl w:val="true"/>
          <w:lang w:bidi="fa-IR"/>
        </w:rPr>
        <w:t xml:space="preserve">. </w:t>
      </w:r>
      <w:r>
        <w:rPr>
          <w:rStyle w:val="FootnoteAnchor"/>
          <w:rtl w:val="true"/>
        </w:rPr>
        <w:footnoteReference w:id="105"/>
      </w:r>
    </w:p>
    <w:p>
      <w:pPr>
        <w:pStyle w:val="Heading6"/>
        <w:numPr>
          <w:ilvl w:val="5"/>
          <w:numId w:val="1"/>
        </w:numPr>
        <w:rPr/>
      </w:pPr>
      <w:bookmarkStart w:id="164" w:name="__RefHeading___Toc2725659_2035185390"/>
      <w:bookmarkStart w:id="165" w:name="_Toc62"/>
      <w:bookmarkEnd w:id="164"/>
      <w:r>
        <w:rPr/>
        <w:t>6</w:t>
      </w:r>
      <w:r>
        <w:rPr>
          <w:rtl w:val="true"/>
        </w:rPr>
        <w:t xml:space="preserve">. </w:t>
      </w:r>
      <w:r>
        <w:rPr>
          <w:rtl w:val="true"/>
        </w:rPr>
        <w:t>خودمحوری</w:t>
      </w:r>
      <w:bookmarkEnd w:id="165"/>
    </w:p>
    <w:p>
      <w:pPr>
        <w:pStyle w:val="BookText"/>
        <w:rPr/>
      </w:pPr>
      <w:r>
        <w:rPr>
          <w:rFonts w:ascii="IRNazanin" w:hAnsi="IRNazanin" w:eastAsia="IRNazanin"/>
          <w:color w:val="111111"/>
          <w:sz w:val="28"/>
          <w:sz w:val="28"/>
          <w:szCs w:val="28"/>
          <w:rtl w:val="true"/>
          <w:lang w:bidi="fa-IR"/>
        </w:rPr>
        <w:t xml:space="preserve">کودکان، خودمحور یا خودمیان‌بین </w:t>
      </w:r>
      <w:r>
        <w:rPr>
          <w:rStyle w:val="FootnoteAnchor"/>
          <w:rtl w:val="true"/>
        </w:rPr>
        <w:footnoteReference w:id="106"/>
      </w:r>
      <w:r>
        <w:rPr>
          <w:rFonts w:ascii="IRNazanin" w:hAnsi="IRNazanin" w:eastAsia="IRNazanin"/>
          <w:color w:val="111111"/>
          <w:sz w:val="28"/>
          <w:sz w:val="28"/>
          <w:szCs w:val="28"/>
          <w:rtl w:val="true"/>
          <w:lang w:bidi="fa-IR"/>
        </w:rPr>
        <w:t>هستند به این معنا که خود را محور کائنات پنداشته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تصوّر می‌کنند همه چیز در حول و حوش او اتّفاق می‌افتد و جهانی که می‌نگرد همان جهانی است که دیگران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چنین پنداشتی، جان‌دارپنداری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دارای فهم و شعور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ساخته‌پنداری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محصول خلاقیّت انسان دانستن نه حاصل فعّالیت‌های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درک نظرات دیگران و قرار ندادن خود در نظرگاه آنان، داوری صرفاً از نقطه‌نظر خود، پافشاری بر نظر خود و دفاع از آن حتّی با تناقض‌گویی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وقتی دیدگاهی برگزید، به دشواری می تواند از آن دست بردارد، به‌همین سبب وقتی با توجّه به بعضی داده ها و غفلت از برخی دیگر، در </w:t>
      </w:r>
      <w:bookmarkStart w:id="166" w:name="pg4825_48806"/>
    </w:p>
    <w:p>
      <w:pPr>
        <w:pStyle w:val="BookText"/>
        <w:rPr/>
      </w:pPr>
      <w:bookmarkEnd w:id="166"/>
      <w:r>
        <w:rPr>
          <w:rFonts w:ascii="IRNazanin" w:hAnsi="IRNazanin" w:eastAsia="IRNazanin"/>
          <w:color w:val="111111"/>
          <w:sz w:val="28"/>
          <w:sz w:val="28"/>
          <w:szCs w:val="28"/>
          <w:rtl w:val="true"/>
          <w:lang w:bidi="fa-IR"/>
        </w:rPr>
        <w:t>ارزیابی خود دچار اشتباه شد، جلب توجّه او به همه داده ها، اگر امکان‌پذیر باشد، بی فایده است، زیرا برای پافشاری بر نظری که انتخاب کرده است، بی آن که ناراحت شود، به تناقض گویی می پردازد و به همین دلیل نیز قادر نیست نظریّات دیگران را درک و خود را در نظرگاه دیگران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نظریّات دیگران مستلزم چرخش روانی است که کودک در این سن، هنوز از آن بی بهره است</w:t>
      </w:r>
      <w:r>
        <w:rPr>
          <w:rFonts w:eastAsia="IRNazanin" w:cs="IRNazanin"/>
          <w:color w:val="111111"/>
          <w:sz w:val="28"/>
          <w:szCs w:val="28"/>
          <w:rtl w:val="true"/>
          <w:lang w:bidi="fa-IR"/>
        </w:rPr>
        <w:t xml:space="preserve">. </w:t>
      </w:r>
      <w:r>
        <w:rPr>
          <w:rStyle w:val="FootnoteAnchor"/>
          <w:rtl w:val="true"/>
        </w:rPr>
        <w:footnoteReference w:id="109"/>
      </w:r>
    </w:p>
    <w:p>
      <w:pPr>
        <w:pStyle w:val="Heading6"/>
        <w:numPr>
          <w:ilvl w:val="5"/>
          <w:numId w:val="1"/>
        </w:numPr>
        <w:rPr/>
      </w:pPr>
      <w:bookmarkStart w:id="167" w:name="__RefHeading___Toc2725661_2035185390"/>
      <w:bookmarkStart w:id="168" w:name="_Toc63"/>
      <w:bookmarkEnd w:id="167"/>
      <w:r>
        <w:rPr/>
        <w:t>7</w:t>
      </w:r>
      <w:r>
        <w:rPr>
          <w:rtl w:val="true"/>
        </w:rPr>
        <w:t xml:space="preserve">. </w:t>
      </w:r>
      <w:r>
        <w:rPr>
          <w:rtl w:val="true"/>
        </w:rPr>
        <w:t>ناتوانی در تجزیه و تحلیل صحیح</w:t>
      </w:r>
      <w:bookmarkEnd w:id="168"/>
    </w:p>
    <w:p>
      <w:pPr>
        <w:pStyle w:val="BookText"/>
        <w:rPr/>
      </w:pPr>
      <w:r>
        <w:rPr>
          <w:rFonts w:ascii="IRNazanin" w:hAnsi="IRNazanin" w:eastAsia="IRNazanin"/>
          <w:color w:val="111111"/>
          <w:sz w:val="28"/>
          <w:sz w:val="28"/>
          <w:szCs w:val="28"/>
          <w:rtl w:val="true"/>
          <w:lang w:bidi="fa-IR"/>
        </w:rPr>
        <w:t>یکی از عوامل مهمّ خودمحوری، عدم درک صحیح و ناتوانی در تجزیه و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حدود چهارسالگی به تصوّری کلّی از جهان دست یافته که اگر چه محصول تماس با واقعیّت است، امّا پیش از آنکه نتیجه درک عینی واقعیّت باشد، مخلوق ذهن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هنوز قادر به تجزیه و تحلیل مجموعه هایی که درک می کند نیست، اگر درباره‌ی آن ها از او سؤال شود، با وجود این که دیگر از نظر زبان مشکلی ندارد، از توصیف و تبیین آن ها عاجز مانده و در پاسخ پرسش های مربوط، بی آن که بتواند یا حتّی لازم بداند به روابط عینی توجّه کند و در تبیین پدیده ها پای بند به قانون علیّت باشد، بیشتر ابداع می کند و داستان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پدیده های طبیعی انگیزه های انسانی می دهد و در توجیه نظریّات خویش، بر خلاف بزرگسالان، به هیچ وجه مقیّد به رعایت روابط منطقی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به‌خاطر حسّی بودن فکرش، استنتاج‌هایش، جزء از جزء بوده و ناتوان در نتیجه‌گیری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ارزیابی های خود، قسمتی از داده ها را به حساب می آورد و از قسمت دیگر غافل می ماند و وقتی توجّهش به قسمت اخیر جلب شود، داده های سابق، خودبه خود از نظرش محو می گردد، گویی قادر نیست که برای ارزیابی موقعیّت ها، به همه داده ها هم زمان توجّه نماید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اندیشه‌ی کودک، ایستا و تحرّک ناپذیر است یعنی اشیاء را همیشه به یک وضع ثابت می‌پندارد و رابطه‌ی مقدار مادّه را با تغییر شکل آن درک نمی </w:t>
      </w:r>
      <w:bookmarkStart w:id="169" w:name="pg4825_48807"/>
    </w:p>
    <w:p>
      <w:pPr>
        <w:pStyle w:val="BookText"/>
        <w:rPr/>
      </w:pPr>
      <w:bookmarkEnd w:id="169"/>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111"/>
      </w:r>
    </w:p>
    <w:p>
      <w:pPr>
        <w:pStyle w:val="Heading6"/>
        <w:numPr>
          <w:ilvl w:val="5"/>
          <w:numId w:val="1"/>
        </w:numPr>
        <w:rPr/>
      </w:pPr>
      <w:bookmarkStart w:id="170" w:name="__RefHeading___Toc2725663_2035185390"/>
      <w:bookmarkStart w:id="171" w:name="_Toc64"/>
      <w:bookmarkEnd w:id="170"/>
      <w:r>
        <w:rPr/>
        <w:t>8</w:t>
      </w:r>
      <w:r>
        <w:rPr>
          <w:rtl w:val="true"/>
        </w:rPr>
        <w:t xml:space="preserve">. </w:t>
      </w:r>
      <w:r>
        <w:rPr>
          <w:rtl w:val="true"/>
        </w:rPr>
        <w:t>انس با محسوسات و بیگانگی با مفاهیم انتزاعی</w:t>
      </w:r>
      <w:bookmarkEnd w:id="171"/>
    </w:p>
    <w:p>
      <w:pPr>
        <w:pStyle w:val="BookText"/>
        <w:rPr/>
      </w:pPr>
      <w:r>
        <w:rPr>
          <w:rFonts w:ascii="IRNazanin" w:hAnsi="IRNazanin" w:eastAsia="IRNazanin"/>
          <w:color w:val="111111"/>
          <w:sz w:val="28"/>
          <w:sz w:val="28"/>
          <w:szCs w:val="28"/>
          <w:rtl w:val="true"/>
          <w:lang w:bidi="fa-IR"/>
        </w:rPr>
        <w:t>فکر کودک جنبه کاملاً حسّی دارد و نشانه ای از انتزاعی بودن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اشیاء را تنها بر اساس یک ویژگی کاملاً محسوس، طبقه بندی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نیروی حسّی حرکتی، اساس هوش است و در سطح عالی تفکّر، بیشتر از ادراک، به ایجاد مفاهیم ذهنی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کودک، جهان محسوسات و مشهودات است یعنی از اشخاص و اشیایی تشکیل می شود که کودک می بیند و لمس می کند یا فعّالیت‌هایی است که در آن ها شرکت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آگاهی های او در چهارچوب امور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درک مفاهیم نامحسوس و انتزاعی </w:t>
      </w:r>
      <w:r>
        <w:rPr>
          <w:rStyle w:val="FootnoteAnchor"/>
          <w:rtl w:val="true"/>
        </w:rPr>
        <w:footnoteReference w:id="112"/>
      </w:r>
      <w:r>
        <w:rPr>
          <w:rFonts w:ascii="IRNazanin" w:hAnsi="IRNazanin" w:eastAsia="IRNazanin"/>
          <w:color w:val="111111"/>
          <w:sz w:val="28"/>
          <w:sz w:val="28"/>
          <w:szCs w:val="28"/>
          <w:rtl w:val="true"/>
          <w:lang w:bidi="fa-IR"/>
        </w:rPr>
        <w:t>برای کودک، سخت و در برخی موارد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انتزاعی مانند عدالت و فضیلت را نمی تواند خوب بفهمد و تنها به واسطه‌ی تمثیل و تشبیه به محسوسات است که به معنای سطحی شان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والدین و مربّیان بدون توجّه به این نکته، از کودکان خود انتظار دارند که مفاهیم و افکار انتزاعی را درک کنند که این امر، نه تنها بیهوده بوده بلکه ممکن است سبب ایجاد تصوّراتی غلط در ذهن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همه جا حاضر و بر همه امور نظارت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گونه مفاهیم و عقاید را متناسب با درک آن ها و با استفاده از محسوسات برای آنان مطرح کرد</w:t>
      </w:r>
      <w:r>
        <w:rPr>
          <w:rFonts w:eastAsia="IRNazanin" w:cs="IRNazanin"/>
          <w:color w:val="111111"/>
          <w:sz w:val="28"/>
          <w:szCs w:val="28"/>
          <w:rtl w:val="true"/>
          <w:lang w:bidi="fa-IR"/>
        </w:rPr>
        <w:t xml:space="preserve">. </w:t>
      </w:r>
      <w:r>
        <w:rPr>
          <w:rStyle w:val="FootnoteAnchor"/>
          <w:rtl w:val="true"/>
        </w:rPr>
        <w:footnoteReference w:id="113"/>
      </w:r>
    </w:p>
    <w:p>
      <w:pPr>
        <w:pStyle w:val="Heading6"/>
        <w:numPr>
          <w:ilvl w:val="5"/>
          <w:numId w:val="1"/>
        </w:numPr>
        <w:rPr/>
      </w:pPr>
      <w:bookmarkStart w:id="172" w:name="__RefHeading___Toc2725665_2035185390"/>
      <w:bookmarkStart w:id="173" w:name="_Toc65"/>
      <w:bookmarkEnd w:id="172"/>
      <w:r>
        <w:rPr/>
        <w:t>9</w:t>
      </w:r>
      <w:r>
        <w:rPr>
          <w:rtl w:val="true"/>
        </w:rPr>
        <w:t xml:space="preserve">. </w:t>
      </w:r>
      <w:r>
        <w:rPr>
          <w:rtl w:val="true"/>
        </w:rPr>
        <w:t>شکل‌گیری خودپنداره</w:t>
      </w:r>
      <w:bookmarkEnd w:id="17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خودپنداره، تصویری جامع است که هر فرد از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خودپنداره پاسخی است به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مجموعه‌ی ویژگی ها، نگرش ها، توانایی ها و ارزش هایی است که فرد از خود سراغ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کودکی، مرحله‌ی آغازین شکل‌گیری خودپنداره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خودپنداره در شکل‌دهی شخصیّت انسان در بزرگ‌سالی </w:t>
      </w:r>
    </w:p>
    <w:p>
      <w:pPr>
        <w:pStyle w:val="BookText"/>
        <w:rPr/>
      </w:pPr>
      <w:r>
        <w:rPr>
          <w:rFonts w:ascii="IRNazanin" w:hAnsi="IRNazanin" w:eastAsia="IRNazanin"/>
          <w:color w:val="111111"/>
          <w:sz w:val="28"/>
          <w:sz w:val="28"/>
          <w:szCs w:val="28"/>
          <w:rtl w:val="true"/>
          <w:lang w:bidi="fa-IR"/>
        </w:rPr>
        <w:t>تأثیر به‌سزایی دارد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خودپنداره‌ی برخی کودکان همیشه مثبت است یعنی برداشت کلّی آنها از خودشان این است که دارای صفات پسندیده کلّی هستند مثل مودّب و منظّم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دیگر از کودکان تنها نسبت به بعضی صفات پسندیده و مثبت، به خودباوری خاصّی رسیده‌اند و خودپنداره‌ی آنان نسبت همان صفات، مثبت است ولی نسبت به صفات دیگر خودپنداره منفی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کودکی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آدمی هستم که همیشه با ادب حرف می‌زنم ولی وقتی می‌خواهم تکالیف مدرسه‌ام را انجام دهم تنبلی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واقعاً در همه ایّامِ گذشته عمرش با ادب یا تنبل نبوده باشد ولی آنقدر برچسب‌های کلّی مثبت یا منفی از طریق اطرافیان بر او زده شده که باورش شده که آن صفات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به کودکی برچسب‌های کلّی منفی زده شود، خودپنداره‌های منفی در او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کودکی که در هفته فقط دو روز آن‌هم فقط در مورد انجام تکالیف مدرسه مثل نقّاشی، تنبل باشد مرتّب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ده درصد ویژگی تنبلی داشته باشدکم کم به این باور می‌رسد که هشتاد درصد تنبل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آسیب‌های روحی روانی جدّی به دنبال دارد و امید به اصلاح در دلش روز به روز کم‌رنگ‌تر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چنین مواردی که قصد اصلاح ناهنجاری اخلاقی و رفتاری کودک وجود دارد، نباید کلّ شخصیّت او را هدف قرار دهیم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تنبلی و همیشه همین‌طور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اهل تلاش نیستی و از همه عقب افتادی اصلاً دوستت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راه‌کار صحیح تربیتی آن است که ابتدا شخصیّت کودک را تحسین و تمجید کنیم</w:t>
      </w:r>
    </w:p>
    <w:p>
      <w:pPr>
        <w:pStyle w:val="BookText"/>
        <w:rPr/>
      </w:pPr>
      <w:r>
        <w:rPr>
          <w:rFonts w:ascii="IRNazanin" w:hAnsi="IRNazanin" w:eastAsia="IRNazanin"/>
          <w:color w:val="111111"/>
          <w:sz w:val="28"/>
          <w:sz w:val="28"/>
          <w:szCs w:val="28"/>
          <w:rtl w:val="true"/>
          <w:lang w:bidi="fa-IR"/>
        </w:rPr>
        <w:t>و در مرحله‌ی بعد، ویژگی منفی را جدای از کلّ شخصیّت او در نظر بگیریم و فقط ناراحتی خود را از کار یا حالت زشت او ابراز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به شخصیّت کودک انتقاد نشود بلکه نسبت به خصوصیّت ناپسند وی تذکّر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عزیزم، من شما را خیلی دوست دارم حتّی بیشتر از ستاره‌های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دیروز صبح وقتی از خواب بیدار شُدید یک کاری انجام دادید که من را ناراحت </w:t>
      </w:r>
      <w:bookmarkStart w:id="174" w:name="pg4825_48809"/>
    </w:p>
    <w:p>
      <w:pPr>
        <w:pStyle w:val="BookText"/>
        <w:rPr/>
      </w:pPr>
      <w:bookmarkEnd w:id="174"/>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تأثیر بیان عناوین مثبت و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003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0"/>
                        <a:stretch/>
                      </pic:blipFill>
                      <pic:spPr>
                        <a:xfrm>
                          <a:off x="0" y="0"/>
                          <a:ext cx="5334120" cy="5003640"/>
                        </a:xfrm>
                        <a:prstGeom prst="rect">
                          <a:avLst/>
                        </a:prstGeom>
                        <a:ln w="0">
                          <a:noFill/>
                        </a:ln>
                      </pic:spPr>
                    </pic:pic>
                  </a:graphicData>
                </a:graphic>
              </wp:inline>
            </w:drawing>
          </mc:Choice>
          <mc:Fallback>
            <w:pict>
              <v:shape id="shape_0" stroked="f" o:allowincell="f" style="position:absolute;margin-left:0pt;margin-top:-394.05pt;width:419.95pt;height:393.95pt;mso-wrap-style:none;v-text-anchor:middle;mso-position-horizontal:left;mso-position-vertical:top" type="_x0000_t75">
                <v:imagedata r:id="rId81" o:detectmouseclick="t"/>
                <v:stroke color="#3465a4" joinstyle="round" endcap="flat"/>
                <w10:wrap type="none"/>
              </v:shape>
            </w:pict>
          </mc:Fallback>
        </mc:AlternateContent>
      </w:r>
    </w:p>
    <w:p>
      <w:pPr>
        <w:pStyle w:val="Heading6"/>
        <w:numPr>
          <w:ilvl w:val="5"/>
          <w:numId w:val="1"/>
        </w:numPr>
        <w:rPr/>
      </w:pPr>
      <w:bookmarkStart w:id="175" w:name="__RefHeading___Toc2725667_2035185390"/>
      <w:bookmarkStart w:id="176" w:name="_Toc66"/>
      <w:bookmarkEnd w:id="175"/>
      <w:r>
        <w:rPr/>
        <w:t>10</w:t>
      </w:r>
      <w:r>
        <w:rPr>
          <w:rtl w:val="true"/>
        </w:rPr>
        <w:t xml:space="preserve">. </w:t>
      </w:r>
      <w:r>
        <w:rPr>
          <w:rtl w:val="true"/>
        </w:rPr>
        <w:t>انعطاف فکری و زودباوری</w:t>
      </w:r>
      <w:bookmarkEnd w:id="17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دوره کودکی، به‌خاطر کم‌اطّلاعی و محدودیّت در ظرفیّت شناختی، انعطاف فکری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به‌همین‌خاطر، خیلی زود و سریع، سخنی را صحیح پنداشته و نسبت به </w:t>
      </w:r>
      <w:bookmarkStart w:id="177" w:name="pg4825_48810"/>
    </w:p>
    <w:p>
      <w:pPr>
        <w:pStyle w:val="BookText"/>
        <w:rPr/>
      </w:pPr>
      <w:bookmarkEnd w:id="177"/>
      <w:r>
        <w:rPr>
          <w:rFonts w:ascii="IRNazanin" w:hAnsi="IRNazanin" w:eastAsia="IRNazanin"/>
          <w:color w:val="111111"/>
          <w:sz w:val="28"/>
          <w:sz w:val="28"/>
          <w:szCs w:val="28"/>
          <w:rtl w:val="true"/>
          <w:lang w:bidi="fa-IR"/>
        </w:rPr>
        <w:t>آن باور و اعتماد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انعطاف‌پذیری کودکان همیشه یکسان نیست، بلکه در هنگام بُروز هیجانات شدید مثبت و منفی، آن‌ها بیشترین تأثیرپذیری، زودباوری و تلقین پذیری را دارند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هیجان شدید مانند حالات کودک در هنگام مراسم جشن تولّدش</w:t>
      </w:r>
      <w:r>
        <w:rPr>
          <w:rFonts w:eastAsia="IRNazanin" w:cs="IRNazanin"/>
          <w:color w:val="111111"/>
          <w:sz w:val="28"/>
          <w:szCs w:val="28"/>
          <w:rtl w:val="true"/>
          <w:lang w:bidi="fa-IR"/>
        </w:rPr>
        <w:t>.</w:t>
      </w:r>
    </w:p>
    <w:p>
      <w:pPr>
        <w:pStyle w:val="Heading6"/>
        <w:numPr>
          <w:ilvl w:val="5"/>
          <w:numId w:val="1"/>
        </w:numPr>
        <w:rPr/>
      </w:pPr>
      <w:bookmarkStart w:id="178" w:name="__RefHeading___Toc2725669_2035185390"/>
      <w:bookmarkStart w:id="179" w:name="_Toc67"/>
      <w:bookmarkEnd w:id="178"/>
      <w:r>
        <w:rPr/>
        <w:t>11</w:t>
      </w:r>
      <w:r>
        <w:rPr>
          <w:rtl w:val="true"/>
        </w:rPr>
        <w:t xml:space="preserve">. </w:t>
      </w:r>
      <w:r>
        <w:rPr>
          <w:rtl w:val="true"/>
        </w:rPr>
        <w:t>کنجکاوی</w:t>
      </w:r>
      <w:bookmarkEnd w:id="179"/>
    </w:p>
    <w:p>
      <w:pPr>
        <w:pStyle w:val="BookText"/>
        <w:rPr/>
      </w:pPr>
      <w:r>
        <w:rPr>
          <w:rFonts w:ascii="IRNazanin" w:hAnsi="IRNazanin" w:eastAsia="IRNazanin"/>
          <w:color w:val="111111"/>
          <w:sz w:val="28"/>
          <w:sz w:val="28"/>
          <w:szCs w:val="28"/>
          <w:rtl w:val="true"/>
          <w:lang w:bidi="fa-IR"/>
        </w:rPr>
        <w:t>کودک با علاقه به مشاهده و آزمایش می پردازد و روحیه‌ی کنجکاوی و پرسش گری در او موج می‌زند و در سه سالگی به اوج می رسد</w:t>
      </w:r>
      <w:r>
        <w:rPr>
          <w:rFonts w:eastAsia="IRNazanin" w:cs="IRNazanin"/>
          <w:color w:val="111111"/>
          <w:sz w:val="28"/>
          <w:szCs w:val="28"/>
          <w:rtl w:val="true"/>
          <w:lang w:bidi="fa-IR"/>
        </w:rPr>
        <w:t>.</w:t>
      </w:r>
    </w:p>
    <w:p>
      <w:pPr>
        <w:pStyle w:val="Heading6"/>
        <w:numPr>
          <w:ilvl w:val="5"/>
          <w:numId w:val="1"/>
        </w:numPr>
        <w:rPr/>
      </w:pPr>
      <w:bookmarkStart w:id="180" w:name="__RefHeading___Toc2725671_2035185390"/>
      <w:bookmarkStart w:id="181" w:name="_Toc68"/>
      <w:bookmarkEnd w:id="180"/>
      <w:r>
        <w:rPr/>
        <w:t>12</w:t>
      </w:r>
      <w:r>
        <w:rPr>
          <w:rtl w:val="true"/>
        </w:rPr>
        <w:t xml:space="preserve">. </w:t>
      </w:r>
      <w:r>
        <w:rPr>
          <w:rtl w:val="true"/>
        </w:rPr>
        <w:t>یادگیری مشاهده‌ای</w:t>
      </w:r>
      <w:bookmarkEnd w:id="181"/>
    </w:p>
    <w:p>
      <w:pPr>
        <w:pStyle w:val="BookText"/>
        <w:rPr/>
      </w:pPr>
      <w:r>
        <w:rPr>
          <w:rFonts w:ascii="IRNazanin" w:hAnsi="IRNazanin" w:eastAsia="IRNazanin"/>
          <w:color w:val="111111"/>
          <w:sz w:val="28"/>
          <w:sz w:val="28"/>
          <w:szCs w:val="28"/>
          <w:rtl w:val="true"/>
          <w:lang w:bidi="fa-IR"/>
        </w:rPr>
        <w:t>یادگیری‌های کودکان، غالباً از راه مشاهده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شاید به همین خاطر است که زمان و مکان و آداب خوردن و آشامیدن را سریع‌تر از دستشویی رفتن می‌آموزد چون امر نخست را از طریق مشاهده فرا می‌گیرد ولی موضوع اخیر را از طریق شنیدن توصیه‌های والدین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روانشناسان از جمله آلبرت بندورا </w:t>
      </w:r>
      <w:r>
        <w:rPr>
          <w:rStyle w:val="FootnoteAnchor"/>
          <w:rtl w:val="true"/>
        </w:rPr>
        <w:footnoteReference w:id="117"/>
      </w:r>
      <w:r>
        <w:rPr>
          <w:rFonts w:ascii="IRNazanin" w:hAnsi="IRNazanin" w:eastAsia="IRNazanin"/>
          <w:color w:val="111111"/>
          <w:sz w:val="28"/>
          <w:sz w:val="28"/>
          <w:szCs w:val="28"/>
          <w:rtl w:val="true"/>
          <w:lang w:bidi="fa-IR"/>
        </w:rPr>
        <w:t xml:space="preserve">به این نکته توجّه نموده و نظریّه یادگیری اجتماعی و مشاهده‌ای </w:t>
      </w:r>
      <w:r>
        <w:rPr>
          <w:rStyle w:val="FootnoteAnchor"/>
          <w:rtl w:val="true"/>
        </w:rPr>
        <w:footnoteReference w:id="118"/>
      </w:r>
      <w:r>
        <w:rPr>
          <w:rFonts w:ascii="IRNazanin" w:hAnsi="IRNazanin" w:eastAsia="IRNazanin"/>
          <w:color w:val="111111"/>
          <w:sz w:val="28"/>
          <w:sz w:val="28"/>
          <w:szCs w:val="28"/>
          <w:rtl w:val="true"/>
          <w:lang w:bidi="fa-IR"/>
        </w:rPr>
        <w:t>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نظریّه مؤثّرترین، مهم ترین و بیشترین یادگیری‌ها از راه مشاهده، </w:t>
      </w:r>
      <w:r>
        <w:rPr>
          <w:rStyle w:val="FootnoteAnchor"/>
          <w:rtl w:val="true"/>
        </w:rPr>
        <w:footnoteReference w:id="119"/>
      </w:r>
      <w:r>
        <w:rPr>
          <w:rFonts w:ascii="IRNazanin" w:hAnsi="IRNazanin" w:eastAsia="IRNazanin"/>
          <w:color w:val="111111"/>
          <w:sz w:val="28"/>
          <w:sz w:val="28"/>
          <w:szCs w:val="28"/>
          <w:rtl w:val="true"/>
          <w:lang w:bidi="fa-IR"/>
        </w:rPr>
        <w:t xml:space="preserve">تقلید </w:t>
      </w:r>
      <w:r>
        <w:rPr>
          <w:rStyle w:val="FootnoteAnchor"/>
          <w:rtl w:val="true"/>
        </w:rPr>
        <w:footnoteReference w:id="120"/>
      </w:r>
      <w:r>
        <w:rPr>
          <w:rFonts w:ascii="IRNazanin" w:hAnsi="IRNazanin" w:eastAsia="IRNazanin"/>
          <w:color w:val="111111"/>
          <w:sz w:val="28"/>
          <w:sz w:val="28"/>
          <w:szCs w:val="28"/>
          <w:rtl w:val="true"/>
          <w:lang w:bidi="fa-IR"/>
        </w:rPr>
        <w:t xml:space="preserve">و الگوبرداری </w:t>
      </w:r>
      <w:r>
        <w:rPr>
          <w:rStyle w:val="FootnoteAnchor"/>
          <w:rtl w:val="true"/>
        </w:rPr>
        <w:footnoteReference w:id="121"/>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انتخاب یک الگو، به تقلید رفتار آن می پردازد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بسیاری از رفتارهای خود را با مشاهده‌ی رفتارهای دیگران یاد می‌گیرد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مشاهده عواقب رفتار الگو توسّط کودک، باعث جلوگیری او از انجام کورکورانه رفتار </w:t>
      </w:r>
      <w:bookmarkStart w:id="182" w:name="pg4825_48811"/>
    </w:p>
    <w:p>
      <w:pPr>
        <w:pStyle w:val="BookText"/>
        <w:rPr/>
      </w:pPr>
      <w:bookmarkEnd w:id="182"/>
      <w:r>
        <w:rPr>
          <w:rFonts w:ascii="IRNazanin" w:hAnsi="IRNazanin" w:eastAsia="IRNazanin"/>
          <w:color w:val="111111"/>
          <w:sz w:val="28"/>
          <w:sz w:val="28"/>
          <w:szCs w:val="28"/>
          <w:rtl w:val="true"/>
          <w:lang w:bidi="fa-IR"/>
        </w:rPr>
        <w:t>یا تشویق به رفتاری خاص می‌شود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افزون بر آن، کودک با مشاهده دیگران انواع رفتارها، فکرها و احساسات را یاد گرفته و این مشاهدات بخشی از شخصیّت وی را می‌سازند و نوعی تقلید محسوب می‌شود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برای یادگیری مشاهده‌ای چهار مرحله‌ی توجّه، به یاد 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بازتولید 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انگیزشی و تقویت ذکر شده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مجموعه آن‌چه در مورد یادگیری مشاهده‌ای بیان شده، می‌توان نمودار ذیل را ترسیم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مراحل یادگیری مشاهده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311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4"/>
                        <a:stretch/>
                      </pic:blipFill>
                      <pic:spPr>
                        <a:xfrm>
                          <a:off x="0" y="0"/>
                          <a:ext cx="5334120" cy="2311560"/>
                        </a:xfrm>
                        <a:prstGeom prst="rect">
                          <a:avLst/>
                        </a:prstGeom>
                        <a:ln w="0">
                          <a:noFill/>
                        </a:ln>
                      </pic:spPr>
                    </pic:pic>
                  </a:graphicData>
                </a:graphic>
              </wp:inline>
            </w:drawing>
          </mc:Choice>
          <mc:Fallback>
            <w:pict>
              <v:shape id="shape_0" stroked="f" o:allowincell="f" style="position:absolute;margin-left:0pt;margin-top:-182.05pt;width:419.95pt;height:181.95pt;mso-wrap-style:none;v-text-anchor:middle;mso-position-horizontal:left;mso-position-vertical:top" type="_x0000_t75">
                <v:imagedata r:id="rId85" o:detectmouseclick="t"/>
                <v:stroke color="#3465a4" joinstyle="round" endcap="flat"/>
                <w10:wrap type="none"/>
              </v:shape>
            </w:pict>
          </mc:Fallback>
        </mc:AlternateConten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83" w:name="__RefHeading___Toc2725673_2035185390"/>
      <w:bookmarkStart w:id="184" w:name="_Toc69"/>
      <w:bookmarkEnd w:id="183"/>
      <w:r>
        <w:rPr/>
        <w:t>13</w:t>
      </w:r>
      <w:r>
        <w:rPr>
          <w:rtl w:val="true"/>
        </w:rPr>
        <w:t xml:space="preserve">. </w:t>
      </w:r>
      <w:r>
        <w:rPr>
          <w:rtl w:val="true"/>
        </w:rPr>
        <w:t>کیفیّت درک مفاهیم کیفی و کمّی</w:t>
      </w:r>
      <w:bookmarkStart w:id="185" w:name="pg4825_48812"/>
      <w:bookmarkEnd w:id="184"/>
    </w:p>
    <w:p>
      <w:pPr>
        <w:pStyle w:val="BookText"/>
        <w:rPr/>
      </w:pPr>
      <w:bookmarkEnd w:id="185"/>
      <w:r>
        <w:rPr>
          <w:rFonts w:ascii="IRNazanin" w:hAnsi="IRNazanin" w:eastAsia="IRNazanin"/>
          <w:color w:val="111111"/>
          <w:sz w:val="28"/>
          <w:sz w:val="28"/>
          <w:szCs w:val="28"/>
          <w:rtl w:val="true"/>
          <w:lang w:bidi="fa-IR"/>
        </w:rPr>
        <w:t>در کودک، تصوّر فضا و شکل و اندازه، از راه تماس مستقیم وی با اوضاع و اشیاء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مکانی مانند بالا، پایین، رو، زیر، جلو و عقب؛ نخستین مواردی هستند که معمولاً پس از پنج سالگی آموخته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زمانی از الگویی همانند مفاهیم مکانی پیروی می کنند، امّا دیرتر ادراک می شوند و به کُندی به دست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میان سال های پنج و شش می تواند اختلاف و شباهت موجود میان اشیاء را درک کند</w:t>
      </w:r>
      <w:r>
        <w:rPr>
          <w:rFonts w:eastAsia="IRNazanin" w:cs="IRNazanin"/>
          <w:color w:val="111111"/>
          <w:sz w:val="28"/>
          <w:szCs w:val="28"/>
          <w:rtl w:val="true"/>
          <w:lang w:bidi="fa-IR"/>
        </w:rPr>
        <w:t xml:space="preserve">. </w:t>
      </w:r>
      <w:r>
        <w:rPr>
          <w:rStyle w:val="FootnoteAnchor"/>
          <w:rtl w:val="true"/>
        </w:rPr>
        <w:footnoteReference w:id="127"/>
      </w:r>
    </w:p>
    <w:p>
      <w:pPr>
        <w:pStyle w:val="Heading6"/>
        <w:numPr>
          <w:ilvl w:val="5"/>
          <w:numId w:val="1"/>
        </w:numPr>
        <w:rPr/>
      </w:pPr>
      <w:bookmarkStart w:id="186" w:name="__RefHeading___Toc2725675_2035185390"/>
      <w:bookmarkStart w:id="187" w:name="_Toc70"/>
      <w:bookmarkEnd w:id="186"/>
      <w:r>
        <w:rPr/>
        <w:t>14</w:t>
      </w:r>
      <w:r>
        <w:rPr>
          <w:rtl w:val="true"/>
        </w:rPr>
        <w:t xml:space="preserve">. </w:t>
      </w:r>
      <w:r>
        <w:rPr>
          <w:rtl w:val="true"/>
        </w:rPr>
        <w:t>تحوّل چشم‌گیر بازشناسی و تحوّل اندک نگهداری</w:t>
      </w:r>
      <w:bookmarkEnd w:id="187"/>
    </w:p>
    <w:p>
      <w:pPr>
        <w:pStyle w:val="BookText"/>
        <w:rPr/>
      </w:pPr>
      <w:r>
        <w:rPr>
          <w:rFonts w:ascii="IRNazanin" w:hAnsi="IRNazanin" w:eastAsia="IRNazanin"/>
          <w:color w:val="111111"/>
          <w:sz w:val="28"/>
          <w:sz w:val="28"/>
          <w:szCs w:val="28"/>
          <w:rtl w:val="true"/>
          <w:lang w:bidi="fa-IR"/>
        </w:rPr>
        <w:t>بررسی هایی که درباره‌ی تحوّل حافظه‌ی کودک به عمل آمده اند نشان می دهند که بازشناسی در کودک خوب، ولی یادآوری از تحوّل کمتری برخوردار است</w:t>
      </w:r>
      <w:r>
        <w:rPr>
          <w:rFonts w:eastAsia="IRNazanin" w:cs="IRNazanin"/>
          <w:color w:val="111111"/>
          <w:sz w:val="28"/>
          <w:szCs w:val="28"/>
          <w:rtl w:val="true"/>
          <w:lang w:bidi="fa-IR"/>
        </w:rPr>
        <w:t xml:space="preserve">. </w:t>
      </w:r>
      <w:r>
        <w:rPr>
          <w:rStyle w:val="FootnoteAnchor"/>
          <w:rtl w:val="true"/>
        </w:rPr>
        <w:footnoteReference w:id="128"/>
      </w:r>
    </w:p>
    <w:p>
      <w:pPr>
        <w:pStyle w:val="Heading4"/>
        <w:numPr>
          <w:ilvl w:val="3"/>
          <w:numId w:val="1"/>
        </w:numPr>
        <w:rPr/>
      </w:pPr>
      <w:bookmarkStart w:id="188" w:name="__RefHeading___Toc2725677_2035185390"/>
      <w:bookmarkStart w:id="189" w:name="_Toc71"/>
      <w:bookmarkEnd w:id="188"/>
      <w:r>
        <w:rPr>
          <w:rtl w:val="true"/>
        </w:rPr>
        <w:t>دو</w:t>
      </w:r>
      <w:r>
        <w:rPr>
          <w:rtl w:val="true"/>
        </w:rPr>
        <w:t xml:space="preserve">. </w:t>
      </w:r>
      <w:r>
        <w:rPr>
          <w:rtl w:val="true"/>
        </w:rPr>
        <w:t>حیطه عاطفی</w:t>
      </w:r>
      <w:bookmarkEnd w:id="189"/>
    </w:p>
    <w:p>
      <w:pPr>
        <w:pStyle w:val="Heading5"/>
        <w:numPr>
          <w:ilvl w:val="4"/>
          <w:numId w:val="1"/>
        </w:numPr>
        <w:rPr/>
      </w:pPr>
      <w:bookmarkStart w:id="190" w:name="__RefHeading___Toc2725679_2035185390"/>
      <w:bookmarkStart w:id="191" w:name="_Toc72"/>
      <w:bookmarkEnd w:id="190"/>
      <w:r>
        <w:rPr>
          <w:rtl w:val="true"/>
        </w:rPr>
        <w:t>الف</w:t>
      </w:r>
      <w:r>
        <w:rPr>
          <w:rtl w:val="true"/>
        </w:rPr>
        <w:t xml:space="preserve">) </w:t>
      </w:r>
      <w:r>
        <w:rPr>
          <w:rtl w:val="true"/>
        </w:rPr>
        <w:t>تعریف</w:t>
      </w:r>
      <w:bookmarkEnd w:id="191"/>
    </w:p>
    <w:p>
      <w:pPr>
        <w:pStyle w:val="BookText"/>
        <w:rPr/>
      </w:pPr>
      <w:r>
        <w:rPr>
          <w:rFonts w:ascii="IRNazanin" w:hAnsi="IRNazanin" w:eastAsia="IRNazanin"/>
          <w:color w:val="111111"/>
          <w:sz w:val="28"/>
          <w:sz w:val="28"/>
          <w:szCs w:val="28"/>
          <w:rtl w:val="true"/>
          <w:lang w:bidi="fa-IR"/>
        </w:rPr>
        <w:t>مقصود از حیطه‌ی عاطفی، میل های باطنی انسان اعمّ از گرایش‌های مخصوص انسان ، مشترک میان انسان و حیوان، و گرایش‌های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تربیت، تمایلات غریزی، محبّت، عشق، نفرت، کینه، خشم، غضب، ترس، امید، یأس، اضطراب، شادی، غم و همچنین احساس تعجّب، تجلیل، تحسین، پرستش و مانند این امور را می توان به ساحت گرایشی مربوط دانست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برخی برای این ساحت، مراحل دریافت، واکنش، ارزش گذاری، سازمان بندی و تبلور در نظر گرفته‌اند</w:t>
      </w:r>
      <w:r>
        <w:rPr>
          <w:rFonts w:eastAsia="IRNazanin" w:cs="IRNazanin"/>
          <w:color w:val="111111"/>
          <w:sz w:val="28"/>
          <w:szCs w:val="28"/>
          <w:rtl w:val="true"/>
          <w:lang w:bidi="fa-IR"/>
        </w:rPr>
        <w:t xml:space="preserve">. </w:t>
      </w:r>
      <w:r>
        <w:rPr>
          <w:rStyle w:val="FootnoteAnchor"/>
          <w:rtl w:val="true"/>
        </w:rPr>
        <w:footnoteReference w:id="130"/>
      </w:r>
    </w:p>
    <w:p>
      <w:pPr>
        <w:pStyle w:val="Heading5"/>
        <w:numPr>
          <w:ilvl w:val="4"/>
          <w:numId w:val="1"/>
        </w:numPr>
        <w:rPr/>
      </w:pPr>
      <w:bookmarkStart w:id="192" w:name="__RefHeading___Toc2725681_2035185390"/>
      <w:bookmarkStart w:id="193" w:name="_Toc73"/>
      <w:bookmarkEnd w:id="192"/>
      <w:r>
        <w:rPr>
          <w:rtl w:val="true"/>
        </w:rPr>
        <w:t>ب</w:t>
      </w:r>
      <w:r>
        <w:rPr>
          <w:rtl w:val="true"/>
        </w:rPr>
        <w:t xml:space="preserve">) </w:t>
      </w:r>
      <w:r>
        <w:rPr>
          <w:rtl w:val="true"/>
        </w:rPr>
        <w:t>اهمیّت</w:t>
      </w:r>
      <w:bookmarkEnd w:id="19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مدیریّت افعال کودک در فرایند رشد و تربیت پایدار و مستمر، افزون بر شناخت‌دهی، احتیاج به جهت‌دهی و تقویت گرایش های مفید و مثبت است، زیرا گرایش ها </w:t>
      </w:r>
    </w:p>
    <w:p>
      <w:pPr>
        <w:pStyle w:val="BookText"/>
        <w:rPr/>
      </w:pPr>
      <w:r>
        <w:rPr>
          <w:rFonts w:ascii="IRNazanin" w:hAnsi="IRNazanin" w:eastAsia="IRNazanin"/>
          <w:color w:val="111111"/>
          <w:sz w:val="28"/>
          <w:sz w:val="28"/>
          <w:szCs w:val="28"/>
          <w:rtl w:val="true"/>
          <w:lang w:bidi="fa-IR"/>
        </w:rPr>
        <w:t>منشأ مهم و تأثیرگذاری برای رفتارها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چنان چه مربّی قصد ایجاد، تقویت یا تغییر نوعی رفتار را داشته باشد باید پس از اعطای بینش، میل و انگیزه‌ی کودک را نسبت به آن رفتار به اندازه‌ی کافی تحریک و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جلوگیری از رفتار نابهنجار، باید میل و انگیزه‌ی درونی او را نسبت به آن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بهر‌ه‌بری مناسب از بینش‌ها نیز باید به گرایش‌ها توجّه نمود، زیرا خود گرایش ها می توانند تأثیرگذار بر بینش های دیگر اعمّ از ادراک های حسّی، خیالی و عقلی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امیال و انگیزه های کودک باعث توجّه نفس به ادراکات حسّی شده و در این که به چه چیزی بیشتر توجّه و آن را احساس کند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حافظه، تفکّر و استدلال نیز از گرایش ها تأثیر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دلبستگی یا تنفّر از چیزی ممکن است مانع فهم درس آن شود، باید گرایش ها را کنترل و از طغیان غرائز و هواهای نفسانی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آگاهی که در واقع رفتاری اختیاری است نیز مبتنی بر گرایش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می‌خواهیم کودک با اختیار و اراده‌ی خود به دنبال شناخت چیزی باشد، باید از پیش، گرایش و علاقه‌ی او برای شناخت آن، به اندازه‌ی کافی تحریک شده باشد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لازم به ذکر است که جهت ایجاد و تقویت گرایش‌ها، باید بینش‌های مرتبط با آن گرایش‌ها به کودک انتقال یابد، زیرا گرایش ها مبتنی بر بینش ها شکل گرفته و تأثیرپذیری مستقیم از آن‌ها دارند به‌گونه‌ای که پیدایش و افزایش گرایش نسبت به انجام یا ترک کاری، مستقیماً متأثّر از پیدایش و افزایش بینش نسبت به سود و زیان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روایات، ادعیه و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تاثیر متقابل و دو جانبه جنبه شناختی و عاطفی انسان، شواهد زیادی می‌توان یافت از جمله آیه ذیل؛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اُنْزِلَ إِلَی الرَّسُولِ تَری اَعْیُنَهُمْ تَفیضُ مِنَ الدَّمْعِ مِمَّا عَرَفُوا مِنَ الْحَقِّ یَقُولُونَ رَبَّنا آمَنَّا فَاکْتُبْنا مَعَ الشَّاهِدینَ</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زمان آیاتی را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بشنوند، چشم‌های آنها را می‌بینی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bookmarkStart w:id="194" w:name="pg4825_48814"/>
    </w:p>
    <w:p>
      <w:pPr>
        <w:pStyle w:val="BookText"/>
        <w:rPr/>
      </w:pPr>
      <w:bookmarkEnd w:id="194"/>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می‌ریزد، بخاطر حقیقتی که دریافته‌اند؛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پس ما را با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شاهدان حق، در زمره یاران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آیه شریفه مذکور، سخن از دریافت اطّلاعات پیرامون آیات قرآن از طریق حسّ شنوایی است که حاکی از بُعد معرفتی و شناختی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آنچه از طریق حواسّ پنجگانه و تامّل و تفکّر درک شود مربوط به جنبه معرفتی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سَمِعُوا ما اُنْزِلَ إِلَی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تأثیر این دریافت شناختی و شنیدن آیات الهی بیان می‌شود که عبارت است از جاری شدن اشک شوق از چشم شنوندگان آیات که نشانه‌ی تحریک عاطفی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اَعْیُنَهُمْ تَفیضُ مِنَ الدَّمْعِ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پیش خود گمان کند، اشک شوق آن‌ها به‌خاطر عبارات موزون آیات قرآن یا صوت زیبای قاری آن بوده و این تحریک عاطفی، ربطی به شناخت و معرفت نسبت به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عَرَفُوا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گریه‌ی شنوندگان قرآن به‌خاطر معرفت و حقیقتی بود که دریافته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معرفتی که باعث می‌شود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ایمان آوردیم و از تو می‌خواهیم ما را در زُمره‌ی شاهدان و خوبان خودت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رَبَّنا آمَنَّا فَاکْتُبْنا مَعَ الشَّاهِدینَ</w:t>
      </w:r>
      <w:r>
        <w:rPr>
          <w:rFonts w:eastAsia="IRNazanin" w:cs="IRNazanin"/>
          <w:color w:val="111111"/>
          <w:sz w:val="28"/>
          <w:szCs w:val="28"/>
          <w:rtl w:val="true"/>
          <w:lang w:bidi="fa-IR"/>
        </w:rPr>
        <w:t>).</w:t>
      </w:r>
    </w:p>
    <w:p>
      <w:pPr>
        <w:pStyle w:val="Heading5"/>
        <w:numPr>
          <w:ilvl w:val="4"/>
          <w:numId w:val="1"/>
        </w:numPr>
        <w:rPr/>
      </w:pPr>
      <w:bookmarkStart w:id="195" w:name="__RefHeading___Toc2725683_2035185390"/>
      <w:bookmarkStart w:id="196" w:name="_Toc74"/>
      <w:bookmarkEnd w:id="195"/>
      <w:r>
        <w:rPr>
          <w:rtl w:val="true"/>
        </w:rPr>
        <w:t>ج</w:t>
      </w:r>
      <w:r>
        <w:rPr>
          <w:rtl w:val="true"/>
        </w:rPr>
        <w:t xml:space="preserve">) </w:t>
      </w:r>
      <w:r>
        <w:rPr>
          <w:rtl w:val="true"/>
        </w:rPr>
        <w:t>ویژگی‌های حیطه عاطفی کودک</w:t>
      </w:r>
      <w:bookmarkEnd w:id="196"/>
    </w:p>
    <w:p>
      <w:pPr>
        <w:pStyle w:val="Heading6"/>
        <w:numPr>
          <w:ilvl w:val="5"/>
          <w:numId w:val="1"/>
        </w:numPr>
        <w:rPr/>
      </w:pPr>
      <w:bookmarkStart w:id="197" w:name="__RefHeading___Toc2725685_2035185390"/>
      <w:bookmarkStart w:id="198" w:name="_Toc75"/>
      <w:bookmarkEnd w:id="197"/>
      <w:r>
        <w:rPr>
          <w:rtl w:val="true"/>
        </w:rPr>
        <w:t>اشاره</w:t>
      </w:r>
      <w:bookmarkEnd w:id="19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کودکی، به موازات پدیدار شدن سه نوع تازگی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 رمزی، تجسّم بر اساس آن و مبادلات فکری بین فردی از طریق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روانی، تحوّل عاطفی نیز رخ می‌دهد که جنبه‌های عواطف شهودی در شکل احساسات اجتماعی و اخلاقی ابتدایی متجلّی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احساسات بین فردی، در وهله‌ی اوّل می توان از هم احساسی و ناهم احساسی یعنی پدیده ارزنده‌سازی بین فردی سخن گفت که نوعی تقابل بازخوردها است یعنی تأثیر فردی در فرد دیگر، بروز احساس رضایت در طرف مقابل و برجاگذاردن یک اثر پایدار در قالب نوعی حق شناسی و سرانجام ارزش قائل شدن برای فرد اثرگذار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وهله‌ی دوم وقتی این مبادلات در الگوی خود ارزنده‌سازی متجلّی می شوند یعنی فرد آن ها را یک تنه در خود برقرار می سازد، خود به خویش پاسخ می‌دهد و احساس </w:t>
      </w:r>
      <w:bookmarkStart w:id="199" w:name="pg4825_48815"/>
    </w:p>
    <w:p>
      <w:pPr>
        <w:pStyle w:val="BookText"/>
        <w:rPr/>
      </w:pPr>
      <w:bookmarkEnd w:id="199"/>
      <w:r>
        <w:rPr>
          <w:rFonts w:ascii="IRNazanin" w:hAnsi="IRNazanin" w:eastAsia="IRNazanin"/>
          <w:color w:val="111111"/>
          <w:sz w:val="28"/>
          <w:sz w:val="28"/>
          <w:szCs w:val="28"/>
          <w:rtl w:val="true"/>
          <w:lang w:bidi="fa-IR"/>
        </w:rPr>
        <w:t>ارزشمندی یا عدم ارزشمندی در فرد به‌وجود می آید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ویژگی های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گرایش‌ها و امیالی در</w:t>
      </w:r>
    </w:p>
    <w:p>
      <w:pPr>
        <w:pStyle w:val="BookText"/>
        <w:rPr/>
      </w:pPr>
      <w:r>
        <w:rPr>
          <w:rFonts w:ascii="IRNazanin" w:hAnsi="IRNazanin" w:eastAsia="IRNazanin"/>
          <w:color w:val="111111"/>
          <w:sz w:val="28"/>
          <w:sz w:val="28"/>
          <w:szCs w:val="28"/>
          <w:rtl w:val="true"/>
          <w:lang w:bidi="fa-IR"/>
        </w:rPr>
        <w:t>کودک وجود دارد که حاکی از نیازهای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آن‌ها ذکر می‌گردد</w:t>
      </w:r>
      <w:r>
        <w:rPr>
          <w:rFonts w:eastAsia="IRNazanin" w:cs="IRNazanin"/>
          <w:color w:val="111111"/>
          <w:sz w:val="28"/>
          <w:szCs w:val="28"/>
          <w:rtl w:val="true"/>
          <w:lang w:bidi="fa-IR"/>
        </w:rPr>
        <w:t xml:space="preserve">. </w:t>
      </w:r>
      <w:r>
        <w:rPr>
          <w:rStyle w:val="FootnoteAnchor"/>
          <w:rtl w:val="true"/>
        </w:rPr>
        <w:footnoteReference w:id="134"/>
      </w:r>
    </w:p>
    <w:p>
      <w:pPr>
        <w:pStyle w:val="Heading6"/>
        <w:numPr>
          <w:ilvl w:val="5"/>
          <w:numId w:val="1"/>
        </w:numPr>
        <w:rPr/>
      </w:pPr>
      <w:bookmarkStart w:id="200" w:name="__RefHeading___Toc2725687_2035185390"/>
      <w:bookmarkStart w:id="201" w:name="_Toc76"/>
      <w:bookmarkEnd w:id="200"/>
      <w:r>
        <w:rPr/>
        <w:t>1</w:t>
      </w:r>
      <w:r>
        <w:rPr>
          <w:rtl w:val="true"/>
        </w:rPr>
        <w:t xml:space="preserve">. </w:t>
      </w:r>
      <w:r>
        <w:rPr>
          <w:rtl w:val="true"/>
        </w:rPr>
        <w:t>محبّت خواهی</w:t>
      </w:r>
      <w:bookmarkEnd w:id="201"/>
    </w:p>
    <w:p>
      <w:pPr>
        <w:pStyle w:val="BookText"/>
        <w:rPr/>
      </w:pPr>
      <w:r>
        <w:rPr>
          <w:rFonts w:ascii="IRNazanin" w:hAnsi="IRNazanin" w:eastAsia="IRNazanin"/>
          <w:color w:val="111111"/>
          <w:sz w:val="28"/>
          <w:sz w:val="28"/>
          <w:szCs w:val="28"/>
          <w:rtl w:val="true"/>
          <w:lang w:bidi="fa-IR"/>
        </w:rPr>
        <w:t>نیاز به محبّت، یکی از نیازهای اساسی کودکان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این موضوع بسیار توجّه شده تا آنجا که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بنده‌اش را به‌واسطه‌ی شدّت محبّتی که به فرزند خود دارد، رحم می‌کند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پژوهش ها نشان داده اند، کودکانی که با والدینشان ارتباط عاطفی و محبّت آمیز ندارند، در طول زندگی عاطفی خود بیشتر به اضطراب دچار می شوند و از نداشتن اعتماد به نفس رنج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 سرعت علاقه‌مند و دلبسته کسی می‌شوند که با آن‌ها مهربان باشد و محبّت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 های ابراز محبّت به کودک، بسته به سنّ او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کودکان پیش دبستانی، تشویق، حمایت و آزادگذاشتن نسبت به انجام استقلالی کارها، نوعی مهرورزی به آنان محسوب می‌شود، زیرا آن‌ها در بیشتر مهارت های شخصی خود به‌سرعت مستقل می‌شوند و بدان علاقه‌مندند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نیکو صدا زدنِ، نوازش و در آغوش گرفتن کودک، نوعی پاسخ به نیاز عاطفی و محبّت خواهی او به شمار می‌آید</w:t>
      </w:r>
      <w:r>
        <w:rPr>
          <w:rFonts w:eastAsia="IRNazanin" w:cs="IRNazanin"/>
          <w:color w:val="111111"/>
          <w:sz w:val="28"/>
          <w:szCs w:val="28"/>
          <w:rtl w:val="true"/>
          <w:lang w:bidi="fa-IR"/>
        </w:rPr>
        <w:t>.</w:t>
      </w:r>
    </w:p>
    <w:p>
      <w:pPr>
        <w:pStyle w:val="Heading6"/>
        <w:numPr>
          <w:ilvl w:val="5"/>
          <w:numId w:val="1"/>
        </w:numPr>
        <w:rPr/>
      </w:pPr>
      <w:bookmarkStart w:id="202" w:name="__RefHeading___Toc2725689_2035185390"/>
      <w:bookmarkStart w:id="203" w:name="_Toc77"/>
      <w:bookmarkEnd w:id="202"/>
      <w:r>
        <w:rPr/>
        <w:t>2</w:t>
      </w:r>
      <w:r>
        <w:rPr>
          <w:rtl w:val="true"/>
        </w:rPr>
        <w:t xml:space="preserve">. </w:t>
      </w:r>
      <w:r>
        <w:rPr>
          <w:rtl w:val="true"/>
        </w:rPr>
        <w:t>احترام خواهی</w:t>
      </w:r>
      <w:bookmarkEnd w:id="20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سفارش رسول خدا صلی الله علیه و آله و سلم مبنی بر اکرام فرزندان </w:t>
      </w:r>
      <w:r>
        <w:rPr>
          <w:rStyle w:val="FootnoteAnchor"/>
          <w:rtl w:val="true"/>
        </w:rPr>
        <w:footnoteReference w:id="136"/>
      </w:r>
      <w:r>
        <w:rPr>
          <w:rFonts w:ascii="IRNazanin" w:hAnsi="IRNazanin" w:eastAsia="IRNazanin"/>
          <w:color w:val="111111"/>
          <w:sz w:val="28"/>
          <w:sz w:val="28"/>
          <w:szCs w:val="28"/>
          <w:rtl w:val="true"/>
          <w:lang w:bidi="fa-IR"/>
        </w:rPr>
        <w:t>عمل شود می توان انتظار داشت که آن ها هم برای بزرگ سالان احترام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احترامی به کودک مانند سرزنش ، </w:t>
      </w:r>
      <w:bookmarkStart w:id="204" w:name="pg4825_48816"/>
    </w:p>
    <w:p>
      <w:pPr>
        <w:pStyle w:val="BookText"/>
        <w:rPr/>
      </w:pPr>
      <w:bookmarkEnd w:id="204"/>
      <w:r>
        <w:rPr>
          <w:rFonts w:ascii="IRNazanin" w:hAnsi="IRNazanin" w:eastAsia="IRNazanin"/>
          <w:color w:val="111111"/>
          <w:sz w:val="28"/>
          <w:sz w:val="28"/>
          <w:szCs w:val="28"/>
          <w:rtl w:val="true"/>
          <w:lang w:bidi="fa-IR"/>
        </w:rPr>
        <w:t>تحقیر و فریاد زدن؛ حتّی انجام دادن کارهایی که وی می تواند از پس آن ها برآید نیز از نظر کودک بی‌احترامی محسوب می‌شود</w:t>
      </w:r>
      <w:r>
        <w:rPr>
          <w:rFonts w:eastAsia="IRNazanin" w:cs="IRNazanin"/>
          <w:color w:val="111111"/>
          <w:sz w:val="28"/>
          <w:szCs w:val="28"/>
          <w:rtl w:val="true"/>
          <w:lang w:bidi="fa-IR"/>
        </w:rPr>
        <w:t>.</w:t>
      </w:r>
    </w:p>
    <w:p>
      <w:pPr>
        <w:pStyle w:val="Heading6"/>
        <w:numPr>
          <w:ilvl w:val="5"/>
          <w:numId w:val="1"/>
        </w:numPr>
        <w:rPr/>
      </w:pPr>
      <w:bookmarkStart w:id="205" w:name="__RefHeading___Toc2725691_2035185390"/>
      <w:bookmarkStart w:id="206" w:name="_Toc78"/>
      <w:bookmarkEnd w:id="205"/>
      <w:r>
        <w:rPr/>
        <w:t>3</w:t>
      </w:r>
      <w:r>
        <w:rPr>
          <w:rtl w:val="true"/>
        </w:rPr>
        <w:t xml:space="preserve">. </w:t>
      </w:r>
      <w:r>
        <w:rPr>
          <w:rtl w:val="true"/>
        </w:rPr>
        <w:t>نیازمندی به امنیّت</w:t>
      </w:r>
      <w:bookmarkEnd w:id="206"/>
    </w:p>
    <w:p>
      <w:pPr>
        <w:pStyle w:val="BookText"/>
        <w:rPr/>
      </w:pPr>
      <w:r>
        <w:rPr>
          <w:rFonts w:ascii="IRNazanin" w:hAnsi="IRNazanin" w:eastAsia="IRNazanin"/>
          <w:color w:val="111111"/>
          <w:sz w:val="28"/>
          <w:sz w:val="28"/>
          <w:szCs w:val="28"/>
          <w:rtl w:val="true"/>
          <w:lang w:bidi="fa-IR"/>
        </w:rPr>
        <w:t>کودک نیاز دارد تا در محیطی آرام همراه با آرامش و صمیمیّت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والدین به یکدیگر در واقع آرامش و امید به آینده را به کودک منتقل می کند</w:t>
      </w:r>
      <w:r>
        <w:rPr>
          <w:rFonts w:eastAsia="IRNazanin" w:cs="IRNazanin"/>
          <w:color w:val="111111"/>
          <w:sz w:val="28"/>
          <w:szCs w:val="28"/>
          <w:rtl w:val="true"/>
          <w:lang w:bidi="fa-IR"/>
        </w:rPr>
        <w:t>.</w:t>
      </w:r>
    </w:p>
    <w:p>
      <w:pPr>
        <w:pStyle w:val="Heading6"/>
        <w:numPr>
          <w:ilvl w:val="5"/>
          <w:numId w:val="1"/>
        </w:numPr>
        <w:rPr/>
      </w:pPr>
      <w:bookmarkStart w:id="207" w:name="__RefHeading___Toc2725693_2035185390"/>
      <w:bookmarkStart w:id="208" w:name="_Toc79"/>
      <w:bookmarkEnd w:id="207"/>
      <w:r>
        <w:rPr/>
        <w:t>4</w:t>
      </w:r>
      <w:r>
        <w:rPr>
          <w:rtl w:val="true"/>
        </w:rPr>
        <w:t xml:space="preserve">. </w:t>
      </w:r>
      <w:r>
        <w:rPr>
          <w:rtl w:val="true"/>
        </w:rPr>
        <w:t>نیاز به شادمانی</w:t>
      </w:r>
      <w:bookmarkEnd w:id="208"/>
    </w:p>
    <w:p>
      <w:pPr>
        <w:pStyle w:val="BookText"/>
        <w:rPr/>
      </w:pPr>
      <w:r>
        <w:rPr>
          <w:rFonts w:ascii="IRNazanin" w:hAnsi="IRNazanin" w:eastAsia="IRNazanin"/>
          <w:color w:val="111111"/>
          <w:sz w:val="28"/>
          <w:sz w:val="28"/>
          <w:szCs w:val="28"/>
          <w:rtl w:val="true"/>
          <w:lang w:bidi="fa-IR"/>
        </w:rPr>
        <w:t>شاد بودن، بدون نیاز به برنامه ای مفصّل با کارهایی مانند غذا درست کردنِ گروهی با اعضای خانواده و دوستان یا خریدکردن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درخواست تعریف لطیفه از کودک، چون کودکان دوست دارند بخندند و به وجه خنده دار به همه چیز توجّه کنند</w:t>
      </w:r>
      <w:r>
        <w:rPr>
          <w:rFonts w:eastAsia="IRNazanin" w:cs="IRNazanin"/>
          <w:color w:val="111111"/>
          <w:sz w:val="28"/>
          <w:szCs w:val="28"/>
          <w:rtl w:val="true"/>
          <w:lang w:bidi="fa-IR"/>
        </w:rPr>
        <w:t>.</w:t>
      </w:r>
    </w:p>
    <w:p>
      <w:pPr>
        <w:pStyle w:val="Heading6"/>
        <w:numPr>
          <w:ilvl w:val="5"/>
          <w:numId w:val="1"/>
        </w:numPr>
        <w:rPr/>
      </w:pPr>
      <w:bookmarkStart w:id="209" w:name="__RefHeading___Toc2725695_2035185390"/>
      <w:bookmarkStart w:id="210" w:name="_Toc80"/>
      <w:bookmarkEnd w:id="209"/>
      <w:r>
        <w:rPr/>
        <w:t>5</w:t>
      </w:r>
      <w:r>
        <w:rPr>
          <w:rtl w:val="true"/>
        </w:rPr>
        <w:t xml:space="preserve">. </w:t>
      </w:r>
      <w:r>
        <w:rPr>
          <w:rtl w:val="true"/>
        </w:rPr>
        <w:t>استقلال طلبی</w:t>
      </w:r>
      <w:bookmarkEnd w:id="210"/>
    </w:p>
    <w:p>
      <w:pPr>
        <w:pStyle w:val="BookText"/>
        <w:rPr/>
      </w:pPr>
      <w:r>
        <w:rPr>
          <w:rFonts w:ascii="IRNazanin" w:hAnsi="IRNazanin" w:eastAsia="IRNazanin"/>
          <w:color w:val="111111"/>
          <w:sz w:val="28"/>
          <w:sz w:val="28"/>
          <w:szCs w:val="28"/>
          <w:rtl w:val="true"/>
          <w:lang w:bidi="fa-IR"/>
        </w:rPr>
        <w:t>کودک میل شدید به استقلال‌طلبی دارد یعنی می‌خواهد در فکر، آرزو و رفتار مستقل و متمایز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تلاش خود را برای انجام کارهایش به‌کار می‌بندد و می‌خواهد آن‌ها را به‌تنهایی و بدون کمک بزرگترها و هم‌سالانش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استقلال تازه یافته‌ی خویش، شادمان بوده و مرتّب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می‌خواهم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محض کودک از دیگران به‌ویژه زمانی که با خواسته‌هایش در تعارض باشد باعث ناراحتی و آزرده‌خاطرشدن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رفتارهایی از او سر می‌زند که در ظاهر و از دید والدین و بزرگ‌سالان، مخالفت و نافرمانی محسوب می‌شود، درحالی که در واقع نشانه‌ی تشخّص‌طلبی آن ها است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استقلال‌طلبی و تشخّص‌طلبی در مسیر رشد کودکان نقش مؤثّری دارد و اگر خوب جهت دهی نشود روحیه‌ی استقلال و جرأت در انجام کارها از آنان سلب خواهد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1" w:name="__RefHeading___Toc2725697_2035185390"/>
      <w:bookmarkStart w:id="212" w:name="_Toc81"/>
      <w:bookmarkEnd w:id="211"/>
      <w:r>
        <w:rPr/>
        <w:t>6</w:t>
      </w:r>
      <w:r>
        <w:rPr>
          <w:rtl w:val="true"/>
        </w:rPr>
        <w:t xml:space="preserve">. </w:t>
      </w:r>
      <w:r>
        <w:rPr>
          <w:rtl w:val="true"/>
        </w:rPr>
        <w:t>تنوّع طلبی</w:t>
      </w:r>
      <w:bookmarkStart w:id="213" w:name="pg4825_48817"/>
      <w:bookmarkEnd w:id="212"/>
    </w:p>
    <w:p>
      <w:pPr>
        <w:pStyle w:val="BookText"/>
        <w:rPr/>
      </w:pPr>
      <w:bookmarkEnd w:id="213"/>
      <w:r>
        <w:rPr>
          <w:rFonts w:ascii="IRNazanin" w:hAnsi="IRNazanin" w:eastAsia="IRNazanin"/>
          <w:color w:val="111111"/>
          <w:sz w:val="28"/>
          <w:sz w:val="28"/>
          <w:szCs w:val="28"/>
          <w:rtl w:val="true"/>
          <w:lang w:bidi="fa-IR"/>
        </w:rPr>
        <w:t>کودکان از یک‌سو، بر اساس حسّ کنجکاوی، تحرّک زیادی دارند تا نیاز جستجوگری خود را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متمرکز نمودن آن‌ها بر یک موضوع به‌ویژه در فعالیّت‌های ذهنی در مدّت طولانی دشوار است </w:t>
      </w:r>
      <w:r>
        <w:rPr>
          <w:rStyle w:val="FootnoteAnchor"/>
          <w:rtl w:val="true"/>
        </w:rPr>
        <w:footnoteReference w:id="138"/>
      </w:r>
      <w:r>
        <w:rPr>
          <w:rFonts w:ascii="IRNazanin" w:hAnsi="IRNazanin" w:eastAsia="IRNazanin"/>
          <w:color w:val="111111"/>
          <w:sz w:val="28"/>
          <w:sz w:val="28"/>
          <w:szCs w:val="28"/>
          <w:rtl w:val="true"/>
          <w:lang w:bidi="fa-IR"/>
        </w:rPr>
        <w:t>و از آن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به‌خاطر</w:t>
      </w:r>
    </w:p>
    <w:p>
      <w:pPr>
        <w:pStyle w:val="BookText"/>
        <w:rPr/>
      </w:pPr>
      <w:r>
        <w:rPr>
          <w:rFonts w:ascii="IRNazanin" w:hAnsi="IRNazanin" w:eastAsia="IRNazanin"/>
          <w:color w:val="111111"/>
          <w:sz w:val="28"/>
          <w:sz w:val="28"/>
          <w:szCs w:val="28"/>
          <w:rtl w:val="true"/>
          <w:lang w:bidi="fa-IR"/>
        </w:rPr>
        <w:t>آزادی‌خواهی طبیعی که دارند، به‌دنبال تنوّع طلبی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مباحث تعلیم و تربیت تأکید شده که برای دست یابی به موفّقیّت در آموزش و تربیت، باید هم سو با این ویژگی طبیعی، از قالب ها و روش های مختلف و متنوّع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یک تجربه‌ی عام، علّت ناکامی بسیاری از معلّمین و استادان امور دینی و تربیتی نسبت به آموزش و تربیت مخاطبان، استفاده نکردن از روش های متنوّع آموزشی و تربیتی در بُعد دینی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توجّه به تنوّع‌طلبی کودکان، آن قدر مهم است که حتّی یکی از عوامل درونی اثرگذار در فضای آموزشی تربیتی مدرسه، ساماندهی مداوم و متنوّع فرصت‌های تربیتی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شامل مواردی از قبیل تنوّع در زمان، مکان ارائه، طرّاحی انواع برنامه های درسی و همچنین تنوّع در روش اجرا و نحوه‌ی اجرای برنامه های درسی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این امر، علاوه بر کمک به بهتر فهمیدن، از یکنواختی در امر آموزش جلوگیری کرده و با ایجاد تنوّع و جذابیّت، آموزش و تربیت را آسان می نماید</w:t>
      </w:r>
      <w:r>
        <w:rPr>
          <w:rFonts w:eastAsia="IRNazanin" w:cs="IRNazanin"/>
          <w:color w:val="111111"/>
          <w:sz w:val="28"/>
          <w:szCs w:val="28"/>
          <w:rtl w:val="true"/>
          <w:lang w:bidi="fa-IR"/>
        </w:rPr>
        <w:t>.</w:t>
      </w:r>
    </w:p>
    <w:p>
      <w:pPr>
        <w:pStyle w:val="Heading6"/>
        <w:numPr>
          <w:ilvl w:val="5"/>
          <w:numId w:val="1"/>
        </w:numPr>
        <w:rPr/>
      </w:pPr>
      <w:bookmarkStart w:id="214" w:name="__RefHeading___Toc2725699_2035185390"/>
      <w:bookmarkStart w:id="215" w:name="_Toc82"/>
      <w:bookmarkEnd w:id="214"/>
      <w:r>
        <w:rPr/>
        <w:t>7</w:t>
      </w:r>
      <w:r>
        <w:rPr>
          <w:rtl w:val="true"/>
        </w:rPr>
        <w:t xml:space="preserve">. </w:t>
      </w:r>
      <w:r>
        <w:rPr>
          <w:rtl w:val="true"/>
        </w:rPr>
        <w:t>خود نمایی</w:t>
      </w:r>
      <w:bookmarkEnd w:id="215"/>
    </w:p>
    <w:p>
      <w:pPr>
        <w:pStyle w:val="BookText"/>
        <w:rPr/>
      </w:pPr>
      <w:r>
        <w:rPr>
          <w:rFonts w:ascii="IRNazanin" w:hAnsi="IRNazanin" w:eastAsia="IRNazanin"/>
          <w:color w:val="111111"/>
          <w:sz w:val="28"/>
          <w:sz w:val="28"/>
          <w:szCs w:val="28"/>
          <w:rtl w:val="true"/>
          <w:lang w:bidi="fa-IR"/>
        </w:rPr>
        <w:t>علاقه زیاد به خودنمایی در کودک موج می زند و می خواهد مرکز انحصاری توجّه و محبّت باشد</w:t>
      </w:r>
      <w:r>
        <w:rPr>
          <w:rFonts w:eastAsia="IRNazanin" w:cs="IRNazanin"/>
          <w:color w:val="111111"/>
          <w:sz w:val="28"/>
          <w:szCs w:val="28"/>
          <w:rtl w:val="true"/>
          <w:lang w:bidi="fa-IR"/>
        </w:rPr>
        <w:t xml:space="preserve">. </w:t>
      </w:r>
      <w:r>
        <w:rPr>
          <w:rStyle w:val="FootnoteAnchor"/>
          <w:rtl w:val="true"/>
        </w:rPr>
        <w:footnoteReference w:id="141"/>
      </w:r>
    </w:p>
    <w:p>
      <w:pPr>
        <w:pStyle w:val="Heading6"/>
        <w:numPr>
          <w:ilvl w:val="5"/>
          <w:numId w:val="1"/>
        </w:numPr>
        <w:rPr/>
      </w:pPr>
      <w:bookmarkStart w:id="216" w:name="__RefHeading___Toc2725701_2035185390"/>
      <w:bookmarkStart w:id="217" w:name="_Toc83"/>
      <w:bookmarkEnd w:id="216"/>
      <w:r>
        <w:rPr/>
        <w:t>8</w:t>
      </w:r>
      <w:r>
        <w:rPr>
          <w:rtl w:val="true"/>
        </w:rPr>
        <w:t xml:space="preserve">. </w:t>
      </w:r>
      <w:r>
        <w:rPr>
          <w:rtl w:val="true"/>
        </w:rPr>
        <w:t>میل به ارتباط با همسالان</w:t>
      </w:r>
      <w:bookmarkEnd w:id="21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 میل شدیدی به ارتباط با گروه هم سال دارد؛ البتّه در صورتی که احساس خطر </w:t>
      </w:r>
      <w:bookmarkStart w:id="218" w:name="pg4825_48818"/>
    </w:p>
    <w:p>
      <w:pPr>
        <w:pStyle w:val="BookText"/>
        <w:rPr/>
      </w:pPr>
      <w:bookmarkEnd w:id="218"/>
      <w:r>
        <w:rPr>
          <w:rFonts w:ascii="IRNazanin" w:hAnsi="IRNazanin" w:eastAsia="IRNazanin"/>
          <w:color w:val="111111"/>
          <w:sz w:val="28"/>
          <w:sz w:val="28"/>
          <w:szCs w:val="28"/>
          <w:rtl w:val="true"/>
          <w:lang w:bidi="fa-IR"/>
        </w:rPr>
        <w:t>نسبت به خود، وسایل و اسباب بازی هایش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بیشترین تأثیرپذیری‌های دل‌خواهانه کودک، از جوامع کوچک کودکانه دوستانه اطرافش شکل می‌گیرد</w:t>
      </w:r>
      <w:r>
        <w:rPr>
          <w:rFonts w:eastAsia="IRNazanin" w:cs="IRNazanin"/>
          <w:color w:val="111111"/>
          <w:sz w:val="28"/>
          <w:szCs w:val="28"/>
          <w:rtl w:val="true"/>
          <w:lang w:bidi="fa-IR"/>
        </w:rPr>
        <w:t>.</w:t>
      </w:r>
    </w:p>
    <w:p>
      <w:pPr>
        <w:pStyle w:val="Heading6"/>
        <w:numPr>
          <w:ilvl w:val="5"/>
          <w:numId w:val="1"/>
        </w:numPr>
        <w:rPr/>
      </w:pPr>
      <w:bookmarkStart w:id="219" w:name="__RefHeading___Toc2725703_2035185390"/>
      <w:bookmarkStart w:id="220" w:name="_Toc84"/>
      <w:bookmarkEnd w:id="219"/>
      <w:r>
        <w:rPr/>
        <w:t>9</w:t>
      </w:r>
      <w:r>
        <w:rPr>
          <w:rtl w:val="true"/>
        </w:rPr>
        <w:t xml:space="preserve">. </w:t>
      </w:r>
      <w:r>
        <w:rPr>
          <w:rtl w:val="true"/>
        </w:rPr>
        <w:t>پافشاری مدافعانه بر عقیده خویش</w:t>
      </w:r>
      <w:bookmarkEnd w:id="220"/>
    </w:p>
    <w:p>
      <w:pPr>
        <w:pStyle w:val="BookText"/>
        <w:rPr/>
      </w:pPr>
      <w:r>
        <w:rPr>
          <w:rFonts w:ascii="IRNazanin" w:hAnsi="IRNazanin" w:eastAsia="IRNazanin"/>
          <w:color w:val="111111"/>
          <w:sz w:val="28"/>
          <w:sz w:val="28"/>
          <w:szCs w:val="28"/>
          <w:rtl w:val="true"/>
          <w:lang w:bidi="fa-IR"/>
        </w:rPr>
        <w:t>از جمله امیالی که در کودک نمایان است پافشاری بر اعتقادات خود و دفاع از آن‌ها است</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221" w:name="__RefHeading___Toc2725705_2035185390"/>
      <w:bookmarkStart w:id="222" w:name="_Toc85"/>
      <w:bookmarkEnd w:id="221"/>
      <w:r>
        <w:rPr>
          <w:rtl w:val="true"/>
        </w:rPr>
        <w:t>سه</w:t>
      </w:r>
      <w:r>
        <w:rPr>
          <w:rtl w:val="true"/>
        </w:rPr>
        <w:t xml:space="preserve">. </w:t>
      </w:r>
      <w:r>
        <w:rPr>
          <w:rtl w:val="true"/>
        </w:rPr>
        <w:t>حیطه رفتاری</w:t>
      </w:r>
      <w:bookmarkEnd w:id="222"/>
    </w:p>
    <w:p>
      <w:pPr>
        <w:pStyle w:val="Heading5"/>
        <w:numPr>
          <w:ilvl w:val="4"/>
          <w:numId w:val="1"/>
        </w:numPr>
        <w:rPr/>
      </w:pPr>
      <w:bookmarkStart w:id="223" w:name="__RefHeading___Toc2725707_2035185390"/>
      <w:bookmarkStart w:id="224" w:name="_Toc86"/>
      <w:bookmarkEnd w:id="223"/>
      <w:r>
        <w:rPr>
          <w:rtl w:val="true"/>
        </w:rPr>
        <w:t>الف</w:t>
      </w:r>
      <w:r>
        <w:rPr>
          <w:rtl w:val="true"/>
        </w:rPr>
        <w:t xml:space="preserve">) </w:t>
      </w:r>
      <w:r>
        <w:rPr>
          <w:rtl w:val="true"/>
        </w:rPr>
        <w:t>تعریف</w:t>
      </w:r>
      <w:bookmarkEnd w:id="224"/>
    </w:p>
    <w:p>
      <w:pPr>
        <w:pStyle w:val="BookText"/>
        <w:rPr/>
      </w:pPr>
      <w:r>
        <w:rPr>
          <w:rFonts w:ascii="IRNazanin" w:hAnsi="IRNazanin" w:eastAsia="IRNazanin"/>
          <w:color w:val="111111"/>
          <w:sz w:val="28"/>
          <w:sz w:val="28"/>
          <w:szCs w:val="28"/>
          <w:rtl w:val="true"/>
          <w:lang w:bidi="fa-IR"/>
        </w:rPr>
        <w:t xml:space="preserve">منظور از حیطه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ساحت توانایی و کنش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حوزه ای از ویژگی های انسان است که منشأ رفتار اختیاری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رفتار اختیاری شامل رفتار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جوانحی مثل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که با هدف روشن‌سازی رفتارهای مورد انتظار برای مخاطب جهت به کارگیری قدرت خود برای تحقّق آنها مورد توجّه است</w:t>
      </w:r>
      <w:r>
        <w:rPr>
          <w:rFonts w:eastAsia="IRNazanin" w:cs="IRNazanin"/>
          <w:color w:val="111111"/>
          <w:sz w:val="28"/>
          <w:szCs w:val="28"/>
          <w:rtl w:val="true"/>
          <w:lang w:bidi="fa-IR"/>
        </w:rPr>
        <w:t xml:space="preserve">. </w:t>
      </w:r>
      <w:r>
        <w:rPr>
          <w:rStyle w:val="FootnoteAnchor"/>
          <w:rtl w:val="true"/>
        </w:rPr>
        <w:footnoteReference w:id="143"/>
      </w:r>
    </w:p>
    <w:p>
      <w:pPr>
        <w:pStyle w:val="Heading5"/>
        <w:numPr>
          <w:ilvl w:val="4"/>
          <w:numId w:val="1"/>
        </w:numPr>
        <w:rPr/>
      </w:pPr>
      <w:bookmarkStart w:id="225" w:name="__RefHeading___Toc2725709_2035185390"/>
      <w:bookmarkStart w:id="226" w:name="_Toc87"/>
      <w:bookmarkEnd w:id="225"/>
      <w:r>
        <w:rPr>
          <w:rtl w:val="true"/>
        </w:rPr>
        <w:t>ب</w:t>
      </w:r>
      <w:r>
        <w:rPr>
          <w:rtl w:val="true"/>
        </w:rPr>
        <w:t xml:space="preserve">) </w:t>
      </w:r>
      <w:r>
        <w:rPr>
          <w:rtl w:val="true"/>
        </w:rPr>
        <w:t>اهمیّت</w:t>
      </w:r>
      <w:bookmarkEnd w:id="22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تربیت کودک در جهت ایجاد و تقویت نوعی رفتار، پس از اعطای بینش و تحریک انگیزه‌ی ابتدایی، باید به او کمک کرد تا در پرورش و تقویت اراده و به‌کارگیری توانمندی خود در انجام آن رفتار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رفتار، ممکن است مرحله بینش قرار گیرد و این چرخه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حیطه رفتاری، نتیجه و ثمره عملی دو ساحت بینشی و گرایشی است، زیرا رفتار اختیاری کودک، مبتنی بر شناخت، خواست و گرایش او نسبت </w:t>
      </w:r>
      <w:bookmarkStart w:id="227" w:name="pg4825_48819"/>
    </w:p>
    <w:p>
      <w:pPr>
        <w:pStyle w:val="BookText"/>
        <w:rPr/>
      </w:pPr>
      <w:bookmarkEnd w:id="227"/>
      <w:r>
        <w:rPr>
          <w:rFonts w:ascii="IRNazanin" w:hAnsi="IRNazanin" w:eastAsia="IRNazanin"/>
          <w:color w:val="111111"/>
          <w:sz w:val="28"/>
          <w:sz w:val="28"/>
          <w:szCs w:val="28"/>
          <w:rtl w:val="true"/>
          <w:lang w:bidi="fa-IR"/>
        </w:rPr>
        <w:t>به آن رفتار و هدف از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رفتار نیز بر بینش ها و گرایش های وی تأثیرگذار بوده و آن ها را تقویت می‌کند، زیرا با انجام دادن کار و تکرار آن، به تدریج هم شناخت او از عمل خود و پیامدهایش بیشتر می شود و هم به انجام دادن آن عادت نموده و گرایش بیشتری به آن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کنش های درونی در واقع عین اراده‌اند، امّا در هنگام سنجش با کنش های بیرونیِ حاصل از آن ها، مراحلی متصوّر است که عبارتند از تذکّر و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ترجیح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اکید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تقویت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زمینه‌سازی برای تحقّق رفتار 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کنش درونی، منشأ و محرّکی برای رفتار بیرونی است ولی کنش بیرونی نیز ممکن است در برخی کنش های درونی دیگر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گریه از ترس خدا، در احتراز از نافرمانی او مؤثّر است، و نیز کودکی که کار ناشایستی را چندین بار تکرار می کند، به تدریج ممکن است اعتقاد درونی خود را به ناشایست بودن آن از دست بدهد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مراحل کُنش درونی هنگام سنجش با کُنش 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2573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94"/>
                        <a:stretch/>
                      </pic:blipFill>
                      <pic:spPr>
                        <a:xfrm>
                          <a:off x="0" y="0"/>
                          <a:ext cx="5334120" cy="1257480"/>
                        </a:xfrm>
                        <a:prstGeom prst="rect">
                          <a:avLst/>
                        </a:prstGeom>
                        <a:ln w="0">
                          <a:noFill/>
                        </a:ln>
                      </pic:spPr>
                    </pic:pic>
                  </a:graphicData>
                </a:graphic>
              </wp:inline>
            </w:drawing>
          </mc:Choice>
          <mc:Fallback>
            <w:pict>
              <v:shape id="shape_0" stroked="f" o:allowincell="f" style="position:absolute;margin-left:0pt;margin-top:-99.05pt;width:419.95pt;height:98.95pt;mso-wrap-style:none;v-text-anchor:middle;mso-position-horizontal:left;mso-position-vertical:top" type="_x0000_t75">
                <v:imagedata r:id="rId95" o:detectmouseclick="t"/>
                <v:stroke color="#3465a4" joinstyle="round" endcap="flat"/>
                <w10:wrap type="none"/>
              </v:shape>
            </w:pict>
          </mc:Fallback>
        </mc:AlternateContent>
      </w:r>
    </w:p>
    <w:p>
      <w:pPr>
        <w:pStyle w:val="Heading5"/>
        <w:numPr>
          <w:ilvl w:val="4"/>
          <w:numId w:val="1"/>
        </w:numPr>
        <w:rPr/>
      </w:pPr>
      <w:bookmarkStart w:id="228" w:name="__RefHeading___Toc2725711_2035185390"/>
      <w:bookmarkStart w:id="229" w:name="_Toc88"/>
      <w:bookmarkEnd w:id="228"/>
      <w:r>
        <w:rPr>
          <w:rtl w:val="true"/>
        </w:rPr>
        <w:t>ج</w:t>
      </w:r>
      <w:r>
        <w:rPr>
          <w:rtl w:val="true"/>
        </w:rPr>
        <w:t xml:space="preserve">) </w:t>
      </w:r>
      <w:r>
        <w:rPr>
          <w:rtl w:val="true"/>
        </w:rPr>
        <w:t>ویژگی‌های حیطه رفتاری کودک</w:t>
      </w:r>
      <w:bookmarkEnd w:id="229"/>
    </w:p>
    <w:p>
      <w:pPr>
        <w:pStyle w:val="Heading6"/>
        <w:numPr>
          <w:ilvl w:val="5"/>
          <w:numId w:val="1"/>
        </w:numPr>
        <w:rPr/>
      </w:pPr>
      <w:bookmarkStart w:id="230" w:name="__RefHeading___Toc2725713_2035185390"/>
      <w:bookmarkStart w:id="231" w:name="_Toc89"/>
      <w:bookmarkEnd w:id="230"/>
      <w:r>
        <w:rPr>
          <w:rtl w:val="true"/>
        </w:rPr>
        <w:t>اشاره</w:t>
      </w:r>
      <w:bookmarkEnd w:id="23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تحوّل اخلاقی و شکل گیری رفتارهای مهاریافته در کودکان، متأثّر از احساسات اخلاقی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هنجاری یا دستوری که جنبه خودجوش نداشته و کودک ناگزیر از پذیرفتن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اخلاقی، نیز نشأت گرفته از روان بنه های مربوط به اشخاص به ویژه والدین است که در روابط خانوادگی به کار گرفته می شوند و یکی از سرچشمه های اخلاق اطاعت یا فرمان‌بُرداری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کودک، بیشتر حاصل </w:t>
      </w:r>
      <w:bookmarkStart w:id="232" w:name="pg4825_48820"/>
    </w:p>
    <w:p>
      <w:pPr>
        <w:pStyle w:val="BookText"/>
        <w:rPr/>
      </w:pPr>
      <w:bookmarkEnd w:id="232"/>
      <w:r>
        <w:rPr>
          <w:rFonts w:ascii="IRNazanin" w:hAnsi="IRNazanin" w:eastAsia="IRNazanin"/>
          <w:color w:val="111111"/>
          <w:sz w:val="28"/>
          <w:sz w:val="28"/>
          <w:szCs w:val="28"/>
          <w:rtl w:val="true"/>
          <w:lang w:bidi="fa-IR"/>
        </w:rPr>
        <w:t xml:space="preserve">خودمحوری اوست که زمینه های اجتماعی‌شدن را فراهم کرده </w:t>
      </w:r>
      <w:r>
        <w:rPr>
          <w:rStyle w:val="FootnoteAnchor"/>
          <w:rtl w:val="true"/>
        </w:rPr>
        <w:footnoteReference w:id="145"/>
      </w:r>
      <w:r>
        <w:rPr>
          <w:rFonts w:ascii="IRNazanin" w:hAnsi="IRNazanin" w:eastAsia="IRNazanin"/>
          <w:color w:val="111111"/>
          <w:sz w:val="28"/>
          <w:sz w:val="28"/>
          <w:szCs w:val="28"/>
          <w:rtl w:val="true"/>
          <w:lang w:bidi="fa-IR"/>
        </w:rPr>
        <w:t>و همچنین همراه با روحیّه استقلال‌طلبی و تشخّص‌طلبی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برخی از کارها را می تواند انجام دهد، گرچه به‌صورت ناقص و جزئی؛ چون در دوره‌ی پیش‌عملیاتی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دانشمندان کوچک اند، چون می خواهند هر کاری را تجربه کنند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در این‌جا برخی دیگر از ویژگی‌های رفتاری این دوره سنّی که اهمیّت بیشتری دارند ذکر می‌گردد</w:t>
      </w:r>
      <w:r>
        <w:rPr>
          <w:rFonts w:eastAsia="IRNazanin" w:cs="IRNazanin"/>
          <w:color w:val="111111"/>
          <w:sz w:val="28"/>
          <w:szCs w:val="28"/>
          <w:rtl w:val="true"/>
          <w:lang w:bidi="fa-IR"/>
        </w:rPr>
        <w:t>.</w:t>
      </w:r>
    </w:p>
    <w:p>
      <w:pPr>
        <w:pStyle w:val="Heading6"/>
        <w:numPr>
          <w:ilvl w:val="5"/>
          <w:numId w:val="1"/>
        </w:numPr>
        <w:rPr/>
      </w:pPr>
      <w:bookmarkStart w:id="233" w:name="__RefHeading___Toc2725715_2035185390"/>
      <w:bookmarkStart w:id="234" w:name="_Toc90"/>
      <w:bookmarkEnd w:id="233"/>
      <w:r>
        <w:rPr/>
        <w:t>1</w:t>
      </w:r>
      <w:r>
        <w:rPr>
          <w:rtl w:val="true"/>
        </w:rPr>
        <w:t xml:space="preserve">. </w:t>
      </w:r>
      <w:r>
        <w:rPr>
          <w:rtl w:val="true"/>
        </w:rPr>
        <w:t>تقلید پذیری</w:t>
      </w:r>
      <w:bookmarkEnd w:id="234"/>
    </w:p>
    <w:p>
      <w:pPr>
        <w:pStyle w:val="BookText"/>
        <w:rPr/>
      </w:pPr>
      <w:r>
        <w:rPr>
          <w:rFonts w:ascii="IRNazanin" w:hAnsi="IRNazanin" w:eastAsia="IRNazanin"/>
          <w:color w:val="111111"/>
          <w:sz w:val="28"/>
          <w:sz w:val="28"/>
          <w:szCs w:val="28"/>
          <w:rtl w:val="true"/>
          <w:lang w:bidi="fa-IR"/>
        </w:rPr>
        <w:t>تقلید، به‌طور طبیعی در دوره کودکی بیش از دیگر مراحل سنّی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توجّه‌کردن به محیط اطراف، مشاهدات دقیقی دارند، تصاویر و حالات و حرکات را زود به‌خاطر می‌سپارند و به‌دلیل تأثیرپذیری از محیط اطراف سریع می‌پذیرند و آیینه‌وار اقدام به همانندسازی رفتار دیگران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رفتاری کودک بیشتر از راهنمایی عملی است تا راهنمایی لفظی، زیرا اعمالی که یاد می گیرد بیشتر از راه مشاهده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اغلب اعمال آن ها، انعکاسی و از روی تقلید و همانندسازی </w:t>
      </w:r>
      <w:r>
        <w:rPr>
          <w:rStyle w:val="FootnoteAnchor"/>
          <w:rtl w:val="true"/>
        </w:rPr>
        <w:footnoteReference w:id="148"/>
      </w:r>
      <w:r>
        <w:rPr>
          <w:rFonts w:ascii="IRNazanin" w:hAnsi="IRNazanin" w:eastAsia="IRNazanin"/>
          <w:color w:val="111111"/>
          <w:sz w:val="28"/>
          <w:sz w:val="28"/>
          <w:szCs w:val="28"/>
          <w:rtl w:val="true"/>
          <w:lang w:bidi="fa-IR"/>
        </w:rPr>
        <w:t>نسبت به الگوهایی همچون والدین و گروه هم سال می باشد و باید آنان را مقلّدان بزرگ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پیرامون تقلیدپذیری در دوره کودکی به نتایجی رسیده‌اند که خلاصه‌ای از آن در اینجا ذکر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تقلید </w:t>
      </w:r>
      <w:r>
        <w:rPr>
          <w:rStyle w:val="FootnoteAnchor"/>
          <w:rtl w:val="true"/>
        </w:rPr>
        <w:footnoteReference w:id="149"/>
      </w:r>
      <w:r>
        <w:rPr>
          <w:rFonts w:ascii="IRNazanin" w:hAnsi="IRNazanin" w:eastAsia="IRNazanin"/>
          <w:color w:val="111111"/>
          <w:sz w:val="28"/>
          <w:sz w:val="28"/>
          <w:szCs w:val="28"/>
          <w:rtl w:val="true"/>
          <w:lang w:bidi="fa-IR"/>
        </w:rPr>
        <w:t>یک جنبه‌ی پیوسته و کنشی رفتار به معنای بازپدیدآوری یا تولید مجدّد فعّال کیفیّات و خصوصیّات ادراک‌شده‌ی رفتار موجود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صرفاً امری غریزی یا </w:t>
      </w:r>
      <w:bookmarkStart w:id="235" w:name="pg4825_48821"/>
    </w:p>
    <w:p>
      <w:pPr>
        <w:pStyle w:val="BookText"/>
        <w:rPr/>
      </w:pPr>
      <w:bookmarkEnd w:id="235"/>
      <w:r>
        <w:rPr>
          <w:rFonts w:ascii="IRNazanin" w:hAnsi="IRNazanin" w:eastAsia="IRNazanin"/>
          <w:color w:val="111111"/>
          <w:sz w:val="28"/>
          <w:sz w:val="28"/>
          <w:szCs w:val="28"/>
          <w:rtl w:val="true"/>
          <w:lang w:bidi="fa-IR"/>
        </w:rPr>
        <w:t>مکانیزم حرکتی‌ادراکی نیست، بلکه از همان ماه‌های اول زندگی هماهنگی های متأثّر از جنبه‌ی عقلی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کودکان، تقلید در مرحله‌ی پیش عملیّاتی است و در سیر تحوّل خود، از چارچوب حسّی حرکتی جدا شده و جنبه‌ی تجسّمی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فرایند ذهنی کودک به مرحله ای از تحوّل می رسد که می تواند روان بنه هایی از موقعیّت ها را برای خود متصوّر و مجسّم نماید سپس آن را در رفتار خود منعکس کند و توانایی تقلید معوّق یعنی تقلید بدون حضور الگو در وی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پیاژه، تقلید را تقدّم و غلبه‌ی برون سازی روان‌بنه‌ها بر درون سازی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و الگوپذیری در زندگی کودک، نقش مهم و تأثیرگذاری ایفا می‌کند از جمله، در بسیاری از فعّالیّت ها و بازی ها به ویژه آن هایی که جنبه‌ی رمزی، سازندگی یا تخیّل دارند، در انتشار هیجان ها،</w:t>
      </w:r>
    </w:p>
    <w:p>
      <w:pPr>
        <w:pStyle w:val="BookText"/>
        <w:rPr/>
      </w:pPr>
      <w:r>
        <w:rPr>
          <w:rFonts w:ascii="IRNazanin" w:hAnsi="IRNazanin" w:eastAsia="IRNazanin"/>
          <w:color w:val="111111"/>
          <w:sz w:val="28"/>
          <w:sz w:val="28"/>
          <w:szCs w:val="28"/>
          <w:rtl w:val="true"/>
          <w:lang w:bidi="fa-IR"/>
        </w:rPr>
        <w:t>فراهم‌سازی زیربنای تجسّم و تصویر ذهنی و همچنین پایه‌ی یادگیری های مختلف مانند یادگیری زبان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تقلید کودک تحت تأثیر مکانیزم خودمحوری است</w:t>
      </w:r>
      <w:r>
        <w:rPr>
          <w:rFonts w:eastAsia="IRNazanin" w:cs="IRNazanin"/>
          <w:color w:val="111111"/>
          <w:sz w:val="28"/>
          <w:szCs w:val="28"/>
          <w:rtl w:val="true"/>
          <w:lang w:bidi="fa-IR"/>
        </w:rPr>
        <w:t xml:space="preserve">. </w:t>
      </w:r>
      <w:r>
        <w:rPr>
          <w:rStyle w:val="FootnoteAnchor"/>
          <w:rtl w:val="true"/>
        </w:rPr>
        <w:footnoteReference w:id="150"/>
      </w:r>
    </w:p>
    <w:p>
      <w:pPr>
        <w:pStyle w:val="Heading6"/>
        <w:numPr>
          <w:ilvl w:val="5"/>
          <w:numId w:val="1"/>
        </w:numPr>
        <w:rPr/>
      </w:pPr>
      <w:bookmarkStart w:id="236" w:name="__RefHeading___Toc2725717_2035185390"/>
      <w:bookmarkStart w:id="237" w:name="_Toc91"/>
      <w:bookmarkEnd w:id="236"/>
      <w:r>
        <w:rPr/>
        <w:t>2</w:t>
      </w:r>
      <w:r>
        <w:rPr>
          <w:rtl w:val="true"/>
        </w:rPr>
        <w:t xml:space="preserve">. </w:t>
      </w:r>
      <w:r>
        <w:rPr>
          <w:rtl w:val="true"/>
        </w:rPr>
        <w:t>دعوت پذیری عملی</w:t>
      </w:r>
      <w:bookmarkEnd w:id="237"/>
    </w:p>
    <w:p>
      <w:pPr>
        <w:pStyle w:val="BookText"/>
        <w:rPr/>
      </w:pPr>
      <w:r>
        <w:rPr>
          <w:rFonts w:ascii="IRNazanin" w:hAnsi="IRNazanin" w:eastAsia="IRNazanin"/>
          <w:color w:val="111111"/>
          <w:sz w:val="28"/>
          <w:sz w:val="28"/>
          <w:szCs w:val="28"/>
          <w:rtl w:val="true"/>
          <w:lang w:bidi="fa-IR"/>
        </w:rPr>
        <w:t xml:space="preserve">این ویژگی </w:t>
      </w:r>
      <w:r>
        <w:rPr>
          <w:rStyle w:val="FootnoteAnchor"/>
          <w:rtl w:val="true"/>
        </w:rPr>
        <w:footnoteReference w:id="151"/>
      </w:r>
      <w:r>
        <w:rPr>
          <w:rFonts w:ascii="IRNazanin" w:hAnsi="IRNazanin" w:eastAsia="IRNazanin"/>
          <w:color w:val="111111"/>
          <w:sz w:val="28"/>
          <w:sz w:val="28"/>
          <w:szCs w:val="28"/>
          <w:rtl w:val="true"/>
          <w:lang w:bidi="fa-IR"/>
        </w:rPr>
        <w:t xml:space="preserve">در واقع، مرتبط با سه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مشاهده‌ای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این معنی است که شخصی مثل والدین کودک، عملی را در مقابل او انجام دهند به قصد اینکه وی را تحریک و دعوت به انجام نمایند و به خاطر خصوصیّات مذکور، او به‌راحتی قبول و مشغول همانندسازی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نیز به دعوت‌پذیری عملی در انسان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دُعاةَ النّاسِ بِغَیرِ اَلسِنَتِکُم لِیَرَوا مِنکُم الاِجتِهادَ وَ الصِّدقَ وَ الوَرَعَ</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از طریقی غیر از زبان‌هایتان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اعمال و رفتار خود به کارهای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کنید تا تلاش و راستگویی و پرهیزکاری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تمام اوامر و اصول تربیتی که از قرآن و روایات به دست می‌آید حاکی از </w:t>
      </w:r>
      <w:bookmarkStart w:id="238" w:name="pg4825_48822"/>
    </w:p>
    <w:p>
      <w:pPr>
        <w:pStyle w:val="BookText"/>
        <w:rPr/>
      </w:pPr>
      <w:bookmarkEnd w:id="238"/>
      <w:r>
        <w:rPr>
          <w:rFonts w:ascii="IRNazanin" w:hAnsi="IRNazanin" w:eastAsia="IRNazanin"/>
          <w:color w:val="111111"/>
          <w:sz w:val="28"/>
          <w:sz w:val="28"/>
          <w:szCs w:val="28"/>
          <w:rtl w:val="true"/>
          <w:lang w:bidi="fa-IR"/>
        </w:rPr>
        <w:t>ویژگی‌های شخصیّت انسان است و با آنها مطابقت دارد، امر به دعوت مردم در حدیث مذکور، نشان‌گر دعوت‌پذیری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تبلیغی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دارابودن نوعی احترام و تکریم مخاطبی همچون کودک، باعث علاقه‌مندی و جذب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باشد یعنی از طریق نمایش واقعی اعمال و رفتار انجام گیرد، کیفیّت آثار مذکور چند برابر می‌شود</w:t>
      </w:r>
      <w:r>
        <w:rPr>
          <w:rFonts w:eastAsia="IRNazanin" w:cs="IRNazanin"/>
          <w:color w:val="111111"/>
          <w:sz w:val="28"/>
          <w:szCs w:val="28"/>
          <w:rtl w:val="true"/>
          <w:lang w:bidi="fa-IR"/>
        </w:rPr>
        <w:t>.</w:t>
      </w:r>
    </w:p>
    <w:p>
      <w:pPr>
        <w:pStyle w:val="Heading6"/>
        <w:numPr>
          <w:ilvl w:val="5"/>
          <w:numId w:val="1"/>
        </w:numPr>
        <w:rPr/>
      </w:pPr>
      <w:bookmarkStart w:id="239" w:name="__RefHeading___Toc2725719_2035185390"/>
      <w:bookmarkStart w:id="240" w:name="_Toc92"/>
      <w:bookmarkEnd w:id="239"/>
      <w:r>
        <w:rPr/>
        <w:t>3</w:t>
      </w:r>
      <w:r>
        <w:rPr>
          <w:rtl w:val="true"/>
        </w:rPr>
        <w:t xml:space="preserve">. </w:t>
      </w:r>
      <w:r>
        <w:rPr>
          <w:rtl w:val="true"/>
        </w:rPr>
        <w:t>شتاب زدگی</w:t>
      </w:r>
      <w:bookmarkEnd w:id="240"/>
    </w:p>
    <w:p>
      <w:pPr>
        <w:pStyle w:val="BookText"/>
        <w:rPr/>
      </w:pPr>
      <w:r>
        <w:rPr>
          <w:rFonts w:ascii="IRNazanin" w:hAnsi="IRNazanin" w:eastAsia="IRNazanin"/>
          <w:color w:val="111111"/>
          <w:sz w:val="28"/>
          <w:sz w:val="28"/>
          <w:szCs w:val="28"/>
          <w:rtl w:val="true"/>
          <w:lang w:bidi="fa-IR"/>
        </w:rPr>
        <w:t>رفتارهای کودک، شتاب زده و عجولانه‌ی به دور از احتیاط های مدّنظر بزرگ سالان است</w:t>
      </w:r>
      <w:r>
        <w:rPr>
          <w:rFonts w:eastAsia="IRNazanin" w:cs="IRNazanin"/>
          <w:color w:val="111111"/>
          <w:sz w:val="28"/>
          <w:szCs w:val="28"/>
          <w:rtl w:val="true"/>
          <w:lang w:bidi="fa-IR"/>
        </w:rPr>
        <w:t>.</w:t>
      </w:r>
    </w:p>
    <w:p>
      <w:pPr>
        <w:pStyle w:val="Heading6"/>
        <w:numPr>
          <w:ilvl w:val="5"/>
          <w:numId w:val="1"/>
        </w:numPr>
        <w:rPr/>
      </w:pPr>
      <w:bookmarkStart w:id="241" w:name="__RefHeading___Toc2725721_2035185390"/>
      <w:bookmarkStart w:id="242" w:name="_Toc93"/>
      <w:bookmarkEnd w:id="241"/>
      <w:r>
        <w:rPr/>
        <w:t>4</w:t>
      </w:r>
      <w:r>
        <w:rPr>
          <w:rtl w:val="true"/>
        </w:rPr>
        <w:t xml:space="preserve">. </w:t>
      </w:r>
      <w:r>
        <w:rPr>
          <w:rtl w:val="true"/>
        </w:rPr>
        <w:t>ناپایداری اراده</w:t>
      </w:r>
      <w:bookmarkEnd w:id="242"/>
    </w:p>
    <w:p>
      <w:pPr>
        <w:pStyle w:val="BookText"/>
        <w:rPr/>
      </w:pPr>
      <w:r>
        <w:rPr>
          <w:rFonts w:ascii="IRNazanin" w:hAnsi="IRNazanin" w:eastAsia="IRNazanin"/>
          <w:color w:val="111111"/>
          <w:sz w:val="28"/>
          <w:sz w:val="28"/>
          <w:szCs w:val="28"/>
          <w:rtl w:val="true"/>
          <w:lang w:bidi="fa-IR"/>
        </w:rPr>
        <w:t>اراده که یک نوع رفتار درونی است در کودکان ناپایدار میباشد و خیلی زود در اثر میل و رغبت‌های آنی و همچنین در برابر اصرار و فشار تسلیم می شوند</w:t>
      </w:r>
      <w:r>
        <w:rPr>
          <w:rFonts w:eastAsia="IRNazanin" w:cs="IRNazanin"/>
          <w:color w:val="111111"/>
          <w:sz w:val="28"/>
          <w:szCs w:val="28"/>
          <w:rtl w:val="true"/>
          <w:lang w:bidi="fa-IR"/>
        </w:rPr>
        <w:t>.</w:t>
      </w:r>
    </w:p>
    <w:p>
      <w:pPr>
        <w:pStyle w:val="Heading6"/>
        <w:numPr>
          <w:ilvl w:val="5"/>
          <w:numId w:val="1"/>
        </w:numPr>
        <w:rPr/>
      </w:pPr>
      <w:bookmarkStart w:id="243" w:name="__RefHeading___Toc2725723_2035185390"/>
      <w:bookmarkStart w:id="244" w:name="_Toc94"/>
      <w:bookmarkEnd w:id="243"/>
      <w:r>
        <w:rPr/>
        <w:t>5</w:t>
      </w:r>
      <w:r>
        <w:rPr>
          <w:rtl w:val="true"/>
        </w:rPr>
        <w:t xml:space="preserve">. </w:t>
      </w:r>
      <w:r>
        <w:rPr>
          <w:rtl w:val="true"/>
        </w:rPr>
        <w:t>عادت پذیری</w:t>
      </w:r>
      <w:bookmarkEnd w:id="244"/>
    </w:p>
    <w:p>
      <w:pPr>
        <w:pStyle w:val="BookText"/>
        <w:rPr/>
      </w:pPr>
      <w:r>
        <w:rPr>
          <w:rFonts w:ascii="IRNazanin" w:hAnsi="IRNazanin" w:eastAsia="IRNazanin"/>
          <w:color w:val="111111"/>
          <w:sz w:val="28"/>
          <w:sz w:val="28"/>
          <w:szCs w:val="28"/>
          <w:rtl w:val="true"/>
          <w:lang w:bidi="fa-IR"/>
        </w:rPr>
        <w:t>انعطاف‌پذیری شخصیّت در سنین کودکی باعث می‌شود که با طرز فکر، روحیّه و رفتاری خاص خو بگیرد و علاقه به تکرار، سبب می‌شود تا آن‌قدر آن را بازپدیدآوری و تکرار نماید تا به‌صورت ملکه و عادت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تقلید، قصد و اراده از مکانیزم‌های شکل گیری عادت های پسندیده یا ناپسند کودکان محسوب می‌شوند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از نظر اخلاقی، کودکی دوره‌ی ایجاد عادات مطلوب است</w:t>
      </w:r>
      <w:r>
        <w:rPr>
          <w:rFonts w:eastAsia="IRNazanin" w:cs="IRNazanin"/>
          <w:color w:val="111111"/>
          <w:sz w:val="28"/>
          <w:szCs w:val="28"/>
          <w:rtl w:val="true"/>
          <w:lang w:bidi="fa-IR"/>
        </w:rPr>
        <w:t xml:space="preserve">. </w:t>
      </w:r>
      <w:r>
        <w:rPr>
          <w:rStyle w:val="FootnoteAnchor"/>
          <w:rtl w:val="true"/>
        </w:rPr>
        <w:footnoteReference w:id="154"/>
      </w:r>
    </w:p>
    <w:p>
      <w:pPr>
        <w:pStyle w:val="Heading6"/>
        <w:numPr>
          <w:ilvl w:val="5"/>
          <w:numId w:val="1"/>
        </w:numPr>
        <w:rPr/>
      </w:pPr>
      <w:bookmarkStart w:id="245" w:name="__RefHeading___Toc2725725_2035185390"/>
      <w:bookmarkStart w:id="246" w:name="_Toc95"/>
      <w:bookmarkEnd w:id="245"/>
      <w:r>
        <w:rPr/>
        <w:t>6</w:t>
      </w:r>
      <w:r>
        <w:rPr>
          <w:rtl w:val="true"/>
        </w:rPr>
        <w:t xml:space="preserve">. </w:t>
      </w:r>
      <w:r>
        <w:rPr>
          <w:rtl w:val="true"/>
        </w:rPr>
        <w:t>بازی</w:t>
      </w:r>
      <w:bookmarkEnd w:id="24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عمده‌ی دوران کودکی، بازی است به‌طوری که همه رفتارهای کودک در آن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از نیاز های طبیعی و ضروری کودک شمرده شده که برای او صرفاً </w:t>
      </w:r>
    </w:p>
    <w:p>
      <w:pPr>
        <w:pStyle w:val="BookText"/>
        <w:rPr/>
      </w:pPr>
      <w:r>
        <w:rPr>
          <w:rFonts w:ascii="IRNazanin" w:hAnsi="IRNazanin" w:eastAsia="IRNazanin"/>
          <w:color w:val="111111"/>
          <w:sz w:val="28"/>
          <w:sz w:val="28"/>
          <w:szCs w:val="28"/>
          <w:rtl w:val="true"/>
          <w:lang w:bidi="fa-IR"/>
        </w:rPr>
        <w:t>تفریح نیست، بلکه در واقع مقدّمه ای برای عمل جدّی و هدفمند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کودک روزبه‌روز بیشتر می‌شود و میل به بازی همراه با کنجکاوی و لذّت در او شدّت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بازی، همه ضعف ها و قوّت ها، ترس ها و نگرانی ها، بینش ها و نگرش ها، علائق و نفرت ها و به طور کلّی شخصیّت خود را بُروز خواهد داد و به آن پی می برد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بازی نقش مهمّی در ارتقاء رشد همه‌جانبه کودک اعمّ از رشد شناختی و ذهنی، اجتماعی، عاطفی، اخلاقی و همچنین رشد جسمی 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والدین برای روزی دو ساعت بازیِ فعّال، پُر جنب و جوش و پُر نشاط کودک برنامه‌ریزی نکنند،کودک برای بیست و چهار ساعت والدین و دیگر اطرافیان برنامه‌ریزی می‌کند با نق زدن، غُر زدن، لجبازی کردن و </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 برای کودکان فواید و کارکردهای فراوانی دارد </w:t>
      </w:r>
      <w:r>
        <w:rPr>
          <w:rStyle w:val="FootnoteAnchor"/>
          <w:rtl w:val="true"/>
        </w:rPr>
        <w:footnoteReference w:id="156"/>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پی‌بردن به توانایی‌های فکری و عملی خود در برقراری ارتباط با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پی‌بردن به قدرت زبانی، عقلی و جسمی نهفته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شکوفایی استعداد ها و مهارت‌ها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روحی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باروَر سازی توانایی جهت خلاقیّت و نوآوری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ناملایمات روحی مانند عصبانیّت‌ها و تمایل به ستیزه جویی و جنگ جویی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سازگاری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هماهنگ دستگاه ها و اعضای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حواس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هوشی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شکوفایی احساسات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هیجان ها و عواطف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برو ن‌نگری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ارضای نیاز به برتری جویی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 انرژی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خشم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بی قراری و بیش‌فعّالی ناهنجار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محیط بیرون و گسترش دنیای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موضوعات علمی به‌ویژه مفاهیم انتزاعی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اصول اخلاقی، رفتاری و ارزش ها مانند کمک به دیگران و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هم دلی، وفاداری، تحمّل عقیده مخالف و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روش های تسلّط بر خود و اعتماد به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مهارت‌آموزی پیرامون چگونگی بُروز احساسات و عواطف و همچنین کنترل و ارضای مناسب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توانایی تأثیر گذاری و نفوذ در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قدرت ابراز وجود و رهایی از ترس و کم‌رویی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رقابت و تجربه‌ی شکست</w:t>
      </w:r>
      <w:r>
        <w:rPr>
          <w:rFonts w:eastAsia="IRNazanin" w:cs="IRNazanin"/>
          <w:color w:val="111111"/>
          <w:sz w:val="28"/>
          <w:szCs w:val="28"/>
          <w:rtl w:val="true"/>
          <w:lang w:bidi="fa-IR"/>
        </w:rPr>
        <w:t xml:space="preserve">. </w:t>
      </w:r>
      <w:r>
        <w:rPr>
          <w:rStyle w:val="FootnoteAnchor"/>
          <w:rtl w:val="true"/>
        </w:rPr>
        <w:footnoteReference w:id="157"/>
      </w:r>
      <w:bookmarkStart w:id="247" w:name="pg4825_48825"/>
    </w:p>
    <w:p>
      <w:pPr>
        <w:pStyle w:val="Heading3"/>
        <w:numPr>
          <w:ilvl w:val="2"/>
          <w:numId w:val="1"/>
        </w:numPr>
        <w:rPr/>
      </w:pPr>
      <w:bookmarkStart w:id="248" w:name="__RefHeading___Toc2725727_2035185390"/>
      <w:bookmarkStart w:id="249" w:name="_Toc96"/>
      <w:bookmarkEnd w:id="247"/>
      <w:bookmarkEnd w:id="248"/>
      <w:r>
        <w:rPr>
          <w:rtl w:val="true"/>
        </w:rPr>
        <w:t>گفتار سوّم</w:t>
      </w:r>
      <w:r>
        <w:rPr>
          <w:rtl w:val="true"/>
        </w:rPr>
        <w:t xml:space="preserve">: </w:t>
      </w:r>
      <w:r>
        <w:rPr>
          <w:rtl w:val="true"/>
        </w:rPr>
        <w:t>گونه‌شناسی و گزینش آموزه مهدوی برای کودکان</w:t>
      </w:r>
      <w:bookmarkEnd w:id="249"/>
    </w:p>
    <w:p>
      <w:pPr>
        <w:pStyle w:val="Heading4"/>
        <w:numPr>
          <w:ilvl w:val="3"/>
          <w:numId w:val="1"/>
        </w:numPr>
        <w:rPr/>
      </w:pPr>
      <w:bookmarkStart w:id="250" w:name="__RefHeading___Toc2725729_2035185390"/>
      <w:bookmarkStart w:id="251" w:name="_Toc97"/>
      <w:bookmarkEnd w:id="250"/>
      <w:r>
        <w:rPr>
          <w:rtl w:val="true"/>
        </w:rPr>
        <w:t>یک</w:t>
      </w:r>
      <w:r>
        <w:rPr>
          <w:rtl w:val="true"/>
        </w:rPr>
        <w:t xml:space="preserve">. </w:t>
      </w:r>
      <w:r>
        <w:rPr>
          <w:rtl w:val="true"/>
        </w:rPr>
        <w:t>ضرورت گونه‌شناسی و گزینش</w:t>
      </w:r>
      <w:bookmarkEnd w:id="251"/>
    </w:p>
    <w:p>
      <w:pPr>
        <w:pStyle w:val="BookText"/>
        <w:rPr/>
      </w:pPr>
      <w:r>
        <w:rPr>
          <w:rFonts w:ascii="IRNazanin" w:hAnsi="IRNazanin" w:eastAsia="IRNazanin"/>
          <w:color w:val="111111"/>
          <w:sz w:val="28"/>
          <w:sz w:val="28"/>
          <w:szCs w:val="28"/>
          <w:rtl w:val="true"/>
          <w:lang w:bidi="fa-IR"/>
        </w:rPr>
        <w:t>برای انتقال آموزه‌های مهدوی به کودکان و نهادینه‌سازی آن‌ها، افزون بر اتّخاذ روش‌های جذّاب، متنوّع و متناسب با دوره کودکی، باید به نوع محتوا و معیارهای انتخاب آن جهت قرارگرفتن در سامانه انتقال و آموزش به کودک نیز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این معیارها که از اصول تربیتی و آموزشی ویژه دوره کودکی استخراج می‌شود، ما را به بهره‌بری گزینشی از معارف مهدوی رهنمون می سازد، زیرا همه آن آموزه‌ها برای ارائه به کودک مناسب نبوده و قابلیّت قرارگرفتن در لیست انتقال به وی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معیارهای مذکور، پس از گونه‌شناسی و دسته‌بندی آموزه‌های مهدوی، باید تعدادی را جهت انتقال و نهادینه‌سازی انتخاب و گزینش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این امر، در گرو توجّه به اصل تفاوت‌های فردی و رعایت اصل 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شخصیّت هر کودکی در شرایط و محیط ویژه خود، شکل می‌گیرد و ویژگی‌های خاصّ خود را دارد، پس تفاوت‌های طبیعی، ارثی، زیستی و فرهنگی بین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کودک از جهات مختلف شناخته شود مانند ویژگی‌های ظاهری و درونی، شرایط و موقعیّت زندگی، محیط تربیتی، روحیّه او نسبت به مسایل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بی‌تفاوت یا فراری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مرحله سنّی و رشد، ظرفیّت و قابلیّت و استعدادها، نیازها و مشکلات</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آموزشی پیامبر صلی الله علیه و آله و سلم و اهل بیت علیهم السلام نیز شواهدی مبنی بر گزینش آموزه‌های دینی برای انتقال به مخاطب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ایشان برای جلب توجّه هر شخص یا گروهی به معارف دینی، افزون بر اتّخاذ شیوه ای خاص، </w:t>
      </w:r>
      <w:r>
        <w:rPr>
          <w:rStyle w:val="FootnoteAnchor"/>
          <w:rtl w:val="true"/>
        </w:rPr>
        <w:footnoteReference w:id="159"/>
      </w:r>
      <w:r>
        <w:rPr>
          <w:rFonts w:ascii="IRNazanin" w:hAnsi="IRNazanin" w:eastAsia="IRNazanin"/>
          <w:color w:val="111111"/>
          <w:sz w:val="28"/>
          <w:sz w:val="28"/>
          <w:szCs w:val="28"/>
          <w:rtl w:val="true"/>
          <w:lang w:bidi="fa-IR"/>
        </w:rPr>
        <w:t>محتوای خاصّی از معارف را انتخاب و با بیانی متناسب با فهم آنان ارائه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نسبت به ایجاد و افزایش انگیزه و </w:t>
      </w:r>
      <w:bookmarkStart w:id="252" w:name="pg4825_48826"/>
    </w:p>
    <w:p>
      <w:pPr>
        <w:pStyle w:val="BookText"/>
        <w:rPr/>
      </w:pPr>
      <w:bookmarkEnd w:id="252"/>
      <w:r>
        <w:rPr>
          <w:rFonts w:ascii="IRNazanin" w:hAnsi="IRNazanin" w:eastAsia="IRNazanin"/>
          <w:color w:val="111111"/>
          <w:sz w:val="28"/>
          <w:sz w:val="28"/>
          <w:szCs w:val="28"/>
          <w:rtl w:val="true"/>
          <w:lang w:bidi="fa-IR"/>
        </w:rPr>
        <w:t xml:space="preserve">رغبت به یادگیری آموزه‌های دینی، با توجّه به اینکه هر انسانی امیال و گرایش‌های خاصّی دارد، برای هر مخاطبی، افزون بر استفاده از شیوه‌ای خاص، </w:t>
      </w:r>
      <w:r>
        <w:rPr>
          <w:rStyle w:val="FootnoteAnchor"/>
          <w:rtl w:val="true"/>
        </w:rPr>
        <w:footnoteReference w:id="160"/>
      </w:r>
      <w:r>
        <w:rPr>
          <w:rFonts w:ascii="IRNazanin" w:hAnsi="IRNazanin" w:eastAsia="IRNazanin"/>
          <w:color w:val="111111"/>
          <w:sz w:val="28"/>
          <w:sz w:val="28"/>
          <w:szCs w:val="28"/>
          <w:rtl w:val="true"/>
          <w:lang w:bidi="fa-IR"/>
        </w:rPr>
        <w:t>از محتوایی متناسب با حیطه گرایشی او نیز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ندادن به سؤالات بعضی اشخاص، بیان برخی مطالب به افراد خاصّ و سفارش به مخفی نگهداشتن آن‌ها، بیان پاسخ‌های متفاوت به افراد مختلف نسبت به یک سؤال و استفاده از روش پرسش و پاسخ خصوصی</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نشان‌گر گزینش آموزه‌های دینی توسّط معصومین علیهم السلام جهت ارائه به مخاطبان مختلف است</w:t>
      </w:r>
      <w:r>
        <w:rPr>
          <w:rFonts w:eastAsia="IRNazanin" w:cs="IRNazanin"/>
          <w:color w:val="111111"/>
          <w:sz w:val="28"/>
          <w:szCs w:val="28"/>
          <w:rtl w:val="true"/>
          <w:lang w:bidi="fa-IR"/>
        </w:rPr>
        <w:t>.</w:t>
      </w:r>
    </w:p>
    <w:p>
      <w:pPr>
        <w:pStyle w:val="Heading4"/>
        <w:numPr>
          <w:ilvl w:val="3"/>
          <w:numId w:val="1"/>
        </w:numPr>
        <w:rPr/>
      </w:pPr>
      <w:bookmarkStart w:id="253" w:name="__RefHeading___Toc2725731_2035185390"/>
      <w:bookmarkStart w:id="254" w:name="_Toc98"/>
      <w:bookmarkEnd w:id="253"/>
      <w:r>
        <w:rPr>
          <w:rtl w:val="true"/>
        </w:rPr>
        <w:t>دو</w:t>
      </w:r>
      <w:r>
        <w:rPr>
          <w:rtl w:val="true"/>
        </w:rPr>
        <w:t xml:space="preserve">. </w:t>
      </w:r>
      <w:r>
        <w:rPr>
          <w:rtl w:val="true"/>
        </w:rPr>
        <w:t>معیارهای گزینش</w:t>
      </w:r>
      <w:bookmarkEnd w:id="254"/>
    </w:p>
    <w:p>
      <w:pPr>
        <w:pStyle w:val="Heading5"/>
        <w:numPr>
          <w:ilvl w:val="4"/>
          <w:numId w:val="1"/>
        </w:numPr>
        <w:rPr/>
      </w:pPr>
      <w:bookmarkStart w:id="255" w:name="__RefHeading___Toc2725733_2035185390"/>
      <w:bookmarkStart w:id="256" w:name="_Toc99"/>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با در نظرگرفتن نکات یادشده پیرامون ویژگی‌های دوره کودکی به‌لحاظ شناختی، عاطفی و رفتاری و همچنین اصول تربیتی و آموزشی ویژه آن دوران، می‌توان به شاخص‌ها و معیارهایی جهت انتخاب آموزه‌های مهدوی متناسب با این دوره سنّی دست‌یافت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سه نمونه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600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03"/>
                        <a:stretch/>
                      </pic:blipFill>
                      <pic:spPr>
                        <a:xfrm>
                          <a:off x="0" y="0"/>
                          <a:ext cx="5334120" cy="1600200"/>
                        </a:xfrm>
                        <a:prstGeom prst="rect">
                          <a:avLst/>
                        </a:prstGeom>
                        <a:ln w="0">
                          <a:noFill/>
                        </a:ln>
                      </pic:spPr>
                    </pic:pic>
                  </a:graphicData>
                </a:graphic>
              </wp:inline>
            </w:drawing>
          </mc:Choice>
          <mc:Fallback>
            <w:pict>
              <v:shape id="shape_0" stroked="f" o:allowincell="f" style="position:absolute;margin-left:0pt;margin-top:-126.05pt;width:419.95pt;height:125.95pt;mso-wrap-style:none;v-text-anchor:middle;mso-position-horizontal:left;mso-position-vertical:top" type="_x0000_t75">
                <v:imagedata r:id="rId104" o:detectmouseclick="t"/>
                <v:stroke color="#3465a4" joinstyle="round" endcap="flat"/>
                <w10:wrap type="none"/>
              </v:shape>
            </w:pict>
          </mc:Fallback>
        </mc:AlternateContent>
      </w:r>
    </w:p>
    <w:p>
      <w:pPr>
        <w:pStyle w:val="Heading5"/>
        <w:numPr>
          <w:ilvl w:val="4"/>
          <w:numId w:val="1"/>
        </w:numPr>
        <w:rPr/>
      </w:pPr>
      <w:bookmarkStart w:id="257" w:name="__RefHeading___Toc2725735_2035185390"/>
      <w:bookmarkStart w:id="258" w:name="_Toc100"/>
      <w:bookmarkEnd w:id="257"/>
      <w:r>
        <w:rPr>
          <w:rtl w:val="true"/>
        </w:rPr>
        <w:t>الف</w:t>
      </w:r>
      <w:r>
        <w:rPr>
          <w:rtl w:val="true"/>
        </w:rPr>
        <w:t xml:space="preserve">) </w:t>
      </w:r>
      <w:r>
        <w:rPr>
          <w:rtl w:val="true"/>
        </w:rPr>
        <w:t>قابل فهم‌بودن</w:t>
      </w:r>
      <w:bookmarkEnd w:id="258"/>
    </w:p>
    <w:p>
      <w:pPr>
        <w:pStyle w:val="Heading6"/>
        <w:numPr>
          <w:ilvl w:val="5"/>
          <w:numId w:val="1"/>
        </w:numPr>
        <w:rPr/>
      </w:pPr>
      <w:bookmarkStart w:id="259" w:name="__RefHeading___Toc2725737_2035185390"/>
      <w:bookmarkStart w:id="260" w:name="_Toc101"/>
      <w:bookmarkEnd w:id="259"/>
      <w:r>
        <w:rPr>
          <w:rtl w:val="true"/>
        </w:rPr>
        <w:t>اشاره</w:t>
      </w:r>
      <w:bookmarkEnd w:id="26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نهادینه‌سازی معارف مهدوی در کودک، باید آموزه‌هایی انتخاب شوند که برای وی قابل فهم بوده و او توانایی درک صحیح آن‌ها را داشته باشد، زیرا با توجّه به </w:t>
      </w:r>
      <w:bookmarkStart w:id="261" w:name="pg4825_48827"/>
    </w:p>
    <w:p>
      <w:pPr>
        <w:pStyle w:val="BookText"/>
        <w:rPr/>
      </w:pPr>
      <w:bookmarkEnd w:id="261"/>
      <w:r>
        <w:rPr>
          <w:rFonts w:ascii="IRNazanin" w:hAnsi="IRNazanin" w:eastAsia="IRNazanin"/>
          <w:color w:val="111111"/>
          <w:sz w:val="28"/>
          <w:sz w:val="28"/>
          <w:szCs w:val="28"/>
          <w:rtl w:val="true"/>
          <w:lang w:bidi="fa-IR"/>
        </w:rPr>
        <w:t>محدودیّت ظرفیّت شناختی و میزان درک این مرحله سنّی، همه آموزه های مهدوی برای ارائه و انتقال به کودک مناسب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از یک سو، برای فهم و درک صحیح برخی آموزه‌ها از قبیل حوادث قبل و بعد از ظهور، فرآیند تشکیل حکومت جهانی، گسترش عدل، خصوصیّات امام و وظایف منتظران، احتیاج به قوّه فکری نظام‌مند، جامع نگر و همچنین آشنا با مفاهیم کلّی، نامحسوس و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کودک قدرت درک بعضی از مفاهیم را ندارد به‌خاطر پیش‌تصوّری بودن، انس با محسوسات و بیگانگی با مفاهیم کلّی انتزاعی، ناتوانی در تجزیه و تحلیل صحیح و همچنین کندی روند درک مفاهیم کیفی و کمّی که توضیحشان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برای فهم عدّه‌ای از مفاهیم به دلیل پیچیدگی خاص، احتیاج به دانستن و درک واژه ها و مفاهیم زیاد دیگری می باشد در حالی که فرهنگ واژگان و مفاهیم کودک بسیار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قابل فهم‌بودن آموزه برای کودک، معیاری مهم و اساسی جهت گزینش معارف مهدوی برای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شاخص توجّه نشود، انبوهی از آن معارف بیان می‌شود در حالی‌که کودک، برخی از آن‌ها را یا اصلاً نمی تواند درک کند و بفهمد و یا دچار درک ناقص می شود که در این صورت ممکن است آسیب های معرفتی جبران‌ناپذیر یا دیراصلاح به‌دنبال داشته و حتّی عامل شکل گیری شُبهه در ذهن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توضیح چهار مثال و نمونه از موضوعات مهدوی از نظر می‌گذرد که فاقد معیار مذکور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فاقد معیار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درباره جنگ پس از ظهور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ویژگی‌های ماورایی امام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در آموزه‌های مهدوی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مفهوم انتقام بدون زمینه‌سازی</w:t>
      </w:r>
    </w:p>
    <w:p>
      <w:pPr>
        <w:pStyle w:val="Heading6"/>
        <w:numPr>
          <w:ilvl w:val="5"/>
          <w:numId w:val="1"/>
        </w:numPr>
        <w:rPr/>
      </w:pPr>
      <w:bookmarkStart w:id="262" w:name="__RefHeading___Toc2725739_2035185390"/>
      <w:bookmarkStart w:id="263" w:name="_Toc102"/>
      <w:bookmarkEnd w:id="262"/>
      <w:r>
        <w:rPr>
          <w:rtl w:val="true"/>
        </w:rPr>
        <w:t>نمونه اوّل فاقد معیار</w:t>
      </w:r>
      <w:r>
        <w:rPr>
          <w:rtl w:val="true"/>
        </w:rPr>
        <w:t xml:space="preserve">: </w:t>
      </w:r>
      <w:r>
        <w:rPr>
          <w:rtl w:val="true"/>
        </w:rPr>
        <w:t>زیاده‌روی درباره جَنگ پس از ظهور</w:t>
      </w:r>
      <w:bookmarkEnd w:id="26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مبحث وقایع پس از ظهور، تمام مطالب پیرامون جنگ حضرت مهدی عجل الله تعالی فرجه الشریف و یارانشان با دشمنان بدون لحاظ معیار مذکور و بدون هیچ گزینشی برای کودک بیان گردد، چهره ای منفی از عصر ظهور، امام منجی و به طور کلّی معارف مهدوی در ذهن او </w:t>
      </w:r>
    </w:p>
    <w:p>
      <w:pPr>
        <w:pStyle w:val="BookText"/>
        <w:rPr/>
      </w:pPr>
      <w:r>
        <w:rPr>
          <w:rFonts w:ascii="IRNazanin" w:hAnsi="IRNazanin" w:eastAsia="IRNazanin"/>
          <w:color w:val="111111"/>
          <w:sz w:val="28"/>
          <w:sz w:val="28"/>
          <w:szCs w:val="28"/>
          <w:rtl w:val="true"/>
          <w:lang w:bidi="fa-IR"/>
        </w:rPr>
        <w:t>نقش می‌بندد و در ادامه، به حیطه گرایشی و عاطفی او نسبت به امام مهدی علیه السلام و فرهنگ مهدویّت، آسیب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برخی روایات، هشت ماه برای جنگ و نبرد حضرت مهدی علیه السلام با دشمنان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نقل شده که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قیام کند همچون پیامبر خدا صلی الله علیه و آله و سلم رفتار خواهد کرد، جز این‌که او آثار رسول خدا صلی الله علیه و آله و سلم را روشن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مأموریّتش دنباله همان مأموریّت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برگردن خویش حمایل ساخته و هشت ماه به شدّت مبارزه می‌کند تا اینکه خدا راضی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رضایت خاطر خداوند آگاه می‌گردد؟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 او رحمت می‌اندازد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همچنین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خروج نخواهد کرد مگر حلقه سپاه به کمال و تمام 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حالی که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نیاکان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نشده دارد و خشمگین و متأسّف است به خاطر خشم خداوند بر این مردم، خروج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 ماه شمشیر برهنه بر دوش دارد و بی‌باکانه می‌کشد</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مدّت کوتاه در مقابل جنگ و خونریزی ظالمانه دشمنان اسلام و دین‌داران در سال‌ها و قرن‌های گذشته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هشت ماه مبارزه جهادگونه‌ی حضرت و یارانشان پس از ظهور، بخش اندکی از حکومت مقتدرانه، عدالت محور، مهربانانه و دولت کریمه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همان مبارزه‌ی کوتاه مدّت نیز بعد از ارائه‌ی استدلال، کرامات و معجزات روشنگرانه و تنها در مقابل عدّه‌ای لجوج رخ خواهد داد که با وجود آشکار بودن حقّانیّت رهبری حضرت مهدی علیه السلام، حاضر به قبول حق نیستند</w:t>
      </w:r>
      <w:r>
        <w:rPr>
          <w:rFonts w:eastAsia="IRNazanin" w:cs="IRNazanin"/>
          <w:color w:val="111111"/>
          <w:sz w:val="28"/>
          <w:szCs w:val="28"/>
          <w:rtl w:val="true"/>
          <w:lang w:bidi="fa-IR"/>
        </w:rPr>
        <w:t xml:space="preserve">. </w:t>
      </w:r>
      <w:bookmarkStart w:id="264" w:name="pg4825_48829"/>
    </w:p>
    <w:p>
      <w:pPr>
        <w:pStyle w:val="Heading6"/>
        <w:numPr>
          <w:ilvl w:val="5"/>
          <w:numId w:val="1"/>
        </w:numPr>
        <w:rPr/>
      </w:pPr>
      <w:bookmarkStart w:id="265" w:name="__RefHeading___Toc2725741_2035185390"/>
      <w:bookmarkStart w:id="266" w:name="_Toc103"/>
      <w:bookmarkEnd w:id="264"/>
      <w:bookmarkEnd w:id="265"/>
      <w:r>
        <w:rPr>
          <w:rtl w:val="true"/>
        </w:rPr>
        <w:t>نمونه دوم</w:t>
      </w:r>
      <w:r>
        <w:rPr>
          <w:rtl w:val="true"/>
        </w:rPr>
        <w:t xml:space="preserve">: </w:t>
      </w:r>
      <w:r>
        <w:rPr>
          <w:rtl w:val="true"/>
        </w:rPr>
        <w:t>افراط در ویژگی‌های ماورائی امام</w:t>
      </w:r>
      <w:bookmarkEnd w:id="266"/>
    </w:p>
    <w:p>
      <w:pPr>
        <w:pStyle w:val="BookText"/>
        <w:rPr/>
      </w:pPr>
      <w:r>
        <w:rPr>
          <w:rFonts w:ascii="IRNazanin" w:hAnsi="IRNazanin" w:eastAsia="IRNazanin"/>
          <w:color w:val="111111"/>
          <w:sz w:val="28"/>
          <w:sz w:val="28"/>
          <w:szCs w:val="28"/>
          <w:rtl w:val="true"/>
          <w:lang w:bidi="fa-IR"/>
        </w:rPr>
        <w:t>معارفی که بیان‌گر اوصاف و فضایل ماورائی امام مهدی علیه السلام است مانند آموزه هایی که در مقام توصیف گستردگی و وسعت علم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تفصیلات و جزییّات علم</w:t>
      </w:r>
    </w:p>
    <w:p>
      <w:pPr>
        <w:pStyle w:val="BookText"/>
        <w:rPr/>
      </w:pPr>
      <w:r>
        <w:rPr>
          <w:rFonts w:ascii="IRNazanin" w:hAnsi="IRNazanin" w:eastAsia="IRNazanin"/>
          <w:color w:val="111111"/>
          <w:sz w:val="28"/>
          <w:sz w:val="28"/>
          <w:szCs w:val="28"/>
          <w:rtl w:val="true"/>
          <w:lang w:bidi="fa-IR"/>
        </w:rPr>
        <w:t>امام علیه السلام به همه مخلوقات، گذشته و آینده و حتّی زمان و کیفیّت شهادت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هنگام شنیدن چنین آموزه‌هایی ممکن است تصوّر کند فرقی میان امام و خداوند متعال نیست و در ادامه، به شناخت توحیدی او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برای کودکانی که فقط از زاویه‌ی دید محدود خود به همه چیز می‌نگرند، نباید روایاتی پیرامون فضایل معرفتی امام علیه السلام در سطحی بالاتر از فهم آنان بیان شود</w:t>
      </w:r>
      <w:r>
        <w:rPr>
          <w:rFonts w:eastAsia="IRNazanin" w:cs="IRNazanin"/>
          <w:color w:val="111111"/>
          <w:sz w:val="28"/>
          <w:szCs w:val="28"/>
          <w:rtl w:val="true"/>
          <w:lang w:bidi="fa-IR"/>
        </w:rPr>
        <w:t>.</w:t>
      </w:r>
    </w:p>
    <w:p>
      <w:pPr>
        <w:pStyle w:val="Heading6"/>
        <w:numPr>
          <w:ilvl w:val="5"/>
          <w:numId w:val="1"/>
        </w:numPr>
        <w:rPr/>
      </w:pPr>
      <w:bookmarkStart w:id="267" w:name="__RefHeading___Toc2725743_2035185390"/>
      <w:bookmarkStart w:id="268" w:name="_Toc104"/>
      <w:bookmarkEnd w:id="267"/>
      <w:r>
        <w:rPr>
          <w:rtl w:val="true"/>
        </w:rPr>
        <w:t>نمونه سوّم</w:t>
      </w:r>
      <w:r>
        <w:rPr>
          <w:rtl w:val="true"/>
        </w:rPr>
        <w:t xml:space="preserve">: </w:t>
      </w:r>
      <w:r>
        <w:rPr>
          <w:rtl w:val="true"/>
        </w:rPr>
        <w:t>بداء در آموزه‌های مهدوی</w:t>
      </w:r>
      <w:bookmarkEnd w:id="268"/>
    </w:p>
    <w:p>
      <w:pPr>
        <w:pStyle w:val="BookText"/>
        <w:rPr/>
      </w:pPr>
      <w:r>
        <w:rPr>
          <w:rFonts w:ascii="IRNazanin" w:hAnsi="IRNazanin" w:eastAsia="IRNazanin"/>
          <w:color w:val="111111"/>
          <w:sz w:val="28"/>
          <w:sz w:val="28"/>
          <w:szCs w:val="28"/>
          <w:rtl w:val="true"/>
          <w:lang w:bidi="fa-IR"/>
        </w:rPr>
        <w:t>فهم بحث امکان و وقوع بداء که در مباحث اعتقادی مطرح می‌شود برای کسانی که دوره‌ی کودکی را پشت سر گذاشته و به بزرگ‌سالی رسیده اند، سخت بوده چه رسد به بداء در علائم و شرایط ظهور و به طورکلّی آموزه های مهدوی</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زیرا عُرف مردم کمتر توضیح داده شده و نیازمند اطّلاعات و تحقیقات عمیق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 مسایل پیرامون آن، قابل فهم برای ذهن محدود کودک نیست، بنابراین نباید در لیست موضوعات آموزشی کودکان قرار گیرد</w:t>
      </w:r>
      <w:r>
        <w:rPr>
          <w:rFonts w:eastAsia="IRNazanin" w:cs="IRNazanin"/>
          <w:color w:val="111111"/>
          <w:sz w:val="28"/>
          <w:szCs w:val="28"/>
          <w:rtl w:val="true"/>
          <w:lang w:bidi="fa-IR"/>
        </w:rPr>
        <w:t>.</w:t>
      </w:r>
    </w:p>
    <w:p>
      <w:pPr>
        <w:pStyle w:val="Heading6"/>
        <w:numPr>
          <w:ilvl w:val="5"/>
          <w:numId w:val="1"/>
        </w:numPr>
        <w:rPr/>
      </w:pPr>
      <w:bookmarkStart w:id="269" w:name="__RefHeading___Toc2725745_2035185390"/>
      <w:bookmarkStart w:id="270" w:name="_Toc105"/>
      <w:bookmarkEnd w:id="269"/>
      <w:r>
        <w:rPr>
          <w:rtl w:val="true"/>
        </w:rPr>
        <w:t>نمونه چهارم</w:t>
      </w:r>
      <w:r>
        <w:rPr>
          <w:rtl w:val="true"/>
        </w:rPr>
        <w:t xml:space="preserve">: </w:t>
      </w:r>
      <w:r>
        <w:rPr>
          <w:rtl w:val="true"/>
        </w:rPr>
        <w:t>تبیین مفهوم انتقام بدون زمینه‌سازی</w:t>
      </w:r>
      <w:bookmarkEnd w:id="270"/>
    </w:p>
    <w:p>
      <w:pPr>
        <w:pStyle w:val="BookText"/>
        <w:rPr/>
      </w:pPr>
      <w:r>
        <w:rPr>
          <w:rFonts w:ascii="IRNazanin" w:hAnsi="IRNazanin" w:eastAsia="IRNazanin"/>
          <w:color w:val="111111"/>
          <w:sz w:val="28"/>
          <w:sz w:val="28"/>
          <w:szCs w:val="28"/>
          <w:rtl w:val="true"/>
          <w:lang w:bidi="fa-IR"/>
        </w:rPr>
        <w:t>یکی از اوصافی که برای خداوند حکیم در قرآن کریم بیان شده، انتقام گرفتن از دشمنان است که در مورد فرعون و پیروانش می‌فرماید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آسَفُونا انْتَقَمْنا مِنْهُمْ فَأَغْرَقْناهُمْ أَجْمَعینَ؛ امّا هنگامی که ما را به خشم آوردند، از آنها انتقام گرفتیم و همه را غرق کردیم</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آن‌جا که معصومین و حجّت‌های الهی، آیینه‌ی تمام نمای اوصاف خداوند متعال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اوصاف خاصّ خدا مانند احدیّت و خالقیّت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 فوق برای امام زمان علیه السلام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الزام النّاصب عبارتی نقل شده که حاکی از انتساب لقب انتقام برای حضرت مهدی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 القائم علیه السلام قام بین الرکن و المقام و ینادی بنداءات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أهل العالم أنا الإمام القائم،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أهل العالم أنا الصمصام المنتقم</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انتقام، به خودی خود، عمل بدی نیست و نوعی باز پس‌گیری حقّ غصب شده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بدانیم که انسان در هنگام تصمیم‌گیری نهایی پس از ظلمی که به او شده باید همه صفات اخلاقی از قبیل صبر، ایثار، عفو و گذشت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متون دینی در بیشتر موارد، توصیه به گذشت شده مگر منافق و کافری که به دشنمی با خداوند و حجّت‌های او می‌پردازد و همچنین مشغول به اذیّت مومنان و مظلومان جهان است و در فرصتی که به او داده می‌شود توبه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انتقام، می‌تواند عامل بازگرداندن منحرفان از مسیر خود و همچنین سبب تنبّه دیگران شود و جهت حفظ جامعه از خطرات اخلاقی در برابر دشمنان، گاهی استفاده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مفهوم انتقام را نسبت امام زمان علیه السلام بدون هیچ‌گونه مقدمه‌چینی و زمینه‌سازی فکری و اعتقادی برای کودک بیان کنیم، به یقین دچار آسیب‌هایی در حیطه تربیت اعتقادی و اخلاقی خواهد شده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بستن چهره‌ای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 کینه‌توز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ذهن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تنفّر و دل‌زدگی نسبت به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تمایل به فرا رسیدن هر چه زودتر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تصویر آرمانی زیبا از زندگی همراه با امام بعد از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انگیزگی برای یاری امام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الگوبرداری عینی از رفتار انتقام‌گونه امام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الگوبرداری عینی یعنی اگر قبلاً به‌شدّت علاقمند به امام زمان علیه السلام بوده، وقتی می‌شنود که ایشان منتقم هستند سعی می‌کند همانند 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برابر هر گونه ناملایمتی از جانب دوستانش، اقدام به انتقام می‌کند و در نتیجه منجر به خشونت‌های کودکانه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یک‌سو، نمی‌توان نسبت به تبیین و انتقال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 بود زیرا جزئی از آموزه‌های مهدوی است و نشان‌گر روحیّه‌ی جهادی، حق‌طلبانه و اقدام شجاعانه‌ی امام مهدی علیه السلام در برابر دشمنان است و دانستن آن، در تربیت اعتقادی کودک و تحریک برای روحیّه شجاعت و غیرت وَرزی مهم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والدین و مربّیان، حرفی از این لقب حضرت نزنند ممکن است از دوستانش، رسانه، سخنرانی‌ها و مدّاحی‌ها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نمی‌توان مفهوم انتقام را به‌صورت خام بدون برنامه‌ریزی علمی متناسب با فهم کودک، بیان نمود زیرا آسیب‌های یادشده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رهایی از مشکل فوق، مراحل هشت‌گانه ذیل پیشنهاد می‌شود؛</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جلوه‌های مهربانی امام 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زیبایی‌های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پیرامون آشکار بودن حق در زمان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زیبایی‌های قبول حق و عمل به آن و همچنین زشتی‌های عدم قبول آن مانند لجاجت و حسادت به گونه‌ای که تنفّر و عدم گرایش نسبت به شخص حق‌گُریز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مراحل دعوت حق‌گونه امام علیه السلام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مهربانانه، ارایه‌ی دلیل و معجزه، دادن فرصت تفکّر و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کودک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صورت که از او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جای امام بودید در برابر این همه ظلم از طرف دشمنان و همچنین نسبت به وظیفه‌ای که نسبت به مظلومان دارید چه اقدامی می‌کردید؟ به طور قطع، کودک مجازات‌های سنگین برای ظالمان تعیین می‌کند چون تنفّر نسبت به آن‌ها پیدا کرده است</w:t>
      </w:r>
      <w:r>
        <w:rPr>
          <w:rFonts w:eastAsia="IRNazanin" w:cs="IRNazanin"/>
          <w:color w:val="111111"/>
          <w:sz w:val="28"/>
          <w:szCs w:val="28"/>
          <w:rtl w:val="true"/>
          <w:lang w:bidi="fa-IR"/>
        </w:rPr>
        <w:t xml:space="preserve">. </w:t>
      </w:r>
      <w:bookmarkStart w:id="271" w:name="pg4825_48832"/>
    </w:p>
    <w:p>
      <w:pPr>
        <w:pStyle w:val="BookText"/>
        <w:rPr/>
      </w:pPr>
      <w:bookmarkEnd w:id="271"/>
      <w:r>
        <w:rPr>
          <w:rFonts w:ascii="IRNazanin" w:hAnsi="IRNazanin" w:eastAsia="IRNazanin"/>
          <w:color w:val="111111"/>
          <w:sz w:val="28"/>
          <w:sz w:val="28"/>
          <w:szCs w:val="28"/>
          <w:rtl w:val="true"/>
          <w:lang w:bidi="fa-IR"/>
        </w:rPr>
        <w:t>مرحله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مهربانی‌های ابتدایی امام در مواجهه دشمنان مانند عفو و دادن فرصت توبه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 زدن آن با انتقام چون روحیه‌ی دفاعی برای کودک ملموس‌تر است تا شروع به جنگ و انتقام برای اهداف کلّی مانند اصلاح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از موضوعات مراحل پیشنهادی فوق، در روزها و یا ماه‌های گذشته به طور مفصّل برای کودک توضیح داده شده ولی برای تبیین مفهوم انتقام تکرار آن‌ها بسیار ضروری است هر چند مختصر و گذرا بیان گردد</w:t>
      </w:r>
      <w:r>
        <w:rPr>
          <w:rFonts w:eastAsia="IRNazanin" w:cs="IRNazanin"/>
          <w:color w:val="111111"/>
          <w:sz w:val="28"/>
          <w:szCs w:val="28"/>
          <w:rtl w:val="true"/>
          <w:lang w:bidi="fa-IR"/>
        </w:rPr>
        <w:t>.</w:t>
      </w:r>
    </w:p>
    <w:p>
      <w:pPr>
        <w:pStyle w:val="Heading5"/>
        <w:numPr>
          <w:ilvl w:val="4"/>
          <w:numId w:val="1"/>
        </w:numPr>
        <w:rPr/>
      </w:pPr>
      <w:bookmarkStart w:id="272" w:name="__RefHeading___Toc2725747_2035185390"/>
      <w:bookmarkStart w:id="273" w:name="_Toc106"/>
      <w:bookmarkEnd w:id="272"/>
      <w:r>
        <w:rPr>
          <w:rtl w:val="true"/>
        </w:rPr>
        <w:t>ب</w:t>
      </w:r>
      <w:r>
        <w:rPr>
          <w:rtl w:val="true"/>
        </w:rPr>
        <w:t xml:space="preserve">) </w:t>
      </w:r>
      <w:r>
        <w:rPr>
          <w:rtl w:val="true"/>
        </w:rPr>
        <w:t>سودمندی</w:t>
      </w:r>
      <w:bookmarkEnd w:id="273"/>
    </w:p>
    <w:p>
      <w:pPr>
        <w:pStyle w:val="BookText"/>
        <w:rPr/>
      </w:pPr>
      <w:r>
        <w:rPr>
          <w:rFonts w:ascii="IRNazanin" w:hAnsi="IRNazanin" w:eastAsia="IRNazanin"/>
          <w:color w:val="111111"/>
          <w:sz w:val="28"/>
          <w:sz w:val="28"/>
          <w:szCs w:val="28"/>
          <w:rtl w:val="true"/>
          <w:lang w:bidi="fa-IR"/>
        </w:rPr>
        <w:t>غرض از انتقال و نهادینه‌سازی آموزه مهدوی به کودک آن است که از طریق شناخت‌دهی و تحریک عواطف او نسبت به مهدویّت، در جهت تربیت نسل منتظر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از معارف مهدوی که در این زمینه سودمند و مفید باشند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مهدویّت مطالبی وجود دارد که در معرفت‌دهی و سوق‌دادن گرایش کودک به مهدویّت و سیر تربیتی او تأثیر قابل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این‌گونه مطالب، ذهن و فکر کودک را درگیر و جز تضییع وقت ثمری برای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بیان اختلاف اقوال در برخی مسایل مانند ملیّت مادر امام زمان، تعداد علائم حتمی و غیر حتمی، و همچنین طرح شُبهات، خرافات و ردّ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زیرکانه و به‌صورت روش‌مند، وجوه صحیح آن‌ها یا موارد مشهور بین علما را در قالب‌های کودکانه مطرح کرد بدون اشاره به اقوال، شُبهات و ردّ آن‌ها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موضوعی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جلسه آموزشی ما برای کودکان نیست و پیرامون آن سخنی به میان نمی آوریم</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امّا درباره نقّاشی کشیدن و نامه‌نوشتن برای امام زمان علیه السلام صحبت می کنیم و حتّی در قالب مسابقه، همه را به آن‌دو تشویق و ترغیب نموده </w:t>
      </w:r>
      <w:bookmarkStart w:id="274" w:name="pg4825_48833"/>
    </w:p>
    <w:p>
      <w:pPr>
        <w:pStyle w:val="BookText"/>
        <w:rPr/>
      </w:pPr>
      <w:bookmarkEnd w:id="274"/>
      <w:r>
        <w:rPr>
          <w:rFonts w:ascii="IRNazanin" w:hAnsi="IRNazanin" w:eastAsia="IRNazanin"/>
          <w:color w:val="111111"/>
          <w:sz w:val="28"/>
          <w:sz w:val="28"/>
          <w:szCs w:val="28"/>
          <w:rtl w:val="true"/>
          <w:lang w:bidi="fa-IR"/>
        </w:rPr>
        <w:t>و به بهترین ها جایزه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کودکان را متوجّه این نکته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 از همه اعمال و رفتار شما حتّی نوشتن نامه و محتوای آن آگاهی دارند و اگر درد و دل‌ها و خواسته ها را برای ایشان ننویسیم و نگوییم، باز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مطالبی که در ذهن معتقدین به عریضه نویسی و انداختن در آن چاه است به هیچ وجه اشاره نمی کنیم</w:t>
      </w:r>
      <w:r>
        <w:rPr>
          <w:rFonts w:eastAsia="IRNazanin" w:cs="IRNazanin"/>
          <w:color w:val="111111"/>
          <w:sz w:val="28"/>
          <w:szCs w:val="28"/>
          <w:rtl w:val="true"/>
          <w:lang w:bidi="fa-IR"/>
        </w:rPr>
        <w:t>.</w:t>
      </w:r>
    </w:p>
    <w:p>
      <w:pPr>
        <w:pStyle w:val="Heading5"/>
        <w:numPr>
          <w:ilvl w:val="4"/>
          <w:numId w:val="1"/>
        </w:numPr>
        <w:rPr/>
      </w:pPr>
      <w:bookmarkStart w:id="275" w:name="__RefHeading___Toc2725749_2035185390"/>
      <w:bookmarkStart w:id="276" w:name="_Toc107"/>
      <w:bookmarkEnd w:id="275"/>
      <w:r>
        <w:rPr>
          <w:rtl w:val="true"/>
        </w:rPr>
        <w:t>ج</w:t>
      </w:r>
      <w:r>
        <w:rPr>
          <w:rtl w:val="true"/>
        </w:rPr>
        <w:t xml:space="preserve">) </w:t>
      </w:r>
      <w:r>
        <w:rPr>
          <w:rtl w:val="true"/>
        </w:rPr>
        <w:t>قابلیّت الگو برداری</w:t>
      </w:r>
      <w:bookmarkEnd w:id="276"/>
    </w:p>
    <w:p>
      <w:pPr>
        <w:pStyle w:val="BookText"/>
        <w:rPr/>
      </w:pPr>
      <w:r>
        <w:rPr>
          <w:rFonts w:ascii="IRNazanin" w:hAnsi="IRNazanin" w:eastAsia="IRNazanin"/>
          <w:color w:val="111111"/>
          <w:sz w:val="28"/>
          <w:sz w:val="28"/>
          <w:szCs w:val="28"/>
          <w:rtl w:val="true"/>
          <w:lang w:bidi="fa-IR"/>
        </w:rPr>
        <w:t>پذیرش یک انسان به عنوان الگو و تقلید از او، از جمله ارکان شکل گیری شخصیّت کودک است که سریع ترین، آسان ترین و بیشترین تأثیرگذاری را در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دوست دارد در برابر هر نوع آموزه‌ای به‌ویژه آموزه‌های متضمّن رفتار، الگوبرداری کند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مثلاً وقتی در توصیف امام زمان عجل الله تعالی فرجه الشریف از کمک‌کردن به دیگران سخن به میان می‌آید، کودک به خاطر تجلیل دیگران از این صفت و تشویق به انجام آن و همچنین علاقه‌ای که به آن حضرت دارد، سعی می‌کند این صفت نیکو را طبق همان تصوّری که پیدا کرده نسبت به کودکان دیگر انجام دهد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آموزه های مهدوی، برای کودک قابلیّت الگوبرداری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اوصاف ماوراءالطّبیعه مختص به امام از قبیل قدرت مافوق بشر و 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خاطر قوّه تخیّل بالا و علاقه‌ی شدید به داستان های عجیب و غریب، سریع تر و بهتر از بزرگ تر ها می تواند به تصّوری از آن دست یافته و راحت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تمام فضای ذهن او لبریز از این اوصاف ماورائی امام علیه السلام شود، تصوّر یک شخصیّت خیالی در ذهنش نقش می بندد و حتّی ایشان را در حدّ یک شخصیّت منجی و قهرمان خیالی در انیمیشن ها و داستان ها تنزّل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ویژ گی‌های آن را به امام علیه السلام نسبت می دهد و حتّی در مواردی خصوصیّات منجی موعود حقیقی یعنی امام علیه السلام را به آن قهرمان ها تطبیق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تصّور، نسبت‌دهی و تطبیقی افزون بر آسیب‌های معرفتی، سبب شکل‌گیری اعتقاد به عدم امکان الگو پذیری از امام علیه السلام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که؛ کودک گمان می کند </w:t>
      </w:r>
      <w:bookmarkStart w:id="277" w:name="pg4825_48834"/>
    </w:p>
    <w:p>
      <w:pPr>
        <w:pStyle w:val="BookText"/>
        <w:rPr/>
      </w:pPr>
      <w:bookmarkEnd w:id="277"/>
      <w:r>
        <w:rPr>
          <w:rFonts w:ascii="IRNazanin" w:hAnsi="IRNazanin" w:eastAsia="IRNazanin"/>
          <w:color w:val="111111"/>
          <w:sz w:val="28"/>
          <w:sz w:val="28"/>
          <w:szCs w:val="28"/>
          <w:rtl w:val="true"/>
          <w:lang w:bidi="fa-IR"/>
        </w:rPr>
        <w:t>امام علیه السلام یک انسان ماورائی است، از عالم دیگری آمده و از ما بسیار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نه تنها نمی تواند دوست و راهنمای ما باشد بلکه نمی توان او را الگو و سرمشق خود قرار داد چون نمی توانیم کارهای خارق العاده او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سرایت می کند به اخلاق و رفتار امام مهدی علیه السلام و دیگر معصومین علیهم السلام در عالم طبیعی و زندگی معمولی ایشان در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کودک خیال می کند رفتار و اعتقادات آن ها همانند معجزات و کرامات، مختص به خودشان است و نمی‌توان مانند آن ها را انجام داد و از آن‌ها الگوبرداری کرد</w:t>
      </w:r>
      <w:r>
        <w:rPr>
          <w:rFonts w:eastAsia="IRNazanin" w:cs="IRNazanin"/>
          <w:color w:val="111111"/>
          <w:sz w:val="28"/>
          <w:szCs w:val="28"/>
          <w:rtl w:val="true"/>
          <w:lang w:bidi="fa-IR"/>
        </w:rPr>
        <w:t>.</w:t>
      </w:r>
    </w:p>
    <w:p>
      <w:pPr>
        <w:pStyle w:val="Heading3"/>
        <w:numPr>
          <w:ilvl w:val="2"/>
          <w:numId w:val="1"/>
        </w:numPr>
        <w:rPr/>
      </w:pPr>
      <w:bookmarkStart w:id="278" w:name="__RefHeading___Toc2725751_2035185390"/>
      <w:bookmarkStart w:id="279" w:name="_Toc108"/>
      <w:bookmarkEnd w:id="278"/>
      <w:r>
        <w:rPr>
          <w:rtl w:val="true"/>
        </w:rPr>
        <w:t>گفتار چهارم</w:t>
      </w:r>
      <w:r>
        <w:rPr>
          <w:rtl w:val="true"/>
        </w:rPr>
        <w:t xml:space="preserve">: </w:t>
      </w:r>
      <w:r>
        <w:rPr>
          <w:rtl w:val="true"/>
        </w:rPr>
        <w:t>دسته‌بندی آموزه مهدوی برای انتقال به کودک</w:t>
      </w:r>
      <w:bookmarkEnd w:id="279"/>
    </w:p>
    <w:p>
      <w:pPr>
        <w:pStyle w:val="Heading4"/>
        <w:numPr>
          <w:ilvl w:val="3"/>
          <w:numId w:val="1"/>
        </w:numPr>
        <w:rPr/>
      </w:pPr>
      <w:bookmarkStart w:id="280" w:name="__RefHeading___Toc2725753_2035185390"/>
      <w:bookmarkStart w:id="281" w:name="_Toc109"/>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برای آموزه های مهدوی، از جهات مختلف می‌توان گونه ها و دسته بندی های متنوّعی ذکر کرد مانند دسته‌بندی به‌لحاظ اهمیّت فراگیری از نظر دین پژوهان و اولویّت های نیاز جامعه، ویژگی های کودک از نظر جنسیّت، حیطه‌های شخصیّتی و همچنین شرایط فرهنگی، اجتماعی، اقتصادی و سیاسی خانواده و محیط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جهات مذکور و معیارهای گزینش آموزه‌های مهدوی برای کودکان، می‌توان به دسته‌بندی‌های جامعی از آن آموزه‌ها از نظر قرارگرفتن در سامانه انتقال به کودک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نمونه با درنظرگرفتن حیطه شناختی دوره کودکی ذکر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دسته‌بندی آموزه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147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13"/>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114" o:detectmouseclick="t"/>
                <v:stroke color="#3465a4" joinstyle="round" endcap="flat"/>
                <w10:wrap type="none"/>
              </v:shape>
            </w:pict>
          </mc:Fallback>
        </mc:AlternateContent>
      </w:r>
      <w:bookmarkStart w:id="282" w:name="pg4825_48835"/>
    </w:p>
    <w:p>
      <w:pPr>
        <w:pStyle w:val="Heading4"/>
        <w:numPr>
          <w:ilvl w:val="3"/>
          <w:numId w:val="1"/>
        </w:numPr>
        <w:rPr/>
      </w:pPr>
      <w:bookmarkStart w:id="283" w:name="__RefHeading___Toc2725755_2035185390"/>
      <w:bookmarkStart w:id="284" w:name="_Toc110"/>
      <w:bookmarkEnd w:id="282"/>
      <w:bookmarkEnd w:id="283"/>
      <w:r>
        <w:rPr>
          <w:rtl w:val="true"/>
        </w:rPr>
        <w:t>یک</w:t>
      </w:r>
      <w:r>
        <w:rPr>
          <w:rtl w:val="true"/>
        </w:rPr>
        <w:t xml:space="preserve">. </w:t>
      </w:r>
      <w:r>
        <w:rPr>
          <w:rtl w:val="true"/>
        </w:rPr>
        <w:t>آموزه غیر قابل بیان</w:t>
      </w:r>
      <w:bookmarkEnd w:id="284"/>
    </w:p>
    <w:p>
      <w:pPr>
        <w:pStyle w:val="BookText"/>
        <w:rPr/>
      </w:pPr>
      <w:r>
        <w:rPr>
          <w:rFonts w:ascii="IRNazanin" w:hAnsi="IRNazanin" w:eastAsia="IRNazanin"/>
          <w:color w:val="111111"/>
          <w:sz w:val="28"/>
          <w:sz w:val="28"/>
          <w:szCs w:val="28"/>
          <w:rtl w:val="true"/>
          <w:lang w:bidi="fa-IR"/>
        </w:rPr>
        <w:t>برخی از آموزه های مهدوی اصلاً نباید در چرخه‌ی آموزش و انتقال به کودکان قرار گیرند، نه به‌صورت اجمالی و نه به طور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هیچ وجه نباید جزء مواد و محتوای درسی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ممنوعیّت به خاطر دلایل تربیتی و روان شناختی است مانند</w:t>
      </w:r>
    </w:p>
    <w:p>
      <w:pPr>
        <w:pStyle w:val="BookText"/>
        <w:rPr/>
      </w:pPr>
      <w:r>
        <w:rPr>
          <w:rFonts w:ascii="IRNazanin" w:hAnsi="IRNazanin" w:eastAsia="IRNazanin"/>
          <w:color w:val="111111"/>
          <w:sz w:val="28"/>
          <w:sz w:val="28"/>
          <w:szCs w:val="28"/>
          <w:rtl w:val="true"/>
          <w:lang w:bidi="fa-IR"/>
        </w:rPr>
        <w:t>عدم توانایی درک صحیح، عدم سودمندی و عدم قابلیّت الگوبرداری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مفاهیمی همچون انتقام و قصاص بدون مراحل هشتگانه‌ای که قبلاً ذکر گردید، از جمله آموزه‌های غیر قابل بیان محسوب می‌شود</w:t>
      </w:r>
      <w:r>
        <w:rPr>
          <w:rFonts w:eastAsia="IRNazanin" w:cs="IRNazanin"/>
          <w:color w:val="111111"/>
          <w:sz w:val="28"/>
          <w:szCs w:val="28"/>
          <w:rtl w:val="true"/>
          <w:lang w:bidi="fa-IR"/>
        </w:rPr>
        <w:t>.</w:t>
      </w:r>
    </w:p>
    <w:p>
      <w:pPr>
        <w:pStyle w:val="Heading4"/>
        <w:numPr>
          <w:ilvl w:val="3"/>
          <w:numId w:val="1"/>
        </w:numPr>
        <w:rPr/>
      </w:pPr>
      <w:bookmarkStart w:id="285" w:name="__RefHeading___Toc2725757_2035185390"/>
      <w:bookmarkStart w:id="286" w:name="_Toc111"/>
      <w:bookmarkEnd w:id="285"/>
      <w:r>
        <w:rPr>
          <w:rtl w:val="true"/>
        </w:rPr>
        <w:t>دو</w:t>
      </w:r>
      <w:r>
        <w:rPr>
          <w:rtl w:val="true"/>
        </w:rPr>
        <w:t xml:space="preserve">. </w:t>
      </w:r>
      <w:r>
        <w:rPr>
          <w:rtl w:val="true"/>
        </w:rPr>
        <w:t>آموزه قابل بیان</w:t>
      </w:r>
      <w:bookmarkEnd w:id="286"/>
    </w:p>
    <w:p>
      <w:pPr>
        <w:pStyle w:val="Heading5"/>
        <w:numPr>
          <w:ilvl w:val="4"/>
          <w:numId w:val="1"/>
        </w:numPr>
        <w:rPr/>
      </w:pPr>
      <w:bookmarkStart w:id="287" w:name="__RefHeading___Toc2725759_2035185390"/>
      <w:bookmarkStart w:id="288" w:name="_Toc112"/>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آموزه هایی از فرهنگ غنیّ مهدویّت که می توان آن ها را فی الجمله در لیست انتقال و آموزش به کودک قرار داد که خود به دو گروه تقسیم می شوند</w:t>
      </w:r>
      <w:r>
        <w:rPr>
          <w:rFonts w:eastAsia="IRNazanin" w:cs="IRNazanin"/>
          <w:color w:val="111111"/>
          <w:sz w:val="28"/>
          <w:szCs w:val="28"/>
          <w:rtl w:val="true"/>
          <w:lang w:bidi="fa-IR"/>
        </w:rPr>
        <w:t>.</w:t>
      </w:r>
    </w:p>
    <w:p>
      <w:pPr>
        <w:pStyle w:val="Heading5"/>
        <w:numPr>
          <w:ilvl w:val="4"/>
          <w:numId w:val="1"/>
        </w:numPr>
        <w:rPr/>
      </w:pPr>
      <w:bookmarkStart w:id="289" w:name="__RefHeading___Toc2725761_2035185390"/>
      <w:bookmarkStart w:id="290" w:name="_Toc113"/>
      <w:bookmarkEnd w:id="289"/>
      <w:r>
        <w:rPr>
          <w:rtl w:val="true"/>
        </w:rPr>
        <w:t>الف</w:t>
      </w:r>
      <w:r>
        <w:rPr>
          <w:rtl w:val="true"/>
        </w:rPr>
        <w:t xml:space="preserve">) </w:t>
      </w:r>
      <w:r>
        <w:rPr>
          <w:rtl w:val="true"/>
        </w:rPr>
        <w:t>قابل بیان اجمالی</w:t>
      </w:r>
      <w:bookmarkEnd w:id="29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شامل مفاهیم و گزاره هایی از مهدویّت است که در روند آموزشی و انتقال، فقط به نام شخص، حادثه و یا جریان، به صورت اجمالی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در حدّی است که کودکان نام آن را بدانند و در مورد خوب یا بد، پسندیده یا ناپسند، فضیلت یا رذیلت بودن آن به‌طور مختصر اطّلاعاتی داده می شود بدون بیان تفصیلات و جزئیّات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به خاطر عواملی از قبیل مواردی است که در آموزه های غیر قابل بیان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موضوع دجّال، که در برخی سخنرانی ها ممکن است کودکان نام او را بشنوند و پیرامون آن سؤالاتی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درباره آن برای کودکان صحبت شود، باید فقط به نام او و این که از دشمنان حضرت مهدی عجل الله تعالی فرجه الشریف است بسنده گردد، زیرا افزون بر اینکه سند و دلالت روایاتی که درباره دجّال موجود است قابل تأمّل و </w:t>
      </w:r>
      <w:bookmarkStart w:id="291" w:name="pg4825_48836"/>
    </w:p>
    <w:p>
      <w:pPr>
        <w:pStyle w:val="BookText"/>
        <w:rPr/>
      </w:pPr>
      <w:bookmarkEnd w:id="291"/>
      <w:r>
        <w:rPr>
          <w:rFonts w:ascii="IRNazanin" w:hAnsi="IRNazanin" w:eastAsia="IRNazanin"/>
          <w:color w:val="111111"/>
          <w:sz w:val="28"/>
          <w:sz w:val="28"/>
          <w:szCs w:val="28"/>
          <w:rtl w:val="true"/>
          <w:lang w:bidi="fa-IR"/>
        </w:rPr>
        <w:t xml:space="preserve">بررسی است، </w:t>
      </w:r>
      <w:r>
        <w:rPr>
          <w:rStyle w:val="FootnoteAnchor"/>
          <w:rtl w:val="true"/>
        </w:rPr>
        <w:footnoteReference w:id="169"/>
      </w:r>
      <w:r>
        <w:rPr>
          <w:rFonts w:ascii="IRNazanin" w:hAnsi="IRNazanin" w:eastAsia="IRNazanin"/>
          <w:color w:val="111111"/>
          <w:sz w:val="28"/>
          <w:sz w:val="28"/>
          <w:szCs w:val="28"/>
          <w:rtl w:val="true"/>
          <w:lang w:bidi="fa-IR"/>
        </w:rPr>
        <w:t>نیازی به بیان تفصیلی ویژگی های دجّال که در متن آن روایات ذکر شده نیست</w:t>
      </w:r>
      <w:r>
        <w:rPr>
          <w:rFonts w:eastAsia="IRNazanin" w:cs="IRNazanin"/>
          <w:color w:val="111111"/>
          <w:sz w:val="28"/>
          <w:szCs w:val="28"/>
          <w:rtl w:val="true"/>
          <w:lang w:bidi="fa-IR"/>
        </w:rPr>
        <w:t>.</w:t>
      </w:r>
    </w:p>
    <w:p>
      <w:pPr>
        <w:pStyle w:val="Heading5"/>
        <w:numPr>
          <w:ilvl w:val="4"/>
          <w:numId w:val="1"/>
        </w:numPr>
        <w:rPr/>
      </w:pPr>
      <w:bookmarkStart w:id="292" w:name="__RefHeading___Toc2725763_2035185390"/>
      <w:bookmarkStart w:id="293" w:name="_Toc114"/>
      <w:bookmarkEnd w:id="292"/>
      <w:r>
        <w:rPr>
          <w:rtl w:val="true"/>
        </w:rPr>
        <w:t>ب</w:t>
      </w:r>
      <w:r>
        <w:rPr>
          <w:rtl w:val="true"/>
        </w:rPr>
        <w:t xml:space="preserve">) </w:t>
      </w:r>
      <w:r>
        <w:rPr>
          <w:rtl w:val="true"/>
        </w:rPr>
        <w:t>قابل بیان تفصیلی</w:t>
      </w:r>
      <w:bookmarkEnd w:id="293"/>
    </w:p>
    <w:p>
      <w:pPr>
        <w:pStyle w:val="BookText"/>
        <w:rPr/>
      </w:pPr>
      <w:r>
        <w:rPr>
          <w:rFonts w:ascii="IRNazanin" w:hAnsi="IRNazanin" w:eastAsia="IRNazanin"/>
          <w:color w:val="111111"/>
          <w:sz w:val="28"/>
          <w:sz w:val="28"/>
          <w:szCs w:val="28"/>
          <w:rtl w:val="true"/>
          <w:lang w:bidi="fa-IR"/>
        </w:rPr>
        <w:t>این گروه، شامل تمام آموزه های مهدوی است که از لحاظ محتوایی فارغ از آسیب های یادشده می‌باشد و دارای جنبه‌ی افزایش معرفت، گرایش و محبّت کودکان به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باعث شکل‌گیری و رشد شخصیّتی کودکان جهت مهدی‌شناسی، مهدی باوری و مهدی یاوری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تحقّق آن، به شرطی است که با رعایت جوانب روان شناختی دوران کودکی در روش و قالبی زیبا و مناسب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قابل بیان تفصیلی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برای ظهور با انجام کارهایی که امام مهدی عجل الله تعالی فرجه الشریف دوست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تمام افکار و اعمال ما خبر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ما را بیشتر از پدر، مادر و دوستان دوست دارند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کارهای خوب می توان ایشان را خوشحال کرد</w:t>
      </w:r>
      <w:r>
        <w:rPr>
          <w:rFonts w:eastAsia="IRNazanin" w:cs="IRNazanin"/>
          <w:color w:val="111111"/>
          <w:sz w:val="28"/>
          <w:szCs w:val="28"/>
          <w:rtl w:val="true"/>
          <w:lang w:bidi="fa-IR"/>
        </w:rPr>
        <w:t xml:space="preserve">. </w:t>
      </w:r>
      <w:bookmarkStart w:id="294" w:name="pg4825_48837"/>
    </w:p>
    <w:p>
      <w:pPr>
        <w:pStyle w:val="Heading2"/>
        <w:numPr>
          <w:ilvl w:val="1"/>
          <w:numId w:val="1"/>
        </w:numPr>
        <w:rPr/>
      </w:pPr>
      <w:bookmarkStart w:id="295" w:name="__RefHeading___Toc2725765_2035185390"/>
      <w:bookmarkStart w:id="296" w:name="_Toc115"/>
      <w:bookmarkEnd w:id="294"/>
      <w:bookmarkEnd w:id="295"/>
      <w:r>
        <w:rPr>
          <w:rtl w:val="true"/>
        </w:rPr>
        <w:t>فصل سوّم</w:t>
      </w:r>
      <w:r>
        <w:rPr>
          <w:rtl w:val="true"/>
        </w:rPr>
        <w:t xml:space="preserve">: </w:t>
      </w:r>
      <w:r>
        <w:rPr>
          <w:rtl w:val="true"/>
        </w:rPr>
        <w:t>روش تلقین آموزه مهدوی</w:t>
      </w:r>
      <w:bookmarkEnd w:id="29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2725767_2035185390"/>
      <w:bookmarkStart w:id="298" w:name="_Toc116"/>
      <w:bookmarkEnd w:id="297"/>
      <w:r>
        <w:rPr>
          <w:rtl w:val="true"/>
        </w:rPr>
        <w:t>اشاره</w:t>
      </w:r>
      <w:bookmarkStart w:id="299" w:name="pg4825_48838"/>
      <w:bookmarkEnd w:id="298"/>
    </w:p>
    <w:p>
      <w:pPr>
        <w:pStyle w:val="Heading3"/>
        <w:numPr>
          <w:ilvl w:val="2"/>
          <w:numId w:val="1"/>
        </w:numPr>
        <w:rPr/>
      </w:pPr>
      <w:bookmarkStart w:id="300" w:name="__RefHeading___Toc2725769_2035185390"/>
      <w:bookmarkStart w:id="301" w:name="_Toc117"/>
      <w:bookmarkEnd w:id="299"/>
      <w:bookmarkEnd w:id="300"/>
      <w:r>
        <w:rPr>
          <w:rtl w:val="true"/>
        </w:rPr>
        <w:t>گفتار یکم</w:t>
      </w:r>
      <w:r>
        <w:rPr>
          <w:rtl w:val="true"/>
        </w:rPr>
        <w:t xml:space="preserve">: </w:t>
      </w:r>
      <w:r>
        <w:rPr>
          <w:rtl w:val="true"/>
        </w:rPr>
        <w:t>معناشناسی تلقین</w:t>
      </w:r>
      <w:bookmarkEnd w:id="301"/>
    </w:p>
    <w:p>
      <w:pPr>
        <w:pStyle w:val="Heading4"/>
        <w:numPr>
          <w:ilvl w:val="3"/>
          <w:numId w:val="1"/>
        </w:numPr>
        <w:rPr/>
      </w:pPr>
      <w:bookmarkStart w:id="302" w:name="__RefHeading___Toc2725771_2035185390"/>
      <w:bookmarkStart w:id="303" w:name="_Toc118"/>
      <w:bookmarkEnd w:id="302"/>
      <w:r>
        <w:rPr>
          <w:rtl w:val="true"/>
        </w:rPr>
        <w:t>یک</w:t>
      </w:r>
      <w:r>
        <w:rPr>
          <w:rtl w:val="true"/>
        </w:rPr>
        <w:t xml:space="preserve">. </w:t>
      </w:r>
      <w:r>
        <w:rPr>
          <w:rtl w:val="true"/>
        </w:rPr>
        <w:t>معانی لغوی تلقین</w:t>
      </w:r>
      <w:bookmarkEnd w:id="303"/>
    </w:p>
    <w:p>
      <w:pPr>
        <w:pStyle w:val="BookText"/>
        <w:rPr/>
      </w:pPr>
      <w:r>
        <w:rPr>
          <w:rFonts w:ascii="IRNazanin" w:hAnsi="IRNazanin" w:eastAsia="IRNazanin"/>
          <w:color w:val="111111"/>
          <w:sz w:val="28"/>
          <w:sz w:val="28"/>
          <w:szCs w:val="28"/>
          <w:rtl w:val="true"/>
          <w:lang w:bidi="fa-IR"/>
        </w:rPr>
        <w:t xml:space="preserve">برای تلقین، معانی لغوی متعدّدی ذکر شده مانند فهماندن، </w:t>
      </w:r>
      <w:r>
        <w:rPr>
          <w:rStyle w:val="FootnoteAnchor"/>
          <w:rtl w:val="true"/>
        </w:rPr>
        <w:footnoteReference w:id="170"/>
      </w:r>
      <w:r>
        <w:rPr>
          <w:rFonts w:ascii="IRNazanin" w:hAnsi="IRNazanin" w:eastAsia="IRNazanin"/>
          <w:color w:val="111111"/>
          <w:sz w:val="28"/>
          <w:sz w:val="28"/>
          <w:szCs w:val="28"/>
          <w:rtl w:val="true"/>
          <w:lang w:bidi="fa-IR"/>
        </w:rPr>
        <w:t xml:space="preserve">یاددادن کلامی و وادارکردن به گفتن، فهماندن مطلبی را زبانی گفتن، القا کردن اصول و مبانی مذهبی به میّت هنگام دفن، </w:t>
      </w:r>
      <w:r>
        <w:rPr>
          <w:rStyle w:val="FootnoteAnchor"/>
          <w:rtl w:val="true"/>
        </w:rPr>
        <w:footnoteReference w:id="171"/>
      </w:r>
      <w:r>
        <w:rPr>
          <w:rFonts w:ascii="IRNazanin" w:hAnsi="IRNazanin" w:eastAsia="IRNazanin"/>
          <w:color w:val="111111"/>
          <w:sz w:val="28"/>
          <w:sz w:val="28"/>
          <w:szCs w:val="28"/>
          <w:rtl w:val="true"/>
          <w:lang w:bidi="fa-IR"/>
        </w:rPr>
        <w:t>باوراندن اندیشه و طرز فکری خاص، القای شهادتین به محتضر</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در این نوشتار، از بین معانی مذکور، باوراندن مدّنظر است</w:t>
      </w:r>
      <w:r>
        <w:rPr>
          <w:rFonts w:eastAsia="IRNazanin" w:cs="IRNazanin"/>
          <w:color w:val="111111"/>
          <w:sz w:val="28"/>
          <w:szCs w:val="28"/>
          <w:rtl w:val="true"/>
          <w:lang w:bidi="fa-IR"/>
        </w:rPr>
        <w:t>.</w:t>
      </w:r>
    </w:p>
    <w:p>
      <w:pPr>
        <w:pStyle w:val="Heading4"/>
        <w:numPr>
          <w:ilvl w:val="3"/>
          <w:numId w:val="1"/>
        </w:numPr>
        <w:rPr/>
      </w:pPr>
      <w:bookmarkStart w:id="304" w:name="__RefHeading___Toc2725773_2035185390"/>
      <w:bookmarkStart w:id="305" w:name="_Toc119"/>
      <w:bookmarkEnd w:id="304"/>
      <w:r>
        <w:rPr>
          <w:rtl w:val="true"/>
        </w:rPr>
        <w:t>دو</w:t>
      </w:r>
      <w:r>
        <w:rPr>
          <w:rtl w:val="true"/>
        </w:rPr>
        <w:t xml:space="preserve">. </w:t>
      </w:r>
      <w:r>
        <w:rPr>
          <w:rtl w:val="true"/>
        </w:rPr>
        <w:t>تعاریف اصطلاحی</w:t>
      </w:r>
      <w:bookmarkEnd w:id="305"/>
    </w:p>
    <w:p>
      <w:pPr>
        <w:pStyle w:val="BookText"/>
        <w:rPr/>
      </w:pPr>
      <w:r>
        <w:rPr>
          <w:rFonts w:ascii="IRNazanin" w:hAnsi="IRNazanin" w:eastAsia="IRNazanin"/>
          <w:color w:val="111111"/>
          <w:sz w:val="28"/>
          <w:sz w:val="28"/>
          <w:szCs w:val="28"/>
          <w:rtl w:val="true"/>
          <w:lang w:bidi="fa-IR"/>
        </w:rPr>
        <w:t>برای تلقین، تعاریف اصطلاحی متعدّدی نیز می‌توان یافت که برخی ناظر به خودتلقینی و بعضی دیگر اشاره به دگرتلقینی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نمونه‌ای که بیشتر مرتبط با معنای مقصود است به نقل از کتب لغوی و مقالات علمی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روان‌شناسی تلقین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قبولاندن یا باوراندن عقیده، باور، تلقّی یا احساسی به کسی معمولاً با تکرار و بدون درک و اقناع</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همچنین در تصوّف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و یاددان ذکر خاصّی به مرید و واداشتن او به تکرار آن</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معرفة النّفس درباره تلقین به نفس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اراده، بر ضعفی روانی یا تردیدی باطنی غلبه کنند و آن ضعف یا تردید را بر اثر تعلیم و پند دادن به خود و تکرار در آن زایل سازند و بالعکس</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بنابر نظر برخی اندیشمندان تربیت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به زبان آوردن قولی معیّن یا آشکار ساختن عملی در اعضا و جوارح، تغییری به مقتضای </w:t>
      </w:r>
      <w:bookmarkStart w:id="306" w:name="pg4825_48839"/>
    </w:p>
    <w:p>
      <w:pPr>
        <w:pStyle w:val="BookText"/>
        <w:rPr/>
      </w:pPr>
      <w:bookmarkEnd w:id="306"/>
      <w:r>
        <w:rPr>
          <w:rFonts w:ascii="IRNazanin" w:hAnsi="IRNazanin" w:eastAsia="IRNazanin"/>
          <w:color w:val="111111"/>
          <w:sz w:val="28"/>
          <w:sz w:val="28"/>
          <w:szCs w:val="28"/>
          <w:rtl w:val="true"/>
          <w:lang w:bidi="fa-IR"/>
        </w:rPr>
        <w:t>آن در ضمیر پدید آید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برخی پژوهشگران فلسفه‌ی تحلیلی تعلیم و تربیت مانند پیترز </w:t>
      </w:r>
      <w:r>
        <w:rPr>
          <w:rStyle w:val="FootnoteAnchor"/>
          <w:rtl w:val="true"/>
        </w:rPr>
        <w:footnoteReference w:id="177"/>
      </w:r>
      <w:r>
        <w:rPr>
          <w:rFonts w:ascii="IRNazanin" w:hAnsi="IRNazanin" w:eastAsia="IRNazanin"/>
          <w:color w:val="111111"/>
          <w:sz w:val="28"/>
          <w:sz w:val="28"/>
          <w:szCs w:val="28"/>
          <w:rtl w:val="true"/>
          <w:lang w:bidi="fa-IR"/>
        </w:rPr>
        <w:t>تلقین را چنین تعریف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فرونشاندن هر نوع آموزه </w:t>
      </w:r>
      <w:r>
        <w:rPr>
          <w:rStyle w:val="FootnoteAnchor"/>
          <w:rtl w:val="true"/>
        </w:rPr>
        <w:footnoteReference w:id="178"/>
      </w:r>
      <w:r>
        <w:rPr>
          <w:rFonts w:ascii="IRNazanin" w:hAnsi="IRNazanin" w:eastAsia="IRNazanin"/>
          <w:color w:val="111111"/>
          <w:sz w:val="28"/>
          <w:sz w:val="28"/>
          <w:szCs w:val="28"/>
          <w:rtl w:val="true"/>
          <w:lang w:bidi="fa-IR"/>
        </w:rPr>
        <w:t xml:space="preserve">یا باور </w:t>
      </w:r>
      <w:r>
        <w:rPr>
          <w:rStyle w:val="FootnoteAnchor"/>
          <w:rtl w:val="true"/>
        </w:rPr>
        <w:footnoteReference w:id="179"/>
      </w:r>
      <w:r>
        <w:rPr>
          <w:rFonts w:ascii="IRNazanin" w:hAnsi="IRNazanin" w:eastAsia="IRNazanin"/>
          <w:color w:val="111111"/>
          <w:sz w:val="28"/>
          <w:sz w:val="28"/>
          <w:szCs w:val="28"/>
          <w:rtl w:val="true"/>
          <w:lang w:bidi="fa-IR"/>
        </w:rPr>
        <w:t>در ذهن فرد که منجر به ایجاد تعهّدی تزلزل‌ناپذیر نسبت به حقّانیت آن شود به طوری که درهای ذهن خود را بر هر احتمالی دایر بر خطابودن آن آموزه یا باور ببندد</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307" w:name="__RefHeading___Toc2725775_2035185390"/>
      <w:bookmarkStart w:id="308" w:name="_Toc120"/>
      <w:bookmarkEnd w:id="307"/>
      <w:r>
        <w:rPr>
          <w:rtl w:val="true"/>
        </w:rPr>
        <w:t>سه</w:t>
      </w:r>
      <w:r>
        <w:rPr>
          <w:rtl w:val="true"/>
        </w:rPr>
        <w:t xml:space="preserve">. </w:t>
      </w:r>
      <w:r>
        <w:rPr>
          <w:rtl w:val="true"/>
        </w:rPr>
        <w:t>تعریف پیشنهادی و نکات آن</w:t>
      </w:r>
      <w:bookmarkEnd w:id="308"/>
    </w:p>
    <w:p>
      <w:pPr>
        <w:pStyle w:val="Heading5"/>
        <w:numPr>
          <w:ilvl w:val="4"/>
          <w:numId w:val="1"/>
        </w:numPr>
        <w:rPr/>
      </w:pPr>
      <w:bookmarkStart w:id="309" w:name="__RefHeading___Toc2725777_2035185390"/>
      <w:bookmarkStart w:id="310" w:name="_Toc121"/>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با بهره‌گیری از معانی لغوی و اصطلاحی یادشده، نگارنده تعریف ذیل را ارائه می‌کند تا بیان‌گر معنای مقصود از تلقین در این پژوهش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یعنی ایجاد و تقویت باور در خود یا دیگری از طریق تکرار نظام‌مند محتوای تلقینی در قالب‌های متنوّع، متناسب با حیطه‌ی شناختی و عاطفی و رفتاری تلقین‌شونده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فرآیند تربیتی بعد از مرحله‌ی آموزش همراه با حفظ قدرت اراده، انتخاب‌گری و پرورش اندیشه به‌منظور تثبیت و افزایش اعتماد وی به حقّانیّت آموزه‌های آن محتوا، جلوگیری از غفلت و فراموشی و همچنین به قصد ایجاد مصونیّت در برابر اندیشه‌ها و رفتارهای تردیدزا و تزلزل‌آفرین</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این تعریف، چند نکته گنجانده شده است که عبارت است از</w:t>
      </w:r>
      <w:r>
        <w:rPr>
          <w:rFonts w:eastAsia="IRNazanin" w:cs="IRNazanin"/>
          <w:color w:val="111111"/>
          <w:sz w:val="28"/>
          <w:szCs w:val="28"/>
          <w:rtl w:val="true"/>
          <w:lang w:bidi="fa-IR"/>
        </w:rPr>
        <w:t>:</w:t>
      </w:r>
    </w:p>
    <w:p>
      <w:pPr>
        <w:pStyle w:val="Heading5"/>
        <w:numPr>
          <w:ilvl w:val="4"/>
          <w:numId w:val="1"/>
        </w:numPr>
        <w:rPr/>
      </w:pPr>
      <w:bookmarkStart w:id="311" w:name="__RefHeading___Toc2725779_2035185390"/>
      <w:bookmarkStart w:id="312" w:name="_Toc122"/>
      <w:bookmarkEnd w:id="311"/>
      <w:r>
        <w:rPr>
          <w:rtl w:val="true"/>
        </w:rPr>
        <w:t>الف</w:t>
      </w:r>
      <w:r>
        <w:rPr>
          <w:rtl w:val="true"/>
        </w:rPr>
        <w:t xml:space="preserve">) </w:t>
      </w:r>
      <w:r>
        <w:rPr>
          <w:rtl w:val="true"/>
        </w:rPr>
        <w:t>نتیجه‌ی تلقین؛ تحقّق باور</w:t>
      </w:r>
      <w:bookmarkEnd w:id="31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در تلقین، ایجاد و تقویت باور است بدون این‌که در تلقین‌شونده هیچ‌گونه شک و تردید پدید آید؛ پس اگر تلاشی با هدف مذکور انجام شد، ولی به‌خاطر عدم رعایت </w:t>
      </w:r>
      <w:bookmarkStart w:id="313" w:name="pg4825_48840"/>
    </w:p>
    <w:p>
      <w:pPr>
        <w:pStyle w:val="BookText"/>
        <w:rPr/>
      </w:pPr>
      <w:bookmarkEnd w:id="313"/>
      <w:r>
        <w:rPr>
          <w:rFonts w:ascii="IRNazanin" w:hAnsi="IRNazanin" w:eastAsia="IRNazanin"/>
          <w:color w:val="111111"/>
          <w:sz w:val="28"/>
          <w:sz w:val="28"/>
          <w:szCs w:val="28"/>
          <w:rtl w:val="true"/>
          <w:lang w:bidi="fa-IR"/>
        </w:rPr>
        <w:t>اصول تلقین یا وجود موانعی، باور محکم در مخاطب حاصل نشد، تلقینی رخ نداده است</w:t>
      </w:r>
      <w:r>
        <w:rPr>
          <w:rFonts w:eastAsia="IRNazanin" w:cs="IRNazanin"/>
          <w:color w:val="111111"/>
          <w:sz w:val="28"/>
          <w:szCs w:val="28"/>
          <w:rtl w:val="true"/>
          <w:lang w:bidi="fa-IR"/>
        </w:rPr>
        <w:t>.</w:t>
      </w:r>
    </w:p>
    <w:p>
      <w:pPr>
        <w:pStyle w:val="Heading5"/>
        <w:numPr>
          <w:ilvl w:val="4"/>
          <w:numId w:val="1"/>
        </w:numPr>
        <w:rPr/>
      </w:pPr>
      <w:bookmarkStart w:id="314" w:name="__RefHeading___Toc2725781_2035185390"/>
      <w:bookmarkStart w:id="315" w:name="_Toc123"/>
      <w:bookmarkEnd w:id="314"/>
      <w:r>
        <w:rPr>
          <w:rtl w:val="true"/>
        </w:rPr>
        <w:t>ب</w:t>
      </w:r>
      <w:r>
        <w:rPr>
          <w:rtl w:val="true"/>
        </w:rPr>
        <w:t xml:space="preserve">) </w:t>
      </w:r>
      <w:r>
        <w:rPr>
          <w:rtl w:val="true"/>
        </w:rPr>
        <w:t>تکرار نظام‌مند، عنصر اصلی تلقین</w:t>
      </w:r>
      <w:bookmarkEnd w:id="315"/>
    </w:p>
    <w:p>
      <w:pPr>
        <w:pStyle w:val="BookText"/>
        <w:rPr/>
      </w:pPr>
      <w:r>
        <w:rPr>
          <w:rFonts w:ascii="IRNazanin" w:hAnsi="IRNazanin" w:eastAsia="IRNazanin"/>
          <w:color w:val="111111"/>
          <w:sz w:val="28"/>
          <w:sz w:val="28"/>
          <w:szCs w:val="28"/>
          <w:rtl w:val="true"/>
          <w:lang w:bidi="fa-IR"/>
        </w:rPr>
        <w:t>عنصر اصلی تأثیرگذار در تلقین، تکرار است که شامل تکرار قولی و فعلی و محیطی می‌شود و همچنین اعمّ از تکرار برای خود و دیگری است که توضیح آن‌ها در بحث انواع تلقین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نوع تکراری تلقین‌آمیز نیست، بلکه باید هدف‌مند و نظام‌مند باشد یعنی با هدفِ ایجاد باور شکل گیرد که این امر، رعایت اصول تلقین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می‌طلبد</w:t>
      </w:r>
      <w:r>
        <w:rPr>
          <w:rFonts w:eastAsia="IRNazanin" w:cs="IRNazanin"/>
          <w:color w:val="111111"/>
          <w:sz w:val="28"/>
          <w:szCs w:val="28"/>
          <w:rtl w:val="true"/>
          <w:lang w:bidi="fa-IR"/>
        </w:rPr>
        <w:t>.</w:t>
      </w:r>
    </w:p>
    <w:p>
      <w:pPr>
        <w:pStyle w:val="Heading5"/>
        <w:numPr>
          <w:ilvl w:val="4"/>
          <w:numId w:val="1"/>
        </w:numPr>
        <w:rPr/>
      </w:pPr>
      <w:bookmarkStart w:id="316" w:name="__RefHeading___Toc2725783_2035185390"/>
      <w:bookmarkStart w:id="317" w:name="_Toc124"/>
      <w:bookmarkEnd w:id="316"/>
      <w:r>
        <w:rPr>
          <w:rtl w:val="true"/>
        </w:rPr>
        <w:t>ج</w:t>
      </w:r>
      <w:r>
        <w:rPr>
          <w:rtl w:val="true"/>
        </w:rPr>
        <w:t xml:space="preserve">) </w:t>
      </w:r>
      <w:r>
        <w:rPr>
          <w:rtl w:val="true"/>
        </w:rPr>
        <w:t>ارتباط مستقیم تلقین با جنبه‌ی شناختی و گرایشی</w:t>
      </w:r>
      <w:bookmarkEnd w:id="317"/>
    </w:p>
    <w:p>
      <w:pPr>
        <w:pStyle w:val="BookText"/>
        <w:rPr/>
      </w:pPr>
      <w:r>
        <w:rPr>
          <w:rFonts w:ascii="IRNazanin" w:hAnsi="IRNazanin" w:eastAsia="IRNazanin"/>
          <w:color w:val="111111"/>
          <w:sz w:val="28"/>
          <w:sz w:val="28"/>
          <w:szCs w:val="28"/>
          <w:rtl w:val="true"/>
          <w:lang w:bidi="fa-IR"/>
        </w:rPr>
        <w:t>تلقین، افزون بر ارتباط با ذهن و حیطه‌ی شناختی انسان، با حیطه‌ی عاطفی وی نیز در ارتباط است به‌گونه‌ای که بخش قابل توجّهی از میزان پذیرش باور و همچنین تقویت و استحکام آن، وابسته به جنبه‌ی گرایشی تلقین‌شونده نسبت به محتوای تلقینی و تلقین‌کننده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تکرار یک آموزه، نخست ذهن را به خود مشغول می‌سازد و با ادامه یافتن فرایند تلقین، امیال درونی نیز همراهی می کنند و اگر بازتاب عملی داشته باشد، به رفتاری متناسب منجر می شود</w:t>
      </w:r>
      <w:r>
        <w:rPr>
          <w:rFonts w:eastAsia="IRNazanin" w:cs="IRNazanin"/>
          <w:color w:val="111111"/>
          <w:sz w:val="28"/>
          <w:szCs w:val="28"/>
          <w:rtl w:val="true"/>
          <w:lang w:bidi="fa-IR"/>
        </w:rPr>
        <w:t>.</w:t>
      </w:r>
    </w:p>
    <w:p>
      <w:pPr>
        <w:pStyle w:val="Heading5"/>
        <w:numPr>
          <w:ilvl w:val="4"/>
          <w:numId w:val="1"/>
        </w:numPr>
        <w:rPr/>
      </w:pPr>
      <w:bookmarkStart w:id="318" w:name="__RefHeading___Toc2725785_2035185390"/>
      <w:bookmarkStart w:id="319" w:name="_Toc125"/>
      <w:bookmarkEnd w:id="318"/>
      <w:r>
        <w:rPr>
          <w:rtl w:val="true"/>
        </w:rPr>
        <w:t>د</w:t>
      </w:r>
      <w:r>
        <w:rPr>
          <w:rtl w:val="true"/>
        </w:rPr>
        <w:t xml:space="preserve">) </w:t>
      </w:r>
      <w:r>
        <w:rPr>
          <w:rtl w:val="true"/>
        </w:rPr>
        <w:t>جایگاه تلقین بعد از اِخبار، آموزش و تذکّر</w:t>
      </w:r>
      <w:bookmarkEnd w:id="319"/>
    </w:p>
    <w:p>
      <w:pPr>
        <w:pStyle w:val="Heading6"/>
        <w:numPr>
          <w:ilvl w:val="5"/>
          <w:numId w:val="1"/>
        </w:numPr>
        <w:rPr/>
      </w:pPr>
      <w:bookmarkStart w:id="320" w:name="__RefHeading___Toc2725787_2035185390"/>
      <w:bookmarkStart w:id="321" w:name="_Toc126"/>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تلقین به لحاظ رتبه و حتّی گاهی از نظر زمانی در مرحله‌ای بعد از اطّلاع و خبردادن، آموزش و توجیه شناختی و همچنین تذکّر و بازپدیدآوری ذهنی قرار دارد که طی سه مرحله روشن می‌گردد</w:t>
      </w:r>
      <w:r>
        <w:rPr>
          <w:rFonts w:eastAsia="IRNazanin" w:cs="IRNazanin"/>
          <w:color w:val="111111"/>
          <w:sz w:val="28"/>
          <w:szCs w:val="28"/>
          <w:rtl w:val="true"/>
          <w:lang w:bidi="fa-IR"/>
        </w:rPr>
        <w:t>.</w:t>
      </w:r>
    </w:p>
    <w:p>
      <w:pPr>
        <w:pStyle w:val="Heading6"/>
        <w:numPr>
          <w:ilvl w:val="5"/>
          <w:numId w:val="1"/>
        </w:numPr>
        <w:rPr/>
      </w:pPr>
      <w:bookmarkStart w:id="322" w:name="__RefHeading___Toc2725789_2035185390"/>
      <w:bookmarkStart w:id="323" w:name="_Toc127"/>
      <w:bookmarkEnd w:id="322"/>
      <w:r>
        <w:rPr>
          <w:rtl w:val="true"/>
        </w:rPr>
        <w:t>مرحله اوّل</w:t>
      </w:r>
      <w:r>
        <w:rPr>
          <w:rtl w:val="true"/>
        </w:rPr>
        <w:t xml:space="preserve">: </w:t>
      </w:r>
      <w:r>
        <w:rPr>
          <w:rtl w:val="true"/>
        </w:rPr>
        <w:t>آموزش</w:t>
      </w:r>
      <w:bookmarkEnd w:id="323"/>
    </w:p>
    <w:p>
      <w:pPr>
        <w:pStyle w:val="BookText"/>
        <w:rPr/>
      </w:pPr>
      <w:r>
        <w:rPr>
          <w:rFonts w:ascii="IRNazanin" w:hAnsi="IRNazanin" w:eastAsia="IRNazanin"/>
          <w:color w:val="111111"/>
          <w:sz w:val="28"/>
          <w:sz w:val="28"/>
          <w:szCs w:val="28"/>
          <w:rtl w:val="true"/>
          <w:lang w:bidi="fa-IR"/>
        </w:rPr>
        <w:t>نخست یک آموزه، آموزش و تعلیم داده می‌شود و متناسب با آن از شواهد، دلایل و استدلال‌های منطقی جهت اثبات حقّانیّت آن استفاده می‌گردد تا از انتقال صحیح و توجیه شناختی نسبت به آن آموزه، اطمینان حاصل گردد</w:t>
      </w:r>
      <w:r>
        <w:rPr>
          <w:rFonts w:eastAsia="IRNazanin" w:cs="IRNazanin"/>
          <w:color w:val="111111"/>
          <w:sz w:val="28"/>
          <w:szCs w:val="28"/>
          <w:rtl w:val="true"/>
          <w:lang w:bidi="fa-IR"/>
        </w:rPr>
        <w:t>.</w:t>
      </w:r>
    </w:p>
    <w:p>
      <w:pPr>
        <w:pStyle w:val="Heading6"/>
        <w:numPr>
          <w:ilvl w:val="5"/>
          <w:numId w:val="1"/>
        </w:numPr>
        <w:rPr/>
      </w:pPr>
      <w:bookmarkStart w:id="324" w:name="__RefHeading___Toc2725791_2035185390"/>
      <w:bookmarkStart w:id="325" w:name="_Toc128"/>
      <w:bookmarkEnd w:id="324"/>
      <w:r>
        <w:rPr>
          <w:rtl w:val="true"/>
        </w:rPr>
        <w:t>مرحله دوم</w:t>
      </w:r>
      <w:r>
        <w:rPr>
          <w:rtl w:val="true"/>
        </w:rPr>
        <w:t xml:space="preserve">: </w:t>
      </w:r>
      <w:r>
        <w:rPr>
          <w:rtl w:val="true"/>
        </w:rPr>
        <w:t>یادآوری و تذکّر</w:t>
      </w:r>
      <w:bookmarkEnd w:id="32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به‌جهت جلوگیری از غفلت و فراموشی، تذکّر و یادآوریِ لازم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اگر محتوای آن آموزه، از گزاره‌های علوم کاربردی باشد که غرض از </w:t>
      </w:r>
      <w:bookmarkStart w:id="326" w:name="pg4825_48841"/>
    </w:p>
    <w:p>
      <w:pPr>
        <w:pStyle w:val="BookText"/>
        <w:rPr/>
      </w:pPr>
      <w:bookmarkEnd w:id="326"/>
      <w:r>
        <w:rPr>
          <w:rFonts w:ascii="IRNazanin" w:hAnsi="IRNazanin" w:eastAsia="IRNazanin"/>
          <w:color w:val="111111"/>
          <w:sz w:val="28"/>
          <w:sz w:val="28"/>
          <w:szCs w:val="28"/>
          <w:rtl w:val="true"/>
          <w:lang w:bidi="fa-IR"/>
        </w:rPr>
        <w:t>تذکّر در آن‌ها، بهره‌گیری از فوائد عملی است</w:t>
      </w:r>
      <w:r>
        <w:rPr>
          <w:rFonts w:eastAsia="IRNazanin" w:cs="IRNazanin"/>
          <w:color w:val="111111"/>
          <w:sz w:val="28"/>
          <w:szCs w:val="28"/>
          <w:rtl w:val="true"/>
          <w:lang w:bidi="fa-IR"/>
        </w:rPr>
        <w:t>.</w:t>
      </w:r>
    </w:p>
    <w:p>
      <w:pPr>
        <w:pStyle w:val="Heading6"/>
        <w:numPr>
          <w:ilvl w:val="5"/>
          <w:numId w:val="1"/>
        </w:numPr>
        <w:rPr/>
      </w:pPr>
      <w:bookmarkStart w:id="327" w:name="__RefHeading___Toc2725793_2035185390"/>
      <w:bookmarkStart w:id="328" w:name="_Toc129"/>
      <w:bookmarkEnd w:id="327"/>
      <w:r>
        <w:rPr>
          <w:rtl w:val="true"/>
        </w:rPr>
        <w:t>مرحله سوّم</w:t>
      </w:r>
      <w:r>
        <w:rPr>
          <w:rtl w:val="true"/>
        </w:rPr>
        <w:t xml:space="preserve">: </w:t>
      </w:r>
      <w:r>
        <w:rPr>
          <w:rtl w:val="true"/>
        </w:rPr>
        <w:t>تکرار تلقین‌آمیز</w:t>
      </w:r>
      <w:bookmarkEnd w:id="328"/>
    </w:p>
    <w:p>
      <w:pPr>
        <w:pStyle w:val="BookText"/>
        <w:rPr/>
      </w:pPr>
      <w:r>
        <w:rPr>
          <w:rFonts w:ascii="IRNazanin" w:hAnsi="IRNazanin" w:eastAsia="IRNazanin"/>
          <w:color w:val="111111"/>
          <w:sz w:val="28"/>
          <w:sz w:val="28"/>
          <w:szCs w:val="28"/>
          <w:rtl w:val="true"/>
          <w:lang w:bidi="fa-IR"/>
        </w:rPr>
        <w:t>این مرحله، جایگاه بحث تلقین است و در آن، نوبت به تکرار تلقین‌آمیز می‌رسد تا با ایجاد عقیده و باوری محکم در مکان و زمان هایی که از آموزش فاصله گرفته می‌شود، مورد انکار و حتّی تردید و تزلزل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تلقین همزمان با آموزش و تذکّر اتّفاق بیفتد، ولی به‌لحاظ عقلی و شواهد تجربی، مؤخّر از آن‌ها تحقّق می‌یابد و می‌توان برای آن به‌طور جداگانه برنامه‌ریزی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هر بار تکرار، تذکّر نیز رخ می دهد، ولی هر تذکّری تلقین نیست؛ بلکه تلقین، نوعی تذکّر سازمان یافته و مستمر محسوب می شود</w:t>
      </w:r>
      <w:r>
        <w:rPr>
          <w:rFonts w:eastAsia="IRNazanin" w:cs="IRNazanin"/>
          <w:color w:val="111111"/>
          <w:sz w:val="28"/>
          <w:szCs w:val="28"/>
          <w:rtl w:val="true"/>
          <w:lang w:bidi="fa-IR"/>
        </w:rPr>
        <w:t>.</w:t>
      </w:r>
    </w:p>
    <w:p>
      <w:pPr>
        <w:pStyle w:val="Heading5"/>
        <w:numPr>
          <w:ilvl w:val="4"/>
          <w:numId w:val="1"/>
        </w:numPr>
        <w:rPr/>
      </w:pPr>
      <w:bookmarkStart w:id="329" w:name="__RefHeading___Toc2725795_2035185390"/>
      <w:bookmarkStart w:id="330" w:name="_Toc130"/>
      <w:bookmarkEnd w:id="329"/>
      <w:r>
        <w:rPr>
          <w:rtl w:val="true"/>
        </w:rPr>
        <w:t>ه</w:t>
      </w:r>
      <w:r>
        <w:rPr>
          <w:rtl w:val="true"/>
        </w:rPr>
        <w:t xml:space="preserve">) </w:t>
      </w:r>
      <w:r>
        <w:rPr>
          <w:rtl w:val="true"/>
        </w:rPr>
        <w:t>تلقین، روش و ابزاری مشترک برای تحقّق اهداف صحیح و باطل</w:t>
      </w:r>
      <w:bookmarkEnd w:id="330"/>
    </w:p>
    <w:p>
      <w:pPr>
        <w:pStyle w:val="BookText"/>
        <w:rPr/>
      </w:pPr>
      <w:r>
        <w:rPr>
          <w:rFonts w:ascii="IRNazanin" w:hAnsi="IRNazanin" w:eastAsia="IRNazanin"/>
          <w:color w:val="111111"/>
          <w:sz w:val="28"/>
          <w:sz w:val="28"/>
          <w:szCs w:val="28"/>
          <w:rtl w:val="true"/>
          <w:lang w:bidi="fa-IR"/>
        </w:rPr>
        <w:t>واژه‌ی تلقین، در بین مردم بار عاطفی منفی داشته و ملالت‌آور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دلایل چنین برداشتی این است که در این عصر، برخی شرکت‌های تبلیغاتی جهت ترغیب دیگران به خرید محصولات تجاری خود، زیاد از آن استفاده می‌کنند و گاهی اوقات به بزرگ‌نمایی کاذب و سوء استفاده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تلقین، ابزار مشترکی است که برای دست‌یابی به اهداف صحیح و نیز تحقّق اهداف باطل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والدین یا مربّی، با هدف صحیحی همچون نهادینه سازی عشق به حضرت مهدی عجل الله تعالی فرجه الشریف در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قدرت درک درستِ خوب و بد را ندارند و برای تشخیص آن دو ، چشم به گفتار و کردار اطرافیان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تربیت عقلانی و توجیه شناختیِ در حدّ فهم آنان، از روش تلقین استفاده کنند، به لحاظ تربیتی و روان‌شناسی کار اشتباهی انجام نگرفته و هیچ آسیب معرفتی و تربیتی به دنبال نخواهد داشت</w:t>
      </w:r>
      <w:r>
        <w:rPr>
          <w:rFonts w:eastAsia="IRNazanin" w:cs="IRNazanin"/>
          <w:color w:val="111111"/>
          <w:sz w:val="28"/>
          <w:szCs w:val="28"/>
          <w:rtl w:val="true"/>
          <w:lang w:bidi="fa-IR"/>
        </w:rPr>
        <w:t>.</w:t>
      </w:r>
    </w:p>
    <w:p>
      <w:pPr>
        <w:pStyle w:val="Heading3"/>
        <w:numPr>
          <w:ilvl w:val="2"/>
          <w:numId w:val="1"/>
        </w:numPr>
        <w:rPr/>
      </w:pPr>
      <w:bookmarkStart w:id="331" w:name="__RefHeading___Toc2725797_2035185390"/>
      <w:bookmarkStart w:id="332" w:name="_Toc131"/>
      <w:bookmarkEnd w:id="331"/>
      <w:r>
        <w:rPr>
          <w:rtl w:val="true"/>
        </w:rPr>
        <w:t>گفتار دوم</w:t>
      </w:r>
      <w:r>
        <w:rPr>
          <w:rtl w:val="true"/>
        </w:rPr>
        <w:t xml:space="preserve">: </w:t>
      </w:r>
      <w:r>
        <w:rPr>
          <w:rtl w:val="true"/>
        </w:rPr>
        <w:t>جایگاه‌شناسی تلقین</w:t>
      </w:r>
      <w:bookmarkEnd w:id="33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 تأثیرگذار بر نفس و روح آدمی است که جایگاهی ویژه در برخی علوم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پژوهشگران تربیت اسلامی بر این باورند که با تکیه بر مبنای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ظاهر بر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هایی در نظام تربیتی اسلام توصیه شده مانند تحلّم که </w:t>
      </w:r>
      <w:bookmarkStart w:id="333" w:name="pg4825_48842"/>
    </w:p>
    <w:p>
      <w:pPr>
        <w:pStyle w:val="BookText"/>
        <w:rPr/>
      </w:pPr>
      <w:bookmarkEnd w:id="333"/>
      <w:r>
        <w:rPr>
          <w:rFonts w:ascii="IRNazanin" w:hAnsi="IRNazanin" w:eastAsia="IRNazanin"/>
          <w:color w:val="111111"/>
          <w:sz w:val="28"/>
          <w:sz w:val="28"/>
          <w:szCs w:val="28"/>
          <w:rtl w:val="true"/>
          <w:lang w:bidi="fa-IR"/>
        </w:rPr>
        <w:t>ماهیّتاً مشمول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در علم اخلاق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راه کاری جهت درونی شدن صفات حسنه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روان‌شناسی، تلقین به عنوان شیوه ای درمانی برای بیماری‌هایی مانند کم‌رویی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تلقین درمانی، در بیشتر کلینیک های روان‌درمانی جهان رواج دارد و بسیار اثرگذار ارزیابی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ظرفیّت های روان شناختی، تلقین به عنوان یکی از عوامل مؤثّر بر ادراک شمرده شده و همچنین تلقین به مخاطب در زمان واردشدنِ هیجانات شدید و تلقین به نفس در حالت هشیاری، از جمله راه‌های ورود و تأثیرگذاری بر سطح ناهشیار انسان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کار هیپنوتیزم نیز تلقین است، ولی به‌خاطر اینکه راهی مصنوعی می‌باشد </w:t>
      </w:r>
      <w:r>
        <w:rPr>
          <w:rStyle w:val="FootnoteAnchor"/>
          <w:rtl w:val="true"/>
        </w:rPr>
        <w:footnoteReference w:id="183"/>
      </w:r>
      <w:r>
        <w:rPr>
          <w:rFonts w:ascii="IRNazanin" w:hAnsi="IRNazanin" w:eastAsia="IRNazanin"/>
          <w:color w:val="111111"/>
          <w:sz w:val="28"/>
          <w:sz w:val="28"/>
          <w:szCs w:val="28"/>
          <w:rtl w:val="true"/>
          <w:lang w:bidi="fa-IR"/>
        </w:rPr>
        <w:t>و در آن از شیوه‌ها و ابزارهای غیرمتعارف استفاده می‌شود از بحث ما خارج است</w:t>
      </w:r>
      <w:r>
        <w:rPr>
          <w:rFonts w:eastAsia="IRNazanin" w:cs="IRNazanin"/>
          <w:color w:val="111111"/>
          <w:sz w:val="28"/>
          <w:szCs w:val="28"/>
          <w:rtl w:val="true"/>
          <w:lang w:bidi="fa-IR"/>
        </w:rPr>
        <w:t>.</w:t>
      </w:r>
    </w:p>
    <w:p>
      <w:pPr>
        <w:pStyle w:val="Heading3"/>
        <w:numPr>
          <w:ilvl w:val="2"/>
          <w:numId w:val="1"/>
        </w:numPr>
        <w:rPr/>
      </w:pPr>
      <w:bookmarkStart w:id="334" w:name="__RefHeading___Toc2725799_2035185390"/>
      <w:bookmarkStart w:id="335" w:name="_Toc132"/>
      <w:bookmarkEnd w:id="334"/>
      <w:r>
        <w:rPr>
          <w:rtl w:val="true"/>
        </w:rPr>
        <w:t>گفتار سوّم</w:t>
      </w:r>
      <w:r>
        <w:rPr>
          <w:rtl w:val="true"/>
        </w:rPr>
        <w:t xml:space="preserve">: </w:t>
      </w:r>
      <w:r>
        <w:rPr>
          <w:rtl w:val="true"/>
        </w:rPr>
        <w:t>تلقین؛ تهدید یا فرصت برای باور مهدوی کودکان</w:t>
      </w:r>
      <w:bookmarkEnd w:id="335"/>
    </w:p>
    <w:p>
      <w:pPr>
        <w:pStyle w:val="Heading4"/>
        <w:numPr>
          <w:ilvl w:val="3"/>
          <w:numId w:val="1"/>
        </w:numPr>
        <w:rPr/>
      </w:pPr>
      <w:bookmarkStart w:id="336" w:name="__RefHeading___Toc2725801_2035185390"/>
      <w:bookmarkStart w:id="337" w:name="_Toc133"/>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پیرامون استفاده از روش تلقین جهت ایجاد باورهای دینی به‌ویژه مهدوی، سوالی مطرح است که تبیین آن به‌همراه پاسخ، از نظر می‌گذرد</w:t>
      </w:r>
      <w:r>
        <w:rPr>
          <w:rFonts w:eastAsia="IRNazanin" w:cs="IRNazanin"/>
          <w:color w:val="111111"/>
          <w:sz w:val="28"/>
          <w:szCs w:val="28"/>
          <w:rtl w:val="true"/>
          <w:lang w:bidi="fa-IR"/>
        </w:rPr>
        <w:t>.</w:t>
      </w:r>
    </w:p>
    <w:p>
      <w:pPr>
        <w:pStyle w:val="Heading4"/>
        <w:numPr>
          <w:ilvl w:val="3"/>
          <w:numId w:val="1"/>
        </w:numPr>
        <w:rPr/>
      </w:pPr>
      <w:bookmarkStart w:id="338" w:name="__RefHeading___Toc2725803_2035185390"/>
      <w:bookmarkStart w:id="339" w:name="_Toc134"/>
      <w:bookmarkEnd w:id="338"/>
      <w:r>
        <w:rPr>
          <w:rtl w:val="true"/>
        </w:rPr>
        <w:t>یک</w:t>
      </w:r>
      <w:r>
        <w:rPr>
          <w:rtl w:val="true"/>
        </w:rPr>
        <w:t xml:space="preserve">. </w:t>
      </w:r>
      <w:r>
        <w:rPr>
          <w:rtl w:val="true"/>
        </w:rPr>
        <w:t>تبیین سوال</w:t>
      </w:r>
      <w:bookmarkEnd w:id="33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باوراندن و تلقین عقاید مهدوی، کاری تحمیلی است و با اصل تحقیقی‌بودن عقاید و همچنین با تربیت عقلانی کودکان منافات ندارد؟ 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هر انسانی به قدر توانایی باید درباره‌ی حقّانیّت اصول عقاید اسلامی تحقیق کند که پس از اطمینان، طبیعتاً آن را پذیرفته و نسبت به آن معتقد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تقلید از دیگری نسبت به قبول آن‌ها کاری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باور به امامت و همچنین مهدویّت که یکی از آن عقاید است نیز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ایجاد و تقویت باورهای صحیح دینی مانند مهدویّت در دوره کودکی، نقش مهمّی در فرآیند تربیت دینی و شکل‌گیری شخصیّت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باورسازی با تربیت عقلانی یعنی پرورش نیروی عقل و تفکّر متربّی همراه باشد تا وی با اختیار بدون هیچ‌گونه تحمیل و تحکّمی، </w:t>
      </w:r>
      <w:bookmarkStart w:id="340" w:name="pg4825_48843"/>
    </w:p>
    <w:p>
      <w:pPr>
        <w:pStyle w:val="BookText"/>
        <w:rPr/>
      </w:pPr>
      <w:bookmarkEnd w:id="340"/>
      <w:r>
        <w:rPr>
          <w:rFonts w:ascii="IRNazanin" w:hAnsi="IRNazanin" w:eastAsia="IRNazanin"/>
          <w:color w:val="111111"/>
          <w:sz w:val="28"/>
          <w:sz w:val="28"/>
          <w:szCs w:val="28"/>
          <w:rtl w:val="true"/>
          <w:lang w:bidi="fa-IR"/>
        </w:rPr>
        <w:t>عقاید دینی را قبول کرده و در او باوری تزلزل‌ناپذیر نسبت به آن‌ها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با این‌که تلقین روش تربیتی تأثیرگذار شمرده شده ولی به معنی فرونشاندن باور در انسان بوده که منجر به تحمیل عقیده‌ای خاص و اجبارکردن فرد بر پذیرش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حقّ اندیشه‌ورزی، قضاوت و انتخاب در متربّی سلب شده و در نتیجه موجب ایجاد تعهّدی تزلزل‌ناپذیر در او همراه با روحیّه‌ای متعصّبانه، نگرشی مصونیّت‌آمیز نسبت به آن عقیده و بی‌اعتمادی به سخن دیگران می‌شود و البتّه گاهی باعث دل‌زدگی و بی‌رغبتی نسبت به گزاره‌های تلقین‌شده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امور با تربیت عقلانی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برخی پژوهشگران فلسفه‌ی تحلیلی تعلیم و تربیت مانند آنتونی فلوو و پل هرست </w:t>
      </w:r>
      <w:r>
        <w:rPr>
          <w:rStyle w:val="FootnoteAnchor"/>
          <w:rtl w:val="true"/>
        </w:rPr>
        <w:footnoteReference w:id="184"/>
      </w:r>
      <w:r>
        <w:rPr>
          <w:rFonts w:ascii="IRNazanin" w:hAnsi="IRNazanin" w:eastAsia="IRNazanin"/>
          <w:color w:val="111111"/>
          <w:sz w:val="28"/>
          <w:sz w:val="28"/>
          <w:szCs w:val="28"/>
          <w:rtl w:val="true"/>
          <w:lang w:bidi="fa-IR"/>
        </w:rPr>
        <w:t>استفاده از تلقین در ارایه‌ی مباحث دینی و تربیت دینی، عملی تحقیرآمیز و زشت، روشی غیراخلاقی و غیرعقلانی و همچنین تهدید برای هر نوع آموزشی محسوب می‌شود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البتّه اشکال اصلی آن‌ها به ماهیّت مفهوم تربیت دینی بر می‌گردد و مدّعی تلقین‌آمیز بودن آن هستند که پاسخ‌های مقتضی از جانب طرف‌داران تربیت دینی داده شده است</w:t>
      </w:r>
      <w:r>
        <w:rPr>
          <w:rFonts w:eastAsia="IRNazanin" w:cs="IRNazanin"/>
          <w:color w:val="111111"/>
          <w:sz w:val="28"/>
          <w:szCs w:val="28"/>
          <w:rtl w:val="true"/>
          <w:lang w:bidi="fa-IR"/>
        </w:rPr>
        <w:t xml:space="preserve">. </w:t>
      </w:r>
      <w:r>
        <w:rPr>
          <w:rStyle w:val="FootnoteAnchor"/>
          <w:rtl w:val="true"/>
        </w:rPr>
        <w:footnoteReference w:id="186"/>
      </w:r>
    </w:p>
    <w:p>
      <w:pPr>
        <w:pStyle w:val="Heading4"/>
        <w:numPr>
          <w:ilvl w:val="3"/>
          <w:numId w:val="1"/>
        </w:numPr>
        <w:rPr/>
      </w:pPr>
      <w:bookmarkStart w:id="341" w:name="__RefHeading___Toc2725805_2035185390"/>
      <w:bookmarkStart w:id="342" w:name="_Toc135"/>
      <w:bookmarkEnd w:id="341"/>
      <w:r>
        <w:rPr>
          <w:rtl w:val="true"/>
        </w:rPr>
        <w:t>دو</w:t>
      </w:r>
      <w:r>
        <w:rPr>
          <w:rtl w:val="true"/>
        </w:rPr>
        <w:t xml:space="preserve">. </w:t>
      </w:r>
      <w:r>
        <w:rPr>
          <w:rtl w:val="true"/>
        </w:rPr>
        <w:t>پاسخ با تبیین دو گونه تلقین</w:t>
      </w:r>
      <w:bookmarkEnd w:id="342"/>
    </w:p>
    <w:p>
      <w:pPr>
        <w:pStyle w:val="Heading5"/>
        <w:numPr>
          <w:ilvl w:val="4"/>
          <w:numId w:val="1"/>
        </w:numPr>
        <w:rPr/>
      </w:pPr>
      <w:bookmarkStart w:id="343" w:name="__RefHeading___Toc2725807_2035185390"/>
      <w:bookmarkStart w:id="344" w:name="_Toc136"/>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در پاسخ به سؤال مذکور، چنین به‌نظر می‌رسد که اصلِ تحقیقی‌بودن عقاید از جمله مهدویّت و همچنین لزوم توجّه به تربیت عقلانی و پرهیز از تحمیل عقیده به‌ویژه نسبت به کودکان، اموری هستند پذیرفته شده و غیرقابل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پاسخ‌دهی به پرسش مذکور، در گرو تبیین دو گونه تلقین نسبت به فرآیند آموزشی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بری از تلقین در حیطه آموزشی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آسیب‌زا در فرآیند آموزش ممنوع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باورساز پس از آموزش مُجاز است</w:t>
      </w:r>
      <w:r>
        <w:rPr>
          <w:rFonts w:eastAsia="IRNazanin" w:cs="IRNazanin"/>
          <w:color w:val="111111"/>
          <w:sz w:val="28"/>
          <w:szCs w:val="28"/>
          <w:rtl w:val="true"/>
          <w:lang w:bidi="fa-IR"/>
        </w:rPr>
        <w:t xml:space="preserve">. </w:t>
      </w:r>
      <w:bookmarkStart w:id="345" w:name="pg4825_48844"/>
    </w:p>
    <w:p>
      <w:pPr>
        <w:pStyle w:val="Heading5"/>
        <w:numPr>
          <w:ilvl w:val="4"/>
          <w:numId w:val="1"/>
        </w:numPr>
        <w:rPr/>
      </w:pPr>
      <w:bookmarkStart w:id="346" w:name="__RefHeading___Toc2725809_2035185390"/>
      <w:bookmarkStart w:id="347" w:name="_Toc137"/>
      <w:bookmarkEnd w:id="345"/>
      <w:bookmarkEnd w:id="346"/>
      <w:r>
        <w:rPr>
          <w:rtl w:val="true"/>
        </w:rPr>
        <w:t>الف</w:t>
      </w:r>
      <w:r>
        <w:rPr>
          <w:rtl w:val="true"/>
        </w:rPr>
        <w:t xml:space="preserve">) </w:t>
      </w:r>
      <w:r>
        <w:rPr>
          <w:rtl w:val="true"/>
        </w:rPr>
        <w:t>تلقین آسیب‌زا در فرآیند آموزش</w:t>
      </w:r>
      <w:bookmarkEnd w:id="347"/>
    </w:p>
    <w:p>
      <w:pPr>
        <w:pStyle w:val="BookText"/>
        <w:rPr/>
      </w:pPr>
      <w:r>
        <w:rPr>
          <w:rFonts w:ascii="IRNazanin" w:hAnsi="IRNazanin" w:eastAsia="IRNazanin"/>
          <w:color w:val="111111"/>
          <w:sz w:val="28"/>
          <w:sz w:val="28"/>
          <w:szCs w:val="28"/>
          <w:rtl w:val="true"/>
          <w:lang w:bidi="fa-IR"/>
        </w:rPr>
        <w:t>اگر تلقین، به عنوان محور تربیت دینی و روشی جهت آموزش معارف مهدویّت استفاده شود بدون بیان پشتوانه‌های فکری و استدلالی و عدم توجیه شناختی نسبت به آن‌ها، آثار منفی جبران‌ناپذیر یا دیراصلاح یادشده در تبیین سوال مانند تعصّب بیجا را به‌دنبال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فرآیند آموزش معارف مهدوی، نگرشی مصونیّت‌آمیز نسبت به آن‌ها اتّخاذ شود، به‌گونه ای که مربّی مصمّم باشد درباره‌ی حقّانیّت آن ها بدون ارایه‌ی شواهد و دلایل، تعهّدی تزلزل ناپذیر در ذهن متربّیان فرونشاند، فعّالیّت وی جنبه‌ی تحمیلی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مربّی آموزه مورد نظر خود را به گونه ای عرضه کند که پیشاپیش برای همه‌ی پرسش های مخالفت آمیز، پاسخ‌های خاموش کننده و نه قانع‌کننده تدارک دیده باشد، یا از ارایه‌ی نظریّات متفکّران مختلف درباره‌ی مطلب اجتناب کرده، عمداً به القای یک عقیده‌ی خاص به‌منزله‌ی حقیقتی تردید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اجازه‌دادن برای تفکّر و پژوهش پیرامون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کند، آن گاه تعلیم به تلقین آسیب‌زا تبدیل خواهد شد، زیرا حقّ انتخاب و قضاوت شاگردان پایمال می شود و آموزش، دربردارنده‌ی این پیام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 همان‌گونه که ما می اندیشیم و جرأت سؤال و تردید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چنین تدریسی آن است که دانش‌آموزان پس از اتمام درس، آموزه ها و اعتقادات کسب شده را قابل بازنگری ندانسته و به بحث درباره‌ی ماهیّت آن ها بی‌رغبت‌اند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استدلالی را در ردّ باورهای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معتبر ندانسته و هیچ دلیلی آن ها را مجاب نمی کند تا در آن‌ها تجدید نظر کنند</w:t>
      </w:r>
      <w:r>
        <w:rPr>
          <w:rFonts w:eastAsia="IRNazanin" w:cs="IRNazanin"/>
          <w:color w:val="111111"/>
          <w:sz w:val="28"/>
          <w:szCs w:val="28"/>
          <w:rtl w:val="true"/>
          <w:lang w:bidi="fa-IR"/>
        </w:rPr>
        <w:t xml:space="preserve">. </w:t>
      </w:r>
      <w:r>
        <w:rPr>
          <w:rStyle w:val="FootnoteAnchor"/>
          <w:rtl w:val="true"/>
        </w:rPr>
        <w:footnoteReference w:id="187"/>
      </w:r>
    </w:p>
    <w:p>
      <w:pPr>
        <w:pStyle w:val="Heading5"/>
        <w:numPr>
          <w:ilvl w:val="4"/>
          <w:numId w:val="1"/>
        </w:numPr>
        <w:rPr/>
      </w:pPr>
      <w:bookmarkStart w:id="348" w:name="__RefHeading___Toc2725811_2035185390"/>
      <w:bookmarkStart w:id="349" w:name="_Toc138"/>
      <w:bookmarkEnd w:id="348"/>
      <w:r>
        <w:rPr>
          <w:rtl w:val="true"/>
        </w:rPr>
        <w:t>ب</w:t>
      </w:r>
      <w:r>
        <w:rPr>
          <w:rtl w:val="true"/>
        </w:rPr>
        <w:t xml:space="preserve">) </w:t>
      </w:r>
      <w:r>
        <w:rPr>
          <w:rtl w:val="true"/>
        </w:rPr>
        <w:t>تلقین باورساز پس از آموزش</w:t>
      </w:r>
      <w:bookmarkEnd w:id="34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معناشناسی بیان شد، می‌توان از تلقین به‌عنوان مرحله‌ای پس از آموزش در قالب تکرار نظام‌مند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به‌منظور اقناع و افزایش اعتماد متربّی به صحّت آموزه و تثبیت اعتقادات، جلوگیری از فراموشی پشتوانه‌های استدلالی آن و بروز تزلزل در فکر و دل انجام می‌گیرد و چنین تلقین تثبیت‌افزا و اعتمادسازی تحمیل محسوب </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ضمنِ تکرار ممکن است استدلال‌ها یا نکات جدید بیان شود ولی غرض در اینجا متوجّه نفس تکرار باورساز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غرض از روش تلقین، نوع اخیر یعنی تلقین باورساز پس از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به کارگیری روش تلقین جهت باورسازی مهدوی در کودکان، زمینه سازی برای تثبیت و نهادینه‌سازی آموزه‌های مهدوی در آن‌ها و شکوفایی فطرت معنویّت‌جوی آنان نسبت به حقّانیّت، مفیدبودن و کارآمدی آن آموزه‌ها در زندگی کودکانه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افکار، امیال و رفتارهای کودک از درون به سمت معرفت، محبّت، اطاعت و در نهایت، پذیرش ولایت حضرت مهدی عجل الله تعالی فرجه الشریف جهت‌دهی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مستلزم تعطیلی قوّه‌ی تفکّر، اختیار و قدرت انتخاب کودک و همچنین سلب اجباری آزادی در اندیشه، امیال درونی و رفتار او نمی باشد، چون در اجرای تلقین باید به سه شاخصه‌ی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تربیتی استقلال در انتخاب و تصمیم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اندیشه‌ورزی یا تأمّل عقلانی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 شخصیّت یا قدرت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فوق را می‌توان در فضای تربیتی کودک نیز مطرح کرد لکن با قالبی متناسب با دوره‌ی کودکی، یعنی مربّی مهدویّت در مرحله‌ی آموزش، استدلال‌های کودکانه و قابل فهم را برای کودکان بیان می‌کند و ضمن آن، اندیشه و عاطفه‌ی آنان را به سمت باورهای مهدوی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تکرار تلقین‌آمیز آن می‌پردازد تا منجر به ایجاد باور شود به‌گونه‌ای که کودک حس کند خودش آن را فهمیده، قانع شده و آزادانه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موفّقیت در به‌کارگیری این روش برای کودکان، در صورتی است که تهیّه محتوای تلقینی و همچنین شیوه‌ها و قالب‌های اجرای آن، با در نظرگرفتن نکات روان‌شناختی پیرامون تلقین‌پذیری این دوره‌ی سنّی باشد که به برخی از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داشته باشیم که امروزه کودکان در زمینه‌ی عقاید، اخلاق، سبک زندگی و آداب و رسوم، در معرض تلقین باورهایی مغایر با آموزه‌های وحیانی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توسّط انیمیشن و فیلم‌های کودکانه شرکت‌های سینمایی غرب و همچنین از طریق تبلیغ و پخش انواع کالاهای خوراکی، پوشاک و اسباب‌بازی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متوجّه باشیم و چه </w:t>
      </w:r>
      <w:bookmarkStart w:id="350" w:name="pg4825_48846"/>
    </w:p>
    <w:p>
      <w:pPr>
        <w:pStyle w:val="BookText"/>
        <w:rPr/>
      </w:pPr>
      <w:bookmarkEnd w:id="350"/>
      <w:r>
        <w:rPr>
          <w:rFonts w:ascii="IRNazanin" w:hAnsi="IRNazanin" w:eastAsia="IRNazanin"/>
          <w:color w:val="111111"/>
          <w:sz w:val="28"/>
          <w:sz w:val="28"/>
          <w:szCs w:val="28"/>
          <w:rtl w:val="true"/>
          <w:lang w:bidi="fa-IR"/>
        </w:rPr>
        <w:t>نباشیم قطار تلقین‌پذیری کودکان به سرعت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شایسته است که اشخاص و نهادهای تأثیرگذار در جامعه از این ظرفیّت تلقین‌پذیری، جهت ترویج آموزه‌ها</w:t>
      </w:r>
    </w:p>
    <w:p>
      <w:pPr>
        <w:pStyle w:val="BookText"/>
        <w:rPr/>
      </w:pPr>
      <w:r>
        <w:rPr>
          <w:rFonts w:ascii="IRNazanin" w:hAnsi="IRNazanin" w:eastAsia="IRNazanin"/>
          <w:color w:val="111111"/>
          <w:sz w:val="28"/>
          <w:sz w:val="28"/>
          <w:szCs w:val="28"/>
          <w:rtl w:val="true"/>
          <w:lang w:bidi="fa-IR"/>
        </w:rPr>
        <w:t>و باورهای مهدوی استفاده‌ی بهینه نمایند و آن را فرصتی برای آشناساختن کودکان با معارف مهدوی و زمینه‌سازی جهت قبول استدلالی آن معارف در بزرگ‌سالی تلقّی کنند</w:t>
      </w:r>
      <w:r>
        <w:rPr>
          <w:rFonts w:eastAsia="IRNazanin" w:cs="IRNazanin"/>
          <w:color w:val="111111"/>
          <w:sz w:val="28"/>
          <w:szCs w:val="28"/>
          <w:rtl w:val="true"/>
          <w:lang w:bidi="fa-IR"/>
        </w:rPr>
        <w:t>.</w:t>
      </w:r>
    </w:p>
    <w:p>
      <w:pPr>
        <w:pStyle w:val="Heading3"/>
        <w:numPr>
          <w:ilvl w:val="2"/>
          <w:numId w:val="1"/>
        </w:numPr>
        <w:rPr/>
      </w:pPr>
      <w:bookmarkStart w:id="351" w:name="__RefHeading___Toc2725813_2035185390"/>
      <w:bookmarkStart w:id="352" w:name="_Toc139"/>
      <w:bookmarkEnd w:id="351"/>
      <w:r>
        <w:rPr>
          <w:rtl w:val="true"/>
        </w:rPr>
        <w:t>گفتار چهارم</w:t>
      </w:r>
      <w:r>
        <w:rPr>
          <w:rtl w:val="true"/>
        </w:rPr>
        <w:t xml:space="preserve">: </w:t>
      </w:r>
      <w:r>
        <w:rPr>
          <w:rtl w:val="true"/>
        </w:rPr>
        <w:t>انواع تلقین</w:t>
      </w:r>
      <w:bookmarkEnd w:id="352"/>
    </w:p>
    <w:p>
      <w:pPr>
        <w:pStyle w:val="Heading4"/>
        <w:numPr>
          <w:ilvl w:val="3"/>
          <w:numId w:val="1"/>
        </w:numPr>
        <w:rPr/>
      </w:pPr>
      <w:bookmarkStart w:id="353" w:name="__RefHeading___Toc2725815_2035185390"/>
      <w:bookmarkStart w:id="354" w:name="_Toc140"/>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ذکر انواع تلقین موجب آشنایی بیشتر با ابعاد گسترده و مصادیق متعدّد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دسته‌بندی‌های متنوّعی برای تلقین بیان شده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شنیداری و دیداری و نوشتاری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و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خودتلقینی و دگرتلقینی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و فعلی</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که توضیح برخی از آن‌ها به‌خاطر اهمیّت و کارآمدی بیشتر در اجرای تلقین،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بندی های تلقین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شنیداری، دیداری و نوشتاری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و کلامی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و امر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خودتلقینی و دگر تلقینی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فعلی و محیطی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w:t>
      </w:r>
    </w:p>
    <w:p>
      <w:pPr>
        <w:pStyle w:val="Heading4"/>
        <w:numPr>
          <w:ilvl w:val="3"/>
          <w:numId w:val="1"/>
        </w:numPr>
        <w:rPr/>
      </w:pPr>
      <w:bookmarkStart w:id="355" w:name="__RefHeading___Toc2725817_2035185390"/>
      <w:bookmarkStart w:id="356" w:name="_Toc141"/>
      <w:bookmarkEnd w:id="355"/>
      <w:r>
        <w:rPr>
          <w:rtl w:val="true"/>
        </w:rPr>
        <w:t>یک</w:t>
      </w:r>
      <w:r>
        <w:rPr>
          <w:rtl w:val="true"/>
        </w:rPr>
        <w:t xml:space="preserve">. </w:t>
      </w:r>
      <w:r>
        <w:rPr>
          <w:rtl w:val="true"/>
        </w:rPr>
        <w:t>خودتلقینی و دگرتلقینی</w:t>
      </w:r>
      <w:bookmarkEnd w:id="35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خودتلقینی یا تلقین به نفس که مستقیماً توسّط شخص نسبت به خودش صورت می‌گیرد، یعنی به‌زبان آوردن قول یا فعلی معیّن که به مقتضای آن، تغییری در ضمیر پدید آید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دگرتلقینی یعنی تلقین غیرمستقیم که از سوی دیگری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هر کدام از </w:t>
      </w:r>
      <w:bookmarkStart w:id="357" w:name="pg4825_48847"/>
    </w:p>
    <w:p>
      <w:pPr>
        <w:pStyle w:val="BookText"/>
        <w:rPr/>
      </w:pPr>
      <w:bookmarkEnd w:id="357"/>
      <w:r>
        <w:rPr>
          <w:rFonts w:ascii="IRNazanin" w:hAnsi="IRNazanin" w:eastAsia="IRNazanin"/>
          <w:color w:val="111111"/>
          <w:sz w:val="28"/>
          <w:sz w:val="28"/>
          <w:szCs w:val="28"/>
          <w:rtl w:val="true"/>
          <w:lang w:bidi="fa-IR"/>
        </w:rPr>
        <w:t>دو نوع مذکور، وابسته به عواملی مانند وسعت و ضیق‌بودن ضمیر تلقین‌شونده است، پس هر یک در شرایط خاصّی نتیجه مثبت می‌دهد</w:t>
      </w:r>
      <w:r>
        <w:rPr>
          <w:rFonts w:eastAsia="IRNazanin" w:cs="IRNazanin"/>
          <w:color w:val="111111"/>
          <w:sz w:val="28"/>
          <w:szCs w:val="28"/>
          <w:rtl w:val="true"/>
          <w:lang w:bidi="fa-IR"/>
        </w:rPr>
        <w:t xml:space="preserve">. </w:t>
      </w:r>
      <w:r>
        <w:rPr>
          <w:rStyle w:val="FootnoteAnchor"/>
          <w:rtl w:val="true"/>
        </w:rPr>
        <w:footnoteReference w:id="192"/>
      </w:r>
    </w:p>
    <w:p>
      <w:pPr>
        <w:pStyle w:val="Heading4"/>
        <w:numPr>
          <w:ilvl w:val="3"/>
          <w:numId w:val="1"/>
        </w:numPr>
        <w:rPr/>
      </w:pPr>
      <w:bookmarkStart w:id="358" w:name="__RefHeading___Toc2725819_2035185390"/>
      <w:bookmarkStart w:id="359" w:name="_Toc142"/>
      <w:bookmarkEnd w:id="358"/>
      <w:r>
        <w:rPr>
          <w:rtl w:val="true"/>
        </w:rPr>
        <w:t>دو</w:t>
      </w:r>
      <w:r>
        <w:rPr>
          <w:rtl w:val="true"/>
        </w:rPr>
        <w:t xml:space="preserve">. </w:t>
      </w:r>
      <w:r>
        <w:rPr>
          <w:rtl w:val="true"/>
        </w:rPr>
        <w:t>تلقین قولی و فعلی و محیطی</w:t>
      </w:r>
      <w:bookmarkEnd w:id="359"/>
    </w:p>
    <w:p>
      <w:pPr>
        <w:pStyle w:val="BookText"/>
        <w:rPr/>
      </w:pPr>
      <w:r>
        <w:rPr>
          <w:rFonts w:ascii="IRNazanin" w:hAnsi="IRNazanin" w:eastAsia="IRNazanin"/>
          <w:color w:val="111111"/>
          <w:sz w:val="28"/>
          <w:sz w:val="28"/>
          <w:szCs w:val="28"/>
          <w:rtl w:val="true"/>
          <w:lang w:bidi="fa-IR"/>
        </w:rPr>
        <w:t>آن‌چه از استعمال کلمه‌ی تلقین پیرامون متعلَّق تکرار یا جنس مادّه‌ی تلقینی متبادر است غالباً چیزی از سنخ لفظ در قالب گفتار یا نوشتار می‌باشد، یعنی مثلاً واژه یا گزاره‌ای چندین مرتبه گفته می‌شود تا باور متناسب با آن، در جان و روح تلقین‌شونده تثبیت گردد که به آن تلقین قولی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نیز از این نوع تلقین در قالب تکرار آموزه‌ای خاص استفاده شده که بارزترین نمونه‌ی آن،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تلقین قولی در فضای خودتلقینی، روایتی وارد شده که در آن سفارش شده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اندیشه‌های کفرآمیز در دل موج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تصوّرات کفر آمیزی در دلم خطور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شد بگو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گاه وسوسه‌ای در دلم ایجاد می‌شد می‌گفتم لا اله الا اللَّه، و آن وسوسه‌ها برطرف می‌شد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افزون بر تکرار واژگان، می‌توان یک حالت روحی روانی یا رفتار را نیز تلقین کرد، یعنی با انجام مستمر و پی‌در‌پی نوعی عمل یا نشان‌دادن روحیّه‌ای خاص، باور مورد نظر در معرض تلقین قرار گیرد که تلقین فعلی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فعلی در فضای خودتلقینی یعنی آشکار ساختن عملی به‌نحو تظاهر بر اعضا و جوارح، در حالی که آن فعل و آثار آن در درون ما ریشه ندوانده است تا سایه و طنین آن را به درون بیفکنیم</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کلّی، استمرار و عمل پیوسته آثار فراوانی دارد مانند یادگیری درست، سرعت </w:t>
      </w:r>
      <w:bookmarkStart w:id="360" w:name="pg4825_48848"/>
    </w:p>
    <w:p>
      <w:pPr>
        <w:pStyle w:val="BookText"/>
        <w:rPr/>
      </w:pPr>
      <w:bookmarkEnd w:id="360"/>
      <w:r>
        <w:rPr>
          <w:rFonts w:ascii="IRNazanin" w:hAnsi="IRNazanin" w:eastAsia="IRNazanin"/>
          <w:color w:val="111111"/>
          <w:sz w:val="28"/>
          <w:sz w:val="28"/>
          <w:szCs w:val="28"/>
          <w:rtl w:val="true"/>
          <w:lang w:bidi="fa-IR"/>
        </w:rPr>
        <w:t xml:space="preserve">عمل، یافتن مهارت، جلوگیری از فراموشی </w:t>
      </w:r>
      <w:r>
        <w:rPr>
          <w:rStyle w:val="FootnoteAnchor"/>
          <w:rtl w:val="true"/>
        </w:rPr>
        <w:footnoteReference w:id="195"/>
      </w:r>
      <w:r>
        <w:rPr>
          <w:rFonts w:ascii="IRNazanin" w:hAnsi="IRNazanin" w:eastAsia="IRNazanin"/>
          <w:color w:val="111111"/>
          <w:sz w:val="28"/>
          <w:sz w:val="28"/>
          <w:szCs w:val="28"/>
          <w:rtl w:val="true"/>
          <w:lang w:bidi="fa-IR"/>
        </w:rPr>
        <w:t>و همچنین ایجاد و تقویت رفتاری ثابت و عادتی استوار در کودک و نوجوان</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به‌بیان دیگر، باعث تثبیت در افکار، حالات و اعمال</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ایمان انسان نیز نوعی تثبیت در سایه‌ی عمل است؛ همچنان‌که در این حدیث نیز بدان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لایَثبُتُ الایمَانُ إلا بِالعَمَلِ؛ ایمان جز با عمل تثبیت نمی‌شود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افزایش تکرار عمل، زمینه‌ی تثبیت آن را بیشتر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تربیتی اسلام، شیوه ها و دستورات فراوانی دیده می شود که حاکی از تلفیق تلقین قولی و فعلی است و تأثیری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که نمازگزار در آن، سخنان معیّنی را بر زبان می‌راند و حرکات معیّنی را انجام می دهد که هر یک با حالات ویژه ای تناسب دارد و آن را در باطن می‌انگیزد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با توجّه به وسعت معنایی تلقین، می‌توان مواردی از قبیل فضاسازی و شرایط محیطی مانند نحوه‌ی چینش، نوع و کیفیّت رنگ و صدا را تلقین محیطی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تلقین محیطی می‌توان از راه‌کارهای زیر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نمایشگاه زیبایی‌های ظهور برای کودکان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عکس‌های نمادینی که نشان‌گر رابطه محبّت‌آمیز بین امام مهدی علیه السلام و کودک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صداها و نواهای مهدوی کودکانه در فضای بازی و کلاس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فیلم یا نمایش کودکی که مشغول خودتلقینی مهدوی است</w:t>
      </w:r>
      <w:r>
        <w:rPr>
          <w:rFonts w:eastAsia="IRNazanin" w:cs="IRNazanin"/>
          <w:color w:val="111111"/>
          <w:sz w:val="28"/>
          <w:szCs w:val="28"/>
          <w:rtl w:val="true"/>
          <w:lang w:bidi="fa-IR"/>
        </w:rPr>
        <w:t>.</w:t>
      </w:r>
    </w:p>
    <w:p>
      <w:pPr>
        <w:pStyle w:val="Heading4"/>
        <w:numPr>
          <w:ilvl w:val="3"/>
          <w:numId w:val="1"/>
        </w:numPr>
        <w:rPr/>
      </w:pPr>
      <w:bookmarkStart w:id="361" w:name="__RefHeading___Toc2725821_2035185390"/>
      <w:bookmarkStart w:id="362" w:name="_Toc143"/>
      <w:bookmarkEnd w:id="361"/>
      <w:r>
        <w:rPr>
          <w:rtl w:val="true"/>
        </w:rPr>
        <w:t>سه</w:t>
      </w:r>
      <w:r>
        <w:rPr>
          <w:rtl w:val="true"/>
        </w:rPr>
        <w:t xml:space="preserve">. </w:t>
      </w:r>
      <w:r>
        <w:rPr>
          <w:rtl w:val="true"/>
        </w:rPr>
        <w:t>تلقین مثبت و منفی</w:t>
      </w:r>
      <w:bookmarkEnd w:id="362"/>
    </w:p>
    <w:p>
      <w:pPr>
        <w:pStyle w:val="BookText"/>
        <w:rPr/>
      </w:pPr>
      <w:r>
        <w:rPr>
          <w:rFonts w:ascii="IRNazanin" w:hAnsi="IRNazanin" w:eastAsia="IRNazanin"/>
          <w:color w:val="111111"/>
          <w:sz w:val="28"/>
          <w:sz w:val="28"/>
          <w:szCs w:val="28"/>
          <w:rtl w:val="true"/>
          <w:lang w:bidi="fa-IR"/>
        </w:rPr>
        <w:t>دو معنا برای مثبت یا منفی بودن تلقین بیان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این دو نوع را در فضای بیان عبارات تلقینی مطرح کرده‌اند و معتقدند برای حفظ قدرت و آثار مثبت تلقین، باید از کلماتی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نمی‌خواهم، نمی‌توانم و </w:t>
      </w:r>
      <w:bookmarkStart w:id="363" w:name="pg4825_48849"/>
    </w:p>
    <w:p>
      <w:pPr>
        <w:pStyle w:val="BookText"/>
        <w:rPr/>
      </w:pPr>
      <w:bookmarkEnd w:id="363"/>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جای جمله‌ی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من سردرد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تلقینی منفی است،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من خیلی تندرست، سالم و سرحال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برخی دیگر، تلقین مثبت را تلقینی می‌دانند که به خاطر مطلوب‌بودن ماده‌ی تلقینی، باید</w:t>
      </w:r>
    </w:p>
    <w:p>
      <w:pPr>
        <w:pStyle w:val="BookText"/>
        <w:rPr/>
      </w:pPr>
      <w:r>
        <w:rPr>
          <w:rFonts w:ascii="IRNazanin" w:hAnsi="IRNazanin" w:eastAsia="IRNazanin"/>
          <w:color w:val="111111"/>
          <w:sz w:val="28"/>
          <w:sz w:val="28"/>
          <w:szCs w:val="28"/>
          <w:rtl w:val="true"/>
          <w:lang w:bidi="fa-IR"/>
        </w:rPr>
        <w:t>به کار گرفته شود و منفی، نباید صورت پذیرد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مثلاً در تلقین فعلی مثبت، مقصود آن است که صورت یک عمل مطلوب نشأت‌گرفته از یک باور صحیح را تظاهرگونه بر اعضا و جوارح خویش آشکار سازیم، در حالی که ریشه‌های باور و عقاید مربوط به آن هنوز در درون ما تثبیت نشده است؛ مانند تحلّم به معنای تظاهر به حلم و نقش فردی حلیم بازی کردن که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حلیم و بردبار، نیستی پس خود را بردبار جلوه ده؛ چه اندک پیش آید که کسی خود را به گروهی شبیه سازد و جزو آنان نشود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همچنین تباکی یعنی تظاهر به گریه از خوف خدا در قنوت نماز وتر که در صورت عدم توانایی بر گریستن، مستحب شمرده شده است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در تلقین منفی فعلی نیز مقصود آن است که صورت فعلی نامطلوب را از خود دور کنیم در حالی که ممکن است آثار آن در درون ما ریشه دوانده باشد مانند تبختر در راه رفتن</w:t>
      </w:r>
      <w:r>
        <w:rPr>
          <w:rFonts w:eastAsia="IRNazanin" w:cs="IRNazanin"/>
          <w:color w:val="111111"/>
          <w:sz w:val="28"/>
          <w:szCs w:val="28"/>
          <w:rtl w:val="true"/>
          <w:lang w:bidi="fa-IR"/>
        </w:rPr>
        <w:t>.</w:t>
      </w:r>
    </w:p>
    <w:p>
      <w:pPr>
        <w:pStyle w:val="Heading3"/>
        <w:numPr>
          <w:ilvl w:val="2"/>
          <w:numId w:val="1"/>
        </w:numPr>
        <w:rPr/>
      </w:pPr>
      <w:bookmarkStart w:id="364" w:name="__RefHeading___Toc2725823_2035185390"/>
      <w:bookmarkStart w:id="365" w:name="_Toc144"/>
      <w:bookmarkEnd w:id="364"/>
      <w:r>
        <w:rPr>
          <w:rtl w:val="true"/>
        </w:rPr>
        <w:t>گفتار پنجم</w:t>
      </w:r>
      <w:r>
        <w:rPr>
          <w:rtl w:val="true"/>
        </w:rPr>
        <w:t xml:space="preserve">: </w:t>
      </w:r>
      <w:r>
        <w:rPr>
          <w:rtl w:val="true"/>
        </w:rPr>
        <w:t>تلقین‌پذیری کودکان</w:t>
      </w:r>
      <w:bookmarkEnd w:id="365"/>
    </w:p>
    <w:p>
      <w:pPr>
        <w:pStyle w:val="Heading4"/>
        <w:numPr>
          <w:ilvl w:val="3"/>
          <w:numId w:val="1"/>
        </w:numPr>
        <w:rPr/>
      </w:pPr>
      <w:bookmarkStart w:id="366" w:name="__RefHeading___Toc2725825_2035185390"/>
      <w:bookmarkStart w:id="367" w:name="_Toc145"/>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کودکان، تأثیرپذیری افزون‌تری نسبت به دیگران داشته و بیشتر تحت تأثیر تلقین قرار می‌گیرند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برخی روایات اهل بیت علیهم السلام نیز به این تأثیرپذیری اشاره دارد مانند سخن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علیه و آله و سلم که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کسی که در کودکی می‌آموزد، همانند نقش‌کندن بر سنگ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تأثیرپذیری در دوره کودکی، حتّی در درمان برخی بیماری‌ها مؤثّر است؛ چنانچه روان‌شناسان به این نتیجه رسیده اند که سنین کودکی به خاطر تلقین پذیری و تأثیرپذیری بالای آن، بهترین زمان جهت درمان برخی بیماری ها است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یکی از روش‌های تربیتی که ارتباط مستقیم با تأثیرپذیری مذکور دارد تلقین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برای درست هدایت‌کردن باورهای دوره‌ی کودکی از طریق تلقین، بهترین راه برای تأثیرگذاری و جهت‌دهی سطح ناهشیار انسان می‌باشد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جهت بهرهبری از آن برای ایجاد باورهای مهدوی در کودکان، نخست باید ویژگی‌های شخصیّتی کودک و سیر تحوّل آن‌ها از نظر معرفتی، عاطفی و رفتاری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می‌توان هماهنگ با این سیر طبیعی، در هر مرحله محتوای مهدوی مناسب با قالبی متناسب تلقین کرد و همچنین از نظر فهم و پذیرش، انتظاری مناسب با همان مرحله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ویژگی‌های مذکور، تعدادی که ارتباط بیشتری با بحث تلقین‌پذیری کودکان دارد انتخاب شده و در قالب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هم‌سو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می‌گردد به همراه تبیین نحوه‌ی ارتباط آن‌ها با تلقین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323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31"/>
                        <a:stretch/>
                      </pic:blipFill>
                      <pic:spPr>
                        <a:xfrm>
                          <a:off x="0" y="0"/>
                          <a:ext cx="5334120" cy="4432320"/>
                        </a:xfrm>
                        <a:prstGeom prst="rect">
                          <a:avLst/>
                        </a:prstGeom>
                        <a:ln w="0">
                          <a:noFill/>
                        </a:ln>
                      </pic:spPr>
                    </pic:pic>
                  </a:graphicData>
                </a:graphic>
              </wp:inline>
            </w:drawing>
          </mc:Choice>
          <mc:Fallback>
            <w:pict>
              <v:shape id="shape_0" stroked="f" o:allowincell="f" style="position:absolute;margin-left:0pt;margin-top:-349.05pt;width:419.95pt;height:348.95pt;mso-wrap-style:none;v-text-anchor:middle;mso-position-horizontal:left;mso-position-vertical:top" type="_x0000_t75">
                <v:imagedata r:id="rId132" o:detectmouseclick="t"/>
                <v:stroke color="#3465a4" joinstyle="round" endcap="flat"/>
                <w10:wrap type="none"/>
              </v:shape>
            </w:pict>
          </mc:Fallback>
        </mc:AlternateContent>
      </w:r>
      <w:bookmarkStart w:id="368" w:name="pg4825_48851"/>
    </w:p>
    <w:p>
      <w:pPr>
        <w:pStyle w:val="Heading4"/>
        <w:numPr>
          <w:ilvl w:val="3"/>
          <w:numId w:val="1"/>
        </w:numPr>
        <w:rPr/>
      </w:pPr>
      <w:bookmarkStart w:id="369" w:name="__RefHeading___Toc2725827_2035185390"/>
      <w:bookmarkStart w:id="370" w:name="_Toc146"/>
      <w:bookmarkEnd w:id="368"/>
      <w:bookmarkEnd w:id="369"/>
      <w:r>
        <w:rPr>
          <w:rtl w:val="true"/>
        </w:rPr>
        <w:t>یک</w:t>
      </w:r>
      <w:r>
        <w:rPr>
          <w:rtl w:val="true"/>
        </w:rPr>
        <w:t xml:space="preserve">. </w:t>
      </w:r>
      <w:r>
        <w:rPr>
          <w:rtl w:val="true"/>
        </w:rPr>
        <w:t>ویژگی‌های هم‌سو با تلقین پذیری</w:t>
      </w:r>
      <w:bookmarkEnd w:id="370"/>
    </w:p>
    <w:p>
      <w:pPr>
        <w:pStyle w:val="Heading5"/>
        <w:numPr>
          <w:ilvl w:val="4"/>
          <w:numId w:val="1"/>
        </w:numPr>
        <w:rPr/>
      </w:pPr>
      <w:bookmarkStart w:id="371" w:name="__RefHeading___Toc2725829_2035185390"/>
      <w:bookmarkStart w:id="372" w:name="_Toc147"/>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مقصود از ویژگی‌های هم‌سو، آن‌دسته از امور فطری و غریزی هستند که مسیر تلقین‌پذیری کودک را از نظر جسمی، فکری و یا عاطفی هموار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خصوصیّات درونی، زمینه را جهت قبول و پذیرش پیام تلقینی مهیّا و فراهم می‌نمایند</w:t>
      </w:r>
      <w:r>
        <w:rPr>
          <w:rFonts w:eastAsia="IRNazanin" w:cs="IRNazanin"/>
          <w:color w:val="111111"/>
          <w:sz w:val="28"/>
          <w:szCs w:val="28"/>
          <w:rtl w:val="true"/>
          <w:lang w:bidi="fa-IR"/>
        </w:rPr>
        <w:t>.</w:t>
      </w:r>
    </w:p>
    <w:p>
      <w:pPr>
        <w:pStyle w:val="Heading5"/>
        <w:numPr>
          <w:ilvl w:val="4"/>
          <w:numId w:val="1"/>
        </w:numPr>
        <w:rPr/>
      </w:pPr>
      <w:bookmarkStart w:id="373" w:name="__RefHeading___Toc2725831_2035185390"/>
      <w:bookmarkStart w:id="374" w:name="_Toc148"/>
      <w:bookmarkEnd w:id="373"/>
      <w:r>
        <w:rPr/>
        <w:t>1</w:t>
      </w:r>
      <w:r>
        <w:rPr>
          <w:rtl w:val="true"/>
        </w:rPr>
        <w:t xml:space="preserve">. </w:t>
      </w:r>
      <w:r>
        <w:rPr>
          <w:rtl w:val="true"/>
        </w:rPr>
        <w:t>شکل‌گیری خودپنداره</w:t>
      </w:r>
      <w:bookmarkEnd w:id="374"/>
    </w:p>
    <w:p>
      <w:pPr>
        <w:pStyle w:val="BookText"/>
        <w:rPr/>
      </w:pPr>
      <w:r>
        <w:rPr>
          <w:rFonts w:ascii="IRNazanin" w:hAnsi="IRNazanin" w:eastAsia="IRNazanin"/>
          <w:color w:val="111111"/>
          <w:sz w:val="28"/>
          <w:sz w:val="28"/>
          <w:szCs w:val="28"/>
          <w:rtl w:val="true"/>
          <w:lang w:bidi="fa-IR"/>
        </w:rPr>
        <w:t xml:space="preserve">چنان‌چه بیان شد، </w:t>
      </w:r>
      <w:r>
        <w:rPr>
          <w:rStyle w:val="FootnoteAnchor"/>
          <w:rtl w:val="true"/>
        </w:rPr>
        <w:footnoteReference w:id="207"/>
      </w:r>
      <w:r>
        <w:rPr>
          <w:rFonts w:ascii="IRNazanin" w:hAnsi="IRNazanin" w:eastAsia="IRNazanin"/>
          <w:color w:val="111111"/>
          <w:sz w:val="28"/>
          <w:sz w:val="28"/>
          <w:szCs w:val="28"/>
          <w:rtl w:val="true"/>
          <w:lang w:bidi="fa-IR"/>
        </w:rPr>
        <w:t>دوره کودکی، آغاز شکل‌گیری خودپنداره انسان است و این خود، بستر مناسبی جهت تلقین آموزه مهدویّت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تلقین، خودپنداره‌ی کودک را تحت تأثیر مستقیم خود قرار می دهد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معلّمان و والدین و به طور کلّی، اشخاص و نهادهای تأثیرگذار با تلقین‌های تأثیرگذار خود تا حدودی سرنوشت کودکان را تعیین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ارتباط کلامی با کودکان از برچسب هایی مثبت مانند خوش اخلاقی و یار امام زمان بودن، و منفی مانند تنبلی و بی‌نظمی، استفاده کنند یا اینکه خودِ کودکان، عناوین فوق را از واکنش های دیگران دریافت و مرتّب به خود تلقین کنند، خواسته یا ناخواسته مشغول شکل‌دهی و تثبیت خودپنداره های مثبت یا منفی هستند که آینده‌ی اخلاقی و رفتاری کودکان را پایه‌ریزی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والدین و مربّیان بخواهند از ویژگی فوق برای تلقین معارف مهدوی به کودکان بهره ببرند، لازم است کودک را در معرض برچسب‌های کلّی ارزشی مرتبط با مهدویّت قرار دهند تا خودپنداره‌های مهدوی در او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راه‌کارهای ذیل پیشنهاد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کلمات خطابی همچون مهدی‌شناس، مهدی‌باور، مهدی‌یاور، دوست</w:t>
      </w:r>
      <w:bookmarkStart w:id="375" w:name="pg4825_48852"/>
    </w:p>
    <w:p>
      <w:pPr>
        <w:pStyle w:val="BookText"/>
        <w:rPr/>
      </w:pPr>
      <w:bookmarkEnd w:id="375"/>
      <w:r>
        <w:rPr>
          <w:rFonts w:ascii="IRNazanin" w:hAnsi="IRNazanin" w:eastAsia="IRNazanin"/>
          <w:color w:val="111111"/>
          <w:sz w:val="28"/>
          <w:sz w:val="28"/>
          <w:szCs w:val="28"/>
          <w:rtl w:val="true"/>
          <w:lang w:bidi="fa-IR"/>
        </w:rPr>
        <w:t>صمیمی امام زمان، عاشق مهدی، سرباز واقعی امام، غنچه‌های امید، شکوفه‌های انتظار، گل‌های باغ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مدال‌های افتخار، حلقه‌های گل گردن‌آویز و کارت امتیاز با عناوین فوق و اهداء آن به کودک در عوض فعالیّت‌های پسندیده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قصّه‌ای که شخصیّت اصلی آن، متّصف به عناوین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 شخصیّت به لحاظ سنّ و جنس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با کودک داشته باشد، تلقین پذیری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هنگام شنیدن قصّه، قوّه‌ی هم‌ذات پنداری و همانندسازی با شخصیّت قصّه فعّال است و عناوین ارزشی آن را بر خود تطبیق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فیلمی از یک کودک به دیگر همسالانش که در حال خواندن شعر، اجرای سرود و یا انجام کار پسندیده مهدوی است</w:t>
      </w:r>
      <w:r>
        <w:rPr>
          <w:rFonts w:eastAsia="IRNazanin" w:cs="IRNazanin"/>
          <w:color w:val="111111"/>
          <w:sz w:val="28"/>
          <w:szCs w:val="28"/>
          <w:rtl w:val="true"/>
          <w:lang w:bidi="fa-IR"/>
        </w:rPr>
        <w:t>.</w:t>
      </w:r>
    </w:p>
    <w:p>
      <w:pPr>
        <w:pStyle w:val="Heading5"/>
        <w:numPr>
          <w:ilvl w:val="4"/>
          <w:numId w:val="1"/>
        </w:numPr>
        <w:rPr/>
      </w:pPr>
      <w:bookmarkStart w:id="376" w:name="__RefHeading___Toc2725833_2035185390"/>
      <w:bookmarkStart w:id="377" w:name="_Toc149"/>
      <w:bookmarkEnd w:id="376"/>
      <w:r>
        <w:rPr/>
        <w:t>2</w:t>
      </w:r>
      <w:r>
        <w:rPr>
          <w:rtl w:val="true"/>
        </w:rPr>
        <w:t xml:space="preserve">. </w:t>
      </w:r>
      <w:r>
        <w:rPr>
          <w:rtl w:val="true"/>
        </w:rPr>
        <w:t>یادگیری مشاهده‌ای و تقلیدپذیری</w:t>
      </w:r>
      <w:bookmarkEnd w:id="377"/>
    </w:p>
    <w:p>
      <w:pPr>
        <w:pStyle w:val="BookText"/>
        <w:rPr/>
      </w:pPr>
      <w:r>
        <w:rPr>
          <w:rFonts w:ascii="IRNazanin" w:hAnsi="IRNazanin" w:eastAsia="IRNazanin"/>
          <w:color w:val="111111"/>
          <w:sz w:val="28"/>
          <w:sz w:val="28"/>
          <w:szCs w:val="28"/>
          <w:rtl w:val="true"/>
          <w:lang w:bidi="fa-IR"/>
        </w:rPr>
        <w:t>یادگیری مشاهده‌ای باعث می‌شود تا کودک در هنگام تلقین فعلی، عمل مورد نظر را از طریق مشاهده به‌طور دقیق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تقلیدپذیری نیز سبب می‌شود تا او بدون دلیل یا با اندک دلیلی به صرف جذّابیّت کاری بدان علاقه‌مند شده و اقدام به انجام و تکرار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تقویت باورهای او و کودکان دیگر نسبت به آن فعل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خودتلقینی و دگرتلقینی را فراگرفته و همچنین یاد می‌گیرد که آن‌دو را نسبت به خود و افراد کوچک‌تر و یا حتّی اسباب‌بازی خویش اجرایی کند که این کار نیز باورهای یادشده را استحکام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فیلم کودک در حال درد و دل و صحبت با خود درباره امام زمان علیه السلام برای کودکان پخش شود یا نمایش کودکانه با همین مضمون</w:t>
      </w:r>
      <w:r>
        <w:rPr>
          <w:rFonts w:eastAsia="IRNazanin" w:cs="IRNazanin"/>
          <w:color w:val="111111"/>
          <w:sz w:val="28"/>
          <w:szCs w:val="28"/>
          <w:rtl w:val="true"/>
          <w:lang w:bidi="fa-IR"/>
        </w:rPr>
        <w:t>.</w:t>
      </w:r>
    </w:p>
    <w:p>
      <w:pPr>
        <w:pStyle w:val="Heading5"/>
        <w:numPr>
          <w:ilvl w:val="4"/>
          <w:numId w:val="1"/>
        </w:numPr>
        <w:rPr/>
      </w:pPr>
      <w:bookmarkStart w:id="378" w:name="__RefHeading___Toc2725835_2035185390"/>
      <w:bookmarkStart w:id="379" w:name="_Toc150"/>
      <w:bookmarkEnd w:id="378"/>
      <w:r>
        <w:rPr/>
        <w:t>3</w:t>
      </w:r>
      <w:r>
        <w:rPr>
          <w:rtl w:val="true"/>
        </w:rPr>
        <w:t xml:space="preserve">. </w:t>
      </w:r>
      <w:r>
        <w:rPr>
          <w:rtl w:val="true"/>
        </w:rPr>
        <w:t>انعطاف فکری و زودباوری</w:t>
      </w:r>
      <w:bookmarkEnd w:id="37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باعث می‌شود کودک پیام تلقینی را به سرعت صحیح پنداشته و نسبت به آن باور و اعتماد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انعطاف به ما کمک می‌کند تا با دفعات کمتری پیام تلقینی را تکرار کنیم و راحت و سریع به مقصود که همان باورسازی است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تلقین، مرحله ای فراتر از آموزش و انتقال مفاهیم است ولی به‌خاطر انعطاف مذکور، می توان با تلقین حتّی بر ادراک کودک تأثیر گذاشت و پیام تلقینی را آن گونه که صحیح است و می </w:t>
      </w:r>
      <w:bookmarkStart w:id="380" w:name="pg4825_48853"/>
    </w:p>
    <w:p>
      <w:pPr>
        <w:pStyle w:val="BookText"/>
        <w:rPr/>
      </w:pPr>
      <w:bookmarkEnd w:id="380"/>
      <w:r>
        <w:rPr>
          <w:rFonts w:ascii="IRNazanin" w:hAnsi="IRNazanin" w:eastAsia="IRNazanin"/>
          <w:color w:val="111111"/>
          <w:sz w:val="28"/>
          <w:sz w:val="28"/>
          <w:szCs w:val="28"/>
          <w:rtl w:val="true"/>
          <w:lang w:bidi="fa-IR"/>
        </w:rPr>
        <w:t>خواهیم درک کند</w:t>
      </w:r>
      <w:r>
        <w:rPr>
          <w:rFonts w:eastAsia="IRNazanin" w:cs="IRNazanin"/>
          <w:color w:val="111111"/>
          <w:sz w:val="28"/>
          <w:szCs w:val="28"/>
          <w:rtl w:val="true"/>
          <w:lang w:bidi="fa-IR"/>
        </w:rPr>
        <w:t>.</w:t>
      </w:r>
    </w:p>
    <w:p>
      <w:pPr>
        <w:pStyle w:val="Heading5"/>
        <w:numPr>
          <w:ilvl w:val="4"/>
          <w:numId w:val="1"/>
        </w:numPr>
        <w:rPr/>
      </w:pPr>
      <w:bookmarkStart w:id="381" w:name="__RefHeading___Toc2725837_2035185390"/>
      <w:bookmarkStart w:id="382" w:name="_Toc151"/>
      <w:bookmarkEnd w:id="381"/>
      <w:r>
        <w:rPr/>
        <w:t>4</w:t>
      </w:r>
      <w:r>
        <w:rPr>
          <w:rtl w:val="true"/>
        </w:rPr>
        <w:t xml:space="preserve">. </w:t>
      </w:r>
      <w:r>
        <w:rPr>
          <w:rtl w:val="true"/>
        </w:rPr>
        <w:t>شتاب‌زدگی</w:t>
      </w:r>
      <w:bookmarkEnd w:id="382"/>
    </w:p>
    <w:p>
      <w:pPr>
        <w:pStyle w:val="BookText"/>
        <w:rPr/>
      </w:pPr>
      <w:r>
        <w:rPr>
          <w:rFonts w:ascii="IRNazanin" w:hAnsi="IRNazanin" w:eastAsia="IRNazanin"/>
          <w:color w:val="111111"/>
          <w:sz w:val="28"/>
          <w:sz w:val="28"/>
          <w:szCs w:val="28"/>
          <w:rtl w:val="true"/>
          <w:lang w:bidi="fa-IR"/>
        </w:rPr>
        <w:t>این خصوصیّت سبب سرعت در تقلید و الگوبرداری میشود و روند تلقین‌پذیری را سریع‌تر وآسانتر می‌نماید</w:t>
      </w:r>
      <w:r>
        <w:rPr>
          <w:rFonts w:eastAsia="IRNazanin" w:cs="IRNazanin"/>
          <w:color w:val="111111"/>
          <w:sz w:val="28"/>
          <w:szCs w:val="28"/>
          <w:rtl w:val="true"/>
          <w:lang w:bidi="fa-IR"/>
        </w:rPr>
        <w:t>.</w:t>
      </w:r>
    </w:p>
    <w:p>
      <w:pPr>
        <w:pStyle w:val="Heading5"/>
        <w:numPr>
          <w:ilvl w:val="4"/>
          <w:numId w:val="1"/>
        </w:numPr>
        <w:rPr/>
      </w:pPr>
      <w:bookmarkStart w:id="383" w:name="__RefHeading___Toc2725839_2035185390"/>
      <w:bookmarkStart w:id="384" w:name="_Toc152"/>
      <w:bookmarkEnd w:id="383"/>
      <w:r>
        <w:rPr/>
        <w:t>5</w:t>
      </w:r>
      <w:r>
        <w:rPr>
          <w:rtl w:val="true"/>
        </w:rPr>
        <w:t xml:space="preserve">. </w:t>
      </w:r>
      <w:r>
        <w:rPr>
          <w:rtl w:val="true"/>
        </w:rPr>
        <w:t>ناپایداری اراده</w:t>
      </w:r>
      <w:bookmarkEnd w:id="384"/>
    </w:p>
    <w:p>
      <w:pPr>
        <w:pStyle w:val="BookText"/>
        <w:rPr/>
      </w:pPr>
      <w:r>
        <w:rPr>
          <w:rFonts w:ascii="IRNazanin" w:hAnsi="IRNazanin" w:eastAsia="IRNazanin"/>
          <w:color w:val="111111"/>
          <w:sz w:val="28"/>
          <w:sz w:val="28"/>
          <w:szCs w:val="28"/>
          <w:rtl w:val="true"/>
          <w:lang w:bidi="fa-IR"/>
        </w:rPr>
        <w:t>این ویژگی باعث می‌شود کودک به‌خاطر اصرار یا رغبتی که نسبت به تلقین‌کننده و پیام پیدا می‌کند، در برابر آن‌ها زود تسلیم شود و زمینه برای سرعت در تلقین‌پذیری و تقلیدپذیری فراهم گردد</w:t>
      </w:r>
      <w:r>
        <w:rPr>
          <w:rFonts w:eastAsia="IRNazanin" w:cs="IRNazanin"/>
          <w:color w:val="111111"/>
          <w:sz w:val="28"/>
          <w:szCs w:val="28"/>
          <w:rtl w:val="true"/>
          <w:lang w:bidi="fa-IR"/>
        </w:rPr>
        <w:t>.</w:t>
      </w:r>
    </w:p>
    <w:p>
      <w:pPr>
        <w:pStyle w:val="Heading5"/>
        <w:numPr>
          <w:ilvl w:val="4"/>
          <w:numId w:val="1"/>
        </w:numPr>
        <w:rPr/>
      </w:pPr>
      <w:bookmarkStart w:id="385" w:name="__RefHeading___Toc2725841_2035185390"/>
      <w:bookmarkStart w:id="386" w:name="_Toc153"/>
      <w:bookmarkEnd w:id="385"/>
      <w:r>
        <w:rPr/>
        <w:t>6</w:t>
      </w:r>
      <w:r>
        <w:rPr>
          <w:rtl w:val="true"/>
        </w:rPr>
        <w:t xml:space="preserve">. </w:t>
      </w:r>
      <w:r>
        <w:rPr>
          <w:rtl w:val="true"/>
        </w:rPr>
        <w:t>عادت‌پذیری</w:t>
      </w:r>
      <w:bookmarkEnd w:id="386"/>
    </w:p>
    <w:p>
      <w:pPr>
        <w:pStyle w:val="BookText"/>
        <w:rPr/>
      </w:pPr>
      <w:r>
        <w:rPr>
          <w:rFonts w:ascii="IRNazanin" w:hAnsi="IRNazanin" w:eastAsia="IRNazanin"/>
          <w:color w:val="111111"/>
          <w:sz w:val="28"/>
          <w:sz w:val="28"/>
          <w:szCs w:val="28"/>
          <w:rtl w:val="true"/>
          <w:lang w:bidi="fa-IR"/>
        </w:rPr>
        <w:t xml:space="preserve">با توجّه به عادت‌پذیری کودکان و همچنین تلقین که یکی از مهم ترین مکانیزم‌های شکل گیری آن است، </w:t>
      </w:r>
      <w:r>
        <w:rPr>
          <w:rStyle w:val="FootnoteAnchor"/>
          <w:rtl w:val="true"/>
        </w:rPr>
        <w:footnoteReference w:id="209"/>
      </w:r>
      <w:r>
        <w:rPr>
          <w:rFonts w:ascii="IRNazanin" w:hAnsi="IRNazanin" w:eastAsia="IRNazanin"/>
          <w:color w:val="111111"/>
          <w:sz w:val="28"/>
          <w:sz w:val="28"/>
          <w:szCs w:val="28"/>
          <w:rtl w:val="true"/>
          <w:lang w:bidi="fa-IR"/>
        </w:rPr>
        <w:t>می‌توان با تکرار قولی و فعلی پیام تلقینی، زمینه عادت کودک به گفتن یا عمل‌کردن به محتوای تلقینی را فراهم نمود تا با سهولت از طریق باورسازی مهدوی، آن‌ها را نهادینه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عادت به پذیرش پیام‌های تلقینی و خودتلقینی‌های مثبت مهدوی و همچنین انس با آنها سبب تثبیت و ماندگاری باورهای مرتبط با آن پیام‌ها می‌شود</w:t>
      </w:r>
      <w:r>
        <w:rPr>
          <w:rFonts w:eastAsia="IRNazanin" w:cs="IRNazanin"/>
          <w:color w:val="111111"/>
          <w:sz w:val="28"/>
          <w:szCs w:val="28"/>
          <w:rtl w:val="true"/>
          <w:lang w:bidi="fa-IR"/>
        </w:rPr>
        <w:t>.</w:t>
      </w:r>
    </w:p>
    <w:p>
      <w:pPr>
        <w:pStyle w:val="Heading5"/>
        <w:numPr>
          <w:ilvl w:val="4"/>
          <w:numId w:val="1"/>
        </w:numPr>
        <w:rPr/>
      </w:pPr>
      <w:bookmarkStart w:id="387" w:name="__RefHeading___Toc2725843_2035185390"/>
      <w:bookmarkStart w:id="388" w:name="_Toc154"/>
      <w:bookmarkEnd w:id="387"/>
      <w:r>
        <w:rPr/>
        <w:t>7</w:t>
      </w:r>
      <w:r>
        <w:rPr>
          <w:rtl w:val="true"/>
        </w:rPr>
        <w:t xml:space="preserve">. </w:t>
      </w:r>
      <w:r>
        <w:rPr>
          <w:rtl w:val="true"/>
        </w:rPr>
        <w:t>علاقه‌مندی به تکرار</w:t>
      </w:r>
      <w:bookmarkEnd w:id="38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طبیعی کودک که ظرفیّت پذیرش تکرار گفتار یا عمل را افزایش می‌دهد، علاقه‌مندی به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همین‌خاطر است که اگر کتاب قصّه ای را ده بار برای کودکمان بخوانیم، خسته نمی شود و باز می خواهد آن را برایش تکرار کنیم</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این ویژگی، یکی از نشانه های تلقین‌پذیری کودک است، زیرا تکرار عنصر اصلی تلقین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سفارشات فراوانی ناظر بر اهمیّت تکرار آموزه دینی و مداومت در عمل به مقتضای آن بیان شده که حاکی از روحیّه تلقین‌پذیری در انسان به‌ویژه در دوره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روایتی که از امام باقر علیه السلام و امام صادق علیه السلام نقل شده که فرمودند</w:t>
      </w:r>
      <w:r>
        <w:rPr>
          <w:rFonts w:eastAsia="IRNazanin" w:cs="IRNazanin"/>
          <w:color w:val="111111"/>
          <w:sz w:val="28"/>
          <w:szCs w:val="28"/>
          <w:rtl w:val="true"/>
          <w:lang w:bidi="fa-IR"/>
        </w:rPr>
        <w:t xml:space="preserve">: </w:t>
      </w:r>
      <w:bookmarkStart w:id="389" w:name="pg4825_48854"/>
    </w:p>
    <w:p>
      <w:pPr>
        <w:pStyle w:val="BookText"/>
        <w:rPr/>
      </w:pPr>
      <w:bookmarkEnd w:id="3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کودک به سنّ سه سالگی رسید،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بگو لاإله إلاالله سپس رهایش کنند تا سه سال و هفت ماه و بیست روزِ او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بگو مُحَمَّدٌ رَسوُلُ الله و او را رها کنند تا چهار سال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بگو صَلَّی اللهُ عَلی مُحَمَّدٍ وَ آلِه سپس</w:t>
      </w:r>
      <w:r>
        <w:rPr>
          <w:rFonts w:eastAsia="IRNazanin" w:cs="IRNazanin"/>
          <w:color w:val="111111"/>
          <w:sz w:val="28"/>
          <w:szCs w:val="28"/>
          <w:rtl w:val="true"/>
          <w:lang w:bidi="fa-IR"/>
        </w:rPr>
        <w:t xml:space="preserve">...» </w:t>
      </w:r>
      <w:r>
        <w:rPr>
          <w:rStyle w:val="FootnoteAnchor"/>
          <w:rtl w:val="true"/>
        </w:rPr>
        <w:footnoteReference w:id="211"/>
      </w:r>
    </w:p>
    <w:p>
      <w:pPr>
        <w:pStyle w:val="Heading5"/>
        <w:numPr>
          <w:ilvl w:val="4"/>
          <w:numId w:val="1"/>
        </w:numPr>
        <w:rPr/>
      </w:pPr>
      <w:bookmarkStart w:id="390" w:name="__RefHeading___Toc2725845_2035185390"/>
      <w:bookmarkStart w:id="391" w:name="_Toc155"/>
      <w:bookmarkEnd w:id="390"/>
      <w:r>
        <w:rPr/>
        <w:t>8</w:t>
      </w:r>
      <w:r>
        <w:rPr>
          <w:rtl w:val="true"/>
        </w:rPr>
        <w:t xml:space="preserve">. </w:t>
      </w:r>
      <w:r>
        <w:rPr>
          <w:rtl w:val="true"/>
        </w:rPr>
        <w:t>محبّت‌خواهی و دلبستگی به محبوب</w:t>
      </w:r>
      <w:bookmarkEnd w:id="391"/>
    </w:p>
    <w:p>
      <w:pPr>
        <w:pStyle w:val="BookText"/>
        <w:rPr/>
      </w:pPr>
      <w:r>
        <w:rPr>
          <w:rFonts w:ascii="IRNazanin" w:hAnsi="IRNazanin" w:eastAsia="IRNazanin"/>
          <w:color w:val="111111"/>
          <w:sz w:val="28"/>
          <w:sz w:val="28"/>
          <w:szCs w:val="28"/>
          <w:rtl w:val="true"/>
          <w:lang w:bidi="fa-IR"/>
        </w:rPr>
        <w:t>گرچه می‌توان برای کودکان بر حقّانیّت آموزه‌ها و باورهای مهدوی، استدلال‌هایی به زبان کودکانه در قالب قصّه و شعر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تا اطمینان بیشتری نسبت به صحّت آن و در ادامه رغبت بیشتری جهت تکرار پیدا کنند، ولی محبوبیّت و مقبولیّت تلقین‌کننده و پیام تلقینی نزد کودکان به مراتب بیشتر از استدلال و هر چیز دیگر، در ترغیب آنان به انجام و تکرار محتوای تلقینی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سخن و عمل تلقین‌کننده‌ای را سریع‌تر باور، تقلید و تکرار می‌کنند که بیشتر دوستش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با ایجاد انس کودک با تلقین‌کننده و پیام مهدوی، تلقین‌پذیری را همراه با رغبت بیشتر وی سرعت بخشید</w:t>
      </w:r>
      <w:r>
        <w:rPr>
          <w:rFonts w:eastAsia="IRNazanin" w:cs="IRNazanin"/>
          <w:color w:val="111111"/>
          <w:sz w:val="28"/>
          <w:szCs w:val="28"/>
          <w:rtl w:val="true"/>
          <w:lang w:bidi="fa-IR"/>
        </w:rPr>
        <w:t>.</w:t>
      </w:r>
    </w:p>
    <w:p>
      <w:pPr>
        <w:pStyle w:val="Heading4"/>
        <w:numPr>
          <w:ilvl w:val="3"/>
          <w:numId w:val="1"/>
        </w:numPr>
        <w:rPr/>
      </w:pPr>
      <w:bookmarkStart w:id="392" w:name="__RefHeading___Toc2725847_2035185390"/>
      <w:bookmarkStart w:id="393" w:name="_Toc156"/>
      <w:bookmarkEnd w:id="392"/>
      <w:r>
        <w:rPr>
          <w:rtl w:val="true"/>
        </w:rPr>
        <w:t>دو</w:t>
      </w:r>
      <w:r>
        <w:rPr>
          <w:rtl w:val="true"/>
        </w:rPr>
        <w:t xml:space="preserve">. </w:t>
      </w:r>
      <w:r>
        <w:rPr>
          <w:rtl w:val="true"/>
        </w:rPr>
        <w:t>ویژگی‌های معارض با تلقین پذیری</w:t>
      </w:r>
      <w:bookmarkEnd w:id="393"/>
    </w:p>
    <w:p>
      <w:pPr>
        <w:pStyle w:val="Heading5"/>
        <w:numPr>
          <w:ilvl w:val="4"/>
          <w:numId w:val="1"/>
        </w:numPr>
        <w:rPr/>
      </w:pPr>
      <w:bookmarkStart w:id="394" w:name="__RefHeading___Toc2725849_2035185390"/>
      <w:bookmarkStart w:id="395" w:name="_Toc157"/>
      <w:bookmarkEnd w:id="394"/>
      <w:r>
        <w:rPr>
          <w:rtl w:val="true"/>
        </w:rPr>
        <w:t>اشاره</w:t>
      </w:r>
      <w:bookmarkEnd w:id="39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ویژگی‌های معارض، آن‌دسته از امور فطری و غریزی است که به‌لحاظ فکری، عاطفی و یا جسمی در تعارض با تلقین‌پذیری کودک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انجام فرایند تلقین، واکنش مقابله‌ای و معارض‌گونه از خود نشان می‌دهند و مانعی برای قبول و پذیرش پیام تلقینی محسوب می‌شوند، در نتیجه روند تلقین‌پذیری کُند و حتّی گاهی متوقّف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معارض در کودک، نمایان‌گر اظهار خود و آزادی بیشتر در افکار، امیال و رفتار است مانند خودمحوری یا خودمیان‌بینی، علاقه به خود نمایی، مرکز انحصاری توجّه و محبّت‌بودن، اثبات خود و توانایی‌ها، استقلال‌طلبی و میل شدید به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اجرای روش تلقین، اگر این خصوصیّات، مزاحمت ایجاد کرد، شایسته </w:t>
      </w:r>
      <w:bookmarkStart w:id="396" w:name="pg4825_48855"/>
    </w:p>
    <w:p>
      <w:pPr>
        <w:pStyle w:val="BookText"/>
        <w:rPr/>
      </w:pPr>
      <w:bookmarkEnd w:id="396"/>
      <w:r>
        <w:rPr>
          <w:rFonts w:ascii="IRNazanin" w:hAnsi="IRNazanin" w:eastAsia="IRNazanin"/>
          <w:color w:val="111111"/>
          <w:sz w:val="28"/>
          <w:sz w:val="28"/>
          <w:szCs w:val="28"/>
          <w:rtl w:val="true"/>
          <w:lang w:bidi="fa-IR"/>
        </w:rPr>
        <w:t>است که شخص یا نهاد تلقین‌کننده افزون بر آشنایی با آن‌ها، راه جهت دهی آن‌ها به سوی فرایند تلقین‌پذیری کودک را به‌خوبی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با ایجاد انگیزه در او، از همان ویژگی های معارض جهت اجرایی‌شدن تلقین آموزه های مهدوی استفاده شود تا کودک پیام تلقینی را با میل و رغبت درونی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ممکن است در اثر کم اطّلاعی و بدسلیقگی در اجرای تلقین، در کودک نوعی عناد و تنفّر نسبت به معارف مهدویّت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سه معارض اشاره می‌گردد</w:t>
      </w:r>
      <w:r>
        <w:rPr>
          <w:rFonts w:eastAsia="IRNazanin" w:cs="IRNazanin"/>
          <w:color w:val="111111"/>
          <w:sz w:val="28"/>
          <w:szCs w:val="28"/>
          <w:rtl w:val="true"/>
          <w:lang w:bidi="fa-IR"/>
        </w:rPr>
        <w:t>.</w:t>
      </w:r>
    </w:p>
    <w:p>
      <w:pPr>
        <w:pStyle w:val="Heading5"/>
        <w:numPr>
          <w:ilvl w:val="4"/>
          <w:numId w:val="1"/>
        </w:numPr>
        <w:rPr/>
      </w:pPr>
      <w:bookmarkStart w:id="397" w:name="__RefHeading___Toc2725851_2035185390"/>
      <w:bookmarkStart w:id="398" w:name="_Toc158"/>
      <w:bookmarkEnd w:id="397"/>
      <w:r>
        <w:rPr/>
        <w:t>1</w:t>
      </w:r>
      <w:r>
        <w:rPr>
          <w:rtl w:val="true"/>
        </w:rPr>
        <w:t xml:space="preserve">. </w:t>
      </w:r>
      <w:r>
        <w:rPr>
          <w:rtl w:val="true"/>
        </w:rPr>
        <w:t>خودمحوری</w:t>
      </w:r>
      <w:bookmarkEnd w:id="398"/>
    </w:p>
    <w:p>
      <w:pPr>
        <w:pStyle w:val="BookText"/>
        <w:rPr/>
      </w:pPr>
      <w:r>
        <w:rPr>
          <w:rFonts w:ascii="IRNazanin" w:hAnsi="IRNazanin" w:eastAsia="IRNazanin"/>
          <w:color w:val="111111"/>
          <w:sz w:val="28"/>
          <w:sz w:val="28"/>
          <w:szCs w:val="28"/>
          <w:rtl w:val="true"/>
          <w:lang w:bidi="fa-IR"/>
        </w:rPr>
        <w:t>خودمحوری چون مستلزم درک ناقص یا عدم فهم پیام تلقینی و فواید آن، وابستگی</w:t>
      </w:r>
    </w:p>
    <w:p>
      <w:pPr>
        <w:pStyle w:val="BookText"/>
        <w:rPr/>
      </w:pPr>
      <w:r>
        <w:rPr>
          <w:rFonts w:ascii="IRNazanin" w:hAnsi="IRNazanin" w:eastAsia="IRNazanin"/>
          <w:color w:val="111111"/>
          <w:sz w:val="28"/>
          <w:sz w:val="28"/>
          <w:szCs w:val="28"/>
          <w:rtl w:val="true"/>
          <w:lang w:bidi="fa-IR"/>
        </w:rPr>
        <w:t>شدید به نظر خود، و عدم قبول و پذیرش سخن و رفتار تکرارآمیز تلقین‌کننده است، معارض محسوب می‌شود</w:t>
      </w:r>
      <w:r>
        <w:rPr>
          <w:rFonts w:eastAsia="IRNazanin" w:cs="IRNazanin"/>
          <w:color w:val="111111"/>
          <w:sz w:val="28"/>
          <w:szCs w:val="28"/>
          <w:rtl w:val="true"/>
          <w:lang w:bidi="fa-IR"/>
        </w:rPr>
        <w:t>.</w:t>
      </w:r>
    </w:p>
    <w:p>
      <w:pPr>
        <w:pStyle w:val="Heading5"/>
        <w:numPr>
          <w:ilvl w:val="4"/>
          <w:numId w:val="1"/>
        </w:numPr>
        <w:rPr/>
      </w:pPr>
      <w:bookmarkStart w:id="399" w:name="__RefHeading___Toc2725853_2035185390"/>
      <w:bookmarkStart w:id="400" w:name="_Toc159"/>
      <w:bookmarkEnd w:id="399"/>
      <w:r>
        <w:rPr/>
        <w:t>2</w:t>
      </w:r>
      <w:r>
        <w:rPr>
          <w:rtl w:val="true"/>
        </w:rPr>
        <w:t xml:space="preserve">. </w:t>
      </w:r>
      <w:r>
        <w:rPr>
          <w:rtl w:val="true"/>
        </w:rPr>
        <w:t>استقلال طلبی</w:t>
      </w:r>
      <w:bookmarkEnd w:id="400"/>
    </w:p>
    <w:p>
      <w:pPr>
        <w:pStyle w:val="BookText"/>
        <w:rPr/>
      </w:pPr>
      <w:r>
        <w:rPr>
          <w:rFonts w:ascii="IRNazanin" w:hAnsi="IRNazanin" w:eastAsia="IRNazanin"/>
          <w:color w:val="111111"/>
          <w:sz w:val="28"/>
          <w:sz w:val="28"/>
          <w:szCs w:val="28"/>
          <w:rtl w:val="true"/>
          <w:lang w:bidi="fa-IR"/>
        </w:rPr>
        <w:t>مانعیّت و معارض بودن استقلال‌طلبی به‌خاطر آن است که مستلزم عدم تبعیّت محض کودک از تلقین‌کننده است</w:t>
      </w:r>
      <w:r>
        <w:rPr>
          <w:rFonts w:eastAsia="IRNazanin" w:cs="IRNazanin"/>
          <w:color w:val="111111"/>
          <w:sz w:val="28"/>
          <w:szCs w:val="28"/>
          <w:rtl w:val="true"/>
          <w:lang w:bidi="fa-IR"/>
        </w:rPr>
        <w:t>.</w:t>
      </w:r>
    </w:p>
    <w:p>
      <w:pPr>
        <w:pStyle w:val="Heading5"/>
        <w:numPr>
          <w:ilvl w:val="4"/>
          <w:numId w:val="1"/>
        </w:numPr>
        <w:rPr/>
      </w:pPr>
      <w:bookmarkStart w:id="401" w:name="__RefHeading___Toc2725855_2035185390"/>
      <w:bookmarkStart w:id="402" w:name="_Toc160"/>
      <w:bookmarkEnd w:id="401"/>
      <w:r>
        <w:rPr/>
        <w:t>3</w:t>
      </w:r>
      <w:r>
        <w:rPr>
          <w:rtl w:val="true"/>
        </w:rPr>
        <w:t xml:space="preserve">. </w:t>
      </w:r>
      <w:r>
        <w:rPr>
          <w:rtl w:val="true"/>
        </w:rPr>
        <w:t>خود نمایی</w:t>
      </w:r>
      <w:bookmarkEnd w:id="402"/>
    </w:p>
    <w:p>
      <w:pPr>
        <w:pStyle w:val="BookText"/>
        <w:rPr/>
      </w:pPr>
      <w:r>
        <w:rPr>
          <w:rFonts w:ascii="IRNazanin" w:hAnsi="IRNazanin" w:eastAsia="IRNazanin"/>
          <w:color w:val="111111"/>
          <w:sz w:val="28"/>
          <w:sz w:val="28"/>
          <w:szCs w:val="28"/>
          <w:rtl w:val="true"/>
          <w:lang w:bidi="fa-IR"/>
        </w:rPr>
        <w:t>علاقه به ابراز وجود و نمایش استعدادها و توانایی‌ها، به‌طور طبیعی در همه کودکان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زمانی که همراه با وجود رقیبی از گروه هم‌سال باشد، شدّت بیشتری پیدا می‌کند و در برخی موارد حتّی تحمّل پذیرش و تکرار محتوای تلقینی را از آن‌ها سلب می‌نماید</w:t>
      </w:r>
      <w:r>
        <w:rPr>
          <w:rFonts w:eastAsia="IRNazanin" w:cs="IRNazanin"/>
          <w:color w:val="111111"/>
          <w:sz w:val="28"/>
          <w:szCs w:val="28"/>
          <w:rtl w:val="true"/>
          <w:lang w:bidi="fa-IR"/>
        </w:rPr>
        <w:t>.</w:t>
      </w:r>
    </w:p>
    <w:p>
      <w:pPr>
        <w:pStyle w:val="Heading4"/>
        <w:numPr>
          <w:ilvl w:val="3"/>
          <w:numId w:val="1"/>
        </w:numPr>
        <w:rPr/>
      </w:pPr>
      <w:bookmarkStart w:id="403" w:name="__RefHeading___Toc2725857_2035185390"/>
      <w:bookmarkStart w:id="404" w:name="_Toc161"/>
      <w:bookmarkEnd w:id="403"/>
      <w:r>
        <w:rPr>
          <w:rtl w:val="true"/>
        </w:rPr>
        <w:t>سه</w:t>
      </w:r>
      <w:r>
        <w:rPr>
          <w:rtl w:val="true"/>
        </w:rPr>
        <w:t xml:space="preserve">. </w:t>
      </w:r>
      <w:r>
        <w:rPr>
          <w:rtl w:val="true"/>
        </w:rPr>
        <w:t>کیفیّت جهت‌دهی ویژگی معارض</w:t>
      </w:r>
      <w:bookmarkEnd w:id="404"/>
    </w:p>
    <w:p>
      <w:pPr>
        <w:pStyle w:val="BookText"/>
        <w:rPr/>
      </w:pPr>
      <w:r>
        <w:rPr>
          <w:rFonts w:ascii="IRNazanin" w:hAnsi="IRNazanin" w:eastAsia="IRNazanin"/>
          <w:color w:val="111111"/>
          <w:sz w:val="28"/>
          <w:sz w:val="28"/>
          <w:szCs w:val="28"/>
          <w:rtl w:val="true"/>
          <w:lang w:bidi="fa-IR"/>
        </w:rPr>
        <w:t>برای بهره‌بری از خودمحوری و استقلال‌طلبی کودکان و جهت‌دهی آن‌دو به سمت تلقین‌پذیری، شایسته است به نکاتی توجّه شود که به برخی از آنها اشاره می‌گردد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تلقین قولی نباید لحن کلام و حالت بیان آمرانه، تحکّم‌آمیز، زورگویانه و تحمیلی باشد بلکه پیشنهادگونه با لحنی آرام و دوستانه متناسب با دوره‌ی کودکی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معیار در تشخیص این موارد افزون بر فرهنگ ادبیّات گفتگوی هر منطقه، فهم کودک است، یعنی اوست که باید احساس کند پیام تلقینی، تحمیلی نیست و آزادانه آن را </w:t>
      </w:r>
      <w:bookmarkStart w:id="405" w:name="pg4825_48856"/>
    </w:p>
    <w:p>
      <w:pPr>
        <w:pStyle w:val="BookText"/>
        <w:rPr/>
      </w:pPr>
      <w:bookmarkEnd w:id="405"/>
      <w:r>
        <w:rPr>
          <w:rFonts w:ascii="IRNazanin" w:hAnsi="IRNazanin" w:eastAsia="IRNazanin"/>
          <w:color w:val="111111"/>
          <w:sz w:val="28"/>
          <w:sz w:val="28"/>
          <w:szCs w:val="28"/>
          <w:rtl w:val="true"/>
          <w:lang w:bidi="fa-IR"/>
        </w:rPr>
        <w:t>انتخاب و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تصوّر نکند که آزادی او سلب شده و نظرات، امیال و آرزوهایش مورد بی‌توجّهی، بی‌مهری و بی‌احترامی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به‌خاطر انتخاب پیام تلقینی و باورمندی نسبت به آن مورد توجّه ویژه قرار داد مانند تحسین و تشویق به‌ویژه در برابر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در این باره، جملات تلقینی مثبت به زبان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حالا دیگر بزرگ شده‌ای و خودت انتخاب کردی، خودت دوست داشتی امام مهدی علیه السلام را بشناسی و یاری کنی، چه انتخاب زیبایی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اجازه دهیم کارها را به‌تنهایی و مستقل از دیگران انجام دهد، البتّه با نظارت‌های پنهان و مخفیانه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جهت‌دهی و بهره‌بری از خودنمایی کودک به سوی تلقین آموزه مهدوی می‌توان از این عبارات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کار خوبی که دیروز انجام دادی را مادر یا دوستت بداند؟ بالاتر از آن، آیا دوست داری در میهمانی امشب که همه آشنایان و بستگان دور هم جمع‌اند، به همه بگیم چه کار خوبی انجام داده‌ای؟ بالاتر از آن، آیا می‌خواهی فردا در جشن مدرسه‌تان که همه بچه‌ها حضور دارند، فیلمی را که از رفتار خوبت گرفتیم پخش کنیم؟ بالاتر از آن، آیا مایلی همان فیلم، امشب از تلویزیون برای همه مردم کشورمان پخش شود تا همه تو را بشناسند و خوبی‌هایت را به همه نشان بدهیم؟ امّا من تصمیم گرفته‌ام یک کاری بالاتر از همه این‌ها انجام بدهم یعنی کارهایم را به کسی نشان بدهم که از همه آن افراد، بالاتر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خیلی من را دوست دارد، وقتی رفتارم را به ایشان نشان دهم خوشحال می‌شود، برایم دعا می‌کند و همیشه کمکم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و آینده‌ام و حتّی از فکر و دلم هم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نیست جز امام مهدی علیه السلام</w:t>
      </w:r>
      <w:r>
        <w:rPr>
          <w:rFonts w:eastAsia="IRNazanin" w:cs="IRNazanin"/>
          <w:color w:val="111111"/>
          <w:sz w:val="28"/>
          <w:szCs w:val="28"/>
          <w:rtl w:val="true"/>
          <w:lang w:bidi="fa-IR"/>
        </w:rPr>
        <w:t>»</w:t>
      </w:r>
    </w:p>
    <w:p>
      <w:pPr>
        <w:pStyle w:val="Heading3"/>
        <w:numPr>
          <w:ilvl w:val="2"/>
          <w:numId w:val="1"/>
        </w:numPr>
        <w:rPr/>
      </w:pPr>
      <w:bookmarkStart w:id="406" w:name="__RefHeading___Toc2725859_2035185390"/>
      <w:bookmarkStart w:id="407" w:name="_Toc162"/>
      <w:bookmarkEnd w:id="406"/>
      <w:r>
        <w:rPr>
          <w:rtl w:val="true"/>
        </w:rPr>
        <w:t>گفتار ششم</w:t>
      </w:r>
      <w:r>
        <w:rPr>
          <w:rtl w:val="true"/>
        </w:rPr>
        <w:t xml:space="preserve">: </w:t>
      </w:r>
      <w:r>
        <w:rPr>
          <w:rtl w:val="true"/>
        </w:rPr>
        <w:t>تنظیم محتوای تلقینی مهدوی</w:t>
      </w:r>
      <w:bookmarkEnd w:id="407"/>
    </w:p>
    <w:p>
      <w:pPr>
        <w:pStyle w:val="Heading4"/>
        <w:numPr>
          <w:ilvl w:val="3"/>
          <w:numId w:val="1"/>
        </w:numPr>
        <w:rPr/>
      </w:pPr>
      <w:bookmarkStart w:id="408" w:name="__RefHeading___Toc2725861_2035185390"/>
      <w:bookmarkStart w:id="409" w:name="_Toc163"/>
      <w:bookmarkEnd w:id="408"/>
      <w:r>
        <w:rPr>
          <w:rtl w:val="true"/>
        </w:rPr>
        <w:t>اشاره</w:t>
      </w:r>
      <w:bookmarkEnd w:id="40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محتوای تلقینی مهدوی متناسب با دوره‌ی کودکی، پیش نیاز بسیار مهمّی برای بهره‌مندی از عنصر تکرار در اجرای تلقین آموزه‌ی مهدویّت به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bookmarkStart w:id="410" w:name="pg4825_48857"/>
    </w:p>
    <w:p>
      <w:pPr>
        <w:pStyle w:val="BookText"/>
        <w:rPr/>
      </w:pPr>
      <w:bookmarkEnd w:id="410"/>
      <w:r>
        <w:rPr>
          <w:rFonts w:ascii="IRNazanin" w:hAnsi="IRNazanin" w:eastAsia="IRNazanin"/>
          <w:color w:val="111111"/>
          <w:sz w:val="28"/>
          <w:sz w:val="28"/>
          <w:szCs w:val="28"/>
          <w:rtl w:val="true"/>
          <w:lang w:bidi="fa-IR"/>
        </w:rPr>
        <w:t>فرایند تنظیم آن در قالب سه مرحله ارائه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تنظیم محتوای تلقینی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موضوع</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پیام</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جمله کلیدی</w:t>
      </w:r>
    </w:p>
    <w:p>
      <w:pPr>
        <w:pStyle w:val="Heading4"/>
        <w:numPr>
          <w:ilvl w:val="3"/>
          <w:numId w:val="1"/>
        </w:numPr>
        <w:rPr/>
      </w:pPr>
      <w:bookmarkStart w:id="411" w:name="__RefHeading___Toc2725863_2035185390"/>
      <w:bookmarkStart w:id="412" w:name="_Toc164"/>
      <w:bookmarkEnd w:id="411"/>
      <w:r>
        <w:rPr>
          <w:rtl w:val="true"/>
        </w:rPr>
        <w:t>مرحله اوّل</w:t>
      </w:r>
      <w:r>
        <w:rPr>
          <w:rtl w:val="true"/>
        </w:rPr>
        <w:t xml:space="preserve">: </w:t>
      </w:r>
      <w:r>
        <w:rPr>
          <w:rtl w:val="true"/>
        </w:rPr>
        <w:t>انتخاب موضوع</w:t>
      </w:r>
      <w:bookmarkEnd w:id="412"/>
    </w:p>
    <w:p>
      <w:pPr>
        <w:pStyle w:val="BookText"/>
        <w:rPr/>
      </w:pPr>
      <w:r>
        <w:rPr>
          <w:rFonts w:ascii="IRNazanin" w:hAnsi="IRNazanin" w:eastAsia="IRNazanin"/>
          <w:color w:val="111111"/>
          <w:sz w:val="28"/>
          <w:sz w:val="28"/>
          <w:szCs w:val="28"/>
          <w:rtl w:val="true"/>
          <w:lang w:bidi="fa-IR"/>
        </w:rPr>
        <w:t>با در نظرگرفتن معیارهای یادشده برای گزینش موضوع و آموزه‌ی مهدویّت برای کودکان، ابتدا به یک موضوع کلّی از معارف مهدویّت توجّه و پس از توجّه به ریزموضوعاتش، یکی از آن ها گزینش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موضوعات منتخب به لحاظ مفهومی ضیق تر باشند، افزون بر سهولت در دسته بندی و تمرکز بیشتر بر آن، برای کودک قابل فهم تر و انتقال و باورسازی آن نیز راحت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فرصت بیشتری برای بیان مصادیق و مثال‌های متعدّد جهت تبیین موضوع و اثرگذاری تربیتی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مهمّی که نسبت به انتخاب موضوع باید رعایت شود این است که مربّی، موضوعاتی را که در طرح درس اوّلیّه نوشته، شاید قابل ارائه برای دانش‌آموزان نیست و باید روی انتخاب واژه‌ی مناسب بیشتر دقّت نموده و سلیقه به خرج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اصل مهم نوع‌گرایی را فراموش کنیم به این معنا که یا باید خودِ موضوع نو و تازه باشد برای مخاطب و یا این‌که موضوع قدیمی و تکراری را با عنوان نویی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جای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سکّوی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خورشید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انتخاب ریزموضوع، به این نمونه توجّه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امامت عامّه، موضوعات </w:t>
      </w:r>
    </w:p>
    <w:p>
      <w:pPr>
        <w:pStyle w:val="BookText"/>
        <w:rPr/>
      </w:pPr>
      <w:r>
        <w:rPr>
          <w:rFonts w:ascii="IRNazanin" w:hAnsi="IRNazanin" w:eastAsia="IRNazanin"/>
          <w:color w:val="111111"/>
          <w:sz w:val="28"/>
          <w:sz w:val="28"/>
          <w:szCs w:val="28"/>
          <w:rtl w:val="true"/>
          <w:lang w:bidi="fa-IR"/>
        </w:rPr>
        <w:t>متعدّدی وجود دارد که یکی از آن ها، امام‌شناسی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نسبت به حضرت مهدی عجل الله تعالی فرجه الشریف در نظر می‌گیریم، زیرا ما در عصر امامت ایشان هستیم و شناخت امام هر زمان بر مردم آن زمان واجب است و همچنین محور بحث در اینجا مهدویّت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آموزه‌های مهدوی خود در بردارنده‌ی موضوعاتی همانند ضرورت شناخت، آثار و کارکردهای شناخت و ویژگی های امام است که از میان آن ها، مورد اخیر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بین ویژگی ها، علم امام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نیز مباحث متعدّدی دارد از قبیل چگونگی، محدوده و متعلَّق علم امام که از بین آن‌ها، ریزموضوعی همچون متعلَّق و حیطه‌ی علم امام انتخاب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علم یعنی علم امام به چه اموری تعلّق می‌گیرد و به بیان ساده‌تر یعنی امام چه چیزهایی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می‌توان موضوعی جزیی‌تر برگزید مانند علم امام به رفتار ما انسان‌ها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سیر از موضوع کلّی به موضوع جزیی‌تر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40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41"/>
                        <a:stretch/>
                      </pic:blipFill>
                      <pic:spPr>
                        <a:xfrm>
                          <a:off x="0" y="0"/>
                          <a:ext cx="3340080" cy="6985080"/>
                        </a:xfrm>
                        <a:prstGeom prst="rect">
                          <a:avLst/>
                        </a:prstGeom>
                        <a:ln w="0">
                          <a:noFill/>
                        </a:ln>
                      </pic:spPr>
                    </pic:pic>
                  </a:graphicData>
                </a:graphic>
              </wp:inline>
            </w:drawing>
          </mc:Choice>
          <mc:Fallback>
            <w:pict>
              <v:shape id="shape_0" stroked="f" o:allowincell="f" style="position:absolute;margin-left:0pt;margin-top:-550.05pt;width:262.95pt;height:549.95pt;mso-wrap-style:none;v-text-anchor:middle;mso-position-horizontal:left;mso-position-vertical:top" type="_x0000_t75">
                <v:imagedata r:id="rId142" o:detectmouseclick="t"/>
                <v:stroke color="#3465a4" joinstyle="round" endcap="flat"/>
                <w10:wrap type="none"/>
              </v:shape>
            </w:pict>
          </mc:Fallback>
        </mc:AlternateContent>
      </w:r>
      <w:bookmarkStart w:id="413" w:name="pg4825_48859"/>
    </w:p>
    <w:p>
      <w:pPr>
        <w:pStyle w:val="Heading4"/>
        <w:numPr>
          <w:ilvl w:val="3"/>
          <w:numId w:val="1"/>
        </w:numPr>
        <w:rPr/>
      </w:pPr>
      <w:bookmarkStart w:id="414" w:name="__RefHeading___Toc2725865_2035185390"/>
      <w:bookmarkStart w:id="415" w:name="_Toc165"/>
      <w:bookmarkEnd w:id="413"/>
      <w:bookmarkEnd w:id="414"/>
      <w:r>
        <w:rPr>
          <w:rtl w:val="true"/>
        </w:rPr>
        <w:t>مرحله دوم</w:t>
      </w:r>
      <w:r>
        <w:rPr>
          <w:rtl w:val="true"/>
        </w:rPr>
        <w:t xml:space="preserve">: </w:t>
      </w:r>
      <w:r>
        <w:rPr>
          <w:rtl w:val="true"/>
        </w:rPr>
        <w:t>استخراج پیام</w:t>
      </w:r>
      <w:bookmarkEnd w:id="415"/>
    </w:p>
    <w:p>
      <w:pPr>
        <w:pStyle w:val="BookText"/>
        <w:rPr/>
      </w:pPr>
      <w:r>
        <w:rPr>
          <w:rFonts w:ascii="IRNazanin" w:hAnsi="IRNazanin" w:eastAsia="IRNazanin"/>
          <w:color w:val="111111"/>
          <w:sz w:val="28"/>
          <w:sz w:val="28"/>
          <w:szCs w:val="28"/>
          <w:rtl w:val="true"/>
          <w:lang w:bidi="fa-IR"/>
        </w:rPr>
        <w:t>در این مرحله با توجّه به محوریّت موضوع منتخب، باید پیام های مناسبی در قالب گزاره‌های خبری استخراج کرد و از بین آن ها، یک پیام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موضوع منتخبی که ذکر شد یعنی حیطه‌ی علم امام و اطّلاع ایشان از رفتار ما انسان‌ها، پیامی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حضرت مهدی عجل الله تعالی فرجه الشریف نسبت به اعمال انسان ها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در واقع همان مادّه درسی از معارف مهدویّت است که مربّی پیرامون محتوا و روش های انتقال آن به کودک، مطالعه و تحقیق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هیچگاه در کلاس و فرایند آموزشی، آن را عیناً به زبان نمی آورد، بلکه با تفکّر و دقّت تلاش می کند تا با زمینه سازی مناسب برای طرح پیام، آن را در حدّ فهم کودک تنزّل دهد</w:t>
      </w:r>
      <w:r>
        <w:rPr>
          <w:rFonts w:eastAsia="IRNazanin" w:cs="IRNazanin"/>
          <w:color w:val="111111"/>
          <w:sz w:val="28"/>
          <w:szCs w:val="28"/>
          <w:rtl w:val="true"/>
          <w:lang w:bidi="fa-IR"/>
        </w:rPr>
        <w:t>.</w:t>
      </w:r>
    </w:p>
    <w:p>
      <w:pPr>
        <w:pStyle w:val="Heading4"/>
        <w:numPr>
          <w:ilvl w:val="3"/>
          <w:numId w:val="1"/>
        </w:numPr>
        <w:rPr/>
      </w:pPr>
      <w:bookmarkStart w:id="416" w:name="__RefHeading___Toc2725867_2035185390"/>
      <w:bookmarkStart w:id="417" w:name="_Toc166"/>
      <w:bookmarkEnd w:id="416"/>
      <w:r>
        <w:rPr>
          <w:rtl w:val="true"/>
        </w:rPr>
        <w:t>مرحله سوّم</w:t>
      </w:r>
      <w:r>
        <w:rPr>
          <w:rtl w:val="true"/>
        </w:rPr>
        <w:t xml:space="preserve">: </w:t>
      </w:r>
      <w:r>
        <w:rPr>
          <w:rtl w:val="true"/>
        </w:rPr>
        <w:t>ساختن جمله کلیدی</w:t>
      </w:r>
      <w:bookmarkEnd w:id="417"/>
    </w:p>
    <w:p>
      <w:pPr>
        <w:pStyle w:val="Heading5"/>
        <w:numPr>
          <w:ilvl w:val="4"/>
          <w:numId w:val="1"/>
        </w:numPr>
        <w:rPr/>
      </w:pPr>
      <w:bookmarkStart w:id="418" w:name="__RefHeading___Toc2725869_2035185390"/>
      <w:bookmarkStart w:id="419" w:name="_Toc167"/>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در هر جلسه کلاس، از میان جملات متعددی که بر زبان مربّی جاری می شود، فقط یکی نقش محوری داشته و بیان گر پیام آن جلسه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گزاره ای خبری است که در طول تدریس تمام زمینه‌سازی ها، توضیحات، استفاده از ابزار آموزشی و کمک‌آموزشی حول محور تبیین و تفهیم آن می‌چرخد و نقش مهمّی در انتقال و تلقین پیام مهدوی با زبان کودکانه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قالب‌های متعدّدی مانند بازی، شعر و قصّه جهت انتقال پیام استفاده می‌شود و آن جمله توسّط مربّی و کودکان مرتّب تکرار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کلیدی در این بحث، نمای کودکانه پیام است که در فرایند تنظیم طرح درس برای کودکان، با توجّه به پیام اصلی درس ساخته می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ساختن جمله کلیدی، باید پیام مهدوی را به صورت عبارتی کوتاه، ساده، روان، واضح، آهنگین و زیبا درآوریم به‌گونه ای که قابل فهم و متناسب با خزانه لغات کودک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یا حدیثی با این ویژگی‌ها پیدا شد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جمله کلیدی را در قالب متن ادبی، شعر، ضرب المثل حتّی با خمیرمایه ای از طنز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نامأنوس استفاده نمی‌شوند مگر به‌قصد آموزش واژه ای جدید که زمینه سازی جهت </w:t>
      </w:r>
      <w:bookmarkStart w:id="420" w:name="pg4825_48860"/>
    </w:p>
    <w:p>
      <w:pPr>
        <w:pStyle w:val="BookText"/>
        <w:rPr/>
      </w:pPr>
      <w:bookmarkEnd w:id="420"/>
      <w:r>
        <w:rPr>
          <w:rFonts w:ascii="IRNazanin" w:hAnsi="IRNazanin" w:eastAsia="IRNazanin"/>
          <w:color w:val="111111"/>
          <w:sz w:val="28"/>
          <w:sz w:val="28"/>
          <w:szCs w:val="28"/>
          <w:rtl w:val="true"/>
          <w:lang w:bidi="fa-IR"/>
        </w:rPr>
        <w:t>طرح آن به‌همراه توضیحات کوتاه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زودحفظ بودن جمله کلیدی باعث سهولت و سرعت حفظ و یادآوری آن می‌گردد تا هر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عادت یا تذکّر اطرافیان در زمان و مکانی متناسب با پیام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بر ذهن یا زبان کودک آمد، تمام مطالب آموزشی مرتبط با آن که در جلسه درسی یادگرفته، در ذهنش تداعی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اتّفاقات پیرامون آن مانند بازی که تداعی آن در ماندگاری مطالب تأثیرگذار است</w:t>
      </w:r>
      <w:r>
        <w:rPr>
          <w:rFonts w:eastAsia="IRNazanin" w:cs="IRNazanin"/>
          <w:color w:val="111111"/>
          <w:sz w:val="28"/>
          <w:szCs w:val="28"/>
          <w:rtl w:val="true"/>
          <w:lang w:bidi="fa-IR"/>
        </w:rPr>
        <w:t>.</w:t>
      </w:r>
    </w:p>
    <w:p>
      <w:pPr>
        <w:pStyle w:val="Heading5"/>
        <w:numPr>
          <w:ilvl w:val="4"/>
          <w:numId w:val="1"/>
        </w:numPr>
        <w:rPr/>
      </w:pPr>
      <w:bookmarkStart w:id="421" w:name="__RefHeading___Toc2725871_2035185390"/>
      <w:bookmarkStart w:id="422" w:name="_Toc168"/>
      <w:bookmarkEnd w:id="421"/>
      <w:r>
        <w:rPr>
          <w:rtl w:val="true"/>
        </w:rPr>
        <w:t>نمونه کاربردی</w:t>
      </w:r>
      <w:bookmarkEnd w:id="422"/>
    </w:p>
    <w:p>
      <w:pPr>
        <w:pStyle w:val="BookText"/>
        <w:rPr/>
      </w:pPr>
      <w:r>
        <w:rPr>
          <w:rFonts w:ascii="IRNazanin" w:hAnsi="IRNazanin" w:eastAsia="IRNazanin"/>
          <w:color w:val="111111"/>
          <w:sz w:val="28"/>
          <w:sz w:val="28"/>
          <w:szCs w:val="28"/>
          <w:rtl w:val="true"/>
          <w:lang w:bidi="fa-IR"/>
        </w:rPr>
        <w:t xml:space="preserve">به عنوان نمونه، پیام مهدوی مذکور در بخش قبل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حضرت مهدی عجل الله تعالی فرجه الشریف نسبت به اعمال انسان ها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از همه‌ی اعمال و رفتار ما یا از کارهای ما خبر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و سپس جمله های کلیدی شعری ساخته می‌شود که در جدول زیر تبیین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کاربردی مراحل تنظیم محتوای تلقینی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44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45"/>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146" o:detectmouseclick="t"/>
                <v:stroke color="#3465a4" joinstyle="round" endcap="flat"/>
                <w10:wrap type="none"/>
              </v:shape>
            </w:pict>
          </mc:Fallback>
        </mc:AlternateConten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پژوهشگران عرصه تبلیغ دینی در بحث روش‌های ارائه مفاهیم دینی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شعاری؛ تکرار دسته‌جمعی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کرده‌اند که شباهت فراوانی با جمله‌ی کلیدی دارد و آن </w:t>
      </w:r>
      <w:bookmarkStart w:id="423" w:name="pg4825_48861"/>
    </w:p>
    <w:p>
      <w:pPr>
        <w:pStyle w:val="BookText"/>
        <w:rPr/>
      </w:pPr>
      <w:bookmarkEnd w:id="423"/>
      <w:r>
        <w:rPr>
          <w:rFonts w:ascii="IRNazanin" w:hAnsi="IRNazanin" w:eastAsia="IRNazanin"/>
          <w:color w:val="111111"/>
          <w:sz w:val="28"/>
          <w:sz w:val="28"/>
          <w:szCs w:val="28"/>
          <w:rtl w:val="true"/>
          <w:lang w:bidi="fa-IR"/>
        </w:rPr>
        <w:t>چنین تعریف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یک یا چند مفهوم دینی به مخاطب، در یک یا چند جمله به صورت شعار، تا در ذهن و جان مخاطب نهادینه شود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ایشان معتقدند تکرار شعار در لابه لای مطالب در جای مناسبش به صورت پی در پی آثار و فوائدی به‌دنبال دارد که عبارتند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انتقال ذهن به محتوای پیام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دقیق پیام و تداعی محتوای کلاس در هنگام یادآوری 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ماندگاری پیام در ذهن، تثبیت و نهادینه‌شدن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عواطف و احساسات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توجّه مخاطب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مطالب و تفهیم اهمیّت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مذکور برای قالب شعاری، بیشتر به‌جهت موجز بودن، تأثیرگذاری عمیق و اعتمادسازی به‌خاطر خرد جمعی یعنی صحّه‌گذاردن جمع بر پیام می باشد</w:t>
      </w:r>
      <w:r>
        <w:rPr>
          <w:rFonts w:eastAsia="IRNazanin" w:cs="IRNazanin"/>
          <w:color w:val="111111"/>
          <w:sz w:val="28"/>
          <w:szCs w:val="28"/>
          <w:rtl w:val="true"/>
          <w:lang w:bidi="fa-IR"/>
        </w:rPr>
        <w:t xml:space="preserve">. </w:t>
      </w:r>
      <w:r>
        <w:rPr>
          <w:rStyle w:val="FootnoteAnchor"/>
          <w:rtl w:val="true"/>
        </w:rPr>
        <w:footnoteReference w:id="213"/>
      </w:r>
    </w:p>
    <w:p>
      <w:pPr>
        <w:pStyle w:val="Heading3"/>
        <w:numPr>
          <w:ilvl w:val="2"/>
          <w:numId w:val="1"/>
        </w:numPr>
        <w:rPr/>
      </w:pPr>
      <w:bookmarkStart w:id="424" w:name="__RefHeading___Toc2725873_2035185390"/>
      <w:bookmarkStart w:id="425" w:name="_Toc169"/>
      <w:bookmarkEnd w:id="424"/>
      <w:r>
        <w:rPr>
          <w:rtl w:val="true"/>
        </w:rPr>
        <w:t>گفتار هفتم</w:t>
      </w:r>
      <w:r>
        <w:rPr>
          <w:rtl w:val="true"/>
        </w:rPr>
        <w:t xml:space="preserve">: </w:t>
      </w:r>
      <w:r>
        <w:rPr>
          <w:rtl w:val="true"/>
        </w:rPr>
        <w:t>اصول تلقین</w:t>
      </w:r>
      <w:bookmarkEnd w:id="425"/>
    </w:p>
    <w:p>
      <w:pPr>
        <w:pStyle w:val="Heading4"/>
        <w:numPr>
          <w:ilvl w:val="3"/>
          <w:numId w:val="1"/>
        </w:numPr>
        <w:rPr/>
      </w:pPr>
      <w:bookmarkStart w:id="426" w:name="__RefHeading___Toc2725875_2035185390"/>
      <w:bookmarkStart w:id="427" w:name="_Toc170"/>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مقصود از اصول تلقین در این پژوهش، مجموعه قواعد کلّی مبتنی بر مبانی و اصول آموزشی و تربیتی ویژه کودکان است که جهت بیان چگونگی تحقّق باور به آموزه‌های مهدوی در آنان از طریق تکرار محتوای تلقینی مهدوی، به‌منزله معیار و راهنمای اجرای تلقین تنظیم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جامعیّت این بحث، زمانی است که پیرامون هر یک از ارکان تلقین یعنی تلقین‌کننده، تلقین‌شونده، محتوای تلقینی و نحوه اجرای تکرار، قواعد کاربردی ارائه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جهت محدویّت، به برخی از اصول تلقین که برگرفته از اصول تعلیم و تربیت </w:t>
      </w:r>
      <w:bookmarkStart w:id="428" w:name="pg4825_48862"/>
    </w:p>
    <w:p>
      <w:pPr>
        <w:pStyle w:val="BookText"/>
        <w:rPr/>
      </w:pPr>
      <w:bookmarkEnd w:id="428"/>
      <w:r>
        <w:rPr>
          <w:rFonts w:ascii="IRNazanin" w:hAnsi="IRNazanin" w:eastAsia="IRNazanin"/>
          <w:color w:val="111111"/>
          <w:sz w:val="28"/>
          <w:sz w:val="28"/>
          <w:szCs w:val="28"/>
          <w:rtl w:val="true"/>
          <w:lang w:bidi="fa-IR"/>
        </w:rPr>
        <w:t>اسلامی و همچنین نکات روان‌شناختی دوره کودکی است، اشاره می‌گردد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اصول تلقین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خلوص نیّت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و اعتقاد عملی به پیام تلقینی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محبوبیّت و مقبولیّت نزد کودک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پرهیز از تردید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شناختی و چشاندن لذّت همراهی محتوای تلقینی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بر پیام واحد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تناسب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نظام‌مندی و استمرار تکرار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واکنش‌ها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بهره‌بری از تنوّع</w:t>
      </w:r>
    </w:p>
    <w:p>
      <w:pPr>
        <w:pStyle w:val="Heading4"/>
        <w:numPr>
          <w:ilvl w:val="3"/>
          <w:numId w:val="1"/>
        </w:numPr>
        <w:rPr/>
      </w:pPr>
      <w:bookmarkStart w:id="429" w:name="__RefHeading___Toc2725877_2035185390"/>
      <w:bookmarkStart w:id="430" w:name="_Toc171"/>
      <w:bookmarkEnd w:id="429"/>
      <w:r>
        <w:rPr/>
        <w:t>1</w:t>
      </w:r>
      <w:r>
        <w:rPr>
          <w:rtl w:val="true"/>
        </w:rPr>
        <w:t xml:space="preserve">. </w:t>
      </w:r>
      <w:r>
        <w:rPr>
          <w:rtl w:val="true"/>
        </w:rPr>
        <w:t>خلوص نیّت</w:t>
      </w:r>
      <w:bookmarkEnd w:id="430"/>
    </w:p>
    <w:p>
      <w:pPr>
        <w:pStyle w:val="BookText"/>
        <w:rPr/>
      </w:pPr>
      <w:r>
        <w:rPr>
          <w:rFonts w:ascii="IRNazanin" w:hAnsi="IRNazanin" w:eastAsia="IRNazanin"/>
          <w:color w:val="111111"/>
          <w:sz w:val="28"/>
          <w:sz w:val="28"/>
          <w:szCs w:val="28"/>
          <w:rtl w:val="true"/>
          <w:lang w:bidi="fa-IR"/>
        </w:rPr>
        <w:t>اگر قصد تلقین کننده در هنگام تلقین، جلب رضایت الهی و باوراندن آموزه های مهدوی به کودک در جهت تربیت نسلی مهدی باور و مهدی یاور باشد، تأثیر کلام و عملش بیشتر و ماند گارتر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نباید هدف، پیشبرد اغراض و امیال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کودک از والدین خود درخواست کرد که او را به جشن نیمه شعبان ببرند تا با حضرت مهدی عجل الله تعالی فرجه الشریف صحبت کند و حاجت های خود را از ایشان بخواهد، شایسته نیست که والدین به خاطر تنبلی یا تماشای فیلم مورد علاقه‌ی خود، مرتّب به فرزند خود القا کنند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باشی؛ حتّی در خانه، امام مهدی عجل الله تعالی فرجه الشریف صدای تو را می شنوند و می توانی با ایشان سخن بگویی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این‌گونه جملات، صحیح است امّا چون علّت بیان آن‌ها در مثال فوق، تنبلی یا </w:t>
      </w:r>
      <w:bookmarkStart w:id="431" w:name="pg4825_48863"/>
    </w:p>
    <w:p>
      <w:pPr>
        <w:pStyle w:val="BookText"/>
        <w:rPr/>
      </w:pPr>
      <w:bookmarkEnd w:id="431"/>
      <w:r>
        <w:rPr>
          <w:rFonts w:ascii="IRNazanin" w:hAnsi="IRNazanin" w:eastAsia="IRNazanin"/>
          <w:color w:val="111111"/>
          <w:sz w:val="28"/>
          <w:sz w:val="28"/>
          <w:szCs w:val="28"/>
          <w:rtl w:val="true"/>
          <w:lang w:bidi="fa-IR"/>
        </w:rPr>
        <w:t>اشتغال به کار غیر ضروری بوده، آسیب‌هایی به دنبال دارد همچون عدم تأثیر کلام معنوی و احتمال بُروز بی اعتمادی به والدین نسبت به دستورات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بعدها که کودک، به علّت بیان آن جملات پی ببرد ممکن است نوعی سوء ظن به اوامر والدین پیدا کند به این معنا که هنگام شنیدن هر توصیه به آموزه‌ی دینی از والدین، شک یا گمان می‌کند که بر علّت و پشتوانه منفعت‌طلبانه شخصی تکیه دارد</w:t>
      </w:r>
      <w:r>
        <w:rPr>
          <w:rFonts w:eastAsia="IRNazanin" w:cs="IRNazanin"/>
          <w:color w:val="111111"/>
          <w:sz w:val="28"/>
          <w:szCs w:val="28"/>
          <w:rtl w:val="true"/>
          <w:lang w:bidi="fa-IR"/>
        </w:rPr>
        <w:t>.</w:t>
      </w:r>
    </w:p>
    <w:p>
      <w:pPr>
        <w:pStyle w:val="Heading4"/>
        <w:numPr>
          <w:ilvl w:val="3"/>
          <w:numId w:val="1"/>
        </w:numPr>
        <w:rPr/>
      </w:pPr>
      <w:bookmarkStart w:id="432" w:name="__RefHeading___Toc2725879_2035185390"/>
      <w:bookmarkStart w:id="433" w:name="_Toc172"/>
      <w:bookmarkEnd w:id="432"/>
      <w:r>
        <w:rPr/>
        <w:t>2</w:t>
      </w:r>
      <w:r>
        <w:rPr>
          <w:rtl w:val="true"/>
        </w:rPr>
        <w:t xml:space="preserve">. </w:t>
      </w:r>
      <w:r>
        <w:rPr>
          <w:rtl w:val="true"/>
        </w:rPr>
        <w:t>اعتقاد و التزام عملی به پیام تلقینی</w:t>
      </w:r>
      <w:bookmarkEnd w:id="433"/>
    </w:p>
    <w:p>
      <w:pPr>
        <w:pStyle w:val="BookText"/>
        <w:rPr/>
      </w:pPr>
      <w:r>
        <w:rPr>
          <w:rFonts w:ascii="IRNazanin" w:hAnsi="IRNazanin" w:eastAsia="IRNazanin"/>
          <w:color w:val="111111"/>
          <w:sz w:val="28"/>
          <w:sz w:val="28"/>
          <w:szCs w:val="28"/>
          <w:rtl w:val="true"/>
          <w:lang w:bidi="fa-IR"/>
        </w:rPr>
        <w:t>اگر مربّی و والدین نسبت به پیام مهدوی مورد تلقین، اعتقاد کامل داشته و در طول زندگی خویش، در انجام اعمال متناسب با آن استمرار داشته باشند، تأثیر بسزایی در تلقین پذیری کودکان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کودکان با مشاهده تعهّد اعتقادی و عملی آنان، انگیزه و انعطاف بیشتری برای پذیرش آموزه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کودکان زیر هفت سال از راهنمایی های عملی و فراگرفتن راه و روش‌های کاربردی بیشتر بهره مند می شوند تا راهنمایی های لفظی و غیر عملی</w:t>
      </w:r>
      <w:r>
        <w:rPr>
          <w:rFonts w:eastAsia="IRNazanin" w:cs="IRNazanin"/>
          <w:color w:val="111111"/>
          <w:sz w:val="28"/>
          <w:szCs w:val="28"/>
          <w:rtl w:val="true"/>
          <w:lang w:bidi="fa-IR"/>
        </w:rPr>
        <w:t xml:space="preserve">. </w:t>
      </w:r>
      <w:r>
        <w:rPr>
          <w:rStyle w:val="FootnoteAnchor"/>
          <w:rtl w:val="true"/>
        </w:rPr>
        <w:footnoteReference w:id="215"/>
      </w:r>
    </w:p>
    <w:p>
      <w:pPr>
        <w:pStyle w:val="Heading4"/>
        <w:numPr>
          <w:ilvl w:val="3"/>
          <w:numId w:val="1"/>
        </w:numPr>
        <w:rPr/>
      </w:pPr>
      <w:bookmarkStart w:id="434" w:name="__RefHeading___Toc2725881_2035185390"/>
      <w:bookmarkStart w:id="435" w:name="_Toc173"/>
      <w:bookmarkEnd w:id="434"/>
      <w:r>
        <w:rPr/>
        <w:t>3</w:t>
      </w:r>
      <w:r>
        <w:rPr>
          <w:rtl w:val="true"/>
        </w:rPr>
        <w:t xml:space="preserve">. </w:t>
      </w:r>
      <w:r>
        <w:rPr>
          <w:rtl w:val="true"/>
        </w:rPr>
        <w:t>محبوبیّت و مقبولیّت نزد کودک</w:t>
      </w:r>
      <w:bookmarkEnd w:id="435"/>
    </w:p>
    <w:p>
      <w:pPr>
        <w:pStyle w:val="BookText"/>
        <w:rPr/>
      </w:pPr>
      <w:r>
        <w:rPr>
          <w:rFonts w:ascii="IRNazanin" w:hAnsi="IRNazanin" w:eastAsia="IRNazanin"/>
          <w:color w:val="111111"/>
          <w:sz w:val="28"/>
          <w:sz w:val="28"/>
          <w:szCs w:val="28"/>
          <w:rtl w:val="true"/>
          <w:lang w:bidi="fa-IR"/>
        </w:rPr>
        <w:t>تلقین‌کننده باید سعی کند از طریق ایمان و صفای نفس و همچنین به‌کارگیری اخلاق خوش، در حیطه عاطفی و دل کودک نفوذ نماید تا نزد او دوست‌داشتنی و مقبول باشد، زیرا محبوب و مقبول بودن در فرایند تأثیرگذاری تلقین نقش مهمّی ایفا می‌کند که توضیحش گذشت</w:t>
      </w:r>
      <w:r>
        <w:rPr>
          <w:rFonts w:eastAsia="IRNazanin" w:cs="IRNazanin"/>
          <w:color w:val="111111"/>
          <w:sz w:val="28"/>
          <w:szCs w:val="28"/>
          <w:rtl w:val="true"/>
          <w:lang w:bidi="fa-IR"/>
        </w:rPr>
        <w:t xml:space="preserve">. </w:t>
      </w:r>
      <w:r>
        <w:rPr>
          <w:rStyle w:val="FootnoteAnchor"/>
          <w:rtl w:val="true"/>
        </w:rPr>
        <w:footnoteReference w:id="216"/>
      </w:r>
    </w:p>
    <w:p>
      <w:pPr>
        <w:pStyle w:val="Heading4"/>
        <w:numPr>
          <w:ilvl w:val="3"/>
          <w:numId w:val="1"/>
        </w:numPr>
        <w:rPr/>
      </w:pPr>
      <w:bookmarkStart w:id="436" w:name="__RefHeading___Toc2725883_2035185390"/>
      <w:bookmarkStart w:id="437" w:name="_Toc174"/>
      <w:bookmarkEnd w:id="436"/>
      <w:r>
        <w:rPr/>
        <w:t>4</w:t>
      </w:r>
      <w:r>
        <w:rPr>
          <w:rtl w:val="true"/>
        </w:rPr>
        <w:t xml:space="preserve">. </w:t>
      </w:r>
      <w:r>
        <w:rPr>
          <w:rtl w:val="true"/>
        </w:rPr>
        <w:t>ثبات و پرهیز از تردید</w:t>
      </w:r>
      <w:bookmarkEnd w:id="437"/>
    </w:p>
    <w:p>
      <w:pPr>
        <w:pStyle w:val="BookText"/>
        <w:rPr/>
      </w:pPr>
      <w:r>
        <w:rPr>
          <w:rFonts w:ascii="IRNazanin" w:hAnsi="IRNazanin" w:eastAsia="IRNazanin"/>
          <w:color w:val="111111"/>
          <w:sz w:val="28"/>
          <w:sz w:val="28"/>
          <w:szCs w:val="28"/>
          <w:rtl w:val="true"/>
          <w:lang w:bidi="fa-IR"/>
        </w:rPr>
        <w:t xml:space="preserve">این اصل در واقع، ظهور، بُروز و نمای بیرونی و ظاهری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التزام عملی به پیام تلقینی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توضیح که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تلقین کننده در هنگام اجرای تلقین، باید با اطمینان کامل و بیانی محکم در هر مرتبه از </w:t>
      </w:r>
      <w:bookmarkStart w:id="438" w:name="pg4825_48864"/>
    </w:p>
    <w:p>
      <w:pPr>
        <w:pStyle w:val="BookText"/>
        <w:rPr/>
      </w:pPr>
      <w:bookmarkEnd w:id="438"/>
      <w:r>
        <w:rPr>
          <w:rFonts w:ascii="IRNazanin" w:hAnsi="IRNazanin" w:eastAsia="IRNazanin"/>
          <w:color w:val="111111"/>
          <w:sz w:val="28"/>
          <w:sz w:val="28"/>
          <w:szCs w:val="28"/>
          <w:rtl w:val="true"/>
          <w:lang w:bidi="fa-IR"/>
        </w:rPr>
        <w:t xml:space="preserve">تکرار، محتوای تلقینی را بر زبان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از هر گونه تردید و دو دلی در بیان سخن یا انجام فعل تلقینی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ثبات، اعتقاد و اطمینان شخصی به محتوای تلقینی را باید به کودک تفهیم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قدر هم که تلقین‌کننده با ثبات باشد، ولی کودک از وجود چنین اطمینانی بی‌خبر باشد، آسیب‌هایی همچون نفوذ تردید در او را به‌دنبال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تلقین‌کننده، ثبات در قول و فعل نداشته باشد یا کودک اینچنین تصوّر کند، از شنیدن و استماع و حتّی توجّه به آن سر باز می زند و به بحث و جدل می پردازد به ویژه اگر سخن تلقینی مستلزم فعّالیّتی عملی باشد و یا مادّه‌ی تلقینی از نوع تلقین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دچار تردید و سردرگمی شود و نداند آیا باید به مقتضای محتوای تلقینی عمل نماید یا نه</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439" w:name="__RefHeading___Toc2725885_2035185390"/>
      <w:bookmarkStart w:id="440" w:name="_Toc175"/>
      <w:bookmarkEnd w:id="439"/>
      <w:r>
        <w:rPr/>
        <w:t>5</w:t>
      </w:r>
      <w:r>
        <w:rPr>
          <w:rtl w:val="true"/>
        </w:rPr>
        <w:t xml:space="preserve">. </w:t>
      </w:r>
      <w:r>
        <w:rPr>
          <w:rtl w:val="true"/>
        </w:rPr>
        <w:t>توجیه شناختی و چشاندن لذّت همراهی محتوای تلقینی</w:t>
      </w:r>
      <w:bookmarkEnd w:id="44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کودک را نسبت به کارآمدی و مفید بودن پیام تلقینی در زندگی کودکانه‌ی خویش توجیه شناختی </w:t>
      </w:r>
      <w:r>
        <w:rPr>
          <w:rStyle w:val="FootnoteAnchor"/>
          <w:rtl w:val="true"/>
        </w:rPr>
        <w:footnoteReference w:id="218"/>
      </w:r>
      <w:r>
        <w:rPr>
          <w:rFonts w:ascii="IRNazanin" w:hAnsi="IRNazanin" w:eastAsia="IRNazanin"/>
          <w:color w:val="111111"/>
          <w:sz w:val="28"/>
          <w:sz w:val="28"/>
          <w:szCs w:val="28"/>
          <w:rtl w:val="true"/>
          <w:lang w:bidi="fa-IR"/>
        </w:rPr>
        <w:t>نمود و همچنین اقداماتی انجام داد تا لذّت همراهی پیام اعمّ از تکرار شنیدن، گفتن و یادآوری پیام و عمل به مقتضای آن به او چشانده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دادنِ اطّلاعات به زبان کودکانه و افزایش شناخت کودکان نسبت به آثار مثبت و خوشایند محتوای تلقینی باعث زیادتر شدنِ میل و محبّت آنان نسبت به پیام می شود، ولی افزون بر آن، باید زمینه های خوشایندی از فعّالیّت های آزاد کودکانه را فراهم ساخت تا آن ها با هر بار تکرار، احساس خوب و لذّت‌گرایانه نسبت به آن پیدا کنند و خودشان طعم خوش انس با ماده‌ی تلقینی و کارآمدی آن را در زندگی خویش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پیام، </w:t>
      </w:r>
      <w:bookmarkStart w:id="441" w:name="pg4825_48865"/>
    </w:p>
    <w:p>
      <w:pPr>
        <w:pStyle w:val="BookText"/>
        <w:rPr/>
      </w:pPr>
      <w:bookmarkEnd w:id="441"/>
      <w:r>
        <w:rPr>
          <w:rFonts w:ascii="IRNazanin" w:hAnsi="IRNazanin" w:eastAsia="IRNazanin"/>
          <w:color w:val="111111"/>
          <w:sz w:val="28"/>
          <w:sz w:val="28"/>
          <w:szCs w:val="28"/>
          <w:rtl w:val="true"/>
          <w:lang w:bidi="fa-IR"/>
        </w:rPr>
        <w:t>مستلزم دستورها و اوامر اخلاقی باشد، کودک از آن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جایگاه بسیار مهمّی در تلقین آموزه مهدوی به کودکان زیر هفت‌سال دارد، زیرا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ناپیروی</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به سر می‌برند که در آن دستورها و اوامر اخلاقی برای کودکان جایگاهی نداشته و او فقط از تمایلات و خوشی و لذّت خویش پیروی می کند</w:t>
      </w:r>
      <w:r>
        <w:rPr>
          <w:rFonts w:eastAsia="IRNazanin" w:cs="IRNazanin"/>
          <w:color w:val="111111"/>
          <w:sz w:val="28"/>
          <w:szCs w:val="28"/>
          <w:rtl w:val="true"/>
          <w:lang w:bidi="fa-IR"/>
        </w:rPr>
        <w:t xml:space="preserve">. </w:t>
      </w:r>
      <w:r>
        <w:rPr>
          <w:rStyle w:val="FootnoteAnchor"/>
          <w:rtl w:val="true"/>
        </w:rPr>
        <w:footnoteReference w:id="220"/>
      </w:r>
    </w:p>
    <w:p>
      <w:pPr>
        <w:pStyle w:val="Heading4"/>
        <w:numPr>
          <w:ilvl w:val="3"/>
          <w:numId w:val="1"/>
        </w:numPr>
        <w:rPr/>
      </w:pPr>
      <w:bookmarkStart w:id="442" w:name="__RefHeading___Toc2725887_2035185390"/>
      <w:bookmarkStart w:id="443" w:name="_Toc176"/>
      <w:bookmarkEnd w:id="442"/>
      <w:r>
        <w:rPr/>
        <w:t>6</w:t>
      </w:r>
      <w:r>
        <w:rPr>
          <w:rtl w:val="true"/>
        </w:rPr>
        <w:t xml:space="preserve">. </w:t>
      </w:r>
      <w:r>
        <w:rPr>
          <w:rtl w:val="true"/>
        </w:rPr>
        <w:t>تمرکز بر پیام واحد</w:t>
      </w:r>
      <w:bookmarkEnd w:id="443"/>
    </w:p>
    <w:p>
      <w:pPr>
        <w:pStyle w:val="BookText"/>
        <w:rPr/>
      </w:pPr>
      <w:r>
        <w:rPr>
          <w:rFonts w:ascii="IRNazanin" w:hAnsi="IRNazanin" w:eastAsia="IRNazanin"/>
          <w:color w:val="111111"/>
          <w:sz w:val="28"/>
          <w:sz w:val="28"/>
          <w:szCs w:val="28"/>
          <w:rtl w:val="true"/>
          <w:lang w:bidi="fa-IR"/>
        </w:rPr>
        <w:t>در فرایند تلقین هر آموزه‌ی مهدوی، شایسته است که مربّی و والدین، بر یک پیام اصلی و محوری تمرکز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نباید در یک جلسه‌ی درسی یک باره به القاء، تفهیم و تکرار چند پیام با هم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از منظر اصول روان شناسی آموزشی، مدّت زمان توجّه کودک جهت استماع و یادگیری محدود است و همچنین او قادر نیست به همه‌ی داده ها هم زمان توجّه نماید که بیانش گذشت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توانایی کافی برای توجّه و نیز درک یک مجموعه‌ی افکار و اهداف که کلّ واحدی را به وجود می آورند، ندارد، لذا باید در هر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جلسه‌ی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هدف آموزشی منظور گردد و به سادگی به آن پرداخته شود و از گنجاندن چندین هدف با لحاظ روابطی پیچیده بین آن ها پرهیز گردد</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کودک در معرض بارش پیام های متعدّد قرار گیرد ممکن است از درک همه آن‌ها به‌طور کامل محروم بماند چون فرصت کافی برای تبیین تمام آن پیام‌ها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ممکن است خود کودک، اقدام به ایجاد ارتباط بین پیام ها کند و به‌خاطر ناتوانی در تجزیه و تحلیل و رعایت روابط منطقی میان آن‌ها، تصوّرات و تحلیل غلطی در ذهنش نقش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ثمرات عمل به اصل تمرکز، آن است که با وجود زمان کافی برای توضیح پیام، می‌توان آن را با شیوه‌های مختلف در قالب‌های گوناگون ارائه کرد و </w:t>
      </w:r>
      <w:bookmarkStart w:id="444" w:name="pg4825_48866"/>
    </w:p>
    <w:p>
      <w:pPr>
        <w:pStyle w:val="BookText"/>
        <w:rPr/>
      </w:pPr>
      <w:bookmarkEnd w:id="444"/>
      <w:r>
        <w:rPr>
          <w:rFonts w:ascii="IRNazanin" w:hAnsi="IRNazanin" w:eastAsia="IRNazanin"/>
          <w:color w:val="111111"/>
          <w:sz w:val="28"/>
          <w:sz w:val="28"/>
          <w:szCs w:val="28"/>
          <w:rtl w:val="true"/>
          <w:lang w:bidi="fa-IR"/>
        </w:rPr>
        <w:t>همچنین به مصادیق بیشتری از آن اشاره نمود که در نتیجه باعث تفهیم و تبیین بیشتر پیام تلقینی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تبیین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از تمام اعمال ما خبر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مصادیق متعدّد آن از جهت زمانی، مکانی، نوع عمل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در قالب جملات کودکانه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دارید نماز می خوانید امام مهدی عجل الله تعالی فرجه الشریف شما را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که به حرف بابا گوش کردید و به مامان در جمع کردن سفره کمک کردید امام مهربانمان خیلی خوشحال شدند، چون ایشان کار خوب شما را 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عزیزمان، صدای خوشگل قرآن‌خواندنِ شما بچّه ها را می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از آن لحظه ای که مشغول دعوا کردن بودید خبر دارند</w:t>
      </w:r>
      <w:r>
        <w:rPr>
          <w:rFonts w:eastAsia="IRNazanin" w:cs="IRNazanin"/>
          <w:color w:val="111111"/>
          <w:sz w:val="28"/>
          <w:szCs w:val="28"/>
          <w:rtl w:val="true"/>
          <w:lang w:bidi="fa-IR"/>
        </w:rPr>
        <w:t>.</w:t>
      </w:r>
    </w:p>
    <w:p>
      <w:pPr>
        <w:pStyle w:val="Heading4"/>
        <w:numPr>
          <w:ilvl w:val="3"/>
          <w:numId w:val="1"/>
        </w:numPr>
        <w:rPr/>
      </w:pPr>
      <w:bookmarkStart w:id="445" w:name="__RefHeading___Toc2725889_2035185390"/>
      <w:bookmarkStart w:id="446" w:name="_Toc177"/>
      <w:bookmarkEnd w:id="445"/>
      <w:r>
        <w:rPr/>
        <w:t>7</w:t>
      </w:r>
      <w:r>
        <w:rPr>
          <w:rtl w:val="true"/>
        </w:rPr>
        <w:t xml:space="preserve">. </w:t>
      </w:r>
      <w:r>
        <w:rPr>
          <w:rtl w:val="true"/>
        </w:rPr>
        <w:t>رعایت تناسب</w:t>
      </w:r>
      <w:bookmarkEnd w:id="446"/>
    </w:p>
    <w:p>
      <w:pPr>
        <w:pStyle w:val="Heading5"/>
        <w:numPr>
          <w:ilvl w:val="4"/>
          <w:numId w:val="1"/>
        </w:numPr>
        <w:rPr/>
      </w:pPr>
      <w:bookmarkStart w:id="447" w:name="__RefHeading___Toc2725891_2035185390"/>
      <w:bookmarkStart w:id="448" w:name="_Toc178"/>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یکی دیگر از اصول تلقین، تناسب است که شئون مختلفی دارد مانند تناسب شیوه با قالب اجرایی، تناسب شیوه و قالب با محتوا، تناسب شیوه و قالب و محتوا با شرایط و موقعیّت کودک، و همچنین با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پیرامون گونه‌های یادشده، بسیار گسترده است که در اینجا فقط به دو مورد اشاره می‌گردد</w:t>
      </w:r>
      <w:r>
        <w:rPr>
          <w:rFonts w:eastAsia="IRNazanin" w:cs="IRNazanin"/>
          <w:color w:val="111111"/>
          <w:sz w:val="28"/>
          <w:szCs w:val="28"/>
          <w:rtl w:val="true"/>
          <w:lang w:bidi="fa-IR"/>
        </w:rPr>
        <w:t>.</w:t>
      </w:r>
    </w:p>
    <w:p>
      <w:pPr>
        <w:pStyle w:val="Heading5"/>
        <w:numPr>
          <w:ilvl w:val="4"/>
          <w:numId w:val="1"/>
        </w:numPr>
        <w:rPr/>
      </w:pPr>
      <w:bookmarkStart w:id="449" w:name="__RefHeading___Toc2725893_2035185390"/>
      <w:bookmarkStart w:id="450" w:name="_Toc179"/>
      <w:bookmarkEnd w:id="449"/>
      <w:r>
        <w:rPr>
          <w:rtl w:val="true"/>
        </w:rPr>
        <w:t>الف</w:t>
      </w:r>
      <w:r>
        <w:rPr>
          <w:rtl w:val="true"/>
        </w:rPr>
        <w:t xml:space="preserve">) </w:t>
      </w:r>
      <w:r>
        <w:rPr>
          <w:rtl w:val="true"/>
        </w:rPr>
        <w:t>تناسب شیوه، قالب و محتوا با هدف</w:t>
      </w:r>
      <w:bookmarkEnd w:id="450"/>
    </w:p>
    <w:p>
      <w:pPr>
        <w:pStyle w:val="BookText"/>
        <w:rPr/>
      </w:pPr>
      <w:r>
        <w:rPr>
          <w:rFonts w:ascii="IRNazanin" w:hAnsi="IRNazanin" w:eastAsia="IRNazanin"/>
          <w:color w:val="111111"/>
          <w:sz w:val="28"/>
          <w:sz w:val="28"/>
          <w:szCs w:val="28"/>
          <w:rtl w:val="true"/>
          <w:lang w:bidi="fa-IR"/>
        </w:rPr>
        <w:t>شیوه، قالب و همچنین محتوای تلقینی باید با هدف و انتظاری که از تأثیر می رود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هدف از تلقین، تهییج و تحریک کودک برای مقاوم سازی وی در برابر تنبلی یا عصبانیّت باشد، بهتر است با استفاده از زبان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دست، چشم و حالات ابرو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محکم و با صلابت خاصّی بیان و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موقعیّتی دیگر، هدف، ایجاد روحیّه‌ی پشیمانی و عذرخواهی باشد، باید از واژه ها و جملات عاطفی و احساسی استفاده کرد</w:t>
      </w:r>
      <w:r>
        <w:rPr>
          <w:rFonts w:eastAsia="IRNazanin" w:cs="IRNazanin"/>
          <w:color w:val="111111"/>
          <w:sz w:val="28"/>
          <w:szCs w:val="28"/>
          <w:rtl w:val="true"/>
          <w:lang w:bidi="fa-IR"/>
        </w:rPr>
        <w:t>.</w:t>
      </w:r>
    </w:p>
    <w:p>
      <w:pPr>
        <w:pStyle w:val="Heading5"/>
        <w:numPr>
          <w:ilvl w:val="4"/>
          <w:numId w:val="1"/>
        </w:numPr>
        <w:rPr/>
      </w:pPr>
      <w:bookmarkStart w:id="451" w:name="__RefHeading___Toc2725895_2035185390"/>
      <w:bookmarkStart w:id="452" w:name="_Toc180"/>
      <w:bookmarkEnd w:id="451"/>
      <w:r>
        <w:rPr>
          <w:rtl w:val="true"/>
        </w:rPr>
        <w:t>ب</w:t>
      </w:r>
      <w:r>
        <w:rPr>
          <w:rtl w:val="true"/>
        </w:rPr>
        <w:t xml:space="preserve">) </w:t>
      </w:r>
      <w:r>
        <w:rPr>
          <w:rtl w:val="true"/>
        </w:rPr>
        <w:t>انتخاب موقعیّت مناسب</w:t>
      </w:r>
      <w:bookmarkEnd w:id="45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مواقع می‌توان موقعیّت مناسب برای تلقین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پیرامون موقعیّت‌های مختلف تلقین‌پذیری کودک می‌توان در مورد تلقین آموزه‌های مهدوی در </w:t>
      </w:r>
      <w:bookmarkStart w:id="453" w:name="pg4825_48867"/>
    </w:p>
    <w:p>
      <w:pPr>
        <w:pStyle w:val="BookText"/>
        <w:rPr/>
      </w:pPr>
      <w:bookmarkEnd w:id="453"/>
      <w:r>
        <w:rPr>
          <w:rFonts w:ascii="IRNazanin" w:hAnsi="IRNazanin" w:eastAsia="IRNazanin"/>
          <w:color w:val="111111"/>
          <w:sz w:val="28"/>
          <w:sz w:val="28"/>
          <w:szCs w:val="28"/>
          <w:rtl w:val="true"/>
          <w:lang w:bidi="fa-IR"/>
        </w:rPr>
        <w:t>بهترین شرایط و موقعیّتی که میزان پذیرش پیام تلقینی توسّط کودک در سطح بالایی قرار دارد به موفقیّت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در زندگی کودک پژوهش نمود و بهترین زمان ها، مکان ها و موقعیّت های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مؤثّر بر تلقین پذیری او را کشف و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ممکن است آموزه‌هایی مقدّس، مفید و تربیت ساز مانند مهدویّت، با کج سلیقگی در بدترین زمان، مکان و حالت القا شود و آثار زیان باری همچون بی رغبتی و تنفّر نسبت به آن آموزه‌ها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هنگامی که کودک به طور ناگهانی در اثر سر و صدای زیاد از خواب بیدار شده و مدّت زمان خواب او به اندازه‌ی کافی نبوده است یا در هنگام گرسنگی و خستگی شدید یا وقتی که مشغول تماشای فیلم یا بازی مورد علاقه‌ی خویش باشد، به هیچ وجه زمان مناسبی برای تلقین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کودک احتیاج شدید به محبّت دیگران دارد و زمانی که دلبسته و عاشق فردی به‌ویژه تلقین‌کننده شده و همچنین در موقعیّت‌های مورد علاقه کودک مانند جشن تولّد، بهترین زمان‌ها برای تلقین هستند؛ چون در آن مواقع انعطاف‌پذیری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شب نیمه‌ی شعبان، اتاق کودک یا بهترین جای خانه با تزئیناتی زیبا و کودکانه آراسته گردد به قصد اینکه یکی از جشن‌های معروف بین کودکان مانند جشن تولّد،</w:t>
      </w:r>
    </w:p>
    <w:p>
      <w:pPr>
        <w:pStyle w:val="BookText"/>
        <w:rPr/>
      </w:pPr>
      <w:r>
        <w:rPr>
          <w:rFonts w:ascii="IRNazanin" w:hAnsi="IRNazanin" w:eastAsia="IRNazanin"/>
          <w:color w:val="111111"/>
          <w:sz w:val="28"/>
          <w:sz w:val="28"/>
          <w:szCs w:val="28"/>
          <w:rtl w:val="true"/>
          <w:lang w:bidi="fa-IR"/>
        </w:rPr>
        <w:t>پایان‌دوره مهدکودک و پیش‌دبستانی، جشن الفبا و نقّاشی در آن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ترغیب کنیم تا از دوستانش برای شرکت در این جشن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شرایطی بهترین زمان ، مکان و موقعیّتی است که کودک در اثر شادمانی زیاد و احساس رضایت از والدین، طبیعتاً حاضر به قبول و پذیرش هر تلقینی به ویژه آموزه مهدوی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اگر ما با شرایط از پیش طرّاحی شده ای مواجه شدیم و تغییر و آماده سازی آن برای تلقین پذیری کودک امکان پذیر نبود و همچنان قصد تلقین آموزه‌ای را داشته باشیم، باید این کار متناسب با شرایط موجود وی تنظیم شود</w:t>
      </w:r>
      <w:r>
        <w:rPr>
          <w:rFonts w:eastAsia="IRNazanin" w:cs="IRNazanin"/>
          <w:color w:val="111111"/>
          <w:sz w:val="28"/>
          <w:szCs w:val="28"/>
          <w:rtl w:val="true"/>
          <w:lang w:bidi="fa-IR"/>
        </w:rPr>
        <w:t>.</w:t>
      </w:r>
    </w:p>
    <w:p>
      <w:pPr>
        <w:pStyle w:val="Heading4"/>
        <w:numPr>
          <w:ilvl w:val="3"/>
          <w:numId w:val="1"/>
        </w:numPr>
        <w:rPr/>
      </w:pPr>
      <w:bookmarkStart w:id="454" w:name="__RefHeading___Toc2725897_2035185390"/>
      <w:bookmarkStart w:id="455" w:name="_Toc181"/>
      <w:bookmarkEnd w:id="454"/>
      <w:r>
        <w:rPr/>
        <w:t>8</w:t>
      </w:r>
      <w:r>
        <w:rPr>
          <w:rtl w:val="true"/>
        </w:rPr>
        <w:t xml:space="preserve">. </w:t>
      </w:r>
      <w:r>
        <w:rPr>
          <w:rtl w:val="true"/>
        </w:rPr>
        <w:t>نظام‌مندی و استمرار تکرار</w:t>
      </w:r>
      <w:bookmarkEnd w:id="455"/>
    </w:p>
    <w:p>
      <w:pPr>
        <w:pStyle w:val="Heading5"/>
        <w:numPr>
          <w:ilvl w:val="4"/>
          <w:numId w:val="1"/>
        </w:numPr>
        <w:rPr/>
      </w:pPr>
      <w:bookmarkStart w:id="456" w:name="__RefHeading___Toc2725899_2035185390"/>
      <w:bookmarkStart w:id="457" w:name="_Toc182"/>
      <w:bookmarkEnd w:id="456"/>
      <w:r>
        <w:rPr>
          <w:rtl w:val="true"/>
        </w:rPr>
        <w:t>اشاره</w:t>
      </w:r>
      <w:bookmarkEnd w:id="45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بیان شد؛ </w:t>
      </w:r>
      <w:r>
        <w:rPr>
          <w:rStyle w:val="FootnoteAnchor"/>
          <w:rtl w:val="true"/>
        </w:rPr>
        <w:footnoteReference w:id="223"/>
      </w:r>
      <w:r>
        <w:rPr>
          <w:rFonts w:ascii="IRNazanin" w:hAnsi="IRNazanin" w:eastAsia="IRNazanin"/>
          <w:color w:val="111111"/>
          <w:sz w:val="28"/>
          <w:sz w:val="28"/>
          <w:szCs w:val="28"/>
          <w:rtl w:val="true"/>
          <w:lang w:bidi="fa-IR"/>
        </w:rPr>
        <w:t xml:space="preserve">عنصر اصلی تأثیرگذار تلقین، تکرار نظام‌مند است که یکی از </w:t>
      </w:r>
      <w:bookmarkStart w:id="458" w:name="pg4825_48868"/>
    </w:p>
    <w:p>
      <w:pPr>
        <w:pStyle w:val="BookText"/>
        <w:rPr/>
      </w:pPr>
      <w:bookmarkEnd w:id="458"/>
      <w:r>
        <w:rPr>
          <w:rFonts w:ascii="IRNazanin" w:hAnsi="IRNazanin" w:eastAsia="IRNazanin"/>
          <w:color w:val="111111"/>
          <w:sz w:val="28"/>
          <w:sz w:val="28"/>
          <w:szCs w:val="28"/>
          <w:rtl w:val="true"/>
          <w:lang w:bidi="fa-IR"/>
        </w:rPr>
        <w:t>مهمترین عوامل شکل‌گیری آن، استمرار و تداوم تکرار با تعدادی حساب‌شده و مشخّص در یک بازه زمانی معیّن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جدولی طرّاحی گردد که در آن زمان‌بندی دقیقی برای دفعات تکرار در شبانه روز و روزهای متوالی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تنظیم استمرار و دفعات تکرار پیام تلقینی دو مطلب بیان می‌شود</w:t>
      </w:r>
      <w:r>
        <w:rPr>
          <w:rFonts w:eastAsia="IRNazanin" w:cs="IRNazanin"/>
          <w:color w:val="111111"/>
          <w:sz w:val="28"/>
          <w:szCs w:val="28"/>
          <w:rtl w:val="true"/>
          <w:lang w:bidi="fa-IR"/>
        </w:rPr>
        <w:t>.</w:t>
      </w:r>
    </w:p>
    <w:p>
      <w:pPr>
        <w:pStyle w:val="Heading5"/>
        <w:numPr>
          <w:ilvl w:val="4"/>
          <w:numId w:val="1"/>
        </w:numPr>
        <w:rPr/>
      </w:pPr>
      <w:bookmarkStart w:id="459" w:name="__RefHeading___Toc2725901_2035185390"/>
      <w:bookmarkStart w:id="460" w:name="_Toc183"/>
      <w:bookmarkEnd w:id="459"/>
      <w:r>
        <w:rPr>
          <w:rtl w:val="true"/>
        </w:rPr>
        <w:t>الف</w:t>
      </w:r>
      <w:r>
        <w:rPr>
          <w:rtl w:val="true"/>
        </w:rPr>
        <w:t xml:space="preserve">) </w:t>
      </w:r>
      <w:r>
        <w:rPr>
          <w:rtl w:val="true"/>
        </w:rPr>
        <w:t>عوامل موثّر بر تنظیم تعداد تکرار</w:t>
      </w:r>
      <w:bookmarkEnd w:id="460"/>
    </w:p>
    <w:p>
      <w:pPr>
        <w:pStyle w:val="BookText"/>
        <w:rPr/>
      </w:pPr>
      <w:r>
        <w:rPr>
          <w:rFonts w:ascii="IRNazanin" w:hAnsi="IRNazanin" w:eastAsia="IRNazanin"/>
          <w:color w:val="111111"/>
          <w:sz w:val="28"/>
          <w:sz w:val="28"/>
          <w:szCs w:val="28"/>
          <w:rtl w:val="true"/>
          <w:lang w:bidi="fa-IR"/>
        </w:rPr>
        <w:t>تنظیم دفعات تکرار آموزه وابسته به اموری است از قبیل اهمیّت آموزه، میزان آسانی یا پیچیدگی آموزه، اهتمام و حوصله تلقین‌کننده و تعداد کارهای متناسب با آن آموزه در زندگی روزمرّه‌ی کودک و همچنین تفاوت‌های فردی بین کودکان مانند اختلاف سلیقه در پذیرش، میزان حوصله و آستانه تحمّل و عکس‌العمل‌های کودک نیز در تعیین آن تعداد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مذکور، باید در انتخاب تعداد تکرار، رعایت اعتدال شود و از افراط و تفریط پرهیز شود، زیرا از یک سو، افراط موجب تحمیل و اجبار بر پذیرش پیام، ملالت و خستگی، بی میلی و بی رغبتی و حتّی در مواردی تنفّر کودک نسبت به آن پیام می‌شود و از سویی دیگر، تفریط باعث کاستی و نقصان در تکرار و در نتیجه سبب فراموشی آموزه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عوامل مذکور، تعداد تکرار همیشه برای همه کودکان به‌طور ثابت و یکسان نبوده و ممکن است نسبت به شخصیّت‌های مختلف، متغیّر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در طول دوره تلقین یک کودک، آن تعداد به خاطر بروز عواملی باید تغییر کند و یکی از راه‌های فهم آن، توجّه به عکس‌العمل ها و واکنش‌های کودک در برابر تکرار پیام تلقینی است 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واکنش‌ها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خواهد شد</w:t>
      </w:r>
      <w:r>
        <w:rPr>
          <w:rFonts w:eastAsia="IRNazanin" w:cs="IRNazanin"/>
          <w:color w:val="111111"/>
          <w:sz w:val="28"/>
          <w:szCs w:val="28"/>
          <w:rtl w:val="true"/>
          <w:lang w:bidi="fa-IR"/>
        </w:rPr>
        <w:t>.</w:t>
      </w:r>
    </w:p>
    <w:p>
      <w:pPr>
        <w:pStyle w:val="Heading5"/>
        <w:numPr>
          <w:ilvl w:val="4"/>
          <w:numId w:val="1"/>
        </w:numPr>
        <w:rPr/>
      </w:pPr>
      <w:bookmarkStart w:id="461" w:name="__RefHeading___Toc2725903_2035185390"/>
      <w:bookmarkStart w:id="462" w:name="_Toc184"/>
      <w:bookmarkEnd w:id="461"/>
      <w:r>
        <w:rPr>
          <w:rtl w:val="true"/>
        </w:rPr>
        <w:t>ب</w:t>
      </w:r>
      <w:r>
        <w:rPr>
          <w:rtl w:val="true"/>
        </w:rPr>
        <w:t xml:space="preserve">) </w:t>
      </w:r>
      <w:r>
        <w:rPr>
          <w:rtl w:val="true"/>
        </w:rPr>
        <w:t>تنظیم تکرار در شبانه‌روز و روزهای متوالی</w:t>
      </w:r>
      <w:bookmarkEnd w:id="46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شبانه روز، باید سخن یا فعل تلقینی را با دفعاتی معیّن تکرار کرد تا اثری که از تلقین انتظار می رود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تلقین آموزه‌ی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همیشه به یاد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با شیوه‌ها و قالب‌های متنوّع در یک شبانه‌روز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گونه نباشد که یک آموزه در یک روز دو دفعه و در روز دیگر شش مرتبه تکرار گردد چون بی نظمی و ناهماهنگی روزها از نظر دفعات تکرار، روند بهره بری کامل </w:t>
      </w:r>
      <w:bookmarkStart w:id="463" w:name="pg4825_48869"/>
    </w:p>
    <w:p>
      <w:pPr>
        <w:pStyle w:val="BookText"/>
        <w:rPr/>
      </w:pPr>
      <w:bookmarkEnd w:id="463"/>
      <w:r>
        <w:rPr>
          <w:rFonts w:ascii="IRNazanin" w:hAnsi="IRNazanin" w:eastAsia="IRNazanin"/>
          <w:color w:val="111111"/>
          <w:sz w:val="28"/>
          <w:sz w:val="28"/>
          <w:szCs w:val="28"/>
          <w:rtl w:val="true"/>
          <w:lang w:bidi="fa-IR"/>
        </w:rPr>
        <w:t>از روش تلقین را مختل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آموزه‌ی مهدوی، هنگامی به مقصد نهایی یعنی تلقین و باورسازی نسبت به آن می رسد که افزون بر تکرار در شبانه روز، استمرار در روزهای متوالی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نسبت به تکرار محتوای تلقینی مهدوی در روزهای متوالی بی نظمی شود، پیام مهدوی مدّنظر در جان و روح کودک، درونی و تثبیت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آموزه ای در یک روز چندین بار در فرایند آموزشی قرار گرفته و تکرار شود، ولی در روزهای دیگر، تعداد دفعات بسیار کم و یا حتّی به فراموشی سپرده شود و هیچگاه بازپدیدآوری ذهنی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که مثلاً برای فرایند تلقین آموزه‌ای مهدوی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از همه‌ی کارهای ما خبر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بازه‌ی زمانی خاصّی مانند پنج روز در نظر گرفت و در پایان هر روز، میزان تأثیرگذاری آن بررسی گردد</w:t>
      </w:r>
      <w:r>
        <w:rPr>
          <w:rFonts w:eastAsia="IRNazanin" w:cs="IRNazanin"/>
          <w:color w:val="111111"/>
          <w:sz w:val="28"/>
          <w:szCs w:val="28"/>
          <w:rtl w:val="true"/>
          <w:lang w:bidi="fa-IR"/>
        </w:rPr>
        <w:t>.</w:t>
      </w:r>
    </w:p>
    <w:p>
      <w:pPr>
        <w:pStyle w:val="Heading4"/>
        <w:numPr>
          <w:ilvl w:val="3"/>
          <w:numId w:val="1"/>
        </w:numPr>
        <w:rPr/>
      </w:pPr>
      <w:bookmarkStart w:id="464" w:name="__RefHeading___Toc2725905_2035185390"/>
      <w:bookmarkStart w:id="465" w:name="_Toc185"/>
      <w:bookmarkEnd w:id="464"/>
      <w:r>
        <w:rPr/>
        <w:t>9</w:t>
      </w:r>
      <w:r>
        <w:rPr>
          <w:rtl w:val="true"/>
        </w:rPr>
        <w:t xml:space="preserve">. </w:t>
      </w:r>
      <w:r>
        <w:rPr>
          <w:rtl w:val="true"/>
        </w:rPr>
        <w:t>توجّه به واکنش‌ها</w:t>
      </w:r>
      <w:bookmarkEnd w:id="465"/>
    </w:p>
    <w:p>
      <w:pPr>
        <w:pStyle w:val="BookText"/>
        <w:rPr/>
      </w:pPr>
      <w:r>
        <w:rPr>
          <w:rFonts w:ascii="IRNazanin" w:hAnsi="IRNazanin" w:eastAsia="IRNazanin"/>
          <w:color w:val="111111"/>
          <w:sz w:val="28"/>
          <w:sz w:val="28"/>
          <w:szCs w:val="28"/>
          <w:rtl w:val="true"/>
          <w:lang w:bidi="fa-IR"/>
        </w:rPr>
        <w:t xml:space="preserve">کودکان افزون بر ویژگی های عمومی دوره‌ی کودکی، </w:t>
      </w:r>
      <w:r>
        <w:rPr>
          <w:rStyle w:val="FootnoteAnchor"/>
          <w:rtl w:val="true"/>
        </w:rPr>
        <w:footnoteReference w:id="224"/>
      </w:r>
      <w:r>
        <w:rPr>
          <w:rFonts w:ascii="IRNazanin" w:hAnsi="IRNazanin" w:eastAsia="IRNazanin"/>
          <w:color w:val="111111"/>
          <w:sz w:val="28"/>
          <w:sz w:val="28"/>
          <w:szCs w:val="28"/>
          <w:rtl w:val="true"/>
          <w:lang w:bidi="fa-IR"/>
        </w:rPr>
        <w:t>هر کدام شخصیّتی متمایز از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تفاوت شخصیّت کودکان نسبت به ویژگی های معارض با تلقین مانند خودمحوری و استقلال‌طلبی، موجب تفاوت کودکان در میزان انعطاف پذیری و</w:t>
      </w:r>
    </w:p>
    <w:p>
      <w:pPr>
        <w:pStyle w:val="BookText"/>
        <w:rPr/>
      </w:pPr>
      <w:r>
        <w:rPr>
          <w:rFonts w:ascii="IRNazanin" w:hAnsi="IRNazanin" w:eastAsia="IRNazanin"/>
          <w:color w:val="111111"/>
          <w:sz w:val="28"/>
          <w:sz w:val="28"/>
          <w:szCs w:val="28"/>
          <w:rtl w:val="true"/>
          <w:lang w:bidi="fa-IR"/>
        </w:rPr>
        <w:t>تلقین پذیری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کودکان، مانند چوبی خشک انعطاف ناپذیرند چون به گونه ای ثابت و در قالب فکری و رفتاری معیّنی تربیت شده اند و نمی‌توانند تلقین یک آموزه را به راحتی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اصل تفاوت های فردی و همچنین دگرگونی‌هایی که ممکن است در شخصیّت کودک رخ دهد، لازم است پس از هر بار تکرار آموزه و همچنین در انتهای هر روز، به واکنش ها و بازخوردهای کودک نسبت به محتوای تلقینی توجّهی ویژه نمود، زیرا از عکس العمل های وی میزان تأثیر تکرار آن محتوا و همچنین موانع آن شناخته می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نتیجه‌ی چنین بررسی این است که امکان دارد با توجّه به میزان تأثیر و موانع آن در هر کودک، به قصد تأثیرگذاری بیشتر، تصمیم به تغییر زمان، مکان و روش های تلقین شود و یا حتّی تعدادی که در ابتدای فرآیند تلقین برای تکرار معیّن شده تغییر کند؛ زیرا </w:t>
      </w:r>
      <w:bookmarkStart w:id="466" w:name="pg4825_48870"/>
    </w:p>
    <w:p>
      <w:pPr>
        <w:pStyle w:val="BookText"/>
        <w:rPr/>
      </w:pPr>
      <w:bookmarkEnd w:id="466"/>
      <w:r>
        <w:rPr>
          <w:rFonts w:ascii="IRNazanin" w:hAnsi="IRNazanin" w:eastAsia="IRNazanin"/>
          <w:color w:val="111111"/>
          <w:sz w:val="28"/>
          <w:sz w:val="28"/>
          <w:szCs w:val="28"/>
          <w:rtl w:val="true"/>
          <w:lang w:bidi="fa-IR"/>
        </w:rPr>
        <w:t>به‌کارگیری روش تلقین، باید هم سو و هماهنگ با حالات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کودک و با در نظر گرفتن واکنش های او باشد</w:t>
      </w:r>
      <w:r>
        <w:rPr>
          <w:rFonts w:eastAsia="IRNazanin" w:cs="IRNazanin"/>
          <w:color w:val="111111"/>
          <w:sz w:val="28"/>
          <w:szCs w:val="28"/>
          <w:rtl w:val="true"/>
          <w:lang w:bidi="fa-IR"/>
        </w:rPr>
        <w:t>.</w:t>
      </w:r>
    </w:p>
    <w:p>
      <w:pPr>
        <w:pStyle w:val="Heading4"/>
        <w:numPr>
          <w:ilvl w:val="3"/>
          <w:numId w:val="1"/>
        </w:numPr>
        <w:rPr/>
      </w:pPr>
      <w:bookmarkStart w:id="467" w:name="__RefHeading___Toc2725907_2035185390"/>
      <w:bookmarkStart w:id="468" w:name="_Toc186"/>
      <w:bookmarkEnd w:id="467"/>
      <w:r>
        <w:rPr/>
        <w:t>10</w:t>
      </w:r>
      <w:r>
        <w:rPr>
          <w:rtl w:val="true"/>
        </w:rPr>
        <w:t xml:space="preserve">. </w:t>
      </w:r>
      <w:r>
        <w:rPr>
          <w:rtl w:val="true"/>
        </w:rPr>
        <w:t>بهره‌بری از تنوّع</w:t>
      </w:r>
      <w:bookmarkEnd w:id="468"/>
    </w:p>
    <w:p>
      <w:pPr>
        <w:pStyle w:val="BookText"/>
        <w:rPr/>
      </w:pPr>
      <w:r>
        <w:rPr>
          <w:rFonts w:ascii="IRNazanin" w:hAnsi="IRNazanin" w:eastAsia="IRNazanin"/>
          <w:color w:val="111111"/>
          <w:sz w:val="28"/>
          <w:sz w:val="28"/>
          <w:szCs w:val="28"/>
          <w:rtl w:val="true"/>
          <w:lang w:bidi="fa-IR"/>
        </w:rPr>
        <w:t>برای تلقین باورهای مهدوی به مخاطب خصوصاً کودکان، باید از تنوّع و گوناگونی نسبت به انواع تلقین، پیام، محتوا، روش، شیوه و قالب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یک‌سو، کودکان به طور طبیعی تنوّع طلب اند و با افزایش سن، این ویژگی وسعت بیشتری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نفس تکرار یک آموزه با رویّه‌ای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قالبی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یکنواخت و ثابت، ملالت‌آور و خسته‌کننده است به‌ویژه برای کودکان که متمرکز نمودن فعالیّت‌های ذهنی آنان برای مدّت طولانی دشوار است</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این مشقّت، در بحث تلقین نمایان‌تر است، زیرا محتوای واحدی تکرار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سوّم، چنان‌چه گذشت، </w:t>
      </w:r>
      <w:r>
        <w:rPr>
          <w:rStyle w:val="FootnoteAnchor"/>
          <w:rtl w:val="true"/>
        </w:rPr>
        <w:footnoteReference w:id="226"/>
      </w:r>
      <w:r>
        <w:rPr>
          <w:rFonts w:ascii="IRNazanin" w:hAnsi="IRNazanin" w:eastAsia="IRNazanin"/>
          <w:color w:val="111111"/>
          <w:sz w:val="28"/>
          <w:sz w:val="28"/>
          <w:szCs w:val="28"/>
          <w:rtl w:val="true"/>
          <w:lang w:bidi="fa-IR"/>
        </w:rPr>
        <w:t>با توجّه به تفاوت‌های فردی بین کودکان، آن‌ها در مواجهه با تلقین یکسان نیستند و در مواردی از قبیل سلیقه در پذیرش شیوه و قالب و همچنین میزان آستانه‌ی تحمّل که نشأت‌گرفته از اختلاف گرایش‌ها، استعدادها و ظرفیّت‌ها است با هم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چهارم، حالات روحی روانی کودک در طول زندگی‌اش نسبت به تلقین‌پذیری و همچنین از نظر میل و گرایش به انواع شیوه‌ها و قالب‌ها همیشه ثابت 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استفاده‌ی از یک شیوه، قالب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برای همه‌ی کودکان و همچنین در تمام دوره تلقین یک کودک امری اشتباه و آسیب‌زا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هنگام تکرار تلقین‌آمیز محتوای مهدوی، از شیوه‌ها و قالب‌های متنوّع به‌ویژه آن‌هایی که در خود قابلیّت تکرار بیشتر دارند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ناظر به گوناگونی نحوه‌ی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bookmarkStart w:id="469" w:name="pg4825_48871"/>
    </w:p>
    <w:p>
      <w:pPr>
        <w:pStyle w:val="BookText"/>
        <w:rPr/>
      </w:pPr>
      <w:bookmarkEnd w:id="469"/>
      <w:r>
        <w:rPr>
          <w:rFonts w:ascii="IRNazanin" w:hAnsi="IRNazanin" w:eastAsia="IRNazanin"/>
          <w:color w:val="111111"/>
          <w:sz w:val="28"/>
          <w:sz w:val="28"/>
          <w:szCs w:val="28"/>
          <w:rtl w:val="true"/>
          <w:lang w:bidi="fa-IR"/>
        </w:rPr>
        <w:t>دیگر، اگر بنا باشد آموزه ای چندین بار تکرار گردد، لازم است در هر مرتبه، شیوه و قالبی خاص به‌کار گرفته شود تا کودک از آسیب هایی همچون ملالت، بی رغبتی و حتّی تنفّر نسبت به محتوای تلقینی و تلقین‌کننده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یکنواختی، هر چه دفعات تکرار افزایش یابد، زمینه های آسیب‌های یادشده شعله ورتر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گوناگونی و تنوّع را می‌توان با کنار هم قرار دادن و توجّه به مجموع انواع شیوه‌های اجرا و قالب‌های اجرایی تلقین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تلقین آموزه ای، یک بار از خودتلقینی و مرتبه دیگر از دگرتلقینی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نوع مذکور، همان آموزه یک بار با تلقین قولی و مرتبه‌ای دیگر با تلقین فعلی القا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موارد مذکور را می‌توان در شیوه‌ها و قالب‌های مختلف ارائه کرد که این بحث، خود پژوهشی مستقل می‌طلبد و این نوشتار، نگاهی گذرا به برخی گونه‌ها دارد</w:t>
      </w:r>
      <w:r>
        <w:rPr>
          <w:rFonts w:eastAsia="IRNazanin" w:cs="IRNazanin"/>
          <w:color w:val="111111"/>
          <w:sz w:val="28"/>
          <w:szCs w:val="28"/>
          <w:rtl w:val="true"/>
          <w:lang w:bidi="fa-IR"/>
        </w:rPr>
        <w:t>.</w:t>
      </w:r>
    </w:p>
    <w:p>
      <w:pPr>
        <w:pStyle w:val="Heading3"/>
        <w:numPr>
          <w:ilvl w:val="2"/>
          <w:numId w:val="1"/>
        </w:numPr>
        <w:rPr/>
      </w:pPr>
      <w:bookmarkStart w:id="470" w:name="__RefHeading___Toc2725909_2035185390"/>
      <w:bookmarkStart w:id="471" w:name="_Toc187"/>
      <w:bookmarkEnd w:id="470"/>
      <w:r>
        <w:rPr>
          <w:rtl w:val="true"/>
        </w:rPr>
        <w:t>گفتار نهم</w:t>
      </w:r>
      <w:r>
        <w:rPr>
          <w:rtl w:val="true"/>
        </w:rPr>
        <w:t xml:space="preserve">: </w:t>
      </w:r>
      <w:r>
        <w:rPr>
          <w:rtl w:val="true"/>
        </w:rPr>
        <w:t>شیوه های کلّی اجرای تلقین</w:t>
      </w:r>
      <w:bookmarkEnd w:id="471"/>
    </w:p>
    <w:p>
      <w:pPr>
        <w:pStyle w:val="Heading4"/>
        <w:numPr>
          <w:ilvl w:val="3"/>
          <w:numId w:val="1"/>
        </w:numPr>
        <w:rPr/>
      </w:pPr>
      <w:bookmarkStart w:id="472" w:name="__RefHeading___Toc2725911_2035185390"/>
      <w:bookmarkStart w:id="473" w:name="_Toc188"/>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با توجّه به ویژگی‌های شخصیّتی دوره کودکی، شیوه‌های فراوانی برای اجرای تلقین پیام مهدوی می‌توان یافت که دوازده نمونه از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الگونمایی و ترغیب برای 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آثار، زیبایی ها و جذّابیّت های مهدی‌دوستی در زندگی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خود تلقینی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راهنمایی و مشاوره از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سازی ارتباط و معاشرت با خانواده و گروه همسال مهدوی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بری از عادت پذیری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حسّ کنجکاوی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دهی حسّ زیبایی خواهی و زیبایی دوستی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گرایش کودک به گفتگو</w:t>
      </w:r>
      <w:r>
        <w:rPr>
          <w:rFonts w:eastAsia="IRNazanin" w:cs="IRNazanin"/>
          <w:color w:val="111111"/>
          <w:sz w:val="28"/>
          <w:szCs w:val="28"/>
          <w:rtl w:val="true"/>
          <w:lang w:bidi="fa-IR"/>
        </w:rPr>
        <w:t xml:space="preserve">. </w:t>
      </w:r>
      <w:bookmarkStart w:id="474" w:name="pg4825_48872"/>
    </w:p>
    <w:p>
      <w:pPr>
        <w:pStyle w:val="BookText"/>
        <w:rPr/>
      </w:pPr>
      <w:bookmarkEnd w:id="474"/>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دادن پیام تلقینی با واقعیّات زندگی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داوری قرار دادن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بهره‌بری از روش خود إفشایی محبّتی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جهت اختصار، سه مورد اخیر به همراه نمونه کاربری تبیین می‌گردد</w:t>
      </w:r>
      <w:r>
        <w:rPr>
          <w:rFonts w:eastAsia="IRNazanin" w:cs="IRNazanin"/>
          <w:color w:val="111111"/>
          <w:sz w:val="28"/>
          <w:szCs w:val="28"/>
          <w:rtl w:val="true"/>
          <w:lang w:bidi="fa-IR"/>
        </w:rPr>
        <w:t>.</w:t>
      </w:r>
    </w:p>
    <w:p>
      <w:pPr>
        <w:pStyle w:val="Heading4"/>
        <w:numPr>
          <w:ilvl w:val="3"/>
          <w:numId w:val="1"/>
        </w:numPr>
        <w:rPr/>
      </w:pPr>
      <w:bookmarkStart w:id="475" w:name="__RefHeading___Toc2725913_2035185390"/>
      <w:bookmarkStart w:id="476" w:name="_Toc189"/>
      <w:bookmarkEnd w:id="475"/>
      <w:r>
        <w:rPr>
          <w:rtl w:val="true"/>
        </w:rPr>
        <w:t>یک</w:t>
      </w:r>
      <w:r>
        <w:rPr>
          <w:rtl w:val="true"/>
        </w:rPr>
        <w:t xml:space="preserve">. </w:t>
      </w:r>
      <w:r>
        <w:rPr>
          <w:rtl w:val="true"/>
        </w:rPr>
        <w:t>پیوند دادن پیام تلقینی با واقعیّات زندگی کودک</w:t>
      </w:r>
      <w:bookmarkEnd w:id="476"/>
    </w:p>
    <w:p>
      <w:pPr>
        <w:pStyle w:val="BookText"/>
        <w:rPr/>
      </w:pPr>
      <w:r>
        <w:rPr>
          <w:rFonts w:ascii="IRNazanin" w:hAnsi="IRNazanin" w:eastAsia="IRNazanin"/>
          <w:color w:val="111111"/>
          <w:sz w:val="28"/>
          <w:sz w:val="28"/>
          <w:szCs w:val="28"/>
          <w:rtl w:val="true"/>
          <w:lang w:bidi="fa-IR"/>
        </w:rPr>
        <w:t>یکی از شیوه های کلّی تلقین آموزه های مهدوی به کودکان، عینیّت بخشی آن آموزه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به معنای ملموس‌کردن مفاهیم مهدوی به‌ویژه آن‌ها که انتزاعی و ناآشنا هستند و همچنین ربط دادن آن‌ها با واقعیّات آشنا و روزمرّه‌ی زندگی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بسیار زیبایی از این روش، جهت انتقال مفاهیم دینی در قرآن و سیره‌ی معصومین علیهم السلام وجود دارد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ایجاد ارتباط بین آموزه مهدوی و یکی از واقعیّات زندگی کودک به‌ویژه حوادثی که به‌طور طبیعی، زیاد در حیات او اتّفاق می‌افتد، باعث تلقین آن آموزه</w:t>
      </w:r>
    </w:p>
    <w:p>
      <w:pPr>
        <w:pStyle w:val="BookText"/>
        <w:rPr/>
      </w:pPr>
      <w:r>
        <w:rPr>
          <w:rFonts w:ascii="IRNazanin" w:hAnsi="IRNazanin" w:eastAsia="IRNazanin"/>
          <w:color w:val="111111"/>
          <w:sz w:val="28"/>
          <w:sz w:val="28"/>
          <w:szCs w:val="28"/>
          <w:rtl w:val="true"/>
          <w:lang w:bidi="fa-IR"/>
        </w:rPr>
        <w:t>می‌گردد، زیرا هر دفعه که آن واقعه رخ دهد ناخودآگاه کودک به یاد آموزه‌ی مذکور می افتد و با تکرار واقعه، یادآوری نیز تکرار می‌گردد که این شیوه، نوعی تلقین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گره‌زدنِ پیام با بخشی از زندگی کودک به‌منزله روشن‌کردن موتور تکرار و رها ساختن آن در زندگی طبیعی وی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مهر و محبّت امام زمان عجل الله تعالی فرجه الشریف نسبت به مردم به‌ویژه کودکان، موضوعی است که برای کودک ملموس و مشهود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تبیین چنین موضوع غیرمحسوسی، می‌توان از طریق برقراری پیوند بین آن و مهربانی والدین نسبت به کودک که واقعیّتی پرتکرار در زندگی اوست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با زبان کودکانه در قالب‌هایی همچون قصّه، تمثیل و بیان مصادیق متعدّد، توجّه کودک را نسبت به مهربانی‌ها و محبّت‌های پدر و مادر جلب نموده و سپس با در نظر گرفتن شئون امامت، آن‌ها را در ابعاد وسیع‌تر </w:t>
      </w:r>
      <w:r>
        <w:rPr>
          <w:rStyle w:val="FootnoteAnchor"/>
          <w:rtl w:val="true"/>
        </w:rPr>
        <w:footnoteReference w:id="228"/>
      </w:r>
      <w:r>
        <w:rPr>
          <w:rFonts w:ascii="IRNazanin" w:hAnsi="IRNazanin" w:eastAsia="IRNazanin"/>
          <w:color w:val="111111"/>
          <w:sz w:val="28"/>
          <w:sz w:val="28"/>
          <w:szCs w:val="28"/>
          <w:rtl w:val="true"/>
          <w:lang w:bidi="fa-IR"/>
        </w:rPr>
        <w:t xml:space="preserve">به حضرت </w:t>
      </w:r>
      <w:bookmarkStart w:id="477" w:name="pg4825_48873"/>
    </w:p>
    <w:p>
      <w:pPr>
        <w:pStyle w:val="BookText"/>
        <w:rPr/>
      </w:pPr>
      <w:bookmarkEnd w:id="477"/>
      <w:r>
        <w:rPr>
          <w:rFonts w:ascii="IRNazanin" w:hAnsi="IRNazanin" w:eastAsia="IRNazanin"/>
          <w:color w:val="111111"/>
          <w:sz w:val="28"/>
          <w:sz w:val="28"/>
          <w:szCs w:val="28"/>
          <w:rtl w:val="true"/>
          <w:lang w:bidi="fa-IR"/>
        </w:rPr>
        <w:t>مهدی عجل الله تعالی فرجه الشریف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برخی روایات برای تبیین محبّت امام علیه السلام از تشبیه آن به دلسوزی و مهربانی پدر، مادر و برادر استفاده شده است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این شیوه باعث می‌شود پس از تفهیم محبّت امام زمان علیه السلام به کودک، با هر بار اظهار مهربانی والدین، محبّت امام زمان عجل الله تعالی فرجه الشریف در ذهنش تداعی گردد</w:t>
      </w:r>
      <w:r>
        <w:rPr>
          <w:rFonts w:eastAsia="IRNazanin" w:cs="IRNazanin"/>
          <w:color w:val="111111"/>
          <w:sz w:val="28"/>
          <w:szCs w:val="28"/>
          <w:rtl w:val="true"/>
          <w:lang w:bidi="fa-IR"/>
        </w:rPr>
        <w:t>.</w:t>
      </w:r>
    </w:p>
    <w:p>
      <w:pPr>
        <w:pStyle w:val="Heading4"/>
        <w:numPr>
          <w:ilvl w:val="3"/>
          <w:numId w:val="1"/>
        </w:numPr>
        <w:rPr/>
      </w:pPr>
      <w:bookmarkStart w:id="478" w:name="__RefHeading___Toc2725915_2035185390"/>
      <w:bookmarkStart w:id="479" w:name="_Toc190"/>
      <w:bookmarkEnd w:id="478"/>
      <w:r>
        <w:rPr>
          <w:rtl w:val="true"/>
        </w:rPr>
        <w:t>دو</w:t>
      </w:r>
      <w:r>
        <w:rPr>
          <w:rtl w:val="true"/>
        </w:rPr>
        <w:t xml:space="preserve">. </w:t>
      </w:r>
      <w:r>
        <w:rPr>
          <w:rtl w:val="true"/>
        </w:rPr>
        <w:t>در معرض داوری قرار دادن کودک</w:t>
      </w:r>
      <w:bookmarkEnd w:id="479"/>
    </w:p>
    <w:p>
      <w:pPr>
        <w:pStyle w:val="BookText"/>
        <w:rPr/>
      </w:pPr>
      <w:r>
        <w:rPr>
          <w:rFonts w:ascii="IRNazanin" w:hAnsi="IRNazanin" w:eastAsia="IRNazanin"/>
          <w:color w:val="111111"/>
          <w:sz w:val="28"/>
          <w:sz w:val="28"/>
          <w:szCs w:val="28"/>
          <w:rtl w:val="true"/>
          <w:lang w:bidi="fa-IR"/>
        </w:rPr>
        <w:t>از دیگر شیوه‌های تلقین پیام مهدوی، این است که برای داوری کودک، فرصت‌ها و موقعیّت های مناسبی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تحریک وجدان، اقناع و تشویق کودکان به اظهار عکس العمل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سازی موقعیّت برای داوری، در واقع، در مَسند قضاوت قرار دادنِ کودک است تا خودِ حکم کند حق با کدام طرف بوده و کار صحیح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حاکم، خودِ کودک باشد و با تفکّر و اندیشه‌ی خویش، جانب حق را بیابد، با</w:t>
      </w:r>
    </w:p>
    <w:p>
      <w:pPr>
        <w:pStyle w:val="BookText"/>
        <w:rPr/>
      </w:pPr>
      <w:r>
        <w:rPr>
          <w:rFonts w:ascii="IRNazanin" w:hAnsi="IRNazanin" w:eastAsia="IRNazanin"/>
          <w:color w:val="111111"/>
          <w:sz w:val="28"/>
          <w:sz w:val="28"/>
          <w:szCs w:val="28"/>
          <w:rtl w:val="true"/>
          <w:lang w:bidi="fa-IR"/>
        </w:rPr>
        <w:t>تمایل بیشتری آن را قبول می‌نماید و همچنین اوامر و انجام اعمال متناسب با آن را می‌پذیرد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پنج عکس یا نقّاشی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امام زمان عجل الله تعالی فرجه الشریف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شود؛ سپس پنج عکس یا نقّاشی دیگر با موضوعاتی نقطه مقابل عکس‌های قبلی آماده گردد، یعنی همان موضوعات، ولی کارهایی باشد که امام مهدی عجل الله تعالی فرجه الشریف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کودک بخواهیم که هر عکس را با ضدّش مقایسه نماید و خود به‌تنهایی در مورد خوب یا بد بودن آن قضاوت کند و مطابق با روحیّات و ظرفیّت شناختی دوره کودکی، از او دلیل بخواهیم و در ادامه، فکرش را جهت دهی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کار، باعث تلقین آموزه مرتبط با عکس‌ها می‌گردد</w:t>
      </w:r>
      <w:r>
        <w:rPr>
          <w:rFonts w:eastAsia="IRNazanin" w:cs="IRNazanin"/>
          <w:color w:val="111111"/>
          <w:sz w:val="28"/>
          <w:szCs w:val="28"/>
          <w:rtl w:val="true"/>
          <w:lang w:bidi="fa-IR"/>
        </w:rPr>
        <w:t xml:space="preserve">. </w:t>
      </w:r>
      <w:bookmarkStart w:id="480" w:name="pg4825_48874"/>
    </w:p>
    <w:p>
      <w:pPr>
        <w:pStyle w:val="Heading4"/>
        <w:numPr>
          <w:ilvl w:val="3"/>
          <w:numId w:val="1"/>
        </w:numPr>
        <w:rPr/>
      </w:pPr>
      <w:bookmarkStart w:id="481" w:name="__RefHeading___Toc2725917_2035185390"/>
      <w:bookmarkStart w:id="482" w:name="_Toc191"/>
      <w:bookmarkEnd w:id="480"/>
      <w:bookmarkEnd w:id="481"/>
      <w:r>
        <w:rPr>
          <w:rtl w:val="true"/>
        </w:rPr>
        <w:t>سه</w:t>
      </w:r>
      <w:r>
        <w:rPr>
          <w:rtl w:val="true"/>
        </w:rPr>
        <w:t xml:space="preserve">. </w:t>
      </w:r>
      <w:r>
        <w:rPr>
          <w:rtl w:val="true"/>
        </w:rPr>
        <w:t>روش خود افشایی</w:t>
      </w:r>
      <w:bookmarkEnd w:id="482"/>
    </w:p>
    <w:p>
      <w:pPr>
        <w:pStyle w:val="Heading5"/>
        <w:numPr>
          <w:ilvl w:val="4"/>
          <w:numId w:val="1"/>
        </w:numPr>
        <w:rPr/>
      </w:pPr>
      <w:bookmarkStart w:id="483" w:name="__RefHeading___Toc2725919_2035185390"/>
      <w:bookmarkStart w:id="484" w:name="_Toc192"/>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خودافشایی یعنی ابراز امور درونی خود از قبیل افکار، احساسات و عواطف درونی و همچنین اراده و تصمیم‌گیری نسبت به یک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به‌خاطر عاطفی بودن کودکان و غلبه احساسات بر آن‌ها، خودافشایی بیشتر در زمینه‌ی ابراز حالات حیطه عاطفی دوره کودکی بحث می‌شود</w:t>
      </w:r>
      <w:r>
        <w:rPr>
          <w:rFonts w:eastAsia="IRNazanin" w:cs="IRNazanin"/>
          <w:color w:val="111111"/>
          <w:sz w:val="28"/>
          <w:szCs w:val="28"/>
          <w:rtl w:val="true"/>
          <w:lang w:bidi="fa-IR"/>
        </w:rPr>
        <w:t>.</w:t>
      </w:r>
    </w:p>
    <w:p>
      <w:pPr>
        <w:pStyle w:val="Heading5"/>
        <w:numPr>
          <w:ilvl w:val="4"/>
          <w:numId w:val="1"/>
        </w:numPr>
        <w:rPr/>
      </w:pPr>
      <w:bookmarkStart w:id="485" w:name="__RefHeading___Toc2725921_2035185390"/>
      <w:bookmarkStart w:id="486" w:name="_Toc193"/>
      <w:bookmarkEnd w:id="485"/>
      <w:r>
        <w:rPr>
          <w:rtl w:val="true"/>
        </w:rPr>
        <w:t>الف</w:t>
      </w:r>
      <w:r>
        <w:rPr>
          <w:rtl w:val="true"/>
        </w:rPr>
        <w:t xml:space="preserve">) </w:t>
      </w:r>
      <w:r>
        <w:rPr>
          <w:rtl w:val="true"/>
        </w:rPr>
        <w:t>اهمیّت به‌کارگیری</w:t>
      </w:r>
      <w:bookmarkEnd w:id="486"/>
    </w:p>
    <w:p>
      <w:pPr>
        <w:pStyle w:val="BookText"/>
        <w:rPr/>
      </w:pPr>
      <w:r>
        <w:rPr>
          <w:rFonts w:ascii="IRNazanin" w:hAnsi="IRNazanin" w:eastAsia="IRNazanin"/>
          <w:color w:val="111111"/>
          <w:sz w:val="28"/>
          <w:sz w:val="28"/>
          <w:szCs w:val="28"/>
          <w:rtl w:val="true"/>
          <w:lang w:bidi="fa-IR"/>
        </w:rPr>
        <w:t>امروزه آگاهانه یا ناآگاهانه، والدین و همچنین مربیّان کودک از روش مذکور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خانواده نسبت به دیدن برنامه اخبار از تلویزیون، حساسیّت خاصّی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حسّاسیت‌ها به‌گونه‌ای است که اگر از فرزندی بپرسیم که پدر شما چه چیزهایی را در این دنیا بیشتر از بقیّه امور دوست دارد؟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 شنیدن برنامه اخبار، موبایل، دسته چک، کلید ماشین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امور محبوب مادر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تمیزی خاصّ خانه، فیلم‌ها و سریال‌های عاطفی، آرایش و زیبایی لباس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علّت پی بردن کودکان به امور محبوب بزرگ‌ترها، غالباً خودافشایی‌های محبّتی است که نسبت به اشیاء، امور و اتّفاقات اطراف خود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روش خودافشایی روش نوظهور و جدیدی نیست بلکه کودکان مرتّب در معرض ابراز عواطف، امیال درونی و احساسات اطرافیان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جالب توجّه این‌که تثبیت و ماندگاری آموزه‌هایی که از این طریق به کودک منتقل می‌شود، بسیار پر رنگ‌تر و عمیق‌تر از روش‌های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کودکان زیر هفت سال، عاطفی‌تر هستند و در نتیجه، ابراز حالات عاطفی با جملات و حرکات خاص بیشترین تأثیر را در آن‌ها 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بسی تأسّف است که اگر از برخی کودکان رشد یافته در خانواده‌های مذهبی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شما چه چیزهایی را بیشتر از همه در دنیا دوست دارند و برایشان مهم است؟ کمتر به موضوعاتی همچون دوست داشتن همسر و والدین خود، نماز، ظهور امام زمان علیه السلام و یاوری ایشان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 چه در خانواده‌های مذهبی، اطرافیان کودک، معتقد به امور فوق هستند ولی هیچ‌گاه احساس درونی خود را ابراز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اگر فردی از خانواده جملاتی عاطفی حاکی از حالات درونی </w:t>
      </w:r>
    </w:p>
    <w:p>
      <w:pPr>
        <w:pStyle w:val="BookText"/>
        <w:rPr/>
      </w:pPr>
      <w:r>
        <w:rPr>
          <w:rFonts w:ascii="IRNazanin" w:hAnsi="IRNazanin" w:eastAsia="IRNazanin"/>
          <w:color w:val="111111"/>
          <w:sz w:val="28"/>
          <w:sz w:val="28"/>
          <w:szCs w:val="28"/>
          <w:rtl w:val="true"/>
          <w:lang w:bidi="fa-IR"/>
        </w:rPr>
        <w:t>خود نسبت به امور فوق را بر زبان جاری نماید، ممکن است او را به خودنمایی، ریاکاری یا لوس‌شدن متّهم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گاهی آنچه را که کودک درک و احساس می‌کند، صادقانه می‌گوید و حالات متناسب با آن را از خود نشان می‌دهد بدون قصد صفات ناپسند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دریافت‌های وی غالباً از آن مقدار از کلام و رفتاری است که مشاهده می‌نماید و حتّی از خود، تحلیل‌هایی بر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 نیازمند دانستن و مشاهده‌ی جلوه‌های بیرونی حالات درونی مثبت اطرافیان است تا در علاقه‌مندی و تحریک اراده و تصمیم‌گیری وی نسبت به کارهای خوب، تأثیر ماندگار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غالباً کودکان، دعواها و مشاجرات والدین را می‌بینند ولی خودافشایی یا همان ابراز احساسات آن‌ها نسبت به یکدیگر را مشاهده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رعایت حیا و عفّت، می‌توان به کودک نشان داد که چقدر والدین همدیگر را دوست دارند تا برای زندگی خود به صورت آگاهانه و حتّی ناخودآگاه الگوبرداری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محبّت به همسر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محبّت همسرانه‌ی خاص که خطّ قرمز آنها در برابر فرزندان و دیگران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محبّت برادرانه و دوستانه که شامل اموری همچون صحبت‌های عاطفی، دست دادن و بوسیدن می‌شود به شرط آن‌که جلوه‌های جنسی و شهوتی، همراه آن‌ها آشکار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خودافشایی محبّتی و ابراز عشق‌ورزی نسبت به همسر در اینجا، همین نوع اخیر است یعنی محبّت دوستانه نه همسرانه‌ی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پدر وارد خانواده می‌شود به همه اعضای خانواده نگاه محبّت‌آمیز داشته و با مهربانی سلام کند و در حین احوال‌پرسی، با همه دست دهد و حتّی پیشانی آن‌ها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 هیچ آسیبی به تربیت جنسی کودکان وارد نمی‌شود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والدین دوست دارند فرزندانی داشته باشند که در خانه، مدرسه و مهمانی نسبت به بزرگتر‌ها و گروه همسال و حتّی در آینده‌ی نزدیک، بعد از تشکیل خانواده نسبت به زیردستان خود مهربانانه رفتار کنند، موظّفند در برابر دیدگان آن‌ها، محبّت خود را نسبت به همسر و دیگر اعضای خانواده آشکارا ابراز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این عشق قلبی </w:t>
      </w:r>
      <w:bookmarkStart w:id="487" w:name="pg4825_48876"/>
    </w:p>
    <w:p>
      <w:pPr>
        <w:pStyle w:val="BookText"/>
        <w:rPr/>
      </w:pPr>
      <w:bookmarkEnd w:id="487"/>
      <w:r>
        <w:rPr>
          <w:rFonts w:ascii="IRNazanin" w:hAnsi="IRNazanin" w:eastAsia="IRNazanin"/>
          <w:color w:val="111111"/>
          <w:sz w:val="28"/>
          <w:sz w:val="28"/>
          <w:szCs w:val="28"/>
          <w:rtl w:val="true"/>
          <w:lang w:bidi="fa-IR"/>
        </w:rPr>
        <w:t>درونی را در کلام و رفتار خود نشان دهند و در ادامه، این دوست‌داشتن را به کودک القا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معنای خودافشایی، فراوانی ظهور آن و همچنین تأثیرات زود بازده و ماندگار آن در زندگی کودک با عبارات مذکور روشن شد، شایسته است در استفاده از این روش تربیتی، اهتمام جدّی داشته باشیم به ویژه برای انتقال و تلقین آموزه‌های عاطفی مهدوی و همچنین تعالیم مرتبط با تحریک اراده در جهت مهدی‌دوستی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خودافشایی محبّتی والدین و مربّیان کودک نسبت به امام زمان علیه السلام باعث تحریک احساسات او نسبت به آن بزرگوار شده و در ادامه، میل به همانندسازی با گفتار، حالات و رفتار مجری خودافشایی ایجاد و تقویت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عمل مدّ نظر توسّط کودک انجام و بارها تکرار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تأثیر فرآیندگونه خودافشایی محبّتی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752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63"/>
                        <a:stretch/>
                      </pic:blipFill>
                      <pic:spPr>
                        <a:xfrm>
                          <a:off x="0" y="0"/>
                          <a:ext cx="5334120" cy="1752480"/>
                        </a:xfrm>
                        <a:prstGeom prst="rect">
                          <a:avLst/>
                        </a:prstGeom>
                        <a:ln w="0">
                          <a:noFill/>
                        </a:ln>
                      </pic:spPr>
                    </pic:pic>
                  </a:graphicData>
                </a:graphic>
              </wp:inline>
            </w:drawing>
          </mc:Choice>
          <mc:Fallback>
            <w:pict>
              <v:shape id="shape_0" stroked="f" o:allowincell="f" style="position:absolute;margin-left:0pt;margin-top:-138.05pt;width:419.95pt;height:137.95pt;mso-wrap-style:none;v-text-anchor:middle;mso-position-horizontal:left;mso-position-vertical:top" type="_x0000_t75">
                <v:imagedata r:id="rId164" o:detectmouseclick="t"/>
                <v:stroke color="#3465a4" joinstyle="round" endcap="flat"/>
                <w10:wrap type="none"/>
              </v:shape>
            </w:pict>
          </mc:Fallback>
        </mc:AlternateContent>
      </w:r>
    </w:p>
    <w:p>
      <w:pPr>
        <w:pStyle w:val="Heading5"/>
        <w:numPr>
          <w:ilvl w:val="4"/>
          <w:numId w:val="1"/>
        </w:numPr>
        <w:rPr/>
      </w:pPr>
      <w:bookmarkStart w:id="488" w:name="__RefHeading___Toc2725923_2035185390"/>
      <w:bookmarkStart w:id="489" w:name="_Toc194"/>
      <w:bookmarkEnd w:id="488"/>
      <w:r>
        <w:rPr>
          <w:rtl w:val="true"/>
        </w:rPr>
        <w:t>ب</w:t>
      </w:r>
      <w:r>
        <w:rPr>
          <w:rtl w:val="true"/>
        </w:rPr>
        <w:t xml:space="preserve">) </w:t>
      </w:r>
      <w:r>
        <w:rPr>
          <w:rtl w:val="true"/>
        </w:rPr>
        <w:t>انواع خودافشایی</w:t>
      </w:r>
      <w:bookmarkEnd w:id="489"/>
    </w:p>
    <w:p>
      <w:pPr>
        <w:pStyle w:val="Heading6"/>
        <w:numPr>
          <w:ilvl w:val="5"/>
          <w:numId w:val="1"/>
        </w:numPr>
        <w:rPr/>
      </w:pPr>
      <w:bookmarkStart w:id="490" w:name="__RefHeading___Toc2725925_2035185390"/>
      <w:bookmarkStart w:id="491" w:name="_Toc195"/>
      <w:bookmarkEnd w:id="490"/>
      <w:r>
        <w:rPr/>
        <w:t>1</w:t>
      </w:r>
      <w:r>
        <w:rPr>
          <w:rtl w:val="true"/>
        </w:rPr>
        <w:t xml:space="preserve">. </w:t>
      </w:r>
      <w:r>
        <w:rPr>
          <w:rtl w:val="true"/>
        </w:rPr>
        <w:t>خودافشایی حقیقی و مصنوعی</w:t>
      </w:r>
      <w:bookmarkEnd w:id="49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سوال به ذهن برسد؛ زمانی که در والدین یا مربّی، عشق و علاقه درونی نسبت به امور دینی مانند نماز و ظهور امام مهدی علیه السلام جوشش و غلیان داشته باشد، به‌راحتی می‌توانند از روش خودافشایی استفاده نمایند و این حالت درونی را در معرض مشاهده کودک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اوقات این عشق و احساسات درونی در کمترین حدّ خود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می‌توان از خودافشایی استفاده نمود چون در قلبشان، حالت درونی عاشقانه زیاد نسبت به امام زمان علیه السلام وجود ندارد تا بخواهند آن را ابراز </w:t>
      </w:r>
    </w:p>
    <w:p>
      <w:pPr>
        <w:pStyle w:val="BookText"/>
        <w:rPr/>
      </w:pP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پاسخ اینکه؛ دو نوع برای خودافشایی می‌توان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خودافشایی حقیقی و دیگری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خودافشایی حقیقی، حالت عاشقانه نسبت امر محبوبی واقعاً در دل وجود دارد و سعی در اظهار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خودافشایی مصنوعی یعنی آن حالت در درون انسان بسیار کم‌رنگ شده یا اصلاً وجود ندارد امّا داشتن آن حالت نزد شخص، یک ارزش محسوب می‌شود و آرزو دارد که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طور مصنوعی حالت عاشقانه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نقش انسان‌های عاشق حضرت مهدی علیه السلام را بازی می‌کند و از نوعی روش نمایشی بهره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سوالی که در اینجا مطرح می‌گردد آن است که؛ آیا خودافشایی مصنوعی، افشای کاذب حالت درونی است؟ آیا نوعی دروغ‌گویی و عمل غیر اخلاقی محسوب می‌شود؟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سفارشاتی آمده که از آن‌ها چنین استنباط می‌شود که اگر حالت درونی عملی خیر و حَسن را در خود ندارید، نقش دارندگان آن را بازی کنید و به زبان عامیانه، خود را به حالت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کاری آن است که کم کم حالت ساختگی در فکر و دل انسان رسوخ پیدا کرده و در اثر انجام آن، به حالت واقعی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انواع تلقین، ضمن توضیح پیرامون تلقین فعلی مثبت، دو نمونه تظاهر به کار خیر بیان گردید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تحلّم؛ تظاهر به حلیم بودن و نقش انسان بردبار بازی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 شبیه نمودن حالت ظاهری خود به انسانی که واقعاً گریه می‌کند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مثلاً کسی که دوست دارد رابطه احساسی عاشقانه با حضرت مهدی علیه السلام داشته باشد، باید مدّتی همچون عاشقان و شیفتگان رفتار نماید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مرحوم علامه میرجهانی سوز و گداز عجیبی نسبت امام زمان علیه السلام داشته‌اند و اشعاری در این زمینه سروده‌اند که این خود، نوعی خودافشایی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فردی، مدّتی با اشعار عالمانه ایشان مأنوس باشد، آرام آرام احساسات، امیال و آرزوهای او به سوی امام مهدی علیه السلام جهت‌دهی خواهد شد و اگر اهل انجام رفتار طبق </w:t>
      </w:r>
    </w:p>
    <w:p>
      <w:pPr>
        <w:pStyle w:val="BookText"/>
        <w:rPr/>
      </w:pPr>
      <w:r>
        <w:rPr>
          <w:rFonts w:ascii="IRNazanin" w:hAnsi="IRNazanin" w:eastAsia="IRNazanin"/>
          <w:color w:val="111111"/>
          <w:sz w:val="28"/>
          <w:sz w:val="28"/>
          <w:szCs w:val="28"/>
          <w:rtl w:val="true"/>
          <w:lang w:bidi="fa-IR"/>
        </w:rPr>
        <w:t>رضایت آن امام عزیز باشد، عشق او واقعی و تربیت‌ساز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جمال یار را تا که به دل کشیده‌ام</w:t>
      </w:r>
    </w:p>
    <w:p>
      <w:pPr>
        <w:pStyle w:val="BookText"/>
        <w:rPr/>
      </w:pPr>
      <w:r>
        <w:rPr>
          <w:rFonts w:ascii="IRNazanin" w:hAnsi="IRNazanin" w:eastAsia="IRNazanin"/>
          <w:color w:val="111111"/>
          <w:sz w:val="28"/>
          <w:sz w:val="28"/>
          <w:szCs w:val="28"/>
          <w:rtl w:val="true"/>
          <w:lang w:bidi="fa-IR"/>
        </w:rPr>
        <w:t>هر نظرم که بگذرد جلوه نوری از رُخش</w:t>
      </w:r>
    </w:p>
    <w:p>
      <w:pPr>
        <w:pStyle w:val="BookText"/>
        <w:rPr/>
      </w:pPr>
      <w:r>
        <w:rPr>
          <w:rFonts w:ascii="IRNazanin" w:hAnsi="IRNazanin" w:eastAsia="IRNazanin"/>
          <w:color w:val="111111"/>
          <w:sz w:val="28"/>
          <w:sz w:val="28"/>
          <w:szCs w:val="28"/>
          <w:rtl w:val="true"/>
          <w:lang w:bidi="fa-IR"/>
        </w:rPr>
        <w:t>عشق مجال کی دهد تا که بگویمی چسان</w:t>
      </w:r>
    </w:p>
    <w:p>
      <w:pPr>
        <w:pStyle w:val="BookText"/>
        <w:rPr/>
      </w:pPr>
      <w:r>
        <w:rPr>
          <w:rFonts w:ascii="IRNazanin" w:hAnsi="IRNazanin" w:eastAsia="IRNazanin"/>
          <w:color w:val="111111"/>
          <w:sz w:val="28"/>
          <w:sz w:val="28"/>
          <w:szCs w:val="28"/>
          <w:rtl w:val="true"/>
          <w:lang w:bidi="fa-IR"/>
        </w:rPr>
        <w:t>سوزم و ریزم اشک غم، شمع صفت به پای دل</w:t>
      </w:r>
    </w:p>
    <w:p>
      <w:pPr>
        <w:pStyle w:val="BookText"/>
        <w:rPr/>
      </w:pPr>
      <w:r>
        <w:rPr>
          <w:rFonts w:ascii="IRNazanin" w:hAnsi="IRNazanin" w:eastAsia="IRNazanin"/>
          <w:color w:val="111111"/>
          <w:sz w:val="28"/>
          <w:sz w:val="28"/>
          <w:szCs w:val="28"/>
          <w:rtl w:val="true"/>
          <w:lang w:bidi="fa-IR"/>
        </w:rPr>
        <w:t>چاک دل از فراق او می‌زنم و نمی‌زند</w:t>
      </w:r>
    </w:p>
    <w:p>
      <w:pPr>
        <w:pStyle w:val="BookText"/>
        <w:rPr/>
      </w:pPr>
      <w:r>
        <w:rPr>
          <w:rFonts w:ascii="IRNazanin" w:hAnsi="IRNazanin" w:eastAsia="IRNazanin"/>
          <w:color w:val="111111"/>
          <w:sz w:val="28"/>
          <w:sz w:val="28"/>
          <w:szCs w:val="28"/>
          <w:rtl w:val="true"/>
          <w:lang w:bidi="fa-IR"/>
        </w:rPr>
        <w:t>این دل سنگم آب شد، ز آتش اشتیاق شد</w:t>
      </w:r>
    </w:p>
    <w:p>
      <w:pPr>
        <w:pStyle w:val="BookText"/>
        <w:rPr/>
      </w:pPr>
      <w:r>
        <w:rPr>
          <w:rFonts w:ascii="IRNazanin" w:hAnsi="IRNazanin" w:eastAsia="IRNazanin"/>
          <w:color w:val="111111"/>
          <w:sz w:val="28"/>
          <w:sz w:val="28"/>
          <w:szCs w:val="28"/>
          <w:rtl w:val="true"/>
          <w:lang w:bidi="fa-IR"/>
        </w:rPr>
        <w:t>شرح نمی‌توان دهم سوزش حال خود به جز</w:t>
      </w:r>
    </w:p>
    <w:p>
      <w:pPr>
        <w:pStyle w:val="BookText"/>
        <w:rPr/>
      </w:pPr>
      <w:r>
        <w:rPr>
          <w:rFonts w:ascii="IRNazanin" w:hAnsi="IRNazanin" w:eastAsia="IRNazanin"/>
          <w:color w:val="111111"/>
          <w:sz w:val="28"/>
          <w:sz w:val="28"/>
          <w:szCs w:val="28"/>
          <w:rtl w:val="true"/>
          <w:lang w:bidi="fa-IR"/>
        </w:rPr>
        <w:t>حیران تا کی از غمش اشک به دامن آورد</w:t>
      </w:r>
    </w:p>
    <w:p>
      <w:pPr>
        <w:pStyle w:val="BookText"/>
        <w:rPr/>
      </w:pPr>
      <w:r>
        <w:rPr>
          <w:rFonts w:ascii="IRNazanin" w:hAnsi="IRNazanin" w:eastAsia="IRNazanin"/>
          <w:color w:val="111111"/>
          <w:sz w:val="28"/>
          <w:sz w:val="28"/>
          <w:szCs w:val="28"/>
          <w:rtl w:val="true"/>
          <w:lang w:bidi="fa-IR"/>
        </w:rPr>
        <w:t>یک سره مهر این و آن از دل خود بریده‌ام</w:t>
      </w:r>
    </w:p>
    <w:p>
      <w:pPr>
        <w:pStyle w:val="BookText"/>
        <w:rPr/>
      </w:pPr>
      <w:r>
        <w:rPr>
          <w:rFonts w:ascii="IRNazanin" w:hAnsi="IRNazanin" w:eastAsia="IRNazanin"/>
          <w:color w:val="111111"/>
          <w:sz w:val="28"/>
          <w:sz w:val="28"/>
          <w:szCs w:val="28"/>
          <w:rtl w:val="true"/>
          <w:lang w:bidi="fa-IR"/>
        </w:rPr>
        <w:t>بار دگر نکوترش بینم از آن‌چه دیده‌ام</w:t>
      </w:r>
    </w:p>
    <w:p>
      <w:pPr>
        <w:pStyle w:val="BookText"/>
        <w:rPr/>
      </w:pPr>
      <w:r>
        <w:rPr>
          <w:rFonts w:ascii="IRNazanin" w:hAnsi="IRNazanin" w:eastAsia="IRNazanin"/>
          <w:color w:val="111111"/>
          <w:sz w:val="28"/>
          <w:sz w:val="28"/>
          <w:szCs w:val="28"/>
          <w:rtl w:val="true"/>
          <w:lang w:bidi="fa-IR"/>
        </w:rPr>
        <w:t>تیر بلای عشق او بر دل و جان خریده‌ام</w:t>
      </w:r>
    </w:p>
    <w:p>
      <w:pPr>
        <w:pStyle w:val="BookText"/>
        <w:rPr/>
      </w:pPr>
      <w:r>
        <w:rPr>
          <w:rFonts w:ascii="IRNazanin" w:hAnsi="IRNazanin" w:eastAsia="IRNazanin"/>
          <w:color w:val="111111"/>
          <w:sz w:val="28"/>
          <w:sz w:val="28"/>
          <w:szCs w:val="28"/>
          <w:rtl w:val="true"/>
          <w:lang w:bidi="fa-IR"/>
        </w:rPr>
        <w:t>در طلبش چه خارها بر دل خود خلیده‌ام</w:t>
      </w:r>
    </w:p>
    <w:p>
      <w:pPr>
        <w:pStyle w:val="BookText"/>
        <w:rPr/>
      </w:pPr>
      <w:r>
        <w:rPr>
          <w:rFonts w:ascii="IRNazanin" w:hAnsi="IRNazanin" w:eastAsia="IRNazanin"/>
          <w:color w:val="111111"/>
          <w:sz w:val="28"/>
          <w:sz w:val="28"/>
          <w:szCs w:val="28"/>
          <w:rtl w:val="true"/>
          <w:lang w:bidi="fa-IR"/>
        </w:rPr>
        <w:t>بخیه به پاره‌های دل، کز غم او دریده‌ام</w:t>
      </w:r>
    </w:p>
    <w:p>
      <w:pPr>
        <w:pStyle w:val="BookText"/>
        <w:rPr/>
      </w:pPr>
      <w:r>
        <w:rPr>
          <w:rFonts w:ascii="IRNazanin" w:hAnsi="IRNazanin" w:eastAsia="IRNazanin"/>
          <w:color w:val="111111"/>
          <w:sz w:val="28"/>
          <w:sz w:val="28"/>
          <w:szCs w:val="28"/>
          <w:rtl w:val="true"/>
          <w:lang w:bidi="fa-IR"/>
        </w:rPr>
        <w:t>بس که به ناله روز و شب، کوره دل دمیده‌ام</w:t>
      </w:r>
    </w:p>
    <w:p>
      <w:pPr>
        <w:pStyle w:val="BookText"/>
        <w:rPr/>
      </w:pPr>
      <w:r>
        <w:rPr>
          <w:rFonts w:ascii="IRNazanin" w:hAnsi="IRNazanin" w:eastAsia="IRNazanin"/>
          <w:color w:val="111111"/>
          <w:sz w:val="28"/>
          <w:sz w:val="28"/>
          <w:szCs w:val="28"/>
          <w:rtl w:val="true"/>
          <w:lang w:bidi="fa-IR"/>
        </w:rPr>
        <w:t>ریزش اشک دیده و خون دل چکیده‌ام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دل داغدار خود، هیچ دلی ندیده‌ام </w:t>
      </w:r>
      <w:r>
        <w:rPr>
          <w:rStyle w:val="FootnoteAnchor"/>
          <w:rtl w:val="true"/>
        </w:rPr>
        <w:footnoteReference w:id="232"/>
      </w:r>
      <w:bookmarkStart w:id="492" w:name="pg4825_48879"/>
    </w:p>
    <w:p>
      <w:pPr>
        <w:pStyle w:val="Heading6"/>
        <w:numPr>
          <w:ilvl w:val="5"/>
          <w:numId w:val="1"/>
        </w:numPr>
        <w:rPr/>
      </w:pPr>
      <w:bookmarkStart w:id="493" w:name="__RefHeading___Toc2725927_2035185390"/>
      <w:bookmarkStart w:id="494" w:name="_Toc196"/>
      <w:bookmarkEnd w:id="492"/>
      <w:bookmarkEnd w:id="493"/>
      <w:r>
        <w:rPr/>
        <w:t>2</w:t>
      </w:r>
      <w:r>
        <w:rPr>
          <w:rtl w:val="true"/>
        </w:rPr>
        <w:t xml:space="preserve">. </w:t>
      </w:r>
      <w:r>
        <w:rPr>
          <w:rtl w:val="true"/>
        </w:rPr>
        <w:t>خودافشایی فکری، عاطفی، اراده و تصمیم</w:t>
      </w:r>
      <w:bookmarkEnd w:id="494"/>
    </w:p>
    <w:p>
      <w:pPr>
        <w:pStyle w:val="BookText"/>
        <w:rPr/>
      </w:pPr>
      <w:r>
        <w:rPr>
          <w:rFonts w:ascii="IRNazanin" w:hAnsi="IRNazanin" w:eastAsia="IRNazanin"/>
          <w:color w:val="111111"/>
          <w:sz w:val="28"/>
          <w:sz w:val="28"/>
          <w:szCs w:val="28"/>
          <w:rtl w:val="true"/>
          <w:lang w:bidi="fa-IR"/>
        </w:rPr>
        <w:t>چنان‌چه در تعریف خودافشایی بیان شد، این روش تربیتی شامل آشکار کردن و فاش نمودن تصّورات و افکار شخصی و همچنین عواطف و حالات درونی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شامل عیان کردن رفتار درونی یعنی عزم، اراده و تصمیم هم می‌گردد</w:t>
      </w:r>
      <w:r>
        <w:rPr>
          <w:rFonts w:eastAsia="IRNazanin" w:cs="IRNazanin"/>
          <w:color w:val="111111"/>
          <w:sz w:val="28"/>
          <w:szCs w:val="28"/>
          <w:rtl w:val="true"/>
          <w:lang w:bidi="fa-IR"/>
        </w:rPr>
        <w:t>.</w:t>
      </w:r>
    </w:p>
    <w:p>
      <w:pPr>
        <w:pStyle w:val="Heading6"/>
        <w:numPr>
          <w:ilvl w:val="5"/>
          <w:numId w:val="1"/>
        </w:numPr>
        <w:rPr/>
      </w:pPr>
      <w:bookmarkStart w:id="495" w:name="__RefHeading___Toc2725929_2035185390"/>
      <w:bookmarkStart w:id="496" w:name="_Toc197"/>
      <w:bookmarkEnd w:id="495"/>
      <w:r>
        <w:rPr/>
        <w:t>3</w:t>
      </w:r>
      <w:r>
        <w:rPr>
          <w:rtl w:val="true"/>
        </w:rPr>
        <w:t xml:space="preserve">. </w:t>
      </w:r>
      <w:r>
        <w:rPr>
          <w:rtl w:val="true"/>
        </w:rPr>
        <w:t>خودافشایی محبّتی و نفرتی</w:t>
      </w:r>
      <w:bookmarkEnd w:id="496"/>
    </w:p>
    <w:p>
      <w:pPr>
        <w:pStyle w:val="BookText"/>
        <w:rPr/>
      </w:pPr>
      <w:r>
        <w:rPr>
          <w:rFonts w:ascii="IRNazanin" w:hAnsi="IRNazanin" w:eastAsia="IRNazanin"/>
          <w:color w:val="111111"/>
          <w:sz w:val="28"/>
          <w:sz w:val="28"/>
          <w:szCs w:val="28"/>
          <w:rtl w:val="true"/>
          <w:lang w:bidi="fa-IR"/>
        </w:rPr>
        <w:t>خودافشایی محبّتی یعنی ابراز محبّت درونی نسبت به شخص یا امری پسندیده مانند شوق به رسیدن ایام ظهور حضرت مهدی علیه السلام و همچنین تمام کارهایی که مورد رضایت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خودافشایی نفرتی یعنی آشکار کردن انزجار و تنفّر درونی نسبت به فرد یا امور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اطّلاعات ما نسبت به زشتی و پستی گناه بیشتر شود، انزجار و تنفّرمان نسبت به آن افزایش می‌یابد و در نتیجه، اگر متّکی به ایمان محکم باشد هیچ‌گاه به آن نزدیک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راه‌کار برای مصونیّت در برابر گناه و کارهای زشت و همچنین ترک آن‌ها، تغییر میل و کشش نسبت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دور کردنِ کودک از کارهای زشت، می‌توان از این روش استفاده نمود با این توضیح که ابتدا بد بودن عمل زشت و لزوم ترک آن را به عدم رضایت خداوند متعال و حضرت مهدی علیه السلام استناد می‌دهیم و سپس تنفّر خود را نسبت به آن عمل، با کلام و حالات انزجاری کودکانه نشان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خودافشایی نفرتی، مبدأ میل کودک به کار زشت را تغییر می‌دهد یعنی پس از مدّتی که این روش به کار گرفته شود، دیگر کودک میل به عمل زشت و انجام ناهنجاری رفتاری را از دست می‌دهد و آزادانه دوری جسته و ترک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کودکانه‌ی خودافشایی محبّتی نسبت به امام زمان علیه السلام این است که در کلاس یا خانه، عبارات ذیل را با ابراز احساسات درونی بر زبان جاری کنیم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است دلم خیلی برای امام مهدی علیه السلام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دلتنگ شده‌ام که هر شبانه‌روز براشون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میشه یه روز امام مهربان و عزیزم را ببینم و بهشون بگم که چقدر دوستشون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می‌خواد یه نقّاشی خوشگل بکشم و دور آن را با گل واقعی تزیین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امامم را وسط گل‌ها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دلم می‌خواد آن نقاشی را بهشون هدیه </w:t>
      </w:r>
      <w:bookmarkStart w:id="497" w:name="pg4825_48880"/>
    </w:p>
    <w:p>
      <w:pPr>
        <w:pStyle w:val="BookText"/>
        <w:rPr/>
      </w:pPr>
      <w:bookmarkEnd w:id="497"/>
      <w:r>
        <w:rPr>
          <w:rFonts w:ascii="IRNazanin" w:hAnsi="IRNazanin" w:eastAsia="IRNazanin"/>
          <w:color w:val="111111"/>
          <w:sz w:val="28"/>
          <w:sz w:val="28"/>
          <w:szCs w:val="28"/>
          <w:rtl w:val="true"/>
          <w:lang w:bidi="fa-IR"/>
        </w:rPr>
        <w:t>بدهم ولی الان که هنوز ظهور نکردند نمی‌تونم به دستشون برسونم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می‌دونم ایشان مرا می‌بینند و از نقّاشی‌ام خبر دارند برایم 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نقاشی‌ام آماده شد اون را به بهترین جای دیوار اتاقم نصب می‌کنم تا هر وقت چشمم به آن می‌افتد یاد حضرت مهدی علیه السلام بیفتم و همیشه به یادشون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برخی والدین و مربّیان عزیز، ناخودآگاه نسبت به امور مقارن با کارهای خوب خودافشایی نفرتی نشان می‌دهد که آسیب‌های جدّی تربیتی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مادر مذهبی که با حجاب کامل اسلامی یعنی چادر به خانه بر می‌گردد و از شدّت گرما خیلی اذیّت شده، در لحظه ورود به خانه چادر و مانتوی خود را با حالت انزجار به گوشه‌ای پرت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اذیّت شدم، مُردم از گرما تو این همه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انزجار مادر از چادر نیست بلکه از گرمای شدید و اذیّت شدن است ولی کودک به خاطر محدودیت ظرفیّت شناختی، نسبت به چادر و رعایت حجاب کامل اسلامی تنفّر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این‌گونه خودافشایی‌های نفرتی که منجر به نفرت کودک نسبت به امور مذهبی مثل حجاب می‌شود، بیش از ساعت‌ها سخنرانی پیرامون ترویج بد حجابی اثر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7272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69"/>
                        <a:stretch/>
                      </pic:blipFill>
                      <pic:spPr>
                        <a:xfrm>
                          <a:off x="0" y="0"/>
                          <a:ext cx="5334120" cy="1727280"/>
                        </a:xfrm>
                        <a:prstGeom prst="rect">
                          <a:avLst/>
                        </a:prstGeom>
                        <a:ln w="0">
                          <a:noFill/>
                        </a:ln>
                      </pic:spPr>
                    </pic:pic>
                  </a:graphicData>
                </a:graphic>
              </wp:inline>
            </w:drawing>
          </mc:Choice>
          <mc:Fallback>
            <w:pict>
              <v:shape id="shape_0" stroked="f" o:allowincell="f" style="position:absolute;margin-left:0pt;margin-top:-136.05pt;width:419.95pt;height:135.95pt;mso-wrap-style:none;v-text-anchor:middle;mso-position-horizontal:left;mso-position-vertical:top" type="_x0000_t75">
                <v:imagedata r:id="rId170" o:detectmouseclick="t"/>
                <v:stroke color="#3465a4" joinstyle="round" endcap="flat"/>
                <w10:wrap type="none"/>
              </v:shape>
            </w:pict>
          </mc:Fallback>
        </mc:AlternateContent>
      </w:r>
    </w:p>
    <w:p>
      <w:pPr>
        <w:pStyle w:val="Heading5"/>
        <w:numPr>
          <w:ilvl w:val="4"/>
          <w:numId w:val="1"/>
        </w:numPr>
        <w:rPr/>
      </w:pPr>
      <w:bookmarkStart w:id="498" w:name="__RefHeading___Toc2725931_2035185390"/>
      <w:bookmarkStart w:id="499" w:name="_Toc198"/>
      <w:bookmarkEnd w:id="498"/>
      <w:r>
        <w:rPr>
          <w:rtl w:val="true"/>
        </w:rPr>
        <w:t>ج</w:t>
      </w:r>
      <w:r>
        <w:rPr>
          <w:rtl w:val="true"/>
        </w:rPr>
        <w:t xml:space="preserve">) </w:t>
      </w:r>
      <w:r>
        <w:rPr>
          <w:rtl w:val="true"/>
        </w:rPr>
        <w:t>نکات اجرایی خودافشایی</w:t>
      </w:r>
      <w:bookmarkEnd w:id="499"/>
    </w:p>
    <w:p>
      <w:pPr>
        <w:pStyle w:val="BookText"/>
        <w:rPr/>
      </w:pPr>
      <w:r>
        <w:rPr>
          <w:rFonts w:ascii="IRNazanin" w:hAnsi="IRNazanin" w:eastAsia="IRNazanin"/>
          <w:color w:val="111111"/>
          <w:sz w:val="28"/>
          <w:sz w:val="28"/>
          <w:szCs w:val="28"/>
          <w:rtl w:val="true"/>
          <w:lang w:bidi="fa-IR"/>
        </w:rPr>
        <w:t>برای بهره‌بری بیشتر از روش خودافشایی، نیاز به دانستن نکات اجرایی آن، تمرین و مهارت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بیان پنج نکته کلّی بسنده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اوّل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این روش، تلقین‌آمیز بوده و عنصر اصلی تلقین تکرار است، باید برای خودافشایی یک جدول زمان‌بندی تکرار در یک روز و استمرار در روزهای متوالی طرّاحی </w:t>
      </w:r>
      <w:bookmarkStart w:id="500" w:name="pg4825_48881"/>
    </w:p>
    <w:p>
      <w:pPr>
        <w:pStyle w:val="BookText"/>
        <w:rPr/>
      </w:pPr>
      <w:bookmarkEnd w:id="500"/>
      <w:r>
        <w:rPr>
          <w:rFonts w:ascii="IRNazanin" w:hAnsi="IRNazanin" w:eastAsia="IRNazanin"/>
          <w:color w:val="111111"/>
          <w:sz w:val="28"/>
          <w:sz w:val="28"/>
          <w:szCs w:val="28"/>
          <w:rtl w:val="true"/>
          <w:lang w:bidi="fa-IR"/>
        </w:rPr>
        <w:t>نمود مثلاً پنج بار در یک روز و استمرار پنج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نباید کودک را مستقیماً مخاطب قرار داد یعنی وی احساس نکند که می‌خواهید او را امر و نهی و حتّی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خودافشایی در صحن علنی خانه و کلاس در حضور دیگران انجام شود بدون اینکه کودک را مخاطب خاص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اگر حالت درونی مدّ نظر، در مجری روش خودافشایی، بسیار کم و ضعیف است، سعی کند آرزوی داشتن آن حالت را در دل خود پرورانده و تقویت نماید و محبّت به داشتن آن را به خوبی ابراز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اجرا کننده روش باید نقش خود را خوب بازی کند تا کودک احساس نکند والدین کاری مصنوعی، ساختگی و دروغین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p>
    <w:p>
      <w:pPr>
        <w:pStyle w:val="BookText"/>
        <w:rPr/>
      </w:pPr>
      <w:r>
        <w:rPr>
          <w:rFonts w:ascii="IRNazanin" w:hAnsi="IRNazanin" w:eastAsia="IRNazanin"/>
          <w:color w:val="111111"/>
          <w:sz w:val="28"/>
          <w:sz w:val="28"/>
          <w:szCs w:val="28"/>
          <w:rtl w:val="true"/>
          <w:lang w:bidi="fa-IR"/>
        </w:rPr>
        <w:t>هنگام کلاسداری یا برخورد و گفتگو با کودک، لازم است موارد کاربرد روش خودافشایی را به خوبی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شناسایی و به‌کارگیری موارد مختلفی که قابلیّت دارند متعلَّق این روش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خودافشایی محبّتی نسبت به حضور در کلاس، دوستی و هم‌صحبتی با کودکان، موضوع کلاس یا گفتگو و قالب اجرایی همچون نمایش و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مربّی کلاس همراه با ابراز احساسات درونی چنین جملاتی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وقتی به من گفتند قراره معلّم کلاس شما باشم، این‌قدر خوشحال شدم که از دیروز تا حالا همش دارم به شما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دل خوشحالم که امروز می‌خواهیم درباره امام دوازدهم با هم دیگه یک سرود خوشگل بخوانیم</w:t>
      </w:r>
      <w:r>
        <w:rPr>
          <w:rFonts w:eastAsia="IRNazanin" w:cs="IRNazanin"/>
          <w:color w:val="111111"/>
          <w:sz w:val="28"/>
          <w:szCs w:val="28"/>
          <w:rtl w:val="true"/>
          <w:lang w:bidi="fa-IR"/>
        </w:rPr>
        <w:t>...»</w:t>
      </w:r>
    </w:p>
    <w:p>
      <w:pPr>
        <w:pStyle w:val="Heading3"/>
        <w:numPr>
          <w:ilvl w:val="2"/>
          <w:numId w:val="1"/>
        </w:numPr>
        <w:rPr/>
      </w:pPr>
      <w:bookmarkStart w:id="501" w:name="__RefHeading___Toc2725933_2035185390"/>
      <w:bookmarkStart w:id="502" w:name="_Toc199"/>
      <w:bookmarkEnd w:id="501"/>
      <w:r>
        <w:rPr>
          <w:rtl w:val="true"/>
        </w:rPr>
        <w:t>گفتار دهم</w:t>
      </w:r>
      <w:r>
        <w:rPr>
          <w:rtl w:val="true"/>
        </w:rPr>
        <w:t xml:space="preserve">: </w:t>
      </w:r>
      <w:r>
        <w:rPr>
          <w:rtl w:val="true"/>
        </w:rPr>
        <w:t>قالب های اجرایی تلقین</w:t>
      </w:r>
      <w:bookmarkEnd w:id="502"/>
    </w:p>
    <w:p>
      <w:pPr>
        <w:pStyle w:val="Heading4"/>
        <w:numPr>
          <w:ilvl w:val="3"/>
          <w:numId w:val="1"/>
        </w:numPr>
        <w:rPr/>
      </w:pPr>
      <w:bookmarkStart w:id="503" w:name="__RefHeading___Toc2725935_2035185390"/>
      <w:bookmarkStart w:id="504" w:name="_Toc200"/>
      <w:bookmarkEnd w:id="503"/>
      <w:r>
        <w:rPr>
          <w:rtl w:val="true"/>
        </w:rPr>
        <w:t>اشاره</w:t>
      </w:r>
      <w:bookmarkEnd w:id="50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قالب‌های متعدّدی جهت تلقین معارف مهدوی وجود دارند که در این نوشتار، به توضیح چند قالب به همراه نمونه کاربردی آن‌ها بسنده می شود</w:t>
      </w:r>
      <w:r>
        <w:rPr>
          <w:rFonts w:eastAsia="IRNazanin" w:cs="IRNazanin"/>
          <w:color w:val="111111"/>
          <w:sz w:val="28"/>
          <w:szCs w:val="28"/>
          <w:rtl w:val="true"/>
          <w:lang w:bidi="fa-IR"/>
        </w:rPr>
        <w:t xml:space="preserve">. </w:t>
      </w:r>
      <w:bookmarkStart w:id="505" w:name="pg4825_48882"/>
    </w:p>
    <w:p>
      <w:pPr>
        <w:pStyle w:val="BookText"/>
        <w:rPr/>
      </w:pPr>
      <w:bookmarkEnd w:id="50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02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73"/>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174" o:detectmouseclick="t"/>
                <v:stroke color="#3465a4" joinstyle="round" endcap="flat"/>
                <w10:wrap type="none"/>
              </v:shape>
            </w:pict>
          </mc:Fallback>
        </mc:AlternateContent>
      </w:r>
    </w:p>
    <w:p>
      <w:pPr>
        <w:pStyle w:val="Heading4"/>
        <w:numPr>
          <w:ilvl w:val="3"/>
          <w:numId w:val="1"/>
        </w:numPr>
        <w:rPr/>
      </w:pPr>
      <w:bookmarkStart w:id="506" w:name="__RefHeading___Toc2725937_2035185390"/>
      <w:bookmarkStart w:id="507" w:name="_Toc201"/>
      <w:bookmarkEnd w:id="506"/>
      <w:r>
        <w:rPr/>
        <w:t>1</w:t>
      </w:r>
      <w:r>
        <w:rPr>
          <w:rtl w:val="true"/>
        </w:rPr>
        <w:t xml:space="preserve">. </w:t>
      </w:r>
      <w:r>
        <w:rPr>
          <w:rtl w:val="true"/>
        </w:rPr>
        <w:t>قصّه</w:t>
      </w:r>
      <w:bookmarkEnd w:id="507"/>
    </w:p>
    <w:p>
      <w:pPr>
        <w:pStyle w:val="Heading5"/>
        <w:numPr>
          <w:ilvl w:val="4"/>
          <w:numId w:val="1"/>
        </w:numPr>
        <w:rPr/>
      </w:pPr>
      <w:bookmarkStart w:id="508" w:name="__RefHeading___Toc2725939_2035185390"/>
      <w:bookmarkStart w:id="509" w:name="_Toc202"/>
      <w:bookmarkEnd w:id="508"/>
      <w:r>
        <w:rPr>
          <w:rtl w:val="true"/>
        </w:rPr>
        <w:t>الف</w:t>
      </w:r>
      <w:r>
        <w:rPr>
          <w:rtl w:val="true"/>
        </w:rPr>
        <w:t xml:space="preserve">) </w:t>
      </w:r>
      <w:r>
        <w:rPr>
          <w:rtl w:val="true"/>
        </w:rPr>
        <w:t>اهمیّت قصّه</w:t>
      </w:r>
      <w:bookmarkEnd w:id="509"/>
    </w:p>
    <w:p>
      <w:pPr>
        <w:pStyle w:val="BookText"/>
        <w:rPr/>
      </w:pPr>
      <w:r>
        <w:rPr>
          <w:rFonts w:ascii="IRNazanin" w:hAnsi="IRNazanin" w:eastAsia="IRNazanin"/>
          <w:color w:val="111111"/>
          <w:sz w:val="28"/>
          <w:sz w:val="28"/>
          <w:szCs w:val="28"/>
          <w:rtl w:val="true"/>
          <w:lang w:bidi="fa-IR"/>
        </w:rPr>
        <w:t xml:space="preserve">قالب قصّه یا داستان </w:t>
      </w:r>
      <w:r>
        <w:rPr>
          <w:rStyle w:val="FootnoteAnchor"/>
          <w:rtl w:val="true"/>
        </w:rPr>
        <w:footnoteReference w:id="233"/>
      </w:r>
      <w:r>
        <w:rPr>
          <w:rFonts w:ascii="IRNazanin" w:hAnsi="IRNazanin" w:eastAsia="IRNazanin"/>
          <w:color w:val="111111"/>
          <w:sz w:val="28"/>
          <w:sz w:val="28"/>
          <w:szCs w:val="28"/>
          <w:rtl w:val="true"/>
          <w:lang w:bidi="fa-IR"/>
        </w:rPr>
        <w:t xml:space="preserve">پربارترین و شایع ترین فرم هنری بوده </w:t>
      </w:r>
      <w:r>
        <w:rPr>
          <w:rStyle w:val="FootnoteAnchor"/>
          <w:rtl w:val="true"/>
        </w:rPr>
        <w:footnoteReference w:id="234"/>
      </w:r>
      <w:r>
        <w:rPr>
          <w:rFonts w:ascii="IRNazanin" w:hAnsi="IRNazanin" w:eastAsia="IRNazanin"/>
          <w:color w:val="111111"/>
          <w:sz w:val="28"/>
          <w:sz w:val="28"/>
          <w:szCs w:val="28"/>
          <w:rtl w:val="true"/>
          <w:lang w:bidi="fa-IR"/>
        </w:rPr>
        <w:t>که انسان به‌ویژه در کودکی، ذاتاً به سوی آن جذب شده و از آن لذّت می برد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همچنین از نظر روان شناسی تربیتی، یکی از مهم‌ترین و مؤثّرترین روش‌های آموزشی </w:t>
      </w:r>
      <w:r>
        <w:rPr>
          <w:rStyle w:val="FootnoteAnchor"/>
          <w:rtl w:val="true"/>
        </w:rPr>
        <w:footnoteReference w:id="236"/>
      </w:r>
      <w:r>
        <w:rPr>
          <w:rFonts w:ascii="IRNazanin" w:hAnsi="IRNazanin" w:eastAsia="IRNazanin"/>
          <w:color w:val="111111"/>
          <w:sz w:val="28"/>
          <w:sz w:val="28"/>
          <w:szCs w:val="28"/>
          <w:rtl w:val="true"/>
          <w:lang w:bidi="fa-IR"/>
        </w:rPr>
        <w:t>و تأثیرگذارترین ابزار جهت انتقال غیرمستقیم آموزه ها به‌حساب می‌آید که در قرآن و سیره معصومین علیهم السلام استفاده از آن جهت ارائه مفاهیم دینی و تربیت اعتقادی و اخلاقی مخاطبان فراوان به چشم می‌خورد</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ویژگی های دوره‌ی کودکی مانند رشد شکل گیری تصویرهای ذهنی، قوّه‌ی </w:t>
      </w:r>
      <w:bookmarkStart w:id="510" w:name="pg4825_48883"/>
    </w:p>
    <w:p>
      <w:pPr>
        <w:pStyle w:val="BookText"/>
        <w:rPr/>
      </w:pPr>
      <w:bookmarkEnd w:id="510"/>
      <w:r>
        <w:rPr>
          <w:rFonts w:ascii="IRNazanin" w:hAnsi="IRNazanin" w:eastAsia="IRNazanin"/>
          <w:color w:val="111111"/>
          <w:sz w:val="28"/>
          <w:sz w:val="28"/>
          <w:szCs w:val="28"/>
          <w:rtl w:val="true"/>
          <w:lang w:bidi="fa-IR"/>
        </w:rPr>
        <w:t>تخیّل، حسّ کنجکاوی، شیفتگی شدید نسبت به شنیدن داستان و جایگزینی خود در شخصیّت های داستان و تقلید و الگوبرداری از آن‌ها، می توان گفت قصّه یکی از مناسب ترین قالب ها جهت تلقین معارف مهدوی به کودکان است و این‌قدر ظرفیّت دارد تا بخش عمده نهادینه‌سازی آن معارف از این طریق انجام گیرد</w:t>
      </w:r>
      <w:r>
        <w:rPr>
          <w:rFonts w:eastAsia="IRNazanin" w:cs="IRNazanin"/>
          <w:color w:val="111111"/>
          <w:sz w:val="28"/>
          <w:szCs w:val="28"/>
          <w:rtl w:val="true"/>
          <w:lang w:bidi="fa-IR"/>
        </w:rPr>
        <w:t>.</w:t>
      </w:r>
    </w:p>
    <w:p>
      <w:pPr>
        <w:pStyle w:val="Heading5"/>
        <w:numPr>
          <w:ilvl w:val="4"/>
          <w:numId w:val="1"/>
        </w:numPr>
        <w:rPr/>
      </w:pPr>
      <w:bookmarkStart w:id="511" w:name="__RefHeading___Toc2725941_2035185390"/>
      <w:bookmarkStart w:id="512" w:name="_Toc203"/>
      <w:bookmarkEnd w:id="511"/>
      <w:r>
        <w:rPr>
          <w:rtl w:val="true"/>
        </w:rPr>
        <w:t>ب</w:t>
      </w:r>
      <w:r>
        <w:rPr>
          <w:rtl w:val="true"/>
        </w:rPr>
        <w:t xml:space="preserve">) </w:t>
      </w:r>
      <w:r>
        <w:rPr>
          <w:rtl w:val="true"/>
        </w:rPr>
        <w:t>قصّه نوعی از تکرار</w:t>
      </w:r>
      <w:bookmarkEnd w:id="512"/>
    </w:p>
    <w:p>
      <w:pPr>
        <w:pStyle w:val="BookText"/>
        <w:rPr/>
      </w:pPr>
      <w:r>
        <w:rPr>
          <w:rFonts w:ascii="IRNazanin" w:hAnsi="IRNazanin" w:eastAsia="IRNazanin"/>
          <w:color w:val="111111"/>
          <w:sz w:val="28"/>
          <w:sz w:val="28"/>
          <w:szCs w:val="28"/>
          <w:rtl w:val="true"/>
          <w:lang w:bidi="fa-IR"/>
        </w:rPr>
        <w:t xml:space="preserve">در بعضی از دفعات تکرار پیام تلقینی، می توان از قصّه ای با محتوای مهدوی استفاده کرد مانند قصّه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فرشته‌ی خوش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آفتاب</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یاران آفتاب</w:t>
      </w:r>
    </w:p>
    <w:p>
      <w:pPr>
        <w:pStyle w:val="BookText"/>
        <w:rPr/>
      </w:pPr>
      <w:r>
        <w:rPr>
          <w:rFonts w:ascii="IRNazanin" w:hAnsi="IRNazanin" w:eastAsia="IRNazanin"/>
          <w:color w:val="111111"/>
          <w:sz w:val="28"/>
          <w:sz w:val="28"/>
          <w:szCs w:val="28"/>
          <w:rtl w:val="true"/>
          <w:lang w:bidi="fa-IR"/>
        </w:rPr>
        <w:t xml:space="preserve">جهت آشنایی خوانندگان محترم، خلاصه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 که در آن به</w:t>
      </w:r>
    </w:p>
    <w:p>
      <w:pPr>
        <w:pStyle w:val="BookText"/>
        <w:rPr/>
      </w:pPr>
      <w:r>
        <w:rPr>
          <w:rFonts w:ascii="IRNazanin" w:hAnsi="IRNazanin" w:eastAsia="IRNazanin"/>
          <w:color w:val="111111"/>
          <w:sz w:val="28"/>
          <w:sz w:val="28"/>
          <w:szCs w:val="28"/>
          <w:rtl w:val="true"/>
          <w:lang w:bidi="fa-IR"/>
        </w:rPr>
        <w:t xml:space="preserve">غربت و تنهایی حضرت مهدی عجل الله تعالی فرجه الشریف و همچنین لزوم توجّه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از سخن امام دوازدهم عجل الله تعالی فرجه الشریف الهام گرفته شده که حاکی از تشبیه خویش به خورشید پشت ابر است</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دهکده ای، پیرمرد کشاورزی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هنگام سرزدن به مزرعه‌اش، متوجّه شد خورشید در آسمان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نگاه با دقّت به آسمان فهمید که چند ابر سیاه و بزرگ جلوی خورشید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رفت بالای تپّه‌ی بلندی و از خورشید علّت این حادثه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به من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سرگرم کار خودشان هستند و من هیچ دوست و یاری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به‌همین‌خاطر، ابرهای سیاه جلوی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 خاطر غربت و تنهایی او غمگین شد و به سفارش خورشید، دانه های آفتاب‌گردان را از مناطق مختلف جهان جمع کرد و در مزرعه‌ی خود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به آن ها آب می داد و دعا می کرد تا هر چه زودتر بزرگ شوند، گل بدهند و رو به خورشید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صبح جمعه، وقتی پیرمرد به مزرعه‌ی خود </w:t>
      </w:r>
      <w:bookmarkStart w:id="513" w:name="pg4825_48884"/>
    </w:p>
    <w:p>
      <w:pPr>
        <w:pStyle w:val="BookText"/>
        <w:rPr/>
      </w:pPr>
      <w:bookmarkEnd w:id="513"/>
      <w:r>
        <w:rPr>
          <w:rFonts w:ascii="IRNazanin" w:hAnsi="IRNazanin" w:eastAsia="IRNazanin"/>
          <w:color w:val="111111"/>
          <w:sz w:val="28"/>
          <w:sz w:val="28"/>
          <w:szCs w:val="28"/>
          <w:rtl w:val="true"/>
          <w:lang w:bidi="fa-IR"/>
        </w:rPr>
        <w:t>رفت تا به آن‌ها سر بزند، از خوشحالی اشک در چشمانش حلقه زد، چون همه‌ی آفتاب‌گردان‌ها گُل کرده بودند و رو به سوی خورشید، منتظر بودند تا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خورشید از پشت ابرها بیرون آمد و یکی یکی به صورت گل ها نور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روز به بعد دیگر هیچ وقت ابرها نتوانستند جلوی خورشید را بگیرند</w:t>
      </w:r>
      <w:r>
        <w:rPr>
          <w:rFonts w:eastAsia="IRNazanin" w:cs="IRNazanin"/>
          <w:color w:val="111111"/>
          <w:sz w:val="28"/>
          <w:szCs w:val="28"/>
          <w:rtl w:val="true"/>
          <w:lang w:bidi="fa-IR"/>
        </w:rPr>
        <w:t>».</w:t>
      </w:r>
    </w:p>
    <w:p>
      <w:pPr>
        <w:pStyle w:val="Heading5"/>
        <w:numPr>
          <w:ilvl w:val="4"/>
          <w:numId w:val="1"/>
        </w:numPr>
        <w:rPr/>
      </w:pPr>
      <w:bookmarkStart w:id="514" w:name="__RefHeading___Toc2725943_2035185390"/>
      <w:bookmarkStart w:id="515" w:name="_Toc204"/>
      <w:bookmarkEnd w:id="514"/>
      <w:r>
        <w:rPr>
          <w:rtl w:val="true"/>
        </w:rPr>
        <w:t>ج</w:t>
      </w:r>
      <w:r>
        <w:rPr>
          <w:rtl w:val="true"/>
        </w:rPr>
        <w:t xml:space="preserve">) </w:t>
      </w:r>
      <w:r>
        <w:rPr>
          <w:rtl w:val="true"/>
        </w:rPr>
        <w:t>تکرار پیام در قصّه</w:t>
      </w:r>
      <w:bookmarkEnd w:id="515"/>
    </w:p>
    <w:p>
      <w:pPr>
        <w:pStyle w:val="Heading6"/>
        <w:numPr>
          <w:ilvl w:val="5"/>
          <w:numId w:val="1"/>
        </w:numPr>
        <w:rPr/>
      </w:pPr>
      <w:bookmarkStart w:id="516" w:name="__RefHeading___Toc2725945_2035185390"/>
      <w:bookmarkStart w:id="517" w:name="_Toc205"/>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افزون بر آن‌که قصّه قالبی برای تکرار است، می‌توان از دو گونه تکرار در قصّه نیز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لازم است از قصّه هایی که قابلیّت تکرار پیام دارند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پس از اشاره به دو نوع یادشده، یک نمونه ذکر می‌گردد</w:t>
      </w:r>
      <w:r>
        <w:rPr>
          <w:rFonts w:eastAsia="IRNazanin" w:cs="IRNazanin"/>
          <w:color w:val="111111"/>
          <w:sz w:val="28"/>
          <w:szCs w:val="28"/>
          <w:rtl w:val="true"/>
          <w:lang w:bidi="fa-IR"/>
        </w:rPr>
        <w:t>.</w:t>
      </w:r>
    </w:p>
    <w:p>
      <w:pPr>
        <w:pStyle w:val="Heading6"/>
        <w:numPr>
          <w:ilvl w:val="5"/>
          <w:numId w:val="1"/>
        </w:numPr>
        <w:rPr/>
      </w:pPr>
      <w:bookmarkStart w:id="518" w:name="__RefHeading___Toc2725947_2035185390"/>
      <w:bookmarkStart w:id="519" w:name="_Toc206"/>
      <w:bookmarkEnd w:id="518"/>
      <w:r>
        <w:rPr>
          <w:rtl w:val="true"/>
        </w:rPr>
        <w:t>نوع اوّل</w:t>
      </w:r>
      <w:r>
        <w:rPr>
          <w:rtl w:val="true"/>
        </w:rPr>
        <w:t xml:space="preserve">: </w:t>
      </w:r>
      <w:r>
        <w:rPr>
          <w:rtl w:val="true"/>
        </w:rPr>
        <w:t>تکرار یک‌پارچه و کامل پیام</w:t>
      </w:r>
      <w:bookmarkEnd w:id="519"/>
    </w:p>
    <w:p>
      <w:pPr>
        <w:pStyle w:val="BookText"/>
        <w:rPr/>
      </w:pPr>
      <w:r>
        <w:rPr>
          <w:rFonts w:ascii="IRNazanin" w:hAnsi="IRNazanin" w:eastAsia="IRNazanin"/>
          <w:color w:val="111111"/>
          <w:sz w:val="28"/>
          <w:sz w:val="28"/>
          <w:szCs w:val="28"/>
          <w:rtl w:val="true"/>
          <w:lang w:bidi="fa-IR"/>
        </w:rPr>
        <w:t>تکرار کامل پیام یعنی پیام در نظر گرفته شده که بهتر است شرایط جمله کلیدی آهنگین</w:t>
      </w:r>
    </w:p>
    <w:p>
      <w:pPr>
        <w:pStyle w:val="BookText"/>
        <w:rPr/>
      </w:pPr>
      <w:r>
        <w:rPr>
          <w:rFonts w:ascii="IRNazanin" w:hAnsi="IRNazanin" w:eastAsia="IRNazanin"/>
          <w:color w:val="111111"/>
          <w:sz w:val="28"/>
          <w:sz w:val="28"/>
          <w:szCs w:val="28"/>
          <w:rtl w:val="true"/>
          <w:lang w:bidi="fa-IR"/>
        </w:rPr>
        <w:t xml:space="preserve">و شعارگونه را داشته باشد، </w:t>
      </w:r>
      <w:r>
        <w:rPr>
          <w:rStyle w:val="FootnoteAnchor"/>
          <w:rtl w:val="true"/>
        </w:rPr>
        <w:footnoteReference w:id="240"/>
      </w:r>
      <w:r>
        <w:rPr>
          <w:rFonts w:ascii="IRNazanin" w:hAnsi="IRNazanin" w:eastAsia="IRNazanin"/>
          <w:color w:val="111111"/>
          <w:sz w:val="28"/>
          <w:sz w:val="28"/>
          <w:szCs w:val="28"/>
          <w:rtl w:val="true"/>
          <w:lang w:bidi="fa-IR"/>
        </w:rPr>
        <w:t>به صورت کامل بدون هیچ‌گونه تجزیه و تقطیعی در قسمت‌های مختلف قصّه تکرار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قصّه‌ی واحد و تک‌قسمتی، پیام واحد و کامل در صحنه‌های مختلف توسّط شخصیّت‌های آن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زنجیره‌ای که در چند قسمت به طور سلسله‌وار تنظیم شده، در ابتدا، وسط یا انتهای همه قسمت‌ها، آن پیام به‌صورت یک‌پارچه تکرار می‌گردد</w:t>
      </w:r>
      <w:r>
        <w:rPr>
          <w:rFonts w:eastAsia="IRNazanin" w:cs="IRNazanin"/>
          <w:color w:val="111111"/>
          <w:sz w:val="28"/>
          <w:szCs w:val="28"/>
          <w:rtl w:val="true"/>
          <w:lang w:bidi="fa-IR"/>
        </w:rPr>
        <w:t>.</w:t>
      </w:r>
    </w:p>
    <w:p>
      <w:pPr>
        <w:pStyle w:val="Heading6"/>
        <w:numPr>
          <w:ilvl w:val="5"/>
          <w:numId w:val="1"/>
        </w:numPr>
        <w:rPr/>
      </w:pPr>
      <w:bookmarkStart w:id="520" w:name="__RefHeading___Toc2725949_2035185390"/>
      <w:bookmarkStart w:id="521" w:name="_Toc207"/>
      <w:bookmarkEnd w:id="520"/>
      <w:r>
        <w:rPr>
          <w:rtl w:val="true"/>
        </w:rPr>
        <w:t>نوع دوم</w:t>
      </w:r>
      <w:r>
        <w:rPr>
          <w:rtl w:val="true"/>
        </w:rPr>
        <w:t xml:space="preserve">: </w:t>
      </w:r>
      <w:r>
        <w:rPr>
          <w:rtl w:val="true"/>
        </w:rPr>
        <w:t>تکرار تجزیه‌ای پیام</w:t>
      </w:r>
      <w:bookmarkEnd w:id="521"/>
    </w:p>
    <w:p>
      <w:pPr>
        <w:pStyle w:val="Heading6"/>
        <w:numPr>
          <w:ilvl w:val="5"/>
          <w:numId w:val="1"/>
        </w:numPr>
        <w:rPr/>
      </w:pPr>
      <w:bookmarkStart w:id="522" w:name="__RefHeading___Toc2725951_2035185390"/>
      <w:bookmarkStart w:id="523" w:name="_Toc208"/>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تکرار تجزیه‌ای پیام به این معنا است که پیام در نظر گرفته شده به چند بخش تجزیه و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قصّه‌ای متناسب با تکرار تجزیه‌ای انتخاب و در هر صحنه از آن، بخشی از آن پیام توسّط شخصیّت های قصّه تکرار می‌گردد و سپس در صحنه های بعدی به ترتیب، بخش های جدید پیام به همراه تکرار و یادآوری بخش‌های قبلی بیان می‌شود تا پیام تکمیل گردد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برای نوع اوّل تکرار پیام یعنی تکرار یکپارچه و کامل،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w:t>
      </w:r>
      <w:bookmarkStart w:id="524" w:name="pg4825_48885"/>
    </w:p>
    <w:p>
      <w:pPr>
        <w:pStyle w:val="BookText"/>
        <w:rPr/>
      </w:pPr>
      <w:bookmarkEnd w:id="524"/>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w:t>
      </w:r>
      <w:r>
        <w:rPr>
          <w:rFonts w:eastAsia="IRNazanin" w:cs="IRNazanin"/>
          <w:color w:val="111111"/>
          <w:sz w:val="28"/>
          <w:szCs w:val="28"/>
          <w:rtl w:val="true"/>
          <w:lang w:bidi="fa-IR"/>
        </w:rPr>
        <w:t xml:space="preserve">. </w:t>
      </w:r>
      <w:r>
        <w:rPr>
          <w:rStyle w:val="FootnoteAnchor"/>
          <w:rtl w:val="true"/>
        </w:rPr>
        <w:footnoteReference w:id="241"/>
      </w:r>
    </w:p>
    <w:p>
      <w:pPr>
        <w:pStyle w:val="Heading6"/>
        <w:numPr>
          <w:ilvl w:val="5"/>
          <w:numId w:val="1"/>
        </w:numPr>
        <w:rPr/>
      </w:pPr>
      <w:bookmarkStart w:id="525" w:name="__RefHeading___Toc2725953_2035185390"/>
      <w:bookmarkStart w:id="526" w:name="_Toc209"/>
      <w:bookmarkEnd w:id="525"/>
      <w:r>
        <w:rPr>
          <w:rtl w:val="true"/>
        </w:rPr>
        <w:t>مثال</w:t>
      </w:r>
      <w:r>
        <w:rPr>
          <w:rtl w:val="true"/>
        </w:rPr>
        <w:t xml:space="preserve">: </w:t>
      </w:r>
      <w:r>
        <w:rPr>
          <w:rtl w:val="true"/>
        </w:rPr>
        <w:t>قصّه بزرگترین هدیه</w:t>
      </w:r>
      <w:bookmarkEnd w:id="52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صبح، مریم کوچولو از خواب بیدار شد که ناگهان صدای مامان را شنید که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زمانِ مهربان</w:t>
      </w:r>
    </w:p>
    <w:p>
      <w:pPr>
        <w:pStyle w:val="BookText"/>
        <w:rPr/>
      </w:pPr>
      <w:r>
        <w:rPr>
          <w:rFonts w:ascii="IRNazanin" w:hAnsi="IRNazanin" w:eastAsia="IRNazanin"/>
          <w:color w:val="111111"/>
          <w:sz w:val="28"/>
          <w:sz w:val="28"/>
          <w:szCs w:val="28"/>
          <w:rtl w:val="true"/>
          <w:lang w:bidi="fa-IR"/>
        </w:rPr>
        <w:t>با کارهای خوب و قشنگ</w:t>
      </w:r>
    </w:p>
    <w:p>
      <w:pPr>
        <w:pStyle w:val="BookText"/>
        <w:rPr/>
      </w:pPr>
      <w:r>
        <w:rPr>
          <w:rFonts w:ascii="IRNazanin" w:hAnsi="IRNazanin" w:eastAsia="IRNazanin"/>
          <w:color w:val="111111"/>
          <w:sz w:val="28"/>
          <w:sz w:val="28"/>
          <w:szCs w:val="28"/>
          <w:rtl w:val="true"/>
          <w:lang w:bidi="fa-IR"/>
        </w:rPr>
        <w:t>از کارهامون خبر دارند</w:t>
      </w:r>
    </w:p>
    <w:p>
      <w:pPr>
        <w:pStyle w:val="BookText"/>
        <w:rPr/>
      </w:pPr>
      <w:r>
        <w:rPr>
          <w:rFonts w:ascii="IRNazanin" w:hAnsi="IRNazanin" w:eastAsia="IRNazanin"/>
          <w:color w:val="111111"/>
          <w:sz w:val="28"/>
          <w:sz w:val="28"/>
          <w:szCs w:val="28"/>
          <w:rtl w:val="true"/>
          <w:lang w:bidi="fa-IR"/>
        </w:rPr>
        <w:t>امام همیشه خوشحال اند</w:t>
      </w:r>
    </w:p>
    <w:p>
      <w:pPr>
        <w:pStyle w:val="BookText"/>
        <w:rPr/>
      </w:pPr>
      <w:r>
        <w:rPr>
          <w:rFonts w:ascii="IRNazanin" w:hAnsi="IRNazanin" w:eastAsia="IRNazanin"/>
          <w:color w:val="111111"/>
          <w:sz w:val="28"/>
          <w:sz w:val="28"/>
          <w:szCs w:val="28"/>
          <w:rtl w:val="true"/>
          <w:lang w:bidi="fa-IR"/>
        </w:rPr>
        <w:t>بعد از آن، بابا هم با یک آواز قشنگ همان را تکرار کرد؛ امام زمانِ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با تعجّب به بابا و مامان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چه خبره؟ چرا همه با خوشحالی شعر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بدون اینکه جواب بدهند، همان شعر را تکرار کردند؛ امام زمانِ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رفت به سمت اتاق داداش محمّد تا ماجرا را از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داشت آماده می شد برای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مدرسه، درِ اتاقش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اعضای خانواده نشستند کنار سفره برای خوردن صبحانه که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هستید؟ یک، دو،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صحنه‌ی جالبی؛ یک سرود دسته جمعی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خیلی تعجّب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نمی خواهد به من بگوید اینجا چه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داشته باش شب خودت 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من باید تا شب منتظر بمونم؟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صورت مامان را بوسید و خواهش کرد تا ماجرا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مربوط به جشن امشب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تا اسم جشن را شنید، خنده کنان با خوشحالی شروع کرد دور اتاق دویدن تا به نفس نفس افتاد و با همان حال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جشن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تولّد 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گوشی تلفن را برداشت، شماره ای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دایی محسن بپرس، جشن خانه‌ی ایشان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گوشی را گرفت و بعد از احوال پرسی،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دایی جان امروز از وقتی بیدار شده ام همه دارند شعر می خوانند و می گویند مربوط به جشن امشبه، مگه امشب چه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میشه آن شعر را بخوانی؟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کارهامون از کارامون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دیگه بقیّه شعر یادش نیامد که ناگهان دایی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کارهای خوب و قشنگ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همیشه خوشحال‌اند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شب تولّد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می‌گیریم تا هم به یاد ایشان باشیم و هم به‌خاطر این نعمت بزرگ، از خدا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پس از خداحافظی با دایی محسن زیر لب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صبحانه، به عکس جشن تولّدش که به دیوار نصب شده بود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 تو جشن تولّدم همه به من هدیه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مهدی عجل الله تعالی فرجه الشریف چه کادویی می‌توانیم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چی دوست داری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نقّاشی خوشگل با </w:t>
      </w:r>
      <w:bookmarkStart w:id="527" w:name="pg4825_48887"/>
    </w:p>
    <w:p>
      <w:pPr>
        <w:pStyle w:val="BookText"/>
        <w:rPr/>
      </w:pPr>
      <w:bookmarkEnd w:id="527"/>
      <w:r>
        <w:rPr>
          <w:rFonts w:ascii="IRNazanin" w:hAnsi="IRNazanin" w:eastAsia="IRNazanin"/>
          <w:color w:val="111111"/>
          <w:sz w:val="28"/>
          <w:sz w:val="28"/>
          <w:szCs w:val="28"/>
          <w:rtl w:val="true"/>
          <w:lang w:bidi="fa-IR"/>
        </w:rPr>
        <w:t>یک عروسک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هدیه ات خیلی خوب است؛ چون چیزهایی که خودت دوست داری می خواهی به ایشان هدیه بدهی، ولی ما تصمیم گرفتیم بزرگ ترین هدیه‌ی دنیا را به ایشان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ترین هدیه چیه؟ تو اتاق من جا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با شنیدن این حرف، زدند زیر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حرف خنده داری زدم؟ خوب به من بگویید بزرگترین هدیه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می خواهی این شعر را هدیه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به شعر خوب دقّت کنی می فهمی که بزرگترین هدیه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زیر لب آهسته شروع کرد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یه دفعه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فهمیدم، کارهای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هدیه، این است که امام زمان عجل الله تعالی فرجه الشریف را با انجام دادن کارهای خوب خوشحال کنیم؛ چون ایشان ما را می بینند و از کارهایی که انجام می دهیم خبر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کار خوب بکنیم چهره شان شاد می شود و برای ما دعا می کنند، ولی اگه کار بدی از ما سر بزنه خیلی ناراحت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که حالا از ماجرای شعرخوانی و جشن با خبر شده بود، با صدای بلند شروع کرد به خواندن؛ امام زمانِ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اعضای خانواده با هم قرار گذاشتند که تا شب هر کس کار خوب انجام داد همه دسته‌جمعی با خواندن آن شعر، او را تشویق کنند و اگر کار بدی از او سرزد، یک نفر آرام و مخفیانه، با خواندن همان شعر به او تذکّر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خواندن برای امام مهدی، یه کار خوبه دیگه، پس بیایید خودمان را تشویق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مهربان</w:t>
      </w:r>
    </w:p>
    <w:p>
      <w:pPr>
        <w:pStyle w:val="BookText"/>
        <w:rPr/>
      </w:pPr>
      <w:r>
        <w:rPr>
          <w:rFonts w:ascii="IRNazanin" w:hAnsi="IRNazanin" w:eastAsia="IRNazanin"/>
          <w:color w:val="111111"/>
          <w:sz w:val="28"/>
          <w:sz w:val="28"/>
          <w:szCs w:val="28"/>
          <w:rtl w:val="true"/>
          <w:lang w:bidi="fa-IR"/>
        </w:rPr>
        <w:t>با کارهای خوب و قشنگ</w:t>
      </w:r>
    </w:p>
    <w:p>
      <w:pPr>
        <w:pStyle w:val="BookText"/>
        <w:rPr/>
      </w:pPr>
      <w:r>
        <w:rPr>
          <w:rFonts w:ascii="IRNazanin" w:hAnsi="IRNazanin" w:eastAsia="IRNazanin"/>
          <w:color w:val="111111"/>
          <w:sz w:val="28"/>
          <w:sz w:val="28"/>
          <w:szCs w:val="28"/>
          <w:rtl w:val="true"/>
          <w:lang w:bidi="fa-IR"/>
        </w:rPr>
        <w:t>از کارهامون خبر دارند</w:t>
      </w:r>
    </w:p>
    <w:p>
      <w:pPr>
        <w:pStyle w:val="BookText"/>
        <w:rPr/>
      </w:pPr>
      <w:r>
        <w:rPr>
          <w:rFonts w:ascii="IRNazanin" w:hAnsi="IRNazanin" w:eastAsia="IRNazanin"/>
          <w:color w:val="111111"/>
          <w:sz w:val="28"/>
          <w:sz w:val="28"/>
          <w:szCs w:val="28"/>
          <w:rtl w:val="true"/>
          <w:lang w:bidi="fa-IR"/>
        </w:rPr>
        <w:t>امام همیشه خوشحال اند</w:t>
      </w:r>
    </w:p>
    <w:p>
      <w:pPr>
        <w:pStyle w:val="Heading5"/>
        <w:numPr>
          <w:ilvl w:val="4"/>
          <w:numId w:val="1"/>
        </w:numPr>
        <w:rPr/>
      </w:pPr>
      <w:bookmarkStart w:id="528" w:name="__RefHeading___Toc2725955_2035185390"/>
      <w:bookmarkStart w:id="529" w:name="_Toc210"/>
      <w:bookmarkEnd w:id="528"/>
      <w:r>
        <w:rPr>
          <w:rtl w:val="true"/>
        </w:rPr>
        <w:t>د</w:t>
      </w:r>
      <w:r>
        <w:rPr>
          <w:rtl w:val="true"/>
        </w:rPr>
        <w:t xml:space="preserve">) </w:t>
      </w:r>
      <w:r>
        <w:rPr>
          <w:rtl w:val="true"/>
        </w:rPr>
        <w:t>بهره‌بری از قصّه در دگرتلقینی و خودتلقینی</w:t>
      </w:r>
      <w:bookmarkEnd w:id="52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تنوّع بهره‌بری از قصّه می‌توان از قصّه گویی مربّی و والدین، پخش صدای قصّه‌گوهای حرفه ای و فیلم های مشتمل بر داستان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قصّه به کودک اجازه مشارکت کلامی داده شود بدینصورت که در بعضی بخش های مرتبط با پیام تلقینی، روند قصّه و جمله کلیدی را نیمه تمام بگذاریم تا او ادامه‌ی آن را حدس بزند و مدام این عمل تکرار شود، تأثیر بسزایی در تلقین قولی پیام مهدوی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کودک مشارکت فعلی داشته باشد مثل اجرای نقش برخی شخصیّت‌های داستان، در تلقین فعلی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گویی همراه با ابزاری همچون تقلید صدا، نمایش، نشان دادن </w:t>
      </w:r>
      <w:bookmarkStart w:id="530" w:name="pg4825_48888"/>
    </w:p>
    <w:p>
      <w:pPr>
        <w:pStyle w:val="BookText"/>
        <w:rPr/>
      </w:pPr>
      <w:bookmarkEnd w:id="530"/>
      <w:r>
        <w:rPr>
          <w:rFonts w:ascii="IRNazanin" w:hAnsi="IRNazanin" w:eastAsia="IRNazanin"/>
          <w:color w:val="111111"/>
          <w:sz w:val="28"/>
          <w:sz w:val="28"/>
          <w:szCs w:val="28"/>
          <w:rtl w:val="true"/>
          <w:lang w:bidi="fa-IR"/>
        </w:rPr>
        <w:t>تصاویر زیبا و متناسب، تأثیر زیادی در تلقین دارد؛ چون از طریق دو ادراک حسّی یعنی بینایی و شنوایی، پیام منتقل می شود و این به‌منزله‌ی تکرار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قالب قصّه می‌توان در خودتلقینی کودک نیز بهره برد؛ بدین صورت که او به قصّه‌گویی به‌ویژه با ابزار جذّاب، ترغیب و تشویق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هر بار گفتن، صدای خود را می‌شنود و پیام مهدوی در جان و روح او تثبیت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محبوبیّت و جذّابیّت قصّه، عامل مهمّی برای خودتلقینی است، زیرا کودکان داستان‌هایی را که دوست داشته و از</w:t>
      </w:r>
    </w:p>
    <w:p>
      <w:pPr>
        <w:pStyle w:val="BookText"/>
        <w:rPr/>
      </w:pPr>
      <w:r>
        <w:rPr>
          <w:rFonts w:ascii="IRNazanin" w:hAnsi="IRNazanin" w:eastAsia="IRNazanin"/>
          <w:color w:val="111111"/>
          <w:sz w:val="28"/>
          <w:sz w:val="28"/>
          <w:szCs w:val="28"/>
          <w:rtl w:val="true"/>
          <w:lang w:bidi="fa-IR"/>
        </w:rPr>
        <w:t>شنیدنشان لذّت می برند، برای دوست و عروسک خود و حتّی در هنگام تنهایی، زیاد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متعدّدی جهت ترغیب وجود دارد مانند اینکه تصویرهایی از صحنه‌های مختلف قصّه تهیّه و از او خواسته شود ماجرای هر صحنه را بیان کند تا قصّه به اتمام برسد یا اینکه در بعضی از صحنه ها، از او درخواست شود همانند صدای شخصیّت قصّه سخن بگوید</w:t>
      </w:r>
      <w:r>
        <w:rPr>
          <w:rFonts w:eastAsia="IRNazanin" w:cs="IRNazanin"/>
          <w:color w:val="111111"/>
          <w:sz w:val="28"/>
          <w:szCs w:val="28"/>
          <w:rtl w:val="true"/>
          <w:lang w:bidi="fa-IR"/>
        </w:rPr>
        <w:t>.</w:t>
      </w:r>
    </w:p>
    <w:p>
      <w:pPr>
        <w:pStyle w:val="Heading4"/>
        <w:numPr>
          <w:ilvl w:val="3"/>
          <w:numId w:val="1"/>
        </w:numPr>
        <w:rPr/>
      </w:pPr>
      <w:bookmarkStart w:id="531" w:name="__RefHeading___Toc2725957_2035185390"/>
      <w:bookmarkStart w:id="532" w:name="_Toc211"/>
      <w:bookmarkEnd w:id="531"/>
      <w:r>
        <w:rPr/>
        <w:t>2</w:t>
      </w:r>
      <w:r>
        <w:rPr>
          <w:rtl w:val="true"/>
        </w:rPr>
        <w:t xml:space="preserve">. </w:t>
      </w:r>
      <w:r>
        <w:rPr>
          <w:rtl w:val="true"/>
        </w:rPr>
        <w:t>شعر و نظم</w:t>
      </w:r>
      <w:bookmarkEnd w:id="532"/>
    </w:p>
    <w:p>
      <w:pPr>
        <w:pStyle w:val="Heading5"/>
        <w:numPr>
          <w:ilvl w:val="4"/>
          <w:numId w:val="1"/>
        </w:numPr>
        <w:rPr/>
      </w:pPr>
      <w:bookmarkStart w:id="533" w:name="__RefHeading___Toc2725959_2035185390"/>
      <w:bookmarkStart w:id="534" w:name="_Toc212"/>
      <w:bookmarkEnd w:id="533"/>
      <w:r>
        <w:rPr>
          <w:rtl w:val="true"/>
        </w:rPr>
        <w:t>اشاره</w:t>
      </w:r>
      <w:bookmarkEnd w:id="53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به گزاره‌های آهنگین و موزون علاقه‌ی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نظم باشد که برگردان موزون حادثه است و چه شعر باشد که بیان‌گر احساسات شاعر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می توان از شعر برای شیوه‌ای از تکرار آموزه مهدوی استفاده کرد، ظرفیّت بالایی نیز جهت تکرار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باید گوشواره‌ای مناسب با یک پیام مهدوی تنظیم گردد و به‌عنوان جمله کلیدی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شوق کودکان نسبت به حفظ شعر، خواندن سرود دسته جمعی، مسابقه شعرخوانی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با موضوع اشعار کودکانه دینی و مهدوی تألیف شده، </w:t>
      </w:r>
      <w:r>
        <w:rPr>
          <w:rStyle w:val="FootnoteAnchor"/>
          <w:rtl w:val="true"/>
        </w:rPr>
        <w:footnoteReference w:id="242"/>
      </w:r>
      <w:r>
        <w:rPr>
          <w:rFonts w:ascii="IRNazanin" w:hAnsi="IRNazanin" w:eastAsia="IRNazanin"/>
          <w:color w:val="111111"/>
          <w:sz w:val="28"/>
          <w:sz w:val="28"/>
          <w:szCs w:val="28"/>
          <w:rtl w:val="true"/>
          <w:lang w:bidi="fa-IR"/>
        </w:rPr>
        <w:t>همچنین در کتاب‌هایی پیرامون تبلیغ و انتقال مفاهیم دینی، نمونه‌هایی از این اشعار معرّفی گردیده است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در اینجا چند نمونه ذکر می‌گردد</w:t>
      </w:r>
      <w:r>
        <w:rPr>
          <w:rFonts w:eastAsia="IRNazanin" w:cs="IRNazanin"/>
          <w:color w:val="111111"/>
          <w:sz w:val="28"/>
          <w:szCs w:val="28"/>
          <w:rtl w:val="true"/>
          <w:lang w:bidi="fa-IR"/>
        </w:rPr>
        <w:t xml:space="preserve">. </w:t>
      </w:r>
      <w:bookmarkStart w:id="535" w:name="pg4825_48889"/>
    </w:p>
    <w:p>
      <w:pPr>
        <w:pStyle w:val="Heading5"/>
        <w:numPr>
          <w:ilvl w:val="4"/>
          <w:numId w:val="1"/>
        </w:numPr>
        <w:rPr/>
      </w:pPr>
      <w:bookmarkStart w:id="536" w:name="__RefHeading___Toc2725961_2035185390"/>
      <w:bookmarkStart w:id="537" w:name="_Toc213"/>
      <w:bookmarkEnd w:id="535"/>
      <w:bookmarkEnd w:id="536"/>
      <w:r>
        <w:rPr>
          <w:rtl w:val="true"/>
        </w:rPr>
        <w:t>مثال‌ها</w:t>
      </w:r>
      <w:bookmarkEnd w:id="537"/>
    </w:p>
    <w:p>
      <w:pPr>
        <w:pStyle w:val="BookText"/>
        <w:rPr/>
      </w:pPr>
      <w:r>
        <w:rPr>
          <w:rFonts w:ascii="IRNazanin" w:hAnsi="IRNazanin" w:eastAsia="IRNazanin"/>
          <w:color w:val="111111"/>
          <w:sz w:val="28"/>
          <w:sz w:val="28"/>
          <w:szCs w:val="28"/>
          <w:rtl w:val="true"/>
          <w:lang w:bidi="fa-IR"/>
        </w:rPr>
        <w:t>بر اساس حدیثی از حضرت مهدی عجل الله تعالی فرجه الشریف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یاد شما را فراموش نمی‌کنیم</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این شعر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یاد ما بوده، او به یادمان باشد او برای این مردم، صاحب الزّمان باشد</w:t>
      </w:r>
    </w:p>
    <w:p>
      <w:pPr>
        <w:pStyle w:val="BookText"/>
        <w:rPr/>
      </w:pPr>
      <w:r>
        <w:rPr>
          <w:rFonts w:ascii="IRNazanin" w:hAnsi="IRNazanin" w:eastAsia="IRNazanin"/>
          <w:color w:val="111111"/>
          <w:sz w:val="28"/>
          <w:sz w:val="28"/>
          <w:szCs w:val="28"/>
          <w:rtl w:val="true"/>
          <w:lang w:bidi="fa-IR"/>
        </w:rPr>
        <w:t xml:space="preserve">صاحب الزّمان فرمود، جمله‌ای که گشتم شاد شیعیان شماها را، ما نمی بریم از یاد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با الهام از سخن امام صادق علیه السلام پیرامون فراق امام دوازدهم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 غیبت تو خواب را از دیدگانم ربوده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چنین شعری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نباشی، ما بی قراریم یعنی که بی تو، ما بی بهاریم</w:t>
      </w:r>
    </w:p>
    <w:p>
      <w:pPr>
        <w:pStyle w:val="BookText"/>
        <w:rPr/>
      </w:pPr>
      <w:r>
        <w:rPr>
          <w:rFonts w:ascii="IRNazanin" w:hAnsi="IRNazanin" w:eastAsia="IRNazanin"/>
          <w:color w:val="111111"/>
          <w:sz w:val="28"/>
          <w:sz w:val="28"/>
          <w:szCs w:val="28"/>
          <w:rtl w:val="true"/>
          <w:lang w:bidi="fa-IR"/>
        </w:rPr>
        <w:t xml:space="preserve">ای سَرور من، هستی تو مولا در غیبت تو، بی خوابم آقا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لازم به ذکر است که برای بهره‌مندی بیشتر از تأثیرگذاری شعر خوانی برای کودک، باید با انواع شعر و شیوه‌های شعر خوانی و همچنین اصول هر یک، آشنایی کافی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تنها به یکی از تقسیم‌های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شعر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طراوت‌گونه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آموزش‌گونه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شعارگونه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سرودگونه</w:t>
      </w:r>
    </w:p>
    <w:p>
      <w:pPr>
        <w:pStyle w:val="BookText"/>
        <w:rPr/>
      </w:pPr>
      <w:r>
        <w:rPr>
          <w:rFonts w:ascii="IRNazanin" w:hAnsi="IRNazanin" w:eastAsia="IRNazanin"/>
          <w:color w:val="111111"/>
          <w:sz w:val="28"/>
          <w:sz w:val="28"/>
          <w:szCs w:val="28"/>
          <w:rtl w:val="true"/>
          <w:lang w:bidi="fa-IR"/>
        </w:rPr>
        <w:t>در مورد هر کدام از انواع فوق، مباحثی از قبیل تعریف، سبک اجرا، ویژگی‌ها، جایگاه کاربردی و نکات اجرایی مطرح است که در این مجال نمی‌گنجد و نگارنده قصد دارد ان‌شاءالله در کتابی مستقل به تفصیل بدان بپردازد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برخی از اشعار مهدوی سروده شده ویژه کودکان ذکر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محبّت مهدی، گشته قلب ما لبریز می‌کند دعا هر روز، او به بنده ناچیز</w:t>
      </w:r>
    </w:p>
    <w:p>
      <w:pPr>
        <w:pStyle w:val="BookText"/>
        <w:rPr/>
      </w:pPr>
      <w:r>
        <w:rPr>
          <w:rFonts w:ascii="IRNazanin" w:hAnsi="IRNazanin" w:eastAsia="IRNazanin"/>
          <w:color w:val="111111"/>
          <w:sz w:val="28"/>
          <w:sz w:val="28"/>
          <w:szCs w:val="28"/>
          <w:rtl w:val="true"/>
          <w:lang w:bidi="fa-IR"/>
        </w:rPr>
        <w:t>از محبّت آقا، توی زندگی شادم من به یاد ایشانم، چون که بوده او یادم</w:t>
      </w:r>
    </w:p>
    <w:p>
      <w:pPr>
        <w:pStyle w:val="BookText"/>
        <w:rPr/>
      </w:pPr>
      <w:r>
        <w:rPr>
          <w:rFonts w:ascii="IRNazanin" w:hAnsi="IRNazanin" w:eastAsia="IRNazanin"/>
          <w:color w:val="111111"/>
          <w:sz w:val="28"/>
          <w:sz w:val="28"/>
          <w:szCs w:val="28"/>
          <w:rtl w:val="true"/>
          <w:lang w:bidi="fa-IR"/>
        </w:rPr>
        <w:t>صاحب الزّمان، یادمان کند با دعای خود، شادمان کند</w:t>
      </w:r>
    </w:p>
    <w:p>
      <w:pPr>
        <w:pStyle w:val="BookText"/>
        <w:rPr/>
      </w:pPr>
      <w:r>
        <w:rPr>
          <w:rFonts w:ascii="IRNazanin" w:hAnsi="IRNazanin" w:eastAsia="IRNazanin"/>
          <w:color w:val="111111"/>
          <w:sz w:val="28"/>
          <w:sz w:val="28"/>
          <w:szCs w:val="28"/>
          <w:rtl w:val="true"/>
          <w:lang w:bidi="fa-IR"/>
        </w:rPr>
        <w:t>بعد خواب خوش، من به آن امام از صمیم قلب، می‌دهم سلام</w:t>
      </w:r>
    </w:p>
    <w:p>
      <w:pPr>
        <w:pStyle w:val="BookText"/>
        <w:rPr/>
      </w:pPr>
      <w:r>
        <w:rPr>
          <w:rFonts w:ascii="IRNazanin" w:hAnsi="IRNazanin" w:eastAsia="IRNazanin"/>
          <w:color w:val="111111"/>
          <w:sz w:val="28"/>
          <w:sz w:val="28"/>
          <w:szCs w:val="28"/>
          <w:rtl w:val="true"/>
          <w:lang w:bidi="fa-IR"/>
        </w:rPr>
        <w:t>سال تولّدش هست، دویست و پنجاه و پنج تا که بیاید آقا، پر بزند درد و رنج</w:t>
      </w:r>
    </w:p>
    <w:p>
      <w:pPr>
        <w:pStyle w:val="BookText"/>
        <w:rPr/>
      </w:pPr>
      <w:r>
        <w:rPr>
          <w:rFonts w:ascii="IRNazanin" w:hAnsi="IRNazanin" w:eastAsia="IRNazanin"/>
          <w:color w:val="111111"/>
          <w:sz w:val="28"/>
          <w:sz w:val="28"/>
          <w:szCs w:val="28"/>
          <w:rtl w:val="true"/>
          <w:lang w:bidi="fa-IR"/>
        </w:rPr>
        <w:t>سال ظهورش امّا، همیشه مثل راز است وجود نور خورشید، برای ما نیاز است</w:t>
      </w:r>
    </w:p>
    <w:p>
      <w:pPr>
        <w:pStyle w:val="BookText"/>
        <w:rPr/>
      </w:pPr>
      <w:r>
        <w:rPr>
          <w:rFonts w:ascii="IRNazanin" w:hAnsi="IRNazanin" w:eastAsia="IRNazanin"/>
          <w:color w:val="111111"/>
          <w:sz w:val="28"/>
          <w:sz w:val="28"/>
          <w:szCs w:val="28"/>
          <w:rtl w:val="true"/>
          <w:lang w:bidi="fa-IR"/>
        </w:rPr>
        <w:t>او گر چه گشته، از دیده پنهان تابیده نورش، در قلبِ انسان</w:t>
      </w:r>
    </w:p>
    <w:p>
      <w:pPr>
        <w:pStyle w:val="BookText"/>
        <w:rPr/>
      </w:pPr>
      <w:r>
        <w:rPr>
          <w:rFonts w:ascii="IRNazanin" w:hAnsi="IRNazanin" w:eastAsia="IRNazanin"/>
          <w:color w:val="111111"/>
          <w:sz w:val="28"/>
          <w:sz w:val="28"/>
          <w:szCs w:val="28"/>
          <w:rtl w:val="true"/>
          <w:lang w:bidi="fa-IR"/>
        </w:rPr>
        <w:t>هم با شهامت، هم کوهِ صبر است مانند خورشید، در پشت ابر است</w:t>
      </w:r>
    </w:p>
    <w:p>
      <w:pPr>
        <w:pStyle w:val="BookText"/>
        <w:rPr/>
      </w:pPr>
      <w:r>
        <w:rPr>
          <w:rFonts w:ascii="IRNazanin" w:hAnsi="IRNazanin" w:eastAsia="IRNazanin"/>
          <w:color w:val="111111"/>
          <w:sz w:val="28"/>
          <w:sz w:val="28"/>
          <w:szCs w:val="28"/>
          <w:rtl w:val="true"/>
          <w:lang w:bidi="fa-IR"/>
        </w:rPr>
        <w:t>هستی ای امام، در دعای من در قنوت من، در صدای من</w:t>
      </w:r>
    </w:p>
    <w:p>
      <w:pPr>
        <w:pStyle w:val="BookText"/>
        <w:rPr/>
      </w:pPr>
      <w:r>
        <w:rPr>
          <w:rFonts w:ascii="IRNazanin" w:hAnsi="IRNazanin" w:eastAsia="IRNazanin"/>
          <w:color w:val="111111"/>
          <w:sz w:val="28"/>
          <w:sz w:val="28"/>
          <w:szCs w:val="28"/>
          <w:rtl w:val="true"/>
          <w:lang w:bidi="fa-IR"/>
        </w:rPr>
        <w:t xml:space="preserve">تا شود شتاب، در ظهور تو درد و دل کنم، در حضور تو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بیا مهدی زهرا تویی امید دل‌ها</w:t>
      </w:r>
    </w:p>
    <w:p>
      <w:pPr>
        <w:pStyle w:val="BookText"/>
        <w:rPr/>
      </w:pPr>
      <w:r>
        <w:rPr>
          <w:rFonts w:ascii="IRNazanin" w:hAnsi="IRNazanin" w:eastAsia="IRNazanin"/>
          <w:color w:val="111111"/>
          <w:sz w:val="28"/>
          <w:sz w:val="28"/>
          <w:szCs w:val="28"/>
          <w:rtl w:val="true"/>
          <w:lang w:bidi="fa-IR"/>
        </w:rPr>
        <w:t>منتظر تو هستند مردم کلّ دنیا</w:t>
      </w:r>
    </w:p>
    <w:p>
      <w:pPr>
        <w:pStyle w:val="BookText"/>
        <w:rPr/>
      </w:pPr>
      <w:r>
        <w:rPr>
          <w:rFonts w:ascii="IRNazanin" w:hAnsi="IRNazanin" w:eastAsia="IRNazanin"/>
          <w:color w:val="111111"/>
          <w:sz w:val="28"/>
          <w:sz w:val="28"/>
          <w:szCs w:val="28"/>
          <w:rtl w:val="true"/>
          <w:lang w:bidi="fa-IR"/>
        </w:rPr>
        <w:t>شده دعای فرج دعای هر روز من</w:t>
      </w:r>
    </w:p>
    <w:p>
      <w:pPr>
        <w:pStyle w:val="BookText"/>
        <w:rPr/>
      </w:pPr>
      <w:r>
        <w:rPr>
          <w:rFonts w:ascii="IRNazanin" w:hAnsi="IRNazanin" w:eastAsia="IRNazanin"/>
          <w:color w:val="111111"/>
          <w:sz w:val="28"/>
          <w:sz w:val="28"/>
          <w:szCs w:val="28"/>
          <w:rtl w:val="true"/>
          <w:lang w:bidi="fa-IR"/>
        </w:rPr>
        <w:t>عطر ظهورت شده صفای هر روز من</w:t>
      </w:r>
    </w:p>
    <w:p>
      <w:pPr>
        <w:pStyle w:val="BookText"/>
        <w:rPr/>
      </w:pPr>
      <w:r>
        <w:rPr>
          <w:rFonts w:ascii="IRNazanin" w:hAnsi="IRNazanin" w:eastAsia="IRNazanin"/>
          <w:color w:val="111111"/>
          <w:sz w:val="28"/>
          <w:sz w:val="28"/>
          <w:szCs w:val="28"/>
          <w:rtl w:val="true"/>
          <w:lang w:bidi="fa-IR"/>
        </w:rPr>
        <w:t>کاشکی یه روزی بشه بیام به دیدار تو</w:t>
      </w:r>
    </w:p>
    <w:p>
      <w:pPr>
        <w:pStyle w:val="BookText"/>
        <w:rPr/>
      </w:pPr>
      <w:r>
        <w:rPr>
          <w:rFonts w:ascii="IRNazanin" w:hAnsi="IRNazanin" w:eastAsia="IRNazanin"/>
          <w:color w:val="111111"/>
          <w:sz w:val="28"/>
          <w:sz w:val="28"/>
          <w:szCs w:val="28"/>
          <w:rtl w:val="true"/>
          <w:lang w:bidi="fa-IR"/>
        </w:rPr>
        <w:t>به من بده لیاقت تا که بشم یار تو</w:t>
      </w:r>
    </w:p>
    <w:p>
      <w:pPr>
        <w:pStyle w:val="BookText"/>
        <w:rPr/>
      </w:pPr>
      <w:r>
        <w:rPr>
          <w:rFonts w:ascii="IRNazanin" w:hAnsi="IRNazanin" w:eastAsia="IRNazanin"/>
          <w:color w:val="111111"/>
          <w:sz w:val="28"/>
          <w:sz w:val="28"/>
          <w:szCs w:val="28"/>
          <w:rtl w:val="true"/>
          <w:lang w:bidi="fa-IR"/>
        </w:rPr>
        <w:t>بیا ای گل نرگس کاش بدونم کجایی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 دوستانم منتظرم بیایی </w:t>
      </w:r>
      <w:r>
        <w:rPr>
          <w:rStyle w:val="FootnoteAnchor"/>
          <w:rtl w:val="true"/>
        </w:rPr>
        <w:footnoteReference w:id="249"/>
      </w:r>
      <w:bookmarkStart w:id="538" w:name="pg4825_48891"/>
    </w:p>
    <w:p>
      <w:pPr>
        <w:pStyle w:val="Heading4"/>
        <w:numPr>
          <w:ilvl w:val="3"/>
          <w:numId w:val="1"/>
        </w:numPr>
        <w:rPr/>
      </w:pPr>
      <w:bookmarkStart w:id="539" w:name="__RefHeading___Toc2725963_2035185390"/>
      <w:bookmarkStart w:id="540" w:name="_Toc214"/>
      <w:bookmarkEnd w:id="538"/>
      <w:bookmarkEnd w:id="539"/>
      <w:r>
        <w:rPr/>
        <w:t>3</w:t>
      </w:r>
      <w:r>
        <w:rPr>
          <w:rtl w:val="true"/>
        </w:rPr>
        <w:t xml:space="preserve">. </w:t>
      </w:r>
      <w:r>
        <w:rPr>
          <w:rtl w:val="true"/>
        </w:rPr>
        <w:t>نقاشی و رنگ آمیزی</w:t>
      </w:r>
      <w:bookmarkEnd w:id="540"/>
    </w:p>
    <w:p>
      <w:pPr>
        <w:pStyle w:val="BookText"/>
        <w:rPr/>
      </w:pPr>
      <w:r>
        <w:rPr>
          <w:rFonts w:ascii="IRNazanin" w:hAnsi="IRNazanin" w:eastAsia="IRNazanin"/>
          <w:color w:val="111111"/>
          <w:sz w:val="28"/>
          <w:sz w:val="28"/>
          <w:szCs w:val="28"/>
          <w:rtl w:val="true"/>
          <w:lang w:bidi="fa-IR"/>
        </w:rPr>
        <w:t>کودکان علاقه فراوانی نسبت به نقّاشی و رنگ‌آمیزی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فراسوی این علاقه و لذّت‌بردن کودک از آن، نقّاشی به‌منزله فرافکنی روان‌شناختی جهان کودکانه، آشکار کننده تمامی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قبل از هر چیز؛ نقاشی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زبان رمزی یا فریاد عشق یا کشاننده خلاق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پایه تحقیقات خط‌شناسی و روان‌تحلیل گری، یک پیام بنیادی تلقّی کنیم؛ زیرا آنچه را نمی‌تواند به‌لفظ در آورد از طریق نقّاشی انتقال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نقاشی خبر از راز و رمز جهان کودک می‌دهد و با دقّت در آن، که هر بار منحصر به فرد است، می‌توان پیامش را درک کرده و روابط خود را با وی غنی‌تر</w:t>
      </w:r>
    </w:p>
    <w:p>
      <w:pPr>
        <w:pStyle w:val="BookText"/>
        <w:rPr/>
      </w:pPr>
      <w:r>
        <w:rPr>
          <w:rFonts w:ascii="IRNazanin" w:hAnsi="IRNazanin" w:eastAsia="IRNazanin"/>
          <w:color w:val="111111"/>
          <w:sz w:val="28"/>
          <w:sz w:val="28"/>
          <w:szCs w:val="28"/>
          <w:rtl w:val="true"/>
          <w:lang w:bidi="fa-IR"/>
        </w:rPr>
        <w:t>سازیم</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بنابراین می توان از نقّاشی، برای دست یابی به وضعیّت موجود حیطه های شخصیّتی کودکان نسبت به معارف مهدوی از طریق تهیّه جامعه‌ی آماری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نقّاشی و رنگ آمیزی هایی با موضوع مهدویّت، به‌ویژه اگر با توضیحاتی در قالب قصّه و شعر به عنوان برخی از دفعات تکرار پیام تلقینی استفاده شود، کیفیّت ایجاد و تقویت باورهای مهدوی در کودکان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برای تلقین محبّت حضرت مهدی عجل الله تعالی فرجه الشریف نسبت به کودکان، شش برگه نقّاشی تهیّه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برگه اوّل، مردی با چهره‌ای مهربان و متبسّم در حال نوازش و هدیه‌دادن ترسیم و به‌عنوان امام مهدی عجل الله تعالی فرجه الشریف معرّفی کرده و از کودک می خواهیم آن را رنگ‌آمیزی کند و شعر متناسبی زمزمه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برگه دوم همان محتوا به همراه یک کودک کشیده می‌شود و شعرخوانی و خواسته قبلی تکرار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ادامه می‌دهیم تا نقاشی و رنگ‌آمیزی پنج کودک همراه امام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بار نقاشی، پیام تلقینی مناسب تکرار و بدین صورت مطلب مورد نظر، القاء می گردد</w:t>
      </w:r>
      <w:r>
        <w:rPr>
          <w:rFonts w:eastAsia="IRNazanin" w:cs="IRNazanin"/>
          <w:color w:val="111111"/>
          <w:sz w:val="28"/>
          <w:szCs w:val="28"/>
          <w:rtl w:val="true"/>
          <w:lang w:bidi="fa-IR"/>
        </w:rPr>
        <w:t>.</w:t>
      </w:r>
    </w:p>
    <w:p>
      <w:pPr>
        <w:pStyle w:val="Heading4"/>
        <w:numPr>
          <w:ilvl w:val="3"/>
          <w:numId w:val="1"/>
        </w:numPr>
        <w:rPr/>
      </w:pPr>
      <w:bookmarkStart w:id="541" w:name="__RefHeading___Toc2725965_2035185390"/>
      <w:bookmarkStart w:id="542" w:name="_Toc215"/>
      <w:bookmarkEnd w:id="541"/>
      <w:r>
        <w:rPr/>
        <w:t>4</w:t>
      </w:r>
      <w:r>
        <w:rPr>
          <w:rtl w:val="true"/>
        </w:rPr>
        <w:t xml:space="preserve">. </w:t>
      </w:r>
      <w:r>
        <w:rPr>
          <w:rtl w:val="true"/>
        </w:rPr>
        <w:t>نمایش</w:t>
      </w:r>
      <w:bookmarkEnd w:id="54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قالب نمایشی یا روش ایفای نقش، مجسّم کردن و مشهود و محسوس در آوردن پیام بوده و مبتنی بر دیدار و شنیدار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وجود عناصر متنوّع هنری، ادبی و </w:t>
      </w:r>
    </w:p>
    <w:p>
      <w:pPr>
        <w:pStyle w:val="BookText"/>
        <w:rPr/>
      </w:pPr>
      <w:r>
        <w:rPr>
          <w:rFonts w:ascii="IRNazanin" w:hAnsi="IRNazanin" w:eastAsia="IRNazanin"/>
          <w:color w:val="111111"/>
          <w:sz w:val="28"/>
          <w:sz w:val="28"/>
          <w:szCs w:val="28"/>
          <w:rtl w:val="true"/>
          <w:lang w:bidi="fa-IR"/>
        </w:rPr>
        <w:t>ترکیبی و جاذبه‌های دیگر در بافت نمایش، این قالب به عنوان یک واسطه‌ی بسیار قوی، می تواند در خدمت بسیاری از فعالیّت های آموزشی و تربیتی قرار گیرد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نمایشی‌کردن مفاهیم خصوصاً مباحث عقلی و انتزاعی برای کودک، باعث می شود این مفاهیم، راحت تر و زودتر درک شوند و یادگیری، عمیق تر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موجب ماندگاری در ذهن، اثرگذاری بر عواطف و احساسات و هیجانات مخاطب، ارائه الگوی مناسب، تحرّک بخشیدن به کلاس، ایجاد انگیزه و همچنین سهولت در یادآوری می‌گردد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قرآن‌کریم و سیره معصومین علیهم السلام نیز استفاده از قالب نمایشی به چشم می خورد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نمونه قرآنی آن مثل چگونگی بر انگیخته شدن در روز قیامت از طریق نشان‌دادن احیاء زمین بعد از مرگ آن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Style w:val="FootnoteAnchor"/>
          <w:rtl w:val="true"/>
        </w:rPr>
        <w:footnoteReference w:id="254"/>
      </w:r>
      <w:r>
        <w:rPr>
          <w:rFonts w:ascii="IRNazanin" w:hAnsi="IRNazanin" w:eastAsia="IRNazanin"/>
          <w:color w:val="111111"/>
          <w:sz w:val="28"/>
          <w:sz w:val="28"/>
          <w:szCs w:val="28"/>
          <w:rtl w:val="true"/>
          <w:lang w:bidi="fa-IR"/>
        </w:rPr>
        <w:t xml:space="preserve">و همچنین آموزش دفن مُرده به قابیل به‌وسیله نشان‌دادن دفن کلاغ مرده توسّط کلاغی دیگر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ویژگی های دوره کودکی که در قالب قصّه گذشت و مواردی از قبیل حسّ درونی سازی واقعیّات، علاقه به تجربه‌ی کار دیگران و بازپدیدآوری عملی آن ها، حسّ خودنمایی، میل به بازی نمایشی نمادین و علاقه به عروسک و مجسّمه های نمادی اشیاء،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نمایشی اعمّ از نمایش مشارکتی، عروسکی، 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روش‌ها جهت تلقین آموزه مهدوی به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خودِ نمایش، برای تکرار پیام تلقینی در قالب شعر برنامه ریزی شود، اثر مورد انتظار از تلقین چند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برای اجرای نمایش مشارکتی استفاده کرد؛ </w:t>
      </w:r>
      <w:bookmarkStart w:id="543" w:name="pg4825_48893"/>
    </w:p>
    <w:p>
      <w:pPr>
        <w:pStyle w:val="BookText"/>
        <w:rPr/>
      </w:pPr>
      <w:bookmarkEnd w:id="543"/>
      <w:r>
        <w:rPr>
          <w:rFonts w:ascii="IRNazanin" w:hAnsi="IRNazanin" w:eastAsia="IRNazanin"/>
          <w:color w:val="111111"/>
          <w:sz w:val="28"/>
          <w:sz w:val="28"/>
          <w:szCs w:val="28"/>
          <w:rtl w:val="true"/>
          <w:lang w:bidi="fa-IR"/>
        </w:rPr>
        <w:t>بدین صورت که چند کودک برای ایفای نقش مرد کشاورز، خورشید، ابر سیاه، گل‌های آفتاب گردان انتخاب و دیالوگ ها آموزش داده می شود یا اینکه محتوای قصّه به‌صورت اجمالی بیان می‌گردد تا آن‌ها با بهره‌گیری از خلاقیّت خود و سلیقه‌ی دلخواه دیالوگ‌ها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نمایش، بهترین راه برای آموزش دگرتلقینی و خودتلقینی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مشغول تماشای تلقین نمودن پدر نسبت به فرزند دیگر است، دگرتلقینی را فرامی‌گیرد و نسبت به کودکی دیگر یا حتّی اسباب‌بازی و عروسک خویش نیز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و مربّیانی که قصد دارند کودک باورهای مهدوی را به خود تلقین کند، باید در برابر دیدگان وی، چندین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افشایی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تلقینی نمایشی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افکار و عواطفی که پیرامون عشق به حضرت مهدی عجل الله تعالی فرجه الشریف در آن‌ها موج می زند</w:t>
      </w:r>
    </w:p>
    <w:p>
      <w:pPr>
        <w:pStyle w:val="BookText"/>
        <w:rPr/>
      </w:pPr>
      <w:r>
        <w:rPr>
          <w:rFonts w:ascii="IRNazanin" w:hAnsi="IRNazanin" w:eastAsia="IRNazanin"/>
          <w:color w:val="111111"/>
          <w:sz w:val="28"/>
          <w:sz w:val="28"/>
          <w:szCs w:val="28"/>
          <w:rtl w:val="true"/>
          <w:lang w:bidi="fa-IR"/>
        </w:rPr>
        <w:t>و گاهی از اوقات آن ها را به خود تلقین می کنند، در مقابل کودک به زبان بیاورند و احساسات خویش را نمایان سازند؛ البتّه بدون اجبار یا دعوت بر شنیدن و پذیرش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بیان چنین جملاتی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ای امام مهربان، گاهی وقت‌ها دلم برای شما خیلی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شما را دوست دارم که هر کاری شما دوست داشته و راضی باشید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خداوند، من حتماً موفّق می‌شوم</w:t>
      </w:r>
      <w:r>
        <w:rPr>
          <w:rFonts w:eastAsia="IRNazanin" w:cs="IRNazanin"/>
          <w:color w:val="111111"/>
          <w:sz w:val="28"/>
          <w:szCs w:val="28"/>
          <w:rtl w:val="true"/>
          <w:lang w:bidi="fa-IR"/>
        </w:rPr>
        <w:t>».</w:t>
      </w:r>
    </w:p>
    <w:p>
      <w:pPr>
        <w:pStyle w:val="Heading4"/>
        <w:numPr>
          <w:ilvl w:val="3"/>
          <w:numId w:val="1"/>
        </w:numPr>
        <w:rPr/>
      </w:pPr>
      <w:bookmarkStart w:id="544" w:name="__RefHeading___Toc2725967_2035185390"/>
      <w:bookmarkStart w:id="545" w:name="_Toc216"/>
      <w:bookmarkEnd w:id="544"/>
      <w:r>
        <w:rPr/>
        <w:t>5</w:t>
      </w:r>
      <w:r>
        <w:rPr>
          <w:rtl w:val="true"/>
        </w:rPr>
        <w:t xml:space="preserve">. </w:t>
      </w:r>
      <w:r>
        <w:rPr>
          <w:rtl w:val="true"/>
        </w:rPr>
        <w:t>پرسش و پاسخ</w:t>
      </w:r>
      <w:bookmarkEnd w:id="545"/>
    </w:p>
    <w:p>
      <w:pPr>
        <w:pStyle w:val="BookText"/>
        <w:rPr/>
      </w:pPr>
      <w:r>
        <w:rPr>
          <w:rFonts w:ascii="IRNazanin" w:hAnsi="IRNazanin" w:eastAsia="IRNazanin"/>
          <w:color w:val="111111"/>
          <w:sz w:val="28"/>
          <w:sz w:val="28"/>
          <w:szCs w:val="28"/>
          <w:rtl w:val="true"/>
          <w:lang w:bidi="fa-IR"/>
        </w:rPr>
        <w:t xml:space="preserve">با توجّه به روحیّه‌ی پرسش گری و حسّ کنجکاوی کودک، یکی از بهترین قالب‌های اجرای تلقین که مبدأ پیشرفت فکری و باعث تربیت عقلانی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حکیم و معصومین علیهم السلام، همواره مخاطبان خود را به پرسش گری درباره نادانسته ها دعوت و ترغیب نموده‌اند</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فَاسئَلُوا أهلَ الذِّکرِ إن کُنتُم لاتَعلَمُونَ</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و مانند این سخن پیامبراکرم صلی الله علیه و آله و سلم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گنجینه‌هایی است و کلیدهای آن‌ها، پرسش است؛ پس رحمت خدا بر شما، بپرسید که بر اثر </w:t>
      </w:r>
    </w:p>
    <w:p>
      <w:pPr>
        <w:pStyle w:val="BookText"/>
        <w:rPr/>
      </w:pPr>
      <w:r>
        <w:rPr>
          <w:rFonts w:ascii="IRNazanin" w:hAnsi="IRNazanin" w:eastAsia="IRNazanin"/>
          <w:color w:val="111111"/>
          <w:sz w:val="28"/>
          <w:sz w:val="28"/>
          <w:szCs w:val="28"/>
          <w:rtl w:val="true"/>
          <w:lang w:bidi="fa-IR"/>
        </w:rPr>
        <w:t>آن چهار نفر پاداش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 پاسخ‌دهنده، شنونده و دوستدار پرسش</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همچنین امام علی علیه السلام در ضمن حدیثی وجود روحیّه پرسش‌گر در دوره کودکی را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در بزرگ‌سالی می‌دانند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قالب پرسشی، فوائد زیادی دارد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انگیختن حسّ کنجکاوی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توجّه، به تفکّر واداشتن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بردن مخاطب به جهل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شدن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بردن به نیاز مخاطب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 تر شدن مباحث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رشد خلاقیّت و ابتکار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رقابت سالم بین مخاطبان</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کودک، دوست دارد در معرض پرسش قرار گیرد و خود به تنهایی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تکرار سؤال توسّط دیگران و یا حتّی خودش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به‌همین‌جهت است که می بینیم یک سؤال را ده ها بار بر زبان جاری می کند و اصلاً احساس خستگی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پرسش و پاسخ مهدوی که توسّط کودک و شخص دیگر صورت می‌گیرد، کودک به ناچار دو مرتبه، به موضوع مورد نظر توجّه می‌کند که نوعی تکرار معنایی بوده و تلقین‌آمیز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قواعدی پیرامون بایسته های پرسش دینی و پاسخ‌گویی به آن وجود دارد که در استفاده از قالب پرسش و پاسخ در موضوعات مهدوی برای کودکان نیز باید رعایت نمود مانند این موارد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گوش‌سپاری هشیارانه به پرسش و درک دقیق آن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بازگویی آن به زبان ساده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قصّه و تمثیل و تشبیه در پاسخ</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و درنگ در پاسخ‌گویی، </w:t>
      </w:r>
      <w:r>
        <w:rPr>
          <w:rStyle w:val="FootnoteAnchor"/>
          <w:rtl w:val="true"/>
        </w:rPr>
        <w:footnoteReference w:id="2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پاسخ</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مستند و دلیل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برای تکمیل پرسش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امنیّت‌بخشی به پرسش‌گر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ریشه‌یابی سوالات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مشورت برای تهیّه پاسخ </w:t>
      </w:r>
      <w:r>
        <w:rPr>
          <w:rStyle w:val="FootnoteAnchor"/>
          <w:rtl w:val="true"/>
        </w:rPr>
        <w:footnoteReference w:id="26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تربیت‌ساز بودن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بر یک مطلب در هر سوال و جواب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با مخاطب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اصطلاحات نامأنوس </w:t>
      </w:r>
      <w:r>
        <w:rPr>
          <w:rStyle w:val="FootnoteAnchor"/>
          <w:rtl w:val="true"/>
        </w:rPr>
        <w:footnoteReference w:id="26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مقبولات مخاطب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کلمات تحکّم‌آمیز</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دلیل‌خواهی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پرورش برخی سوالات، </w:t>
      </w:r>
      <w:r>
        <w:rPr>
          <w:rStyle w:val="FootnoteAnchor"/>
          <w:rtl w:val="true"/>
        </w:rPr>
        <w:footnoteReference w:id="26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سوال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 و نشنیده‌گرفتن برخی پرسش‌ها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جهل</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سؤال های پی در پی در مورد امام زمان عجل الله تعالی فرجه الشریف و حتّی برگزاری مسابقه‌ی پاسخ گویی و به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کارگیری انواع آن، می توان یک آموزه مهدوی را در قالب جملات مختلفی تکرار و القا نمود</w:t>
      </w:r>
      <w:r>
        <w:rPr>
          <w:rFonts w:eastAsia="IRNazanin" w:cs="IRNazanin"/>
          <w:color w:val="111111"/>
          <w:sz w:val="28"/>
          <w:szCs w:val="28"/>
          <w:rtl w:val="true"/>
          <w:lang w:bidi="fa-IR"/>
        </w:rPr>
        <w:t xml:space="preserve">. </w:t>
      </w:r>
      <w:bookmarkStart w:id="546" w:name="pg4825_48897"/>
    </w:p>
    <w:p>
      <w:pPr>
        <w:pStyle w:val="Heading2"/>
        <w:numPr>
          <w:ilvl w:val="1"/>
          <w:numId w:val="1"/>
        </w:numPr>
        <w:rPr/>
      </w:pPr>
      <w:bookmarkStart w:id="547" w:name="__RefHeading___Toc2725969_2035185390"/>
      <w:bookmarkStart w:id="548" w:name="_Toc217"/>
      <w:bookmarkEnd w:id="546"/>
      <w:bookmarkEnd w:id="547"/>
      <w:r>
        <w:rPr>
          <w:rtl w:val="true"/>
        </w:rPr>
        <w:t>فصل چهارم</w:t>
      </w:r>
      <w:r>
        <w:rPr>
          <w:rtl w:val="true"/>
        </w:rPr>
        <w:t xml:space="preserve">: </w:t>
      </w:r>
      <w:r>
        <w:rPr>
          <w:rtl w:val="true"/>
        </w:rPr>
        <w:t>روش الگونمایی مهدوی</w:t>
      </w:r>
      <w:bookmarkEnd w:id="54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9" w:name="__RefHeading___Toc2725971_2035185390"/>
      <w:bookmarkStart w:id="550" w:name="_Toc218"/>
      <w:bookmarkEnd w:id="549"/>
      <w:r>
        <w:rPr>
          <w:rtl w:val="true"/>
        </w:rPr>
        <w:t>اشاره</w:t>
      </w:r>
      <w:bookmarkStart w:id="551" w:name="pg4825_48898"/>
      <w:bookmarkEnd w:id="550"/>
    </w:p>
    <w:p>
      <w:pPr>
        <w:pStyle w:val="Heading3"/>
        <w:numPr>
          <w:ilvl w:val="2"/>
          <w:numId w:val="1"/>
        </w:numPr>
        <w:rPr/>
      </w:pPr>
      <w:bookmarkStart w:id="552" w:name="__RefHeading___Toc2725973_2035185390"/>
      <w:bookmarkStart w:id="553" w:name="_Toc219"/>
      <w:bookmarkEnd w:id="551"/>
      <w:bookmarkEnd w:id="552"/>
      <w:r>
        <w:rPr>
          <w:rtl w:val="true"/>
        </w:rPr>
        <w:t>گفتار یکم</w:t>
      </w:r>
      <w:r>
        <w:rPr>
          <w:rtl w:val="true"/>
        </w:rPr>
        <w:t xml:space="preserve">: </w:t>
      </w:r>
      <w:r>
        <w:rPr>
          <w:rtl w:val="true"/>
        </w:rPr>
        <w:t>معناشناسی</w:t>
      </w:r>
      <w:bookmarkEnd w:id="553"/>
    </w:p>
    <w:p>
      <w:pPr>
        <w:pStyle w:val="Heading4"/>
        <w:numPr>
          <w:ilvl w:val="3"/>
          <w:numId w:val="1"/>
        </w:numPr>
        <w:rPr/>
      </w:pPr>
      <w:bookmarkStart w:id="554" w:name="__RefHeading___Toc2725975_2035185390"/>
      <w:bookmarkStart w:id="555" w:name="_Toc220"/>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برای معناشناسی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الگونمایی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 لازم است 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6543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91"/>
                        <a:stretch/>
                      </pic:blipFill>
                      <pic:spPr>
                        <a:xfrm>
                          <a:off x="0" y="0"/>
                          <a:ext cx="5334120" cy="2654280"/>
                        </a:xfrm>
                        <a:prstGeom prst="rect">
                          <a:avLst/>
                        </a:prstGeom>
                        <a:ln w="0">
                          <a:noFill/>
                        </a:ln>
                      </pic:spPr>
                    </pic:pic>
                  </a:graphicData>
                </a:graphic>
              </wp:inline>
            </w:drawing>
          </mc:Choice>
          <mc:Fallback>
            <w:pict>
              <v:shape id="shape_0" stroked="f" o:allowincell="f" style="position:absolute;margin-left:0pt;margin-top:-209.05pt;width:419.95pt;height:208.95pt;mso-wrap-style:none;v-text-anchor:middle;mso-position-horizontal:left;mso-position-vertical:top" type="_x0000_t75">
                <v:imagedata r:id="rId192" o:detectmouseclick="t"/>
                <v:stroke color="#3465a4" joinstyle="round" endcap="flat"/>
                <w10:wrap type="none"/>
              </v:shape>
            </w:pict>
          </mc:Fallback>
        </mc:AlternateContent>
      </w:r>
    </w:p>
    <w:p>
      <w:pPr>
        <w:pStyle w:val="Heading4"/>
        <w:numPr>
          <w:ilvl w:val="3"/>
          <w:numId w:val="1"/>
        </w:numPr>
        <w:rPr/>
      </w:pPr>
      <w:bookmarkStart w:id="556" w:name="__RefHeading___Toc2725977_2035185390"/>
      <w:bookmarkStart w:id="557" w:name="_Toc221"/>
      <w:bookmarkEnd w:id="556"/>
      <w:r>
        <w:rPr>
          <w:rtl w:val="true"/>
        </w:rPr>
        <w:t xml:space="preserve">یک </w:t>
      </w:r>
      <w:r>
        <w:rPr>
          <w:rtl w:val="true"/>
        </w:rPr>
        <w:t xml:space="preserve">. </w:t>
      </w:r>
      <w:r>
        <w:rPr>
          <w:rtl w:val="true"/>
        </w:rPr>
        <w:t>الگو و اسوه</w:t>
      </w:r>
      <w:bookmarkEnd w:id="557"/>
    </w:p>
    <w:p>
      <w:pPr>
        <w:pStyle w:val="BookText"/>
        <w:rPr/>
      </w:pPr>
      <w:r>
        <w:rPr>
          <w:rFonts w:ascii="IRNazanin" w:hAnsi="IRNazanin" w:eastAsia="IRNazanin"/>
          <w:color w:val="111111"/>
          <w:sz w:val="28"/>
          <w:sz w:val="28"/>
          <w:szCs w:val="28"/>
          <w:rtl w:val="true"/>
          <w:lang w:bidi="fa-IR"/>
        </w:rPr>
        <w:t xml:space="preserve">در فرهنگ لغت فارسی،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متعددی همچون مُدل، سرمشق، مقتدا، اسوه، مثال، نمونه </w:t>
      </w:r>
      <w:r>
        <w:rPr>
          <w:rStyle w:val="FootnoteAnchor"/>
          <w:rtl w:val="true"/>
        </w:rPr>
        <w:footnoteReference w:id="266"/>
      </w:r>
      <w:r>
        <w:rPr>
          <w:rFonts w:ascii="IRNazanin" w:hAnsi="IRNazanin" w:eastAsia="IRNazanin"/>
          <w:color w:val="111111"/>
          <w:sz w:val="28"/>
          <w:sz w:val="28"/>
          <w:szCs w:val="28"/>
          <w:rtl w:val="true"/>
          <w:lang w:bidi="fa-IR"/>
        </w:rPr>
        <w:t xml:space="preserve">و طرح </w:t>
      </w:r>
      <w:r>
        <w:rPr>
          <w:rStyle w:val="FootnoteAnchor"/>
          <w:rtl w:val="true"/>
        </w:rPr>
        <w:footnoteReference w:id="267"/>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پیشوا، مقتدا، </w:t>
      </w:r>
      <w:r>
        <w:rPr>
          <w:rStyle w:val="FootnoteAnchor"/>
          <w:rtl w:val="true"/>
        </w:rPr>
        <w:footnoteReference w:id="268"/>
      </w:r>
      <w:r>
        <w:rPr>
          <w:rFonts w:ascii="IRNazanin" w:hAnsi="IRNazanin" w:eastAsia="IRNazanin"/>
          <w:color w:val="111111"/>
          <w:sz w:val="28"/>
          <w:sz w:val="28"/>
          <w:szCs w:val="28"/>
          <w:rtl w:val="true"/>
          <w:lang w:bidi="fa-IR"/>
        </w:rPr>
        <w:t>پیشرو، الگو و سرمشق بیان شده است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به نظر می‌رسد، الگو به‌لحاظ لغوی، اعمّ از اسوه باشد، زیرا اسوه تنها نسبت به انسان مطرح می‌گردد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و ضمّ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واژه ای عربی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مقتدا بودنِ کسی و اقتدا کردن به او است؛ به این معنا که فردی از فعل و عمل کسی پیروی کرده و او را پیشوا قرار دهد، </w:t>
      </w:r>
      <w:r>
        <w:rPr>
          <w:rStyle w:val="FootnoteAnchor"/>
          <w:rtl w:val="true"/>
        </w:rPr>
        <w:footnoteReference w:id="270"/>
      </w:r>
      <w:r>
        <w:rPr>
          <w:rFonts w:ascii="IRNazanin" w:hAnsi="IRNazanin" w:eastAsia="IRNazanin"/>
          <w:color w:val="111111"/>
          <w:sz w:val="28"/>
          <w:sz w:val="28"/>
          <w:szCs w:val="28"/>
          <w:rtl w:val="true"/>
          <w:lang w:bidi="fa-IR"/>
        </w:rPr>
        <w:t>همچنین مثل او باشد و راضی به آنچه او راضی است</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افزون بر معنای مصدری، به خودِ مقتدا نیز اسوه اطلاق می‌گردد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البتّه معانی </w:t>
      </w:r>
      <w:bookmarkStart w:id="558" w:name="pg4825_48899"/>
    </w:p>
    <w:p>
      <w:pPr>
        <w:pStyle w:val="BookText"/>
        <w:rPr/>
      </w:pPr>
      <w:bookmarkEnd w:id="558"/>
      <w:r>
        <w:rPr>
          <w:rFonts w:ascii="IRNazanin" w:hAnsi="IRNazanin" w:eastAsia="IRNazanin"/>
          <w:color w:val="111111"/>
          <w:sz w:val="28"/>
          <w:sz w:val="28"/>
          <w:szCs w:val="28"/>
          <w:rtl w:val="true"/>
          <w:lang w:bidi="fa-IR"/>
        </w:rPr>
        <w:t>دیگری هم بیان شده که مرتبط با این نوشتار نیست</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بوده و شامل تبعیّت در نیکی و بدی، سار و ضار، شادمانی و زیان‌مندی و همچنین مقتدای حسن و قبیح می‌شود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این واژه، در منابع و متون اسلامی علاوه بر مقتدا و اقتدا، به معنی سنّت و روش نیز آمده است</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در پژوهش پیش‌رو،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و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مقتدا و پیشوا است</w:t>
      </w:r>
      <w:r>
        <w:rPr>
          <w:rFonts w:eastAsia="IRNazanin" w:cs="IRNazanin"/>
          <w:color w:val="111111"/>
          <w:sz w:val="28"/>
          <w:szCs w:val="28"/>
          <w:rtl w:val="true"/>
          <w:lang w:bidi="fa-IR"/>
        </w:rPr>
        <w:t>.</w:t>
      </w:r>
    </w:p>
    <w:p>
      <w:pPr>
        <w:pStyle w:val="Heading4"/>
        <w:numPr>
          <w:ilvl w:val="3"/>
          <w:numId w:val="1"/>
        </w:numPr>
        <w:rPr/>
      </w:pPr>
      <w:bookmarkStart w:id="559" w:name="__RefHeading___Toc2725979_2035185390"/>
      <w:bookmarkStart w:id="560" w:name="_Toc222"/>
      <w:bookmarkEnd w:id="559"/>
      <w:r>
        <w:rPr>
          <w:rtl w:val="true"/>
        </w:rPr>
        <w:t>دو</w:t>
      </w:r>
      <w:r>
        <w:rPr>
          <w:rtl w:val="true"/>
        </w:rPr>
        <w:t xml:space="preserve">. </w:t>
      </w:r>
      <w:r>
        <w:rPr>
          <w:rtl w:val="true"/>
        </w:rPr>
        <w:t>تقلید</w:t>
      </w:r>
      <w:bookmarkEnd w:id="560"/>
    </w:p>
    <w:p>
      <w:pPr>
        <w:pStyle w:val="BookText"/>
        <w:rPr/>
      </w:pPr>
      <w:r>
        <w:rPr>
          <w:rFonts w:ascii="IRNazanin" w:hAnsi="IRNazanin" w:eastAsia="IRNazanin"/>
          <w:color w:val="111111"/>
          <w:sz w:val="28"/>
          <w:sz w:val="28"/>
          <w:szCs w:val="28"/>
          <w:rtl w:val="true"/>
          <w:lang w:bidi="fa-IR"/>
        </w:rPr>
        <w:t xml:space="preserve">از میان واژگان هم‌سو و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امام و ائتمام، قدوه و اقتدا، تبعیّت و تقلید، معنای واژه اخیر به‌خاطر فراوانی کاربرد در این پژوهش، تبیین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تقلید معانی متعدّدی بیان شده مانند الزام و ملزم‌نمودن امری یا عملی برای کسی، </w:t>
      </w:r>
      <w:r>
        <w:rPr>
          <w:rStyle w:val="FootnoteAnchor"/>
          <w:rtl w:val="true"/>
        </w:rPr>
        <w:footnoteReference w:id="276"/>
      </w:r>
      <w:r>
        <w:rPr>
          <w:rFonts w:ascii="IRNazanin" w:hAnsi="IRNazanin" w:eastAsia="IRNazanin"/>
          <w:color w:val="111111"/>
          <w:sz w:val="28"/>
          <w:sz w:val="28"/>
          <w:szCs w:val="28"/>
          <w:rtl w:val="true"/>
          <w:lang w:bidi="fa-IR"/>
        </w:rPr>
        <w:t xml:space="preserve">قبول قول غیر بدون دلیل، </w:t>
      </w:r>
      <w:r>
        <w:rPr>
          <w:rStyle w:val="FootnoteAnchor"/>
          <w:rtl w:val="true"/>
        </w:rPr>
        <w:footnoteReference w:id="277"/>
      </w:r>
      <w:r>
        <w:rPr>
          <w:rFonts w:ascii="IRNazanin" w:hAnsi="IRNazanin" w:eastAsia="IRNazanin"/>
          <w:color w:val="111111"/>
          <w:sz w:val="28"/>
          <w:sz w:val="28"/>
          <w:szCs w:val="28"/>
          <w:rtl w:val="true"/>
          <w:lang w:bidi="fa-IR"/>
        </w:rPr>
        <w:t xml:space="preserve">پیروی از مجتهدی در امور شرعی، </w:t>
      </w:r>
      <w:r>
        <w:rPr>
          <w:rStyle w:val="FootnoteAnchor"/>
          <w:rtl w:val="true"/>
        </w:rPr>
        <w:footnoteReference w:id="278"/>
      </w:r>
      <w:r>
        <w:rPr>
          <w:rFonts w:ascii="IRNazanin" w:hAnsi="IRNazanin" w:eastAsia="IRNazanin"/>
          <w:color w:val="111111"/>
          <w:sz w:val="28"/>
          <w:sz w:val="28"/>
          <w:szCs w:val="28"/>
          <w:rtl w:val="true"/>
          <w:lang w:bidi="fa-IR"/>
        </w:rPr>
        <w:t xml:space="preserve">مطلق متابعت و دنباله‌روی، </w:t>
      </w:r>
      <w:r>
        <w:rPr>
          <w:rStyle w:val="FootnoteAnchor"/>
          <w:rtl w:val="true"/>
        </w:rPr>
        <w:footnoteReference w:id="279"/>
      </w:r>
      <w:r>
        <w:rPr>
          <w:rFonts w:ascii="IRNazanin" w:hAnsi="IRNazanin" w:eastAsia="IRNazanin"/>
          <w:color w:val="111111"/>
          <w:sz w:val="28"/>
          <w:sz w:val="28"/>
          <w:szCs w:val="28"/>
          <w:rtl w:val="true"/>
          <w:lang w:bidi="fa-IR"/>
        </w:rPr>
        <w:t xml:space="preserve">پیروی بدون تأمّل و دریافت حقیقت، از روی کار دیگران کاری کردن، </w:t>
      </w:r>
      <w:r>
        <w:rPr>
          <w:rStyle w:val="FootnoteAnchor"/>
          <w:rtl w:val="true"/>
        </w:rPr>
        <w:footnoteReference w:id="280"/>
      </w:r>
      <w:r>
        <w:rPr>
          <w:rFonts w:ascii="IRNazanin" w:hAnsi="IRNazanin" w:eastAsia="IRNazanin"/>
          <w:color w:val="111111"/>
          <w:sz w:val="28"/>
          <w:sz w:val="28"/>
          <w:szCs w:val="28"/>
          <w:rtl w:val="true"/>
          <w:lang w:bidi="fa-IR"/>
        </w:rPr>
        <w:t>نقش دیگری را بازی کردن، شبیه سازی کردن</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الگوبرداری، شبیه‌سازی فعلی و پیروی عملی </w:t>
      </w:r>
      <w:bookmarkStart w:id="561" w:name="pg4825_48900"/>
    </w:p>
    <w:p>
      <w:pPr>
        <w:pStyle w:val="BookText"/>
        <w:rPr/>
      </w:pPr>
      <w:bookmarkEnd w:id="561"/>
      <w:r>
        <w:rPr>
          <w:rFonts w:ascii="IRNazanin" w:hAnsi="IRNazanin" w:eastAsia="IRNazanin"/>
          <w:color w:val="111111"/>
          <w:sz w:val="28"/>
          <w:sz w:val="28"/>
          <w:szCs w:val="28"/>
          <w:rtl w:val="true"/>
          <w:lang w:bidi="fa-IR"/>
        </w:rPr>
        <w:t>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رضایت و رغبت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قبول سخن الگو و تبعیّت قولی یعنی عمل به گفتار وی از این بحث خارج است</w:t>
      </w:r>
      <w:r>
        <w:rPr>
          <w:rFonts w:eastAsia="IRNazanin" w:cs="IRNazanin"/>
          <w:color w:val="111111"/>
          <w:sz w:val="28"/>
          <w:szCs w:val="28"/>
          <w:rtl w:val="true"/>
          <w:lang w:bidi="fa-IR"/>
        </w:rPr>
        <w:t>.</w:t>
      </w:r>
    </w:p>
    <w:p>
      <w:pPr>
        <w:pStyle w:val="Heading4"/>
        <w:numPr>
          <w:ilvl w:val="3"/>
          <w:numId w:val="1"/>
        </w:numPr>
        <w:rPr/>
      </w:pPr>
      <w:bookmarkStart w:id="562" w:name="__RefHeading___Toc2725981_2035185390"/>
      <w:bookmarkStart w:id="563" w:name="_Toc223"/>
      <w:bookmarkEnd w:id="562"/>
      <w:r>
        <w:rPr>
          <w:rtl w:val="true"/>
        </w:rPr>
        <w:t>سه</w:t>
      </w:r>
      <w:r>
        <w:rPr>
          <w:rtl w:val="true"/>
        </w:rPr>
        <w:t xml:space="preserve">. </w:t>
      </w:r>
      <w:r>
        <w:rPr>
          <w:rtl w:val="true"/>
        </w:rPr>
        <w:t>الگوی مهدوی</w:t>
      </w:r>
      <w:bookmarkEnd w:id="563"/>
    </w:p>
    <w:p>
      <w:pPr>
        <w:pStyle w:val="BookText"/>
        <w:rPr/>
      </w:pPr>
      <w:r>
        <w:rPr>
          <w:rFonts w:ascii="IRNazanin" w:hAnsi="IRNazanin" w:eastAsia="IRNazanin"/>
          <w:color w:val="111111"/>
          <w:sz w:val="28"/>
          <w:sz w:val="28"/>
          <w:szCs w:val="28"/>
          <w:rtl w:val="true"/>
          <w:lang w:bidi="fa-IR"/>
        </w:rPr>
        <w:t>مقصود از الگوی مهدوی، انسانی است که بتوان او را جهت رشد و تعالی شخصیّت انسان در مسیر شناخت و گرایش نسبت به حضرت مهدی عجل الله تعالی فرجه الشریف و انجام اعمال مورد رضایت ایشان، به مخاطب معرّفی و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معرّفی و شناساندن الگوی مهدوی، تحریک کودک برای تبعیّت عملی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پیروی کردن، تأثیرات فراوانی بر شخصیّت الگوپذیر می‌گذارد و نمی‌توان هر کسی را به صرف انجام یک عمل مثل جمکران‌رفتن به عنوان الگوی مهدوی معرّفی کرد، زیرا کودک تحت تأثیر دیگر حالات و رفتارهای او نیز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لازم است ویژگی‌های الگوهای جامع و کامل شناسایی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با مراجعه به منابع دینی مانند قرآن و روایات معصومین علیهم السلام خصوصیّات انسان‌هایی که به‌عنوان امام و مقتدا معرّفی شده‌اند و از جانب الهی امر به تبعیّت آن‌ها شده است، دانسته و تبیین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پژوهشی مستقل می‌طلبد و در این مجال، فقط یک نمونه از روایات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دانشمندانی که پاکی روح خود را حفظ کنند، حافظ و نگهدارنده دین خود باشند، مخالف هوی و هوس خود باشند، مطیع فرمان مولای خویش باشند، عوام میتوانند از آنها پیروی کنند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نمونه کامل الگوی مهدوی، شخصی است که افزون بر اعتقاد و پیروی عملی نسبت به تعالیم اسلامی و دارابودن صفات مومن واقعی، به تمام ویژگی‌هایی که در متون دینی برای انسان مومن منتظر در عصر غیبت وارد شده آراسته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کامل چنین اوصافی، فقط در خاندان پاک معصومین علیهم السلام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درجه اوّل، پیامبر صلی الله علیه و آله و سلم و اهل‌بیت علیهم السلام مصداق اتمّ الگوی مهدوی هستند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معصومین علیهم السلام انسان‌هایی یافت می‌شوند که رنگ و بوی مهدوی به خود گرفته‌اند، </w:t>
      </w:r>
      <w:bookmarkStart w:id="564" w:name="pg4825_48901"/>
    </w:p>
    <w:p>
      <w:pPr>
        <w:pStyle w:val="BookText"/>
        <w:rPr/>
      </w:pPr>
      <w:bookmarkEnd w:id="564"/>
      <w:r>
        <w:rPr>
          <w:rFonts w:ascii="IRNazanin" w:hAnsi="IRNazanin" w:eastAsia="IRNazanin"/>
          <w:color w:val="111111"/>
          <w:sz w:val="28"/>
          <w:sz w:val="28"/>
          <w:szCs w:val="28"/>
          <w:rtl w:val="true"/>
          <w:lang w:bidi="fa-IR"/>
        </w:rPr>
        <w:t>یعنی به لحاظ شناختی، معرفت عمیقی نسبت به حضرت مهدی عجل الله تعالی فرجه الشریف دارند به‌گونه‌ای که وقتی لب به سخن می‌گشایند، حتماً جمله‌ای حکمت‌آمیز پیرامون ایشان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عاطفی، جان و روحشان مملوّ از عشق به حضرت بوده و هیچ میل و آرزویی را بر</w:t>
      </w:r>
    </w:p>
    <w:p>
      <w:pPr>
        <w:pStyle w:val="BookText"/>
        <w:rPr/>
      </w:pPr>
      <w:r>
        <w:rPr>
          <w:rFonts w:ascii="IRNazanin" w:hAnsi="IRNazanin" w:eastAsia="IRNazanin"/>
          <w:color w:val="111111"/>
          <w:sz w:val="28"/>
          <w:sz w:val="28"/>
          <w:szCs w:val="28"/>
          <w:rtl w:val="true"/>
          <w:lang w:bidi="fa-IR"/>
        </w:rPr>
        <w:t>خواست ایشان ترجیح نمی‌دهند به‌گونه‌ای که آثار دلدادگی و شیفتگی در رخسار و حالات آن‌ها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انجام هر عملی، نخست رضایت حضرت را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مرحله‌ای پایین‌تر از معصومین علیهم السلام انسان‌هایی که به مرتبه‌ای از ایمان و پاکی دست یافته‌اند را می‌توان به عنوان الگوی مهدوی معرّفی نمود مانند برخی علما و 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مرحله‌ای نازل‌تر نیز انسان‌هایی وجود دارند که در برخی اعمال و رفتار آن‌هم به‌صورت مقطعی می‌توانند الگوی مهدوی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پژوهش حاضر، حیطه به‌کارگیری روش الگونمایی مهدوی، دوره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به‌همین‌خاطر، هر نوع رفتار یا حالت هر شخص مؤمنی که در زمینه‌ای از معارف مهدویّت، قابلیّت الگوپذیری داشته باشد را می‌توان به عنوان الگوی مهدوی معرّفی کرد اعمّ از اینکه الگوی جامع باشد مثل معصومین علیهم السلام یا در زمینه‌ای خاص الگوی نمونه و کامل باشد و یا کامل نبوده و تنها نسبت به دیگران قدری برتر باشد و یا حدّاقل نمونه‌ای بهتر از خود کودک الگوپذیر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رفتار مقطعیِ کودکی دیگر مانند خواندن دعای فرج نیز می‌تواند باعث شود او را به‌عنوان الگوی مهدوی معرّفی نماییم؛ البتّه به‌شرط رعایت اصول روش الگونمایی که خواهد آمد</w:t>
      </w:r>
      <w:r>
        <w:rPr>
          <w:rFonts w:eastAsia="IRNazanin" w:cs="IRNazanin"/>
          <w:color w:val="111111"/>
          <w:sz w:val="28"/>
          <w:szCs w:val="28"/>
          <w:rtl w:val="true"/>
          <w:lang w:bidi="fa-IR"/>
        </w:rPr>
        <w:t>.</w:t>
      </w:r>
    </w:p>
    <w:p>
      <w:pPr>
        <w:pStyle w:val="Heading4"/>
        <w:numPr>
          <w:ilvl w:val="3"/>
          <w:numId w:val="1"/>
        </w:numPr>
        <w:rPr/>
      </w:pPr>
      <w:bookmarkStart w:id="565" w:name="__RefHeading___Toc2725983_2035185390"/>
      <w:bookmarkStart w:id="566" w:name="_Toc224"/>
      <w:bookmarkEnd w:id="565"/>
      <w:r>
        <w:rPr>
          <w:rtl w:val="true"/>
        </w:rPr>
        <w:t>چهار</w:t>
      </w:r>
      <w:r>
        <w:rPr>
          <w:rtl w:val="true"/>
        </w:rPr>
        <w:t xml:space="preserve">. </w:t>
      </w:r>
      <w:r>
        <w:rPr>
          <w:rtl w:val="true"/>
        </w:rPr>
        <w:t>الگونمایی مهدوی</w:t>
      </w:r>
      <w:bookmarkEnd w:id="566"/>
    </w:p>
    <w:p>
      <w:pPr>
        <w:pStyle w:val="Heading5"/>
        <w:numPr>
          <w:ilvl w:val="4"/>
          <w:numId w:val="1"/>
        </w:numPr>
        <w:rPr/>
      </w:pPr>
      <w:bookmarkStart w:id="567" w:name="__RefHeading___Toc2725985_2035185390"/>
      <w:bookmarkStart w:id="568" w:name="_Toc225"/>
      <w:bookmarkEnd w:id="567"/>
      <w:r>
        <w:rPr>
          <w:rtl w:val="true"/>
        </w:rPr>
        <w:t>اشاره</w:t>
      </w:r>
      <w:bookmarkEnd w:id="56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 کارهای تربیتی که به وسیله‌ی آن می توان آموزه های مهدوی را در جان و روح کودک، نهادینه و درونی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الگونمایی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کارآمدی آن تا حدّی زیاد است که حتّی می تواند به عنوان گام اوّل درونی سازی معارف مهدوی،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این روش در انسان به ویژه در دوران کودکی موجب توجّه، آگاهی از طریق مشاهده کامل، میل به پذیرش و سپس انتخاب آگاهانه و کنترل شده نسبت به آموزه های مهدوی می گردد</w:t>
      </w:r>
      <w:r>
        <w:rPr>
          <w:rFonts w:eastAsia="IRNazanin" w:cs="IRNazanin"/>
          <w:color w:val="111111"/>
          <w:sz w:val="28"/>
          <w:szCs w:val="28"/>
          <w:rtl w:val="true"/>
          <w:lang w:bidi="fa-IR"/>
        </w:rPr>
        <w:t xml:space="preserve">. </w:t>
      </w:r>
      <w:bookmarkStart w:id="569" w:name="pg4825_48902"/>
    </w:p>
    <w:p>
      <w:pPr>
        <w:pStyle w:val="Heading5"/>
        <w:numPr>
          <w:ilvl w:val="4"/>
          <w:numId w:val="1"/>
        </w:numPr>
        <w:rPr/>
      </w:pPr>
      <w:bookmarkStart w:id="570" w:name="__RefHeading___Toc2725987_2035185390"/>
      <w:bookmarkStart w:id="571" w:name="_Toc226"/>
      <w:bookmarkEnd w:id="569"/>
      <w:bookmarkEnd w:id="570"/>
      <w:r>
        <w:rPr>
          <w:rtl w:val="true"/>
        </w:rPr>
        <w:t>الف</w:t>
      </w:r>
      <w:r>
        <w:rPr>
          <w:rtl w:val="true"/>
        </w:rPr>
        <w:t xml:space="preserve">) </w:t>
      </w:r>
      <w:r>
        <w:rPr>
          <w:rtl w:val="true"/>
        </w:rPr>
        <w:t>نام‌ها و تعاریف الگونمایی</w:t>
      </w:r>
      <w:bookmarkEnd w:id="571"/>
    </w:p>
    <w:p>
      <w:pPr>
        <w:pStyle w:val="BookText"/>
        <w:rPr/>
      </w:pPr>
      <w:r>
        <w:rPr>
          <w:rFonts w:ascii="IRNazanin" w:hAnsi="IRNazanin" w:eastAsia="IRNazanin"/>
          <w:color w:val="111111"/>
          <w:sz w:val="28"/>
          <w:sz w:val="28"/>
          <w:szCs w:val="28"/>
          <w:rtl w:val="true"/>
          <w:lang w:bidi="fa-IR"/>
        </w:rPr>
        <w:t xml:space="preserve">در کتاب هایی که عهده دار بیان روش های تربیتی هستند، به أسوه و الگو توجّهی ویژه شده و در قالب عناوینی همچون ارائه الگو، </w:t>
      </w:r>
      <w:r>
        <w:rPr>
          <w:rStyle w:val="FootnoteAnchor"/>
          <w:rtl w:val="true"/>
        </w:rPr>
        <w:footnoteReference w:id="283"/>
      </w:r>
      <w:r>
        <w:rPr>
          <w:rFonts w:ascii="IRNazanin" w:hAnsi="IRNazanin" w:eastAsia="IRNazanin"/>
          <w:color w:val="111111"/>
          <w:sz w:val="28"/>
          <w:sz w:val="28"/>
          <w:szCs w:val="28"/>
          <w:rtl w:val="true"/>
          <w:lang w:bidi="fa-IR"/>
        </w:rPr>
        <w:t xml:space="preserve">الگودهی، </w:t>
      </w:r>
      <w:r>
        <w:rPr>
          <w:rStyle w:val="FootnoteAnchor"/>
          <w:rtl w:val="true"/>
        </w:rPr>
        <w:footnoteReference w:id="284"/>
      </w:r>
      <w:r>
        <w:rPr>
          <w:rFonts w:ascii="IRNazanin" w:hAnsi="IRNazanin" w:eastAsia="IRNazanin"/>
          <w:color w:val="111111"/>
          <w:sz w:val="28"/>
          <w:sz w:val="28"/>
          <w:szCs w:val="28"/>
          <w:rtl w:val="true"/>
          <w:lang w:bidi="fa-IR"/>
        </w:rPr>
        <w:t xml:space="preserve">نقش الگو، </w:t>
      </w:r>
      <w:r>
        <w:rPr>
          <w:rStyle w:val="FootnoteAnchor"/>
          <w:rtl w:val="true"/>
        </w:rPr>
        <w:footnoteReference w:id="285"/>
      </w:r>
      <w:r>
        <w:rPr>
          <w:rFonts w:ascii="IRNazanin" w:hAnsi="IRNazanin" w:eastAsia="IRNazanin"/>
          <w:color w:val="111111"/>
          <w:sz w:val="28"/>
          <w:sz w:val="28"/>
          <w:szCs w:val="28"/>
          <w:rtl w:val="true"/>
          <w:lang w:bidi="fa-IR"/>
        </w:rPr>
        <w:t xml:space="preserve">روش الگویی، </w:t>
      </w:r>
      <w:r>
        <w:rPr>
          <w:rStyle w:val="FootnoteAnchor"/>
          <w:rtl w:val="true"/>
        </w:rPr>
        <w:footnoteReference w:id="286"/>
      </w:r>
      <w:r>
        <w:rPr>
          <w:rFonts w:ascii="IRNazanin" w:hAnsi="IRNazanin" w:eastAsia="IRNazanin"/>
          <w:color w:val="111111"/>
          <w:sz w:val="28"/>
          <w:sz w:val="28"/>
          <w:szCs w:val="28"/>
          <w:rtl w:val="true"/>
          <w:lang w:bidi="fa-IR"/>
        </w:rPr>
        <w:t xml:space="preserve">الگوپذیری، تربیت الگومحور، </w:t>
      </w:r>
      <w:r>
        <w:rPr>
          <w:rStyle w:val="FootnoteAnchor"/>
          <w:rtl w:val="true"/>
        </w:rPr>
        <w:footnoteReference w:id="287"/>
      </w:r>
      <w:r>
        <w:rPr>
          <w:rFonts w:ascii="IRNazanin" w:hAnsi="IRNazanin" w:eastAsia="IRNazanin"/>
          <w:color w:val="111111"/>
          <w:sz w:val="28"/>
          <w:sz w:val="28"/>
          <w:szCs w:val="28"/>
          <w:rtl w:val="true"/>
          <w:lang w:bidi="fa-IR"/>
        </w:rPr>
        <w:t xml:space="preserve">اسوه‌سازی، </w:t>
      </w:r>
      <w:r>
        <w:rPr>
          <w:rStyle w:val="FootnoteAnchor"/>
          <w:rtl w:val="true"/>
        </w:rPr>
        <w:footnoteReference w:id="288"/>
      </w:r>
      <w:r>
        <w:rPr>
          <w:rFonts w:ascii="IRNazanin" w:hAnsi="IRNazanin" w:eastAsia="IRNazanin"/>
          <w:color w:val="111111"/>
          <w:sz w:val="28"/>
          <w:sz w:val="28"/>
          <w:szCs w:val="28"/>
          <w:rtl w:val="true"/>
          <w:lang w:bidi="fa-IR"/>
        </w:rPr>
        <w:t xml:space="preserve">تربیت الگویی، </w:t>
      </w:r>
      <w:r>
        <w:rPr>
          <w:rStyle w:val="FootnoteAnchor"/>
          <w:rtl w:val="true"/>
        </w:rPr>
        <w:footnoteReference w:id="289"/>
      </w:r>
      <w:r>
        <w:rPr>
          <w:rFonts w:ascii="IRNazanin" w:hAnsi="IRNazanin" w:eastAsia="IRNazanin"/>
          <w:color w:val="111111"/>
          <w:sz w:val="28"/>
          <w:sz w:val="28"/>
          <w:szCs w:val="28"/>
          <w:rtl w:val="true"/>
          <w:lang w:bidi="fa-IR"/>
        </w:rPr>
        <w:t xml:space="preserve">الگونمایی، </w:t>
      </w:r>
      <w:r>
        <w:rPr>
          <w:rStyle w:val="FootnoteAnchor"/>
          <w:rtl w:val="true"/>
        </w:rPr>
        <w:footnoteReference w:id="290"/>
      </w:r>
      <w:r>
        <w:rPr>
          <w:rFonts w:ascii="IRNazanin" w:hAnsi="IRNazanin" w:eastAsia="IRNazanin"/>
          <w:color w:val="111111"/>
          <w:sz w:val="28"/>
          <w:sz w:val="28"/>
          <w:szCs w:val="28"/>
          <w:rtl w:val="true"/>
          <w:lang w:bidi="fa-IR"/>
        </w:rPr>
        <w:t xml:space="preserve">الگوسازی، ارائه اسوه ها و قدوه ها، اسوه پذیری و الگوگیری </w:t>
      </w:r>
      <w:r>
        <w:rPr>
          <w:rStyle w:val="FootnoteAnchor"/>
          <w:rtl w:val="true"/>
        </w:rPr>
        <w:footnoteReference w:id="291"/>
      </w:r>
      <w:r>
        <w:rPr>
          <w:rFonts w:ascii="IRNazanin" w:hAnsi="IRNazanin" w:eastAsia="IRNazanin"/>
          <w:color w:val="111111"/>
          <w:sz w:val="28"/>
          <w:sz w:val="28"/>
          <w:szCs w:val="28"/>
          <w:rtl w:val="true"/>
          <w:lang w:bidi="fa-IR"/>
        </w:rPr>
        <w:t>به‌منزله‌ی یک روش تربیتی تأثیرگذار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و اصطلاحات فوق دو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ناظر به معرّفی و ارائه الگو به کودک است مانند الگودهی، الگوسازی و همچنین روش الگویی که چنین تعریف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ارائه الگوهای عینی و رفتاری، فرد را به انجام رفتار مطلوب ترغیب و از اقدام به رفتارهای نامطلوب بازداریم</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می کوشد تا نمونه‌ی حالات و رفتار مطلوب را که عملاً در وجود کسی آشکار شده، به‌صورت عینی در معرض دید متربّی قرار داده و بدین گونه، موقعیّت اجتماعی او را دگرگون کند تا او به پیروی بپردازد و حالت نیکویی، مطابق با عمل نمونه در او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نخست سزاوار است که در وجود </w:t>
      </w:r>
      <w:bookmarkStart w:id="572" w:name="pg4825_48903"/>
    </w:p>
    <w:p>
      <w:pPr>
        <w:pStyle w:val="BookText"/>
        <w:rPr/>
      </w:pPr>
      <w:bookmarkEnd w:id="572"/>
      <w:r>
        <w:rPr>
          <w:rFonts w:ascii="IRNazanin" w:hAnsi="IRNazanin" w:eastAsia="IRNazanin"/>
          <w:color w:val="111111"/>
          <w:sz w:val="28"/>
          <w:sz w:val="28"/>
          <w:szCs w:val="28"/>
          <w:rtl w:val="true"/>
          <w:lang w:bidi="fa-IR"/>
        </w:rPr>
        <w:t>خود مربّی، اسوه‌ی نیکویی برای متربّی باشد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برخی دیگر ناظر به واکنش کودک نسبت به الگو است؛ مانند الگوپذیری و الگوبرداری</w:t>
      </w:r>
    </w:p>
    <w:p>
      <w:pPr>
        <w:pStyle w:val="BookText"/>
        <w:rPr/>
      </w:pPr>
      <w:r>
        <w:rPr>
          <w:rFonts w:ascii="IRNazanin" w:hAnsi="IRNazanin" w:eastAsia="IRNazanin"/>
          <w:color w:val="111111"/>
          <w:sz w:val="28"/>
          <w:sz w:val="28"/>
          <w:szCs w:val="28"/>
          <w:rtl w:val="true"/>
          <w:lang w:bidi="fa-IR"/>
        </w:rPr>
        <w:t>که اوّلی چنین تعریف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از انطباق رفتارش با دیگران که از نظر او پذیرفته است، احساس رضایت کند و سعی کند که رفتارش هماهنگ با دیگران و در جهت انسجام با آنان باشد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الگونمایی مهدوی از گونه نخست است، ولی در تبیین آن به مفاهیم گونه دوم نیز توجّه می‌شود؛ چون پذیرش الگو و تقلید از آن، در واقع هدف اصلی الگودهی است</w:t>
      </w:r>
      <w:r>
        <w:rPr>
          <w:rFonts w:eastAsia="IRNazanin" w:cs="IRNazanin"/>
          <w:color w:val="111111"/>
          <w:sz w:val="28"/>
          <w:szCs w:val="28"/>
          <w:rtl w:val="true"/>
          <w:lang w:bidi="fa-IR"/>
        </w:rPr>
        <w:t>.</w:t>
      </w:r>
    </w:p>
    <w:p>
      <w:pPr>
        <w:pStyle w:val="Heading5"/>
        <w:numPr>
          <w:ilvl w:val="4"/>
          <w:numId w:val="1"/>
        </w:numPr>
        <w:rPr/>
      </w:pPr>
      <w:bookmarkStart w:id="573" w:name="__RefHeading___Toc2725989_2035185390"/>
      <w:bookmarkStart w:id="574" w:name="_Toc227"/>
      <w:bookmarkEnd w:id="573"/>
      <w:r>
        <w:rPr>
          <w:rtl w:val="true"/>
        </w:rPr>
        <w:t>ب</w:t>
      </w:r>
      <w:r>
        <w:rPr>
          <w:rtl w:val="true"/>
        </w:rPr>
        <w:t xml:space="preserve">) </w:t>
      </w:r>
      <w:r>
        <w:rPr>
          <w:rtl w:val="true"/>
        </w:rPr>
        <w:t>تعریف پیشنهادی</w:t>
      </w:r>
      <w:bookmarkEnd w:id="574"/>
    </w:p>
    <w:p>
      <w:pPr>
        <w:pStyle w:val="BookText"/>
        <w:rPr/>
      </w:pPr>
      <w:r>
        <w:rPr>
          <w:rFonts w:ascii="IRNazanin" w:hAnsi="IRNazanin" w:eastAsia="IRNazanin"/>
          <w:color w:val="111111"/>
          <w:sz w:val="28"/>
          <w:sz w:val="28"/>
          <w:szCs w:val="28"/>
          <w:rtl w:val="true"/>
          <w:lang w:bidi="fa-IR"/>
        </w:rPr>
        <w:t xml:space="preserve">اینک با توجّه به نکته مذکور و اینکه مخاطبِ روش، کودک است نگارنده تعریف ذیل را برای تبیین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الگونمایی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توجّه کودک را به سوی الگوهای مهدوی جلب نموده و سپس زمینه را برای مشاهده کامل جنبه الگویی آن‌ها یا امری به‌منزله آن فراهم می‌کنیم به‌گونه‌ای که او با مشاهده حالات و رفتار ایشان، آگاهی دقیق و عمیقی در مورد آن جنبه کسب نماید، آن را به‌خوبی یاد گرفته و به حافظه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نسبت به بازپدیدآوری عملی جنبه الگویی مورد نظر، ترغیب شده و با اراده‌ای آزادانه، آگاهانه، کنترل‌شده و با رضایت، آن جنبه را انتخاب و تصمیم بر انجام می‌گیرد و در مرحله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عینی یا غیرعینی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شبیه‌سازی و الگوبرداری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آگاهانه و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منجر شود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تعریف، نکات مهمّی گنجانده شده، دو مورد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داخل پرانتز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بحث انواع الگوبرداری است که توضیح آن‌ها خواهد آمد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در اینجا فقط به یک نکته اشاره می‌شود</w:t>
      </w:r>
      <w:r>
        <w:rPr>
          <w:rFonts w:eastAsia="IRNazanin" w:cs="IRNazanin"/>
          <w:color w:val="111111"/>
          <w:sz w:val="28"/>
          <w:szCs w:val="28"/>
          <w:rtl w:val="true"/>
          <w:lang w:bidi="fa-IR"/>
        </w:rPr>
        <w:t xml:space="preserve">. </w:t>
      </w:r>
      <w:bookmarkStart w:id="575" w:name="pg4825_48904"/>
    </w:p>
    <w:p>
      <w:pPr>
        <w:pStyle w:val="BookText"/>
        <w:rPr/>
      </w:pPr>
      <w:bookmarkEnd w:id="575"/>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کامل و امری به منزله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دیدن جنبه الگویی به‌وضوح و از نزدیک به‌گونه‌ای که کودک بتواند تمام جزییّاتی که برای بازپدیدآوری عملی بدان نیاز دارد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بهترین نوع آگاهی‌یافتن از جنبه الگویی دیدار از نزدیک است، ولی چنین مشاهده‌ای برای بسیاری از الگوها سخت یا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تعداد فراوانی از الگوها، عینی و محسوس نیستند، مانند الگوهای تاریخی و تخیّلی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دیدار از نزدیک نسبت به برخی الگوهای محسوس نیز میسّر نیست به‌خاطر محدودیّت‌های زمانی،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الگوهایی که در شهرهای دور و یا کشورهای دیگر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الگوهای محسوس و نزدیک به کودک را هم نمی‌توان برای هر نوع جنبه الگویی در برابر دیدگان وی حاضر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به‌خاطر موارد یادشده و با توجّه به اینکه غرض اصلی از الگونمایی، آگاهی‌یافتن کامل کودک از جنبه الگویی است،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به‌منزله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اضافه شده تا بیان‌گر شمولیّت الگونمایی نسبت به هر گونه شیوه و قالبی باشد که منجر به توصیف الگو و آگاهی مذکور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الگونمایی، افزون بر دیدار الگو، شامل شنیدن و خواندن قصّه الگو و همچنین تماشای عکس، نقّاشی، نمایش و فیلم در مورد الگو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ارائه نمایی کامل و صحیح از الگوی مهدوی، تأثیر به‌سزایی در مراحل بعدی فرآیند الگودهی دارد،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الگونمایی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گردید و تمام مباحث اعمّ از اصول، شیوه‌ها و قالب‌ها، بیشتر مربوط به نحوه معرّفی و نمایش الگو است</w:t>
      </w:r>
      <w:r>
        <w:rPr>
          <w:rFonts w:eastAsia="IRNazanin" w:cs="IRNazanin"/>
          <w:color w:val="111111"/>
          <w:sz w:val="28"/>
          <w:szCs w:val="28"/>
          <w:rtl w:val="true"/>
          <w:lang w:bidi="fa-IR"/>
        </w:rPr>
        <w:t>.</w:t>
      </w:r>
    </w:p>
    <w:p>
      <w:pPr>
        <w:pStyle w:val="Heading3"/>
        <w:numPr>
          <w:ilvl w:val="2"/>
          <w:numId w:val="1"/>
        </w:numPr>
        <w:rPr/>
      </w:pPr>
      <w:bookmarkStart w:id="576" w:name="__RefHeading___Toc2725991_2035185390"/>
      <w:bookmarkStart w:id="577" w:name="_Toc228"/>
      <w:bookmarkEnd w:id="576"/>
      <w:r>
        <w:rPr>
          <w:rtl w:val="true"/>
        </w:rPr>
        <w:t>گفتار دوم</w:t>
      </w:r>
      <w:r>
        <w:rPr>
          <w:rtl w:val="true"/>
        </w:rPr>
        <w:t xml:space="preserve">: </w:t>
      </w:r>
      <w:r>
        <w:rPr>
          <w:rtl w:val="true"/>
        </w:rPr>
        <w:t>جایگاه‌شناسی روش الگونمایی</w:t>
      </w:r>
      <w:bookmarkEnd w:id="577"/>
    </w:p>
    <w:p>
      <w:pPr>
        <w:pStyle w:val="Heading4"/>
        <w:numPr>
          <w:ilvl w:val="3"/>
          <w:numId w:val="1"/>
        </w:numPr>
        <w:rPr/>
      </w:pPr>
      <w:bookmarkStart w:id="578" w:name="__RefHeading___Toc2725993_2035185390"/>
      <w:bookmarkStart w:id="579" w:name="_Toc229"/>
      <w:bookmarkEnd w:id="578"/>
      <w:r>
        <w:rPr>
          <w:rtl w:val="true"/>
        </w:rPr>
        <w:t>اشاره</w:t>
      </w:r>
      <w:bookmarkEnd w:id="57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 و روش الگویی، یکی از مهم‌ترین عوامل تأثیرگذار بر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تعالیم تربیتی اسلام جایگاهی ویژه داشته و همچنین در علوم مختلفی مانند تعلیم و تربیت، اخلاق، روان‌شناسی و جامعه‌شناسی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نگاهی گذرا به جایگاه بهره‌بری از الگو در موارد مذکور دارد</w:t>
      </w:r>
      <w:r>
        <w:rPr>
          <w:rFonts w:eastAsia="IRNazanin" w:cs="IRNazanin"/>
          <w:color w:val="111111"/>
          <w:sz w:val="28"/>
          <w:szCs w:val="28"/>
          <w:rtl w:val="true"/>
          <w:lang w:bidi="fa-IR"/>
        </w:rPr>
        <w:t xml:space="preserve">. </w:t>
      </w:r>
      <w:bookmarkStart w:id="580" w:name="pg4825_48905"/>
    </w:p>
    <w:p>
      <w:pPr>
        <w:pStyle w:val="BookText"/>
        <w:rPr/>
      </w:pPr>
      <w:bookmarkEnd w:id="58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4384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00"/>
                        <a:stretch/>
                      </pic:blipFill>
                      <pic:spPr>
                        <a:xfrm>
                          <a:off x="0" y="0"/>
                          <a:ext cx="5334120" cy="2438280"/>
                        </a:xfrm>
                        <a:prstGeom prst="rect">
                          <a:avLst/>
                        </a:prstGeom>
                        <a:ln w="0">
                          <a:noFill/>
                        </a:ln>
                      </pic:spPr>
                    </pic:pic>
                  </a:graphicData>
                </a:graphic>
              </wp:inline>
            </w:drawing>
          </mc:Choice>
          <mc:Fallback>
            <w:pict>
              <v:shape id="shape_0" stroked="f" o:allowincell="f" style="position:absolute;margin-left:0pt;margin-top:-192.05pt;width:419.95pt;height:191.95pt;mso-wrap-style:none;v-text-anchor:middle;mso-position-horizontal:left;mso-position-vertical:top" type="_x0000_t75">
                <v:imagedata r:id="rId201" o:detectmouseclick="t"/>
                <v:stroke color="#3465a4" joinstyle="round" endcap="flat"/>
                <w10:wrap type="none"/>
              </v:shape>
            </w:pict>
          </mc:Fallback>
        </mc:AlternateContent>
      </w:r>
    </w:p>
    <w:p>
      <w:pPr>
        <w:pStyle w:val="Heading4"/>
        <w:numPr>
          <w:ilvl w:val="3"/>
          <w:numId w:val="1"/>
        </w:numPr>
        <w:rPr/>
      </w:pPr>
      <w:bookmarkStart w:id="581" w:name="__RefHeading___Toc2725995_2035185390"/>
      <w:bookmarkStart w:id="582" w:name="_Toc230"/>
      <w:bookmarkEnd w:id="581"/>
      <w:r>
        <w:rPr>
          <w:rtl w:val="true"/>
        </w:rPr>
        <w:t>یک</w:t>
      </w:r>
      <w:r>
        <w:rPr>
          <w:rtl w:val="true"/>
        </w:rPr>
        <w:t xml:space="preserve">. </w:t>
      </w:r>
      <w:r>
        <w:rPr>
          <w:rtl w:val="true"/>
        </w:rPr>
        <w:t>قرآن و روایات</w:t>
      </w:r>
      <w:bookmarkEnd w:id="582"/>
    </w:p>
    <w:p>
      <w:pPr>
        <w:pStyle w:val="BookText"/>
        <w:rPr/>
      </w:pPr>
      <w:r>
        <w:rPr>
          <w:rFonts w:ascii="IRNazanin" w:hAnsi="IRNazanin" w:eastAsia="IRNazanin"/>
          <w:color w:val="111111"/>
          <w:sz w:val="28"/>
          <w:sz w:val="28"/>
          <w:szCs w:val="28"/>
          <w:rtl w:val="true"/>
          <w:lang w:bidi="fa-IR"/>
        </w:rPr>
        <w:t>در قرآن، الگونمایی به عنوان روشی اساسی در تربیت به‌کارگرفته شده و با شیوه‌های متنوّعی برای معرّفی و توصیف الگو بدان پرداخته شده که توضیح آن‌ها خواهد آمد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در کلام پیامبراکرم صلی الله علیه و آله و سلم و اهل‌بیت علیهم السلام نیز می‌بینیم که آن‌ها دیگران را به اقتدا و الگوبرداری فرا می‌خواندند؛ مانند سخن پیامبر صلی الله علیه و آله و سلم به معاذ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یقین به پیامبرت اقتدا کن</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همچنین حضرت علی علیه السلام در مورد الگوگیری خویش از پیامبر صلی الله علیه و آله و سلم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صلی الله علیه و آله و سلم را تبعیّت و دنبال می کردم، چنان که بچّه شتر مادرش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خُلقی از اخلاقش را برای من برمی افراشت و دستور می داد به او اقتدا کنم</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افزون بر آن، دیگران را به الگو قراردادن ایشان فرا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پاکیزه و پاک را الگو قرار ده، ایشان برای کسی که درصدد الگو گرفتن است، الگوست و برای کسی که درصدد استناد کردن است، سند است و محبوب ترین بندگان نزد خداوند کسانی اند که پیامبرِ او را الگو قرار دهند و از او پیروی کنند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روایاتی که به‌طور عام توصیه به تبعیّت و اقتدا به معصومین علیهم السلام می کنند، در خصوص اقتدا به حضرت مهدی عجل الله تعالی فرجه الشریف نیز روایاتی وارد شده مانند سخن پیامبر اکرم صلی الله علیه و آله و سلم که </w:t>
      </w:r>
      <w:bookmarkStart w:id="583" w:name="pg4825_48906"/>
    </w:p>
    <w:p>
      <w:pPr>
        <w:pStyle w:val="BookText"/>
        <w:rPr/>
      </w:pPr>
      <w:bookmarkEnd w:id="583"/>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بر احوال کسی که قائم اهل بیت مرا درک کند در حالی که قبل از قیامش اقتدا کننده‌ی به اوست، و امامت او و ائمّه هدایت پیش از او را پذیرفته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دشمنانش بیزار بوده و به خدای تعالی پناه برد، آنان رفیقان من و گرامی ترین امّت من هستند</w:t>
      </w:r>
      <w:r>
        <w:rPr>
          <w:rFonts w:eastAsia="IRNazanin" w:cs="IRNazanin"/>
          <w:color w:val="111111"/>
          <w:sz w:val="28"/>
          <w:szCs w:val="28"/>
          <w:rtl w:val="true"/>
          <w:lang w:bidi="fa-IR"/>
        </w:rPr>
        <w:t xml:space="preserve">.» </w:t>
      </w:r>
      <w:r>
        <w:rPr>
          <w:rStyle w:val="FootnoteAnchor"/>
          <w:rtl w:val="true"/>
        </w:rPr>
        <w:footnoteReference w:id="301"/>
      </w:r>
    </w:p>
    <w:p>
      <w:pPr>
        <w:pStyle w:val="Heading4"/>
        <w:numPr>
          <w:ilvl w:val="3"/>
          <w:numId w:val="1"/>
        </w:numPr>
        <w:rPr/>
      </w:pPr>
      <w:bookmarkStart w:id="584" w:name="__RefHeading___Toc2725997_2035185390"/>
      <w:bookmarkStart w:id="585" w:name="_Toc231"/>
      <w:bookmarkEnd w:id="584"/>
      <w:r>
        <w:rPr>
          <w:rtl w:val="true"/>
        </w:rPr>
        <w:t>دو</w:t>
      </w:r>
      <w:r>
        <w:rPr>
          <w:rtl w:val="true"/>
        </w:rPr>
        <w:t xml:space="preserve">. </w:t>
      </w:r>
      <w:r>
        <w:rPr>
          <w:rtl w:val="true"/>
        </w:rPr>
        <w:t>بیان تربیت پژوهان اسلامی</w:t>
      </w:r>
      <w:bookmarkEnd w:id="585"/>
    </w:p>
    <w:p>
      <w:pPr>
        <w:pStyle w:val="BookText"/>
        <w:rPr/>
      </w:pPr>
      <w:r>
        <w:rPr>
          <w:rFonts w:ascii="IRNazanin" w:hAnsi="IRNazanin" w:eastAsia="IRNazanin"/>
          <w:color w:val="111111"/>
          <w:sz w:val="28"/>
          <w:sz w:val="28"/>
          <w:szCs w:val="28"/>
          <w:rtl w:val="true"/>
          <w:lang w:bidi="fa-IR"/>
        </w:rPr>
        <w:t>تربیت ابتدایی انسان به‌طور طبیعی با روش الگویی شکل می گیرد و این روش، اوّلین و مهم‌ترین روش شناخت محیط اطراف و سازگاری موفّق از طریق انجام عمل مطابق با آن است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در دین اسلام به این روش، توجّهی ویژه شده تا جایی که پایه‌ی روش تربیتی آن بیش از هر چیز، بر روش الگویی بنا نهاده شده است، زیرا عملی ترین و پیروزمندانه ترین وسیله‌ی تربیت، تربیت کردن با نمونه‌ی عملی و سرمشق زنده است</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همچنین یکی از بهترین، کوتاه‌ترین </w:t>
      </w:r>
      <w:r>
        <w:rPr>
          <w:rStyle w:val="FootnoteAnchor"/>
          <w:rtl w:val="true"/>
        </w:rPr>
        <w:footnoteReference w:id="304"/>
      </w:r>
      <w:r>
        <w:rPr>
          <w:rFonts w:ascii="IRNazanin" w:hAnsi="IRNazanin" w:eastAsia="IRNazanin"/>
          <w:color w:val="111111"/>
          <w:sz w:val="28"/>
          <w:sz w:val="28"/>
          <w:szCs w:val="28"/>
          <w:rtl w:val="true"/>
          <w:lang w:bidi="fa-IR"/>
        </w:rPr>
        <w:t xml:space="preserve">و سریع‌ترین </w:t>
      </w:r>
      <w:r>
        <w:rPr>
          <w:rStyle w:val="FootnoteAnchor"/>
          <w:rtl w:val="true"/>
        </w:rPr>
        <w:footnoteReference w:id="305"/>
      </w:r>
      <w:r>
        <w:rPr>
          <w:rFonts w:ascii="IRNazanin" w:hAnsi="IRNazanin" w:eastAsia="IRNazanin"/>
          <w:color w:val="111111"/>
          <w:sz w:val="28"/>
          <w:sz w:val="28"/>
          <w:szCs w:val="28"/>
          <w:rtl w:val="true"/>
          <w:lang w:bidi="fa-IR"/>
        </w:rPr>
        <w:t>روش‌های تربیتی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همواره اصرار و سعی داشته که تأثیرپذیری طبیعی انسان را از طریق معرّفی الگوهای شایسته در مسیر صحیح جهت دهی و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مؤمنین را ترغیب و تشویق به تقلید، تبعیّت و همانندسازی با الگوهای مطلوب کرده است</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توجّه به الگوها، در عبارات تربیتی نقل شده از دانشمندان مسلمانی همچون ابن سینا، مولوی و ملامحسن فیض کاشانی به چشم می‌خورد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بعضی پژوهشگران عرصه‌ی </w:t>
      </w:r>
      <w:bookmarkStart w:id="586" w:name="pg4825_48907"/>
    </w:p>
    <w:p>
      <w:pPr>
        <w:pStyle w:val="BookText"/>
        <w:rPr/>
      </w:pPr>
      <w:bookmarkEnd w:id="586"/>
      <w:r>
        <w:rPr>
          <w:rFonts w:ascii="IRNazanin" w:hAnsi="IRNazanin" w:eastAsia="IRNazanin"/>
          <w:color w:val="111111"/>
          <w:sz w:val="28"/>
          <w:sz w:val="28"/>
          <w:szCs w:val="28"/>
          <w:rtl w:val="true"/>
          <w:lang w:bidi="fa-IR"/>
        </w:rPr>
        <w:t xml:space="preserve">تربیت اسلامی، بر این باورند که با تکیه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تأثیرپذیری انسان از شرایط محیطی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با روش تربیتی اسوه‌سازی، شرایط محیط متربّی را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اسوه سازی اولاً و اساساً در شرایط واقعی اجتماعی مورد نظر است، امّا حاصل آن این است که شخصیّت های تاریخی نیز الگوی عمل محسوب می‌شوند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همچنین با پدیدآوردن الگوهای شایسته و طرد الگوهای ناشایست، می‌توان به عنوان شیوه‌ای جهت ایجاد محیط</w:t>
      </w:r>
    </w:p>
    <w:p>
      <w:pPr>
        <w:pStyle w:val="BookText"/>
        <w:rPr/>
      </w:pPr>
      <w:r>
        <w:rPr>
          <w:rFonts w:ascii="IRNazanin" w:hAnsi="IRNazanin" w:eastAsia="IRNazanin"/>
          <w:color w:val="111111"/>
          <w:sz w:val="28"/>
          <w:sz w:val="28"/>
          <w:szCs w:val="28"/>
          <w:rtl w:val="true"/>
          <w:lang w:bidi="fa-IR"/>
        </w:rPr>
        <w:t>تربیتی مساعد استفاده کرد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زیرا الگو، یک عامل محیطی اجتماعی تأثیرگذار بر رفتار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تقلید از الگوهای مقبول و بزرگان هر جامعه از پدیده های رایج بوده و اکثریّت مردم، مقلّد و پیرو شخصیّت های برجسته‌ی عصر خویش هستند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همچنین سازندگان اصلی هر محیط و جامعه، نخبگان و سردمداران آن هستند و وجود الگوهای محبوب در جامعه، به خودی خود، افراد آن محیط را به سوی آنان سوق داده و از مکارم اخلاقی‌شان الگوبرداری می کنند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امروزه روش الگویی طرفداران بسیاری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رویکرد منش پروری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شدن دانش آموزان مستلزم آن است که مدارس، فضائل اخلاقی را در آنها پرورش دهند و پرورش فضائل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اخلاقی نیکوست و به همین جهت یکی از روش های اساسی تربیت اخلاقی در این رویکرد ارائه الگوهای اخلاقی است؛ بدین معنا که همه‌ی دست اندرکاران مدرسه باید از ویژگی های مطلوب اخلاقی برخوردار باشند</w:t>
      </w:r>
      <w:r>
        <w:rPr>
          <w:rFonts w:eastAsia="IRNazanin" w:cs="IRNazanin"/>
          <w:color w:val="111111"/>
          <w:sz w:val="28"/>
          <w:szCs w:val="28"/>
          <w:rtl w:val="true"/>
          <w:lang w:bidi="fa-IR"/>
        </w:rPr>
        <w:t xml:space="preserve">.» </w:t>
      </w:r>
      <w:r>
        <w:rPr>
          <w:rStyle w:val="FootnoteAnchor"/>
          <w:rtl w:val="true"/>
        </w:rPr>
        <w:footnoteReference w:id="312"/>
      </w:r>
    </w:p>
    <w:p>
      <w:pPr>
        <w:pStyle w:val="Heading4"/>
        <w:numPr>
          <w:ilvl w:val="3"/>
          <w:numId w:val="1"/>
        </w:numPr>
        <w:rPr/>
      </w:pPr>
      <w:bookmarkStart w:id="587" w:name="__RefHeading___Toc2725999_2035185390"/>
      <w:bookmarkStart w:id="588" w:name="_Toc232"/>
      <w:bookmarkEnd w:id="587"/>
      <w:r>
        <w:rPr>
          <w:rtl w:val="true"/>
        </w:rPr>
        <w:t>سه</w:t>
      </w:r>
      <w:r>
        <w:rPr>
          <w:rtl w:val="true"/>
        </w:rPr>
        <w:t xml:space="preserve">. </w:t>
      </w:r>
      <w:r>
        <w:rPr>
          <w:rtl w:val="true"/>
        </w:rPr>
        <w:t>روان‌شناسی</w:t>
      </w:r>
      <w:bookmarkEnd w:id="58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روان شناسی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 نمونه‌ی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w:t>
      </w:r>
      <w:r>
        <w:rPr>
          <w:rStyle w:val="FootnoteAnchor"/>
          <w:rtl w:val="true"/>
        </w:rPr>
        <w:footnoteReference w:id="313"/>
      </w:r>
      <w:r>
        <w:rPr>
          <w:rFonts w:ascii="IRNazanin" w:hAnsi="IRNazanin" w:eastAsia="IRNazanin"/>
          <w:color w:val="111111"/>
          <w:sz w:val="28"/>
          <w:sz w:val="28"/>
          <w:szCs w:val="28"/>
          <w:rtl w:val="true"/>
          <w:lang w:bidi="fa-IR"/>
        </w:rPr>
        <w:t xml:space="preserve">و به فرایندی اطلاق می‌شود که در آن رفتار یک فرد یا گروه، به مثابه‌ی محرّکی برای افکار، </w:t>
      </w:r>
      <w:bookmarkStart w:id="589" w:name="pg4825_48908"/>
    </w:p>
    <w:p>
      <w:pPr>
        <w:pStyle w:val="BookText"/>
        <w:rPr/>
      </w:pPr>
      <w:bookmarkEnd w:id="589"/>
      <w:r>
        <w:rPr>
          <w:rFonts w:ascii="IRNazanin" w:hAnsi="IRNazanin" w:eastAsia="IRNazanin"/>
          <w:color w:val="111111"/>
          <w:sz w:val="28"/>
          <w:sz w:val="28"/>
          <w:szCs w:val="28"/>
          <w:rtl w:val="true"/>
          <w:lang w:bidi="fa-IR"/>
        </w:rPr>
        <w:t>نگرش ها و یا رفتارهای شخص دیگری که او را مشاهده نموده به کار گرفته می شود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بحث از الگو مستلزم یادگیری مشاهده‌ای، تقلید و الگوبرداری است که افزون بر ایفای نقش در شکل‌گیری شخصیّت و رشد و پرورش رفتارهای انسان، </w:t>
      </w:r>
      <w:r>
        <w:rPr>
          <w:rStyle w:val="FootnoteAnchor"/>
          <w:rtl w:val="true"/>
        </w:rPr>
        <w:footnoteReference w:id="315"/>
      </w:r>
      <w:r>
        <w:rPr>
          <w:rFonts w:ascii="IRNazanin" w:hAnsi="IRNazanin" w:eastAsia="IRNazanin"/>
          <w:color w:val="111111"/>
          <w:sz w:val="28"/>
          <w:sz w:val="28"/>
          <w:szCs w:val="28"/>
          <w:rtl w:val="true"/>
          <w:lang w:bidi="fa-IR"/>
        </w:rPr>
        <w:t>برای درمان بسیاری از مشکلات روانی و اختلالات رفتاری از جمله انزوای اجتماعی در میان بزرگسالان و کودکان، رفتارهای وسواسی اجباری، بی‌جرأتی، رفتار ضدّ اجتماعی، پرخاشگری فیزیکی، اوتیسم خردسالی، و انواع ترس و اضطراب‌ها کاربرد دارد</w:t>
      </w:r>
      <w:r>
        <w:rPr>
          <w:rFonts w:eastAsia="IRNazanin" w:cs="IRNazanin"/>
          <w:color w:val="111111"/>
          <w:sz w:val="28"/>
          <w:szCs w:val="28"/>
          <w:rtl w:val="true"/>
          <w:lang w:bidi="fa-IR"/>
        </w:rPr>
        <w:t xml:space="preserve">. </w:t>
      </w:r>
      <w:r>
        <w:rPr>
          <w:rStyle w:val="FootnoteAnchor"/>
          <w:rtl w:val="true"/>
        </w:rPr>
        <w:footnoteReference w:id="316"/>
      </w:r>
    </w:p>
    <w:p>
      <w:pPr>
        <w:pStyle w:val="Heading4"/>
        <w:numPr>
          <w:ilvl w:val="3"/>
          <w:numId w:val="1"/>
        </w:numPr>
        <w:rPr/>
      </w:pPr>
      <w:bookmarkStart w:id="590" w:name="__RefHeading___Toc2726001_2035185390"/>
      <w:bookmarkStart w:id="591" w:name="_Toc233"/>
      <w:bookmarkEnd w:id="590"/>
      <w:r>
        <w:rPr>
          <w:rtl w:val="true"/>
        </w:rPr>
        <w:t>چهار</w:t>
      </w:r>
      <w:r>
        <w:rPr>
          <w:rtl w:val="true"/>
        </w:rPr>
        <w:t xml:space="preserve">. </w:t>
      </w:r>
      <w:r>
        <w:rPr>
          <w:rtl w:val="true"/>
        </w:rPr>
        <w:t>جامعه شناسی</w:t>
      </w:r>
      <w:bookmarkEnd w:id="591"/>
    </w:p>
    <w:p>
      <w:pPr>
        <w:pStyle w:val="BookText"/>
        <w:rPr/>
      </w:pPr>
      <w:r>
        <w:rPr>
          <w:rFonts w:ascii="IRNazanin" w:hAnsi="IRNazanin" w:eastAsia="IRNazanin"/>
          <w:color w:val="111111"/>
          <w:sz w:val="28"/>
          <w:sz w:val="28"/>
          <w:szCs w:val="28"/>
          <w:rtl w:val="true"/>
          <w:lang w:bidi="fa-IR"/>
        </w:rPr>
        <w:t xml:space="preserve">در علم جامعه شناسی، الگو </w:t>
      </w:r>
      <w:r>
        <w:rPr>
          <w:rStyle w:val="FootnoteAnchor"/>
          <w:rtl w:val="true"/>
        </w:rPr>
        <w:footnoteReference w:id="317"/>
      </w:r>
      <w:r>
        <w:rPr>
          <w:rFonts w:ascii="IRNazanin" w:hAnsi="IRNazanin" w:eastAsia="IRNazanin"/>
          <w:color w:val="111111"/>
          <w:sz w:val="28"/>
          <w:sz w:val="28"/>
          <w:szCs w:val="28"/>
          <w:rtl w:val="true"/>
          <w:lang w:bidi="fa-IR"/>
        </w:rPr>
        <w:t xml:space="preserve">به‌معنای مدل، گونه، هنجار و شیوه زندگی ناشی از فرهنگ ، فرآیندی است که در آن رفتار یک فرد یا گروه و یا موجودیّت یک مدل یا پدیده،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 سرمشق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محرّکی برای افکار، نگرش ها و یا رفتارهای مشخّص فرد یا نمونه دیگری که آن را مشاهده نموده، به کار گرفته می‌شود تا اعمال خود را با آن ها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رفتاری مشترک، نقش اساسی در داشتن افرادی هماهنگ با یکدیگر و جامعه، برقراری نظم اجتماعی و سازگاری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الگو، اقسامی همچون شخصی و عمومی، مفهومی و رفتاری و همچنین مراحلی مانند مشاهده، اکتساب و پذیرش مطرح شده است</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در جامعه شناسی، پدیده اجتماعی الگو تنها از حیث وجود در جامعه و منشأ آثار اجتماعی‌بودن موضوع مطالعه قرار می گیرد بدون لحاظ درست یا غلط بودن و اخلاقی یا غیر اخلاقی بودن، می‌توان پس از جهت‌دهی آن به سوی فرهنگ مهدویّت، از انواع و نکات اجرایی آن برای نهادینه‌سازی آموزه‌های مهدوی در جوامع کوچک کودکانه مثل </w:t>
      </w:r>
      <w:bookmarkStart w:id="592" w:name="pg4825_48909"/>
    </w:p>
    <w:p>
      <w:pPr>
        <w:pStyle w:val="BookText"/>
        <w:rPr/>
      </w:pPr>
      <w:bookmarkEnd w:id="592"/>
      <w:r>
        <w:rPr>
          <w:rFonts w:ascii="IRNazanin" w:hAnsi="IRNazanin" w:eastAsia="IRNazanin"/>
          <w:color w:val="111111"/>
          <w:sz w:val="28"/>
          <w:sz w:val="28"/>
          <w:szCs w:val="28"/>
          <w:rtl w:val="true"/>
          <w:lang w:bidi="fa-IR"/>
        </w:rPr>
        <w:t>مراکز پیش‌دبستانی استفاده کرد</w:t>
      </w:r>
      <w:r>
        <w:rPr>
          <w:rFonts w:eastAsia="IRNazanin" w:cs="IRNazanin"/>
          <w:color w:val="111111"/>
          <w:sz w:val="28"/>
          <w:szCs w:val="28"/>
          <w:rtl w:val="true"/>
          <w:lang w:bidi="fa-IR"/>
        </w:rPr>
        <w:t>.</w:t>
      </w:r>
    </w:p>
    <w:p>
      <w:pPr>
        <w:pStyle w:val="Heading3"/>
        <w:numPr>
          <w:ilvl w:val="2"/>
          <w:numId w:val="1"/>
        </w:numPr>
        <w:rPr/>
      </w:pPr>
      <w:bookmarkStart w:id="593" w:name="__RefHeading___Toc2726003_2035185390"/>
      <w:bookmarkStart w:id="594" w:name="_Toc234"/>
      <w:bookmarkEnd w:id="593"/>
      <w:r>
        <w:rPr>
          <w:rtl w:val="true"/>
        </w:rPr>
        <w:t>گفتار سوّم</w:t>
      </w:r>
      <w:r>
        <w:rPr>
          <w:rtl w:val="true"/>
        </w:rPr>
        <w:t xml:space="preserve">: </w:t>
      </w:r>
      <w:r>
        <w:rPr>
          <w:rtl w:val="true"/>
        </w:rPr>
        <w:t>الگوپذیری کودکان</w:t>
      </w:r>
      <w:bookmarkEnd w:id="594"/>
    </w:p>
    <w:p>
      <w:pPr>
        <w:pStyle w:val="BookText"/>
        <w:rPr/>
      </w:pPr>
      <w:r>
        <w:rPr>
          <w:rFonts w:ascii="IRNazanin" w:hAnsi="IRNazanin" w:eastAsia="IRNazanin"/>
          <w:color w:val="111111"/>
          <w:sz w:val="28"/>
          <w:sz w:val="28"/>
          <w:szCs w:val="28"/>
          <w:rtl w:val="true"/>
          <w:lang w:bidi="fa-IR"/>
        </w:rPr>
        <w:t>یکی از جلوه‌های تأثیرپذیری کودکان، واکنش انفعالی آن‌ها در مواجهه با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ابتدای تولّد می‌کوشد تا به محیط اطراف خود توجّه نموده، آن را بشناسد و بر طبق آن، عمل و الگوبرداری کند تا بتواند با دنیایی که در آن زندگی می‌کند، سازگار شود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کودک به‌طور طبیعی به‌سبب یادگیری مشاهده‌ای، تأثیرپذیری و تقلیدی </w:t>
      </w:r>
      <w:r>
        <w:rPr>
          <w:rStyle w:val="FootnoteAnchor"/>
          <w:rtl w:val="true"/>
        </w:rPr>
        <w:footnoteReference w:id="320"/>
      </w:r>
      <w:r>
        <w:rPr>
          <w:rFonts w:ascii="IRNazanin" w:hAnsi="IRNazanin" w:eastAsia="IRNazanin"/>
          <w:color w:val="111111"/>
          <w:sz w:val="28"/>
          <w:sz w:val="28"/>
          <w:szCs w:val="28"/>
          <w:rtl w:val="true"/>
          <w:lang w:bidi="fa-IR"/>
        </w:rPr>
        <w:t>که از الگوهای پیرامون خود دارد، رشد می‌کند و ساختار تربیتی اش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روش الگویی، نقش</w:t>
      </w:r>
    </w:p>
    <w:p>
      <w:pPr>
        <w:pStyle w:val="BookText"/>
        <w:rPr/>
      </w:pPr>
      <w:r>
        <w:rPr>
          <w:rFonts w:ascii="IRNazanin" w:hAnsi="IRNazanin" w:eastAsia="IRNazanin"/>
          <w:color w:val="111111"/>
          <w:sz w:val="28"/>
          <w:sz w:val="28"/>
          <w:szCs w:val="28"/>
          <w:rtl w:val="true"/>
          <w:lang w:bidi="fa-IR"/>
        </w:rPr>
        <w:t>اساسی و محوری در سازمان دادن و شکل‌گیری شخصیّت و رفتار کودک دارد و در واقع، نوعی هم سویی با سیر طبیعی رشد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اوّلین سرمشق و مدل برای رفتار کودک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مشاهده‌ی رفتار والدین، آن را الگوی رفتاری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روایتی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والدین آن ها حفظ و نگهداری می شود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همچنین پیامبراکرم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فردی را که به نیکی و خیر فرزندش کمک کند مورد رحمت قرار می دهد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این نکته، کنایه از آن است که شما الگوی او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کودکان از والدین در سال های نخست کودکی به نقش الگویی آنان در جهت مثبت یا منفی دامن می‌زند، زیرا کودکان در این ایّام، همه چیز خود را از والدین و وابسته به ایشان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حدیثی بدان اشاره شده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فرزندانتان خوبی کنید و به آنان نیکی نمایید، زیرا آنان گمان می کنند که شما ایشان را روزی </w:t>
      </w:r>
    </w:p>
    <w:p>
      <w:pPr>
        <w:pStyle w:val="BookText"/>
        <w:rPr/>
      </w:pPr>
      <w:r>
        <w:rPr>
          <w:rFonts w:ascii="IRNazanin" w:hAnsi="IRNazanin" w:eastAsia="IRNazanin"/>
          <w:color w:val="111111"/>
          <w:sz w:val="28"/>
          <w:sz w:val="28"/>
          <w:szCs w:val="28"/>
          <w:rtl w:val="true"/>
          <w:lang w:bidi="fa-IR"/>
        </w:rPr>
        <w:t>می‌دهید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کودک افزون بر والدین، از افرادی که ارتباط بیشتری با آن‌ها دارد، الگوگیری می‌کند مانند دیگر اعضای خانواده، اقوام، مربّیان و گروه هم‌سال از دوستان و هم‌بازی‌ها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میزان الگوبرداری او نسبت به موارد مذکور یکسان نیست، بلکه از گروه هم‌سال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را تصوّر کنیم که به‌خاطر اشتیاق به بازی پر جنب و جوشی که در او نهفته، به تماشای بازی جمعی از کودکان هم‌سنّ خود نشسته است، قهرمان بازی تأثیر تحریکی زیادی بر او دارد که در تعلیل آن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هم‌سالان خود الگو شده و به‌راحتی بر آن‌ها تأثیر می‌گذارد، آن‌چنان در آن‌ها نفوذ کرده که</w:t>
      </w:r>
    </w:p>
    <w:p>
      <w:pPr>
        <w:pStyle w:val="BookText"/>
        <w:rPr/>
      </w:pPr>
      <w:r>
        <w:rPr>
          <w:rFonts w:ascii="IRNazanin" w:hAnsi="IRNazanin" w:eastAsia="IRNazanin"/>
          <w:color w:val="111111"/>
          <w:sz w:val="28"/>
          <w:sz w:val="28"/>
          <w:szCs w:val="28"/>
          <w:rtl w:val="true"/>
          <w:lang w:bidi="fa-IR"/>
        </w:rPr>
        <w:t>نا‌آرام و بی‌امان و با حرص و ولع هر چه تمام‌تر درصدد تشبّه، تشاکل و یکتایی میان خود و اوست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ابن سینا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گروهی باشند که دانش آموزان با آن ها معاشرت کنند که صفات و عادات پسندیده داشته باشند، زیرا کودک، از کودک فرا می‌گیرد و می کوشد عقب نماند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کودک در سنین بالاتر، از شخصیّت های اجتماعی، فرهنگی و هنری الگو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شخصیّت‌هایی که دارای نفوذ معنوی اند، نقش الگویی به سزایی در تربیت، بازی می کنند به گونه ای که تمام ویژگی های فکری و روحی و جلوه های رفتاری آنان تقلید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قدرت نفوذ الگوها بیشتر و زمینه‌ی پذیرش آماده تر باشد نمونه‌برداری کامل تر صورت می گیرد</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همچون والدین و معلّمان، و همچنین نهادهای تأثیرگذار می‌توانند با استفاده از ظرفیّت بالای الگوپذیری دوره کودکی، نمونه‌های اخلاقی و رفتاری الگوهای مهدوی را در معرض مشاهده‌ی کودکان قرار دهند تا آموزه‌های مهدوی در وجود آن‌ها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به طور قطع می توان شخصیّت متربّی و موقعیّت او را در جهت </w:t>
      </w:r>
      <w:bookmarkStart w:id="595" w:name="pg4825_48911"/>
    </w:p>
    <w:p>
      <w:pPr>
        <w:pStyle w:val="BookText"/>
        <w:rPr/>
      </w:pPr>
      <w:bookmarkEnd w:id="595"/>
      <w:r>
        <w:rPr>
          <w:rFonts w:ascii="IRNazanin" w:hAnsi="IRNazanin" w:eastAsia="IRNazanin"/>
          <w:color w:val="111111"/>
          <w:sz w:val="28"/>
          <w:sz w:val="28"/>
          <w:szCs w:val="28"/>
          <w:rtl w:val="true"/>
          <w:lang w:bidi="fa-IR"/>
        </w:rPr>
        <w:t>مهدی‌باری و مهدی‌یاوری تغییر داد</w:t>
      </w:r>
      <w:r>
        <w:rPr>
          <w:rFonts w:eastAsia="IRNazanin" w:cs="IRNazanin"/>
          <w:color w:val="111111"/>
          <w:sz w:val="28"/>
          <w:szCs w:val="28"/>
          <w:rtl w:val="true"/>
          <w:lang w:bidi="fa-IR"/>
        </w:rPr>
        <w:t>.</w:t>
      </w:r>
    </w:p>
    <w:p>
      <w:pPr>
        <w:pStyle w:val="Heading3"/>
        <w:numPr>
          <w:ilvl w:val="2"/>
          <w:numId w:val="1"/>
        </w:numPr>
        <w:rPr/>
      </w:pPr>
      <w:bookmarkStart w:id="596" w:name="__RefHeading___Toc2726005_2035185390"/>
      <w:bookmarkStart w:id="597" w:name="_Toc235"/>
      <w:bookmarkEnd w:id="596"/>
      <w:r>
        <w:rPr>
          <w:rtl w:val="true"/>
        </w:rPr>
        <w:t>گفتار چهارم</w:t>
      </w:r>
      <w:r>
        <w:rPr>
          <w:rtl w:val="true"/>
        </w:rPr>
        <w:t xml:space="preserve">: </w:t>
      </w:r>
      <w:r>
        <w:rPr>
          <w:rtl w:val="true"/>
        </w:rPr>
        <w:t>مبانی الگوپذیری در انسان</w:t>
      </w:r>
      <w:bookmarkEnd w:id="597"/>
    </w:p>
    <w:p>
      <w:pPr>
        <w:pStyle w:val="Heading4"/>
        <w:numPr>
          <w:ilvl w:val="3"/>
          <w:numId w:val="1"/>
        </w:numPr>
        <w:rPr/>
      </w:pPr>
      <w:bookmarkStart w:id="598" w:name="__RefHeading___Toc2726007_2035185390"/>
      <w:bookmarkStart w:id="599" w:name="_Toc236"/>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برای الگوپذیری می‌توان از جهات گوناگون، مبانی مختلفی بیان کرد مانند مبانی دینی، روان‌شناسی، جامعه‌شناسی و انسان‌شناسی که در این مجال، جهت اخیر مدّنظر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701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08"/>
                        <a:stretch/>
                      </pic:blipFill>
                      <pic:spPr>
                        <a:xfrm>
                          <a:off x="0" y="0"/>
                          <a:ext cx="5334120" cy="2070000"/>
                        </a:xfrm>
                        <a:prstGeom prst="rect">
                          <a:avLst/>
                        </a:prstGeom>
                        <a:ln w="0">
                          <a:noFill/>
                        </a:ln>
                      </pic:spPr>
                    </pic:pic>
                  </a:graphicData>
                </a:graphic>
              </wp:inline>
            </w:drawing>
          </mc:Choice>
          <mc:Fallback>
            <w:pict>
              <v:shape id="shape_0" stroked="f" o:allowincell="f" style="position:absolute;margin-left:0pt;margin-top:-163.05pt;width:419.95pt;height:162.95pt;mso-wrap-style:none;v-text-anchor:middle;mso-position-horizontal:left;mso-position-vertical:top" type="_x0000_t75">
                <v:imagedata r:id="rId209" o:detectmouseclick="t"/>
                <v:stroke color="#3465a4" joinstyle="round" endcap="flat"/>
                <w10:wrap type="none"/>
              </v:shape>
            </w:pict>
          </mc:Fallback>
        </mc:AlternateContent>
      </w:r>
    </w:p>
    <w:p>
      <w:pPr>
        <w:pStyle w:val="Heading4"/>
        <w:numPr>
          <w:ilvl w:val="3"/>
          <w:numId w:val="1"/>
        </w:numPr>
        <w:rPr/>
      </w:pPr>
      <w:bookmarkStart w:id="600" w:name="__RefHeading___Toc2726009_2035185390"/>
      <w:bookmarkStart w:id="601" w:name="_Toc237"/>
      <w:bookmarkEnd w:id="600"/>
      <w:r>
        <w:rPr>
          <w:rtl w:val="true"/>
        </w:rPr>
        <w:t>یک</w:t>
      </w:r>
      <w:r>
        <w:rPr>
          <w:rtl w:val="true"/>
        </w:rPr>
        <w:t xml:space="preserve">. </w:t>
      </w:r>
      <w:r>
        <w:rPr>
          <w:rtl w:val="true"/>
        </w:rPr>
        <w:t>تأثیرپذیری از محیط</w:t>
      </w:r>
      <w:bookmarkEnd w:id="601"/>
    </w:p>
    <w:p>
      <w:pPr>
        <w:pStyle w:val="BookText"/>
        <w:rPr/>
      </w:pPr>
      <w:r>
        <w:rPr>
          <w:rFonts w:ascii="IRNazanin" w:hAnsi="IRNazanin" w:eastAsia="IRNazanin"/>
          <w:color w:val="111111"/>
          <w:sz w:val="28"/>
          <w:sz w:val="28"/>
          <w:szCs w:val="28"/>
          <w:rtl w:val="true"/>
          <w:lang w:bidi="fa-IR"/>
        </w:rPr>
        <w:t>انسان، به سبب اتّحاد نفس و بدن، در شرایط و وضعیّت های مختلف محیطی اعمّ از زمانی، مکانی، شرایط اجتماعی و ارتباط با هم‌نوعان خود در معرض حالات، احساسات و افکار معیّنی قرار می‌گیرد و از آن‌ها تأثیر می‌پذیرد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از شواهد این تأثیرپذیری طبیعی گسترده، پذیرش عرف و سنّت رایج در جامعه و عادت به آداب و رفتار نهادینه شده در متن جامعه است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دیگر اینکه اگر فردی با جمعی معیّن محشور باشد، رفته رفته به سنخ آنان در می آید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در قرآن نیز به این نکته اشاره شده؛ آنجا که خداوند بندگان را از نشستن با کفّار بازداشته است و درباره‌ی هر که به آن تن دهد، حکم به همانندی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ننشینید تا به سخن دیگری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شما هم مثل آنان خواهید بود</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محسن فیض کاشانی در این باره می‌گوید</w:t>
      </w:r>
      <w:r>
        <w:rPr>
          <w:rFonts w:eastAsia="IRNazanin" w:cs="IRNazanin"/>
          <w:color w:val="111111"/>
          <w:sz w:val="28"/>
          <w:szCs w:val="28"/>
          <w:rtl w:val="true"/>
          <w:lang w:bidi="fa-IR"/>
        </w:rPr>
        <w:t xml:space="preserve">: </w:t>
      </w:r>
      <w:bookmarkStart w:id="602" w:name="pg4825_48912"/>
    </w:p>
    <w:p>
      <w:pPr>
        <w:pStyle w:val="BookText"/>
        <w:rPr/>
      </w:pPr>
      <w:bookmarkEnd w:id="6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سرشت آدمی به گونه ای سامان یافته که به سرعت از اخلاق و رفتار نیک و بد دیگران تأثیر می پذیرد و چون با نیکوکاران و خوبان همنشین باشد، اخلاق نیکو می یابد و چون با بدان دم خور شود، از اخلاق بد آنان تأثیر می‌پذیرد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از بین مراحل سنّی، کودکان از همه تأثیرپذیرتر هستند؛ به خاطر ویژگی هایی از قبیل محدودیّت ظرفیّت شناختی، زودباوری، وجود روحیه‌ی احساسی و انعطاف پذیری زیاد</w:t>
      </w:r>
      <w:r>
        <w:rPr>
          <w:rFonts w:eastAsia="IRNazanin" w:cs="IRNazanin"/>
          <w:color w:val="111111"/>
          <w:sz w:val="28"/>
          <w:szCs w:val="28"/>
          <w:rtl w:val="true"/>
          <w:lang w:bidi="fa-IR"/>
        </w:rPr>
        <w:t>.</w:t>
      </w:r>
    </w:p>
    <w:p>
      <w:pPr>
        <w:pStyle w:val="Heading4"/>
        <w:numPr>
          <w:ilvl w:val="3"/>
          <w:numId w:val="1"/>
        </w:numPr>
        <w:rPr/>
      </w:pPr>
      <w:bookmarkStart w:id="603" w:name="__RefHeading___Toc2726011_2035185390"/>
      <w:bookmarkStart w:id="604" w:name="_Toc238"/>
      <w:bookmarkEnd w:id="603"/>
      <w:r>
        <w:rPr>
          <w:rtl w:val="true"/>
        </w:rPr>
        <w:t>دو</w:t>
      </w:r>
      <w:r>
        <w:rPr>
          <w:rtl w:val="true"/>
        </w:rPr>
        <w:t xml:space="preserve">. </w:t>
      </w:r>
      <w:r>
        <w:rPr>
          <w:rtl w:val="true"/>
        </w:rPr>
        <w:t>کمال طلبی</w:t>
      </w:r>
      <w:bookmarkEnd w:id="604"/>
    </w:p>
    <w:p>
      <w:pPr>
        <w:pStyle w:val="BookText"/>
        <w:rPr/>
      </w:pPr>
      <w:r>
        <w:rPr>
          <w:rFonts w:ascii="IRNazanin" w:hAnsi="IRNazanin" w:eastAsia="IRNazanin"/>
          <w:color w:val="111111"/>
          <w:sz w:val="28"/>
          <w:sz w:val="28"/>
          <w:szCs w:val="28"/>
          <w:rtl w:val="true"/>
          <w:lang w:bidi="fa-IR"/>
        </w:rPr>
        <w:t>انسان به‌طور طبیعی، خود و اهداف و کمالات خود را دوست دارد و از آنجا که بیشتر آن‌ها بالفعل نیستند، خواهان دست‌یابی به آن‌هاست</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همچنین به آن مرتبه از کمال که تا کنون به آن دست یافته است، خرسند نمی گردد و همواره کمالی بالاتر از آن را می‌جوید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در کودکان، ظهور و بروز این کمال‌جویی، در قالب میل به کمال‌های نزدیک، زودگذر، کوچک و کودکانه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رساندن آن‌ها به هدف کمالی‌شان، الگونمایی است، یعنی سیر تکامل و موفّقیّت دیگران در معرض مشاهده او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از این ویژگی فطری برای الگونمایی مهدوی بهره برد؛ بدین‌صورت که کمال طلبی کودک را به سمت الگوهای مهدوی سوق دهیم، یعنی به کودک القا شود که بهترین، زیباترین و موفّق ترین انسان‌های دنیا الگوهای مهدوی هستند و کمال و موفّقیتی که او به دنبالش هست در آن ها یافت می شود</w:t>
      </w:r>
      <w:r>
        <w:rPr>
          <w:rFonts w:eastAsia="IRNazanin" w:cs="IRNazanin"/>
          <w:color w:val="111111"/>
          <w:sz w:val="28"/>
          <w:szCs w:val="28"/>
          <w:rtl w:val="true"/>
          <w:lang w:bidi="fa-IR"/>
        </w:rPr>
        <w:t>.</w:t>
      </w:r>
    </w:p>
    <w:p>
      <w:pPr>
        <w:pStyle w:val="Heading4"/>
        <w:numPr>
          <w:ilvl w:val="3"/>
          <w:numId w:val="1"/>
        </w:numPr>
        <w:rPr/>
      </w:pPr>
      <w:bookmarkStart w:id="605" w:name="__RefHeading___Toc2726013_2035185390"/>
      <w:bookmarkStart w:id="606" w:name="_Toc239"/>
      <w:bookmarkEnd w:id="605"/>
      <w:r>
        <w:rPr>
          <w:rtl w:val="true"/>
        </w:rPr>
        <w:t>سه</w:t>
      </w:r>
      <w:r>
        <w:rPr>
          <w:rtl w:val="true"/>
        </w:rPr>
        <w:t xml:space="preserve">. </w:t>
      </w:r>
      <w:r>
        <w:rPr>
          <w:rtl w:val="true"/>
        </w:rPr>
        <w:t>قهرمان جویی</w:t>
      </w:r>
      <w:bookmarkEnd w:id="60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به‌طور طبیعی علاقه‌مند به قهرمان‌ها است</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او دارای روح قهرمان پروری است، یعنی می‌خواهد به شخص بزرگی عشق بورزد و او را در زندگی خود الگو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پشتوانه‌های الگونمایی مهدوی، همین روحیّه قهرمان‌دوستی و قهرمان‌جویی است</w:t>
      </w:r>
      <w:r>
        <w:rPr>
          <w:rFonts w:eastAsia="IRNazanin" w:cs="IRNazanin"/>
          <w:color w:val="111111"/>
          <w:sz w:val="28"/>
          <w:szCs w:val="28"/>
          <w:rtl w:val="true"/>
          <w:lang w:bidi="fa-IR"/>
        </w:rPr>
        <w:t xml:space="preserve">. </w:t>
      </w:r>
      <w:bookmarkStart w:id="607" w:name="pg4825_48913"/>
    </w:p>
    <w:p>
      <w:pPr>
        <w:pStyle w:val="BookText"/>
        <w:rPr/>
      </w:pPr>
      <w:bookmarkEnd w:id="607"/>
      <w:r>
        <w:rPr>
          <w:rFonts w:ascii="IRNazanin" w:hAnsi="IRNazanin" w:eastAsia="IRNazanin"/>
          <w:color w:val="111111"/>
          <w:sz w:val="28"/>
          <w:sz w:val="28"/>
          <w:szCs w:val="28"/>
          <w:rtl w:val="true"/>
          <w:lang w:bidi="fa-IR"/>
        </w:rPr>
        <w:t>انتخاب قهرمان، عشق ورزی به او و همچنین الگوپذیری از وی در سرنوشت انسان به ویژه در دوره‌ی کودکی و شکل دادن به زندگی تأثیر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این تمایل فطری به سوی قهرمانان واقعی و الگوهای والای انسانی می‌تواند کمک مؤثّری به پرورش فضائل اخلاقی در فرد و جامعه باشد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می توان این خصلت ذاتی در کودک را به سمت قهرمانان مهدوی جهت‌دهی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قهرمانان، الگوهایی هستند که بسان پلّکان رشد، موجبات ترقّی و تعالی کودکان در جهت رشد فضایل اخلاقیِ هم سو با رضایت امام مهدی عجل الله تعالی فرجه الشریف را فراهم می‌سازند</w:t>
      </w:r>
      <w:r>
        <w:rPr>
          <w:rFonts w:eastAsia="IRNazanin" w:cs="IRNazanin"/>
          <w:color w:val="111111"/>
          <w:sz w:val="28"/>
          <w:szCs w:val="28"/>
          <w:rtl w:val="true"/>
          <w:lang w:bidi="fa-IR"/>
        </w:rPr>
        <w:t>.</w:t>
      </w:r>
    </w:p>
    <w:p>
      <w:pPr>
        <w:pStyle w:val="Heading4"/>
        <w:numPr>
          <w:ilvl w:val="3"/>
          <w:numId w:val="1"/>
        </w:numPr>
        <w:rPr/>
      </w:pPr>
      <w:bookmarkStart w:id="608" w:name="__RefHeading___Toc2726015_2035185390"/>
      <w:bookmarkStart w:id="609" w:name="_Toc240"/>
      <w:bookmarkEnd w:id="608"/>
      <w:r>
        <w:rPr>
          <w:rtl w:val="true"/>
        </w:rPr>
        <w:t>چهار</w:t>
      </w:r>
      <w:r>
        <w:rPr>
          <w:rtl w:val="true"/>
        </w:rPr>
        <w:t xml:space="preserve">. </w:t>
      </w:r>
      <w:r>
        <w:rPr>
          <w:rtl w:val="true"/>
        </w:rPr>
        <w:t>نیاز روانی به الگو</w:t>
      </w:r>
      <w:bookmarkEnd w:id="609"/>
    </w:p>
    <w:p>
      <w:pPr>
        <w:pStyle w:val="BookText"/>
        <w:rPr/>
      </w:pPr>
      <w:r>
        <w:rPr>
          <w:rFonts w:ascii="IRNazanin" w:hAnsi="IRNazanin" w:eastAsia="IRNazanin"/>
          <w:color w:val="111111"/>
          <w:sz w:val="28"/>
          <w:sz w:val="28"/>
          <w:szCs w:val="28"/>
          <w:rtl w:val="true"/>
          <w:lang w:bidi="fa-IR"/>
        </w:rPr>
        <w:t>یکی از نیازهای روانی انسان به ویژه در دوره کودکی، تمایل به تربیت پذیری، پیروی و الگوپذیری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روانی و نیاز درونی، پیوند عمیقی با عواطف و احساسات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هر کس یا هر چیزی که علاقه داشته و به نظرش قدری برتر</w:t>
      </w:r>
    </w:p>
    <w:p>
      <w:pPr>
        <w:pStyle w:val="BookText"/>
        <w:rPr/>
      </w:pPr>
      <w:r>
        <w:rPr>
          <w:rFonts w:ascii="IRNazanin" w:hAnsi="IRNazanin" w:eastAsia="IRNazanin"/>
          <w:color w:val="111111"/>
          <w:sz w:val="28"/>
          <w:sz w:val="28"/>
          <w:szCs w:val="28"/>
          <w:rtl w:val="true"/>
          <w:lang w:bidi="fa-IR"/>
        </w:rPr>
        <w:t>بوده و شایسته‌ی الگو بودن باشد نزدیک می‌شود و او را به عنوان الگو 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زمینه های محبوب سازی امام زمان عجل الله تعالی فرجه الشریف و الگوهای مهدوی را در کودکان ایجاد نماییم، موفقیّت چشم گیری نسبت به جهت دادن این نیاز روانی به مهدویّت حاصل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الگوخواهی فطری و درونی از یک سو و مشاهده‌ی سیر تکاملی به کمال رسیدگان از دیگر سوی، انسان را وامی‌دارد تا برای رسیدن سریع‌تر به کمال مطلوب، روش و سیره‌ی آن تکامل‌یافتگان را الگوی خویش سازد و تلاشی آگاهانه و هدف‌دار برای ایجاد هماهنگی و انسجام رفتاری با الگوهای خویش در پیش گیرد</w:t>
      </w:r>
      <w:r>
        <w:rPr>
          <w:rFonts w:eastAsia="IRNazanin" w:cs="IRNazanin"/>
          <w:color w:val="111111"/>
          <w:sz w:val="28"/>
          <w:szCs w:val="28"/>
          <w:rtl w:val="true"/>
          <w:lang w:bidi="fa-IR"/>
        </w:rPr>
        <w:t xml:space="preserve">». </w:t>
      </w:r>
      <w:r>
        <w:rPr>
          <w:rStyle w:val="FootnoteAnchor"/>
          <w:rtl w:val="true"/>
        </w:rPr>
        <w:footnoteReference w:id="336"/>
      </w:r>
    </w:p>
    <w:p>
      <w:pPr>
        <w:pStyle w:val="Heading3"/>
        <w:numPr>
          <w:ilvl w:val="2"/>
          <w:numId w:val="1"/>
        </w:numPr>
        <w:rPr/>
      </w:pPr>
      <w:bookmarkStart w:id="610" w:name="__RefHeading___Toc2726017_2035185390"/>
      <w:bookmarkStart w:id="611" w:name="_Toc241"/>
      <w:bookmarkEnd w:id="610"/>
      <w:r>
        <w:rPr>
          <w:rtl w:val="true"/>
        </w:rPr>
        <w:t>گفتار پنجم</w:t>
      </w:r>
      <w:r>
        <w:rPr>
          <w:rtl w:val="true"/>
        </w:rPr>
        <w:t xml:space="preserve">: </w:t>
      </w:r>
      <w:r>
        <w:rPr>
          <w:rtl w:val="true"/>
        </w:rPr>
        <w:t>اصول الگونمایی مهدوی</w:t>
      </w:r>
      <w:bookmarkEnd w:id="611"/>
    </w:p>
    <w:p>
      <w:pPr>
        <w:pStyle w:val="Heading4"/>
        <w:numPr>
          <w:ilvl w:val="3"/>
          <w:numId w:val="1"/>
        </w:numPr>
        <w:rPr/>
      </w:pPr>
      <w:bookmarkStart w:id="612" w:name="__RefHeading___Toc2726019_2035185390"/>
      <w:bookmarkStart w:id="613" w:name="_Toc242"/>
      <w:bookmarkEnd w:id="612"/>
      <w:r>
        <w:rPr>
          <w:rtl w:val="true"/>
        </w:rPr>
        <w:t>اشاره</w:t>
      </w:r>
      <w:bookmarkEnd w:id="61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 الگویی، قواعد و اصول کلّی وجود دارد که باید در همه‌ی انواع آن مانند معرفّی الگو، الگوسازی و الگوپردازی رعایت شود اعمّ از این که الگوها فکری، </w:t>
      </w:r>
      <w:bookmarkStart w:id="614" w:name="pg4825_48914"/>
    </w:p>
    <w:p>
      <w:pPr>
        <w:pStyle w:val="BookText"/>
        <w:rPr/>
      </w:pPr>
      <w:bookmarkEnd w:id="614"/>
      <w:r>
        <w:rPr>
          <w:rFonts w:ascii="IRNazanin" w:hAnsi="IRNazanin" w:eastAsia="IRNazanin"/>
          <w:color w:val="111111"/>
          <w:sz w:val="28"/>
          <w:sz w:val="28"/>
          <w:szCs w:val="28"/>
          <w:rtl w:val="true"/>
          <w:lang w:bidi="fa-IR"/>
        </w:rPr>
        <w:t>عاطفی، اخلاقی و عملی باشند و همچنین اعمّ از اینکه مخاطبِ روش، یعنی الگوپذیر کودک یا بزرگسال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بعضی از آن اصول، ناظر به ویژگی‌های خودِ الگو بوده و برخی دیگر مربوط به نوع ارائه الگو و الگودهی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موضوع پژوهش پیش روی، هر اصل با در نظرگرفتن الگونمایی مهدوی به کودکان توضیح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258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13"/>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214" o:detectmouseclick="t"/>
                <v:stroke color="#3465a4" joinstyle="round" endcap="flat"/>
                <w10:wrap type="none"/>
              </v:shape>
            </w:pict>
          </mc:Fallback>
        </mc:AlternateContent>
      </w:r>
    </w:p>
    <w:p>
      <w:pPr>
        <w:pStyle w:val="Heading4"/>
        <w:numPr>
          <w:ilvl w:val="3"/>
          <w:numId w:val="1"/>
        </w:numPr>
        <w:rPr/>
      </w:pPr>
      <w:bookmarkStart w:id="615" w:name="__RefHeading___Toc2726021_2035185390"/>
      <w:bookmarkStart w:id="616" w:name="_Toc243"/>
      <w:bookmarkEnd w:id="615"/>
      <w:r>
        <w:rPr/>
        <w:t>1</w:t>
      </w:r>
      <w:r>
        <w:rPr>
          <w:rtl w:val="true"/>
        </w:rPr>
        <w:t xml:space="preserve">. </w:t>
      </w:r>
      <w:r>
        <w:rPr>
          <w:rtl w:val="true"/>
        </w:rPr>
        <w:t>نمونه و ممتاز بودن الگو</w:t>
      </w:r>
      <w:bookmarkEnd w:id="616"/>
    </w:p>
    <w:p>
      <w:pPr>
        <w:pStyle w:val="BookText"/>
        <w:rPr/>
      </w:pPr>
      <w:r>
        <w:rPr>
          <w:rFonts w:ascii="IRNazanin" w:hAnsi="IRNazanin" w:eastAsia="IRNazanin"/>
          <w:color w:val="111111"/>
          <w:sz w:val="28"/>
          <w:sz w:val="28"/>
          <w:szCs w:val="28"/>
          <w:rtl w:val="true"/>
          <w:lang w:bidi="fa-IR"/>
        </w:rPr>
        <w:t>الگوی مهدوی باید در آن جنبه از معارف مهدویّت که به عنوان الگو معرّفی می گردد، نمونه و ممتاز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آن جهت، یا نمونه‌ی کامل بوده و یا این که حدّاقل نسبت به دیگران به‌ویژه کودکِ الگوپذیر، جلوتر و پیش تر باشد و در راه تحقّق کامل جنبه الگویی، با سرعت و صحّت بیشتری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الگویی می تواند فکری، اخلاقی، عاطفی و یا رفتاری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ممتازبودن الگوهای مهدوی، نقش به سزایی در آموزش کامل‌تر جنبه الگویی به کودک و جذب او به معارف مهدوی ایفا می 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برای تقویت گرایش و عشق کودکان به امام زمان عجل الله تعالی فرجه الشریف، باید کسی را به عنوان الگوی عاطفی مهدوی معرّفی کنیم که واقعاً در این زمینه ممتاز و نسبت به دیگران پیش‌تر باشد، یعنی عشق و علاقه فراوانی نسبت به حضرت مهدی عجل الله تعالی فرجه الشریف داشته و این عشق در سراسر زندگی او جریان دارد و در قالب گفتار، اخلاق و رفتارهای متناسب نمایان شود</w:t>
      </w:r>
      <w:r>
        <w:rPr>
          <w:rFonts w:eastAsia="IRNazanin" w:cs="IRNazanin"/>
          <w:color w:val="111111"/>
          <w:sz w:val="28"/>
          <w:szCs w:val="28"/>
          <w:rtl w:val="true"/>
          <w:lang w:bidi="fa-IR"/>
        </w:rPr>
        <w:t xml:space="preserve">. </w:t>
      </w:r>
      <w:bookmarkStart w:id="617" w:name="pg4825_48915"/>
    </w:p>
    <w:p>
      <w:pPr>
        <w:pStyle w:val="Heading4"/>
        <w:numPr>
          <w:ilvl w:val="3"/>
          <w:numId w:val="1"/>
        </w:numPr>
        <w:rPr/>
      </w:pPr>
      <w:bookmarkStart w:id="618" w:name="__RefHeading___Toc2726023_2035185390"/>
      <w:bookmarkStart w:id="619" w:name="_Toc244"/>
      <w:bookmarkEnd w:id="617"/>
      <w:bookmarkEnd w:id="618"/>
      <w:r>
        <w:rPr/>
        <w:t>2</w:t>
      </w:r>
      <w:r>
        <w:rPr>
          <w:rtl w:val="true"/>
        </w:rPr>
        <w:t xml:space="preserve">. </w:t>
      </w:r>
      <w:r>
        <w:rPr>
          <w:rtl w:val="true"/>
        </w:rPr>
        <w:t>جذابیّت رفتاری الگو</w:t>
      </w:r>
      <w:bookmarkEnd w:id="619"/>
    </w:p>
    <w:p>
      <w:pPr>
        <w:pStyle w:val="BookText"/>
        <w:rPr/>
      </w:pPr>
      <w:r>
        <w:rPr>
          <w:rFonts w:ascii="IRNazanin" w:hAnsi="IRNazanin" w:eastAsia="IRNazanin"/>
          <w:color w:val="111111"/>
          <w:sz w:val="28"/>
          <w:sz w:val="28"/>
          <w:szCs w:val="28"/>
          <w:rtl w:val="true"/>
          <w:lang w:bidi="fa-IR"/>
        </w:rPr>
        <w:t>کودکان، اطراف خود را می نگرند و به سوی هر چیز و هر کس که برایشان جذّابیّت داشته باشد گرایش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کودک با رغبت درونی به سمت الگوی مهدوی جذب شود و الگوبرداری کند باید آن الگو از جذّابیّت های رفتاری مناسب و کافی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معتقدند کودکان و نوجوانان، آن بخش از رفتار والدین را تقلید و الگوبرداری می کنند که از هر جهت برای آن‌ها جاذبه داشته باشد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همچنین پیرامون انتقال پیام نیز بر این باورند که جذّابیّت، یکی از عناصر اصلی ارزیابی پیام‌گیر از پیام‌دهنده است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بنابراین، جذّابیّت الگو، در توجّه، پذیرفتن، رغبت و همانندسازی نسبت به پیامی که از طریق نمایش الگو به کودک منتقل می‌شود،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جذّابیت‌ها به دو گروه درونی و بیرونی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جذّابیتهای الگو</w:t>
      </w:r>
    </w:p>
    <w:p>
      <w:pPr>
        <w:pStyle w:val="BookText"/>
        <w:rPr/>
      </w:pPr>
      <w:r>
        <w:rPr>
          <w:rFonts w:ascii="IRNazanin" w:hAnsi="IRNazanin" w:eastAsia="IRNazanin"/>
          <w:color w:val="111111"/>
          <w:sz w:val="28"/>
          <w:sz w:val="28"/>
          <w:szCs w:val="28"/>
          <w:rtl w:val="true"/>
          <w:lang w:bidi="fa-IR"/>
        </w:rPr>
        <w:t>جذّابیت درونی</w:t>
      </w:r>
    </w:p>
    <w:p>
      <w:pPr>
        <w:pStyle w:val="BookText"/>
        <w:rPr/>
      </w:pPr>
      <w:r>
        <w:rPr>
          <w:rFonts w:ascii="IRNazanin" w:hAnsi="IRNazanin" w:eastAsia="IRNazanin"/>
          <w:color w:val="111111"/>
          <w:sz w:val="28"/>
          <w:sz w:val="28"/>
          <w:szCs w:val="28"/>
          <w:rtl w:val="true"/>
          <w:lang w:bidi="fa-IR"/>
        </w:rPr>
        <w:t>جذّابیت بیرونی</w:t>
      </w:r>
    </w:p>
    <w:p>
      <w:pPr>
        <w:pStyle w:val="BookText"/>
        <w:rPr/>
      </w:pPr>
      <w:r>
        <w:rPr>
          <w:rFonts w:ascii="IRNazanin" w:hAnsi="IRNazanin" w:eastAsia="IRNazanin"/>
          <w:color w:val="111111"/>
          <w:sz w:val="28"/>
          <w:sz w:val="28"/>
          <w:szCs w:val="28"/>
          <w:rtl w:val="true"/>
          <w:lang w:bidi="fa-IR"/>
        </w:rPr>
        <w:t>جذّابیّت درونی رفتار به این معنی است که شیوه و کیفیّت انجام رفتار به‌خودی خود در نظر کودک زیبا و جذّاب جلوه‌نمایی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خادمان مکان‌های منتسب به امام زمان عجل الله تعالی فرجه الشریف مانند مسجد جمکران از جمله مصادیق الگوی مهدوی می‌توانند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تعدادی از آن‌ها با شرکت در دوره‌های تربیت‌مربّی کودک، با مهارت‌های جذّاب‌سازی گفتار و رفتار در ارتباط با کودک آشنا شوند، می‌توانند با ایجاد جاذبه در خود، کودکان را به حضرت مهدی عجل الله تعالی فرجه الشریف و معارف مهدوی علاقه‌مند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لحظه ورود کودکان به مسجد، توجّهی ویژه و استقبالی گرم از آن‌ها داشته باشند با اموری مانند خوش‌اخلاقی، ادب کامل، پذیرایی مناسب، اعطای هدیه و آماده‌سازی جایگاهی خاص برای کودکان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جذّابیّت‌های بیرونی، یعنی اموری مستقل و جدای از رفتار که باعث جذّابیّت آن رفتار نزد کودک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توجّه ویژه، تمجید، تحسین و تشویق الگوی مهدوی در برابر کودک به‌خاطر انجام رفتار متناسب با جنبه الگویی‌اش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سیره‌ی تربیتی معصومین علیهم السلام </w:t>
      </w:r>
      <w:bookmarkStart w:id="620" w:name="pg4825_48916"/>
    </w:p>
    <w:p>
      <w:pPr>
        <w:pStyle w:val="BookText"/>
        <w:rPr/>
      </w:pPr>
      <w:bookmarkEnd w:id="620"/>
      <w:r>
        <w:rPr>
          <w:rFonts w:ascii="IRNazanin" w:hAnsi="IRNazanin" w:eastAsia="IRNazanin"/>
          <w:color w:val="111111"/>
          <w:sz w:val="28"/>
          <w:sz w:val="28"/>
          <w:szCs w:val="28"/>
          <w:rtl w:val="true"/>
          <w:lang w:bidi="fa-IR"/>
        </w:rPr>
        <w:t>نیز، فراوان از تشویق و ترغیب استفاده شده که شاید به‌خاطر ایجاد انگیزه برای انجام، تکرار و تداوم رفتار باشد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بنابراین، زمانی که اطرافیان، به رفتار الگوی مهدوی توجّهی ویژه نشان داده و از آن به نیکی یاد کنند و الگو را تشویق نمایند، کودک سعی می کند عین همان رفتار را انجام دهد، زیرا دوست دارد مرکز توجّه اطرافیان باشد و چنین توجّهاتی در مورد او نیز اِعمال گردد</w:t>
      </w:r>
      <w:r>
        <w:rPr>
          <w:rFonts w:eastAsia="IRNazanin" w:cs="IRNazanin"/>
          <w:color w:val="111111"/>
          <w:sz w:val="28"/>
          <w:szCs w:val="28"/>
          <w:rtl w:val="true"/>
          <w:lang w:bidi="fa-IR"/>
        </w:rPr>
        <w:t>.</w:t>
      </w:r>
    </w:p>
    <w:p>
      <w:pPr>
        <w:pStyle w:val="Heading4"/>
        <w:numPr>
          <w:ilvl w:val="3"/>
          <w:numId w:val="1"/>
        </w:numPr>
        <w:rPr/>
      </w:pPr>
      <w:bookmarkStart w:id="621" w:name="__RefHeading___Toc2726025_2035185390"/>
      <w:bookmarkStart w:id="622" w:name="_Toc245"/>
      <w:bookmarkEnd w:id="621"/>
      <w:r>
        <w:rPr/>
        <w:t>3</w:t>
      </w:r>
      <w:r>
        <w:rPr>
          <w:rtl w:val="true"/>
        </w:rPr>
        <w:t xml:space="preserve">. </w:t>
      </w:r>
      <w:r>
        <w:rPr>
          <w:rtl w:val="true"/>
        </w:rPr>
        <w:t>هماهنگی رفتار الگو</w:t>
      </w:r>
      <w:bookmarkEnd w:id="622"/>
    </w:p>
    <w:p>
      <w:pPr>
        <w:pStyle w:val="Heading5"/>
        <w:numPr>
          <w:ilvl w:val="4"/>
          <w:numId w:val="1"/>
        </w:numPr>
        <w:rPr/>
      </w:pPr>
      <w:bookmarkStart w:id="623" w:name="__RefHeading___Toc2726027_2035185390"/>
      <w:bookmarkStart w:id="624" w:name="_Toc246"/>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رفتار الگوی مهدوی، باید در سه مورد هماهنگ باشد که عبارتند از</w:t>
      </w:r>
      <w:r>
        <w:rPr>
          <w:rFonts w:eastAsia="IRNazanin" w:cs="IRNazanin"/>
          <w:color w:val="111111"/>
          <w:sz w:val="28"/>
          <w:szCs w:val="28"/>
          <w:rtl w:val="true"/>
          <w:lang w:bidi="fa-IR"/>
        </w:rPr>
        <w:t>:</w:t>
      </w:r>
    </w:p>
    <w:p>
      <w:pPr>
        <w:pStyle w:val="Heading5"/>
        <w:numPr>
          <w:ilvl w:val="4"/>
          <w:numId w:val="1"/>
        </w:numPr>
        <w:rPr/>
      </w:pPr>
      <w:bookmarkStart w:id="625" w:name="__RefHeading___Toc2726029_2035185390"/>
      <w:bookmarkStart w:id="626" w:name="_Toc247"/>
      <w:bookmarkEnd w:id="625"/>
      <w:r>
        <w:rPr>
          <w:rtl w:val="true"/>
        </w:rPr>
        <w:t>الف</w:t>
      </w:r>
      <w:r>
        <w:rPr>
          <w:rtl w:val="true"/>
        </w:rPr>
        <w:t xml:space="preserve">) </w:t>
      </w:r>
      <w:r>
        <w:rPr>
          <w:rtl w:val="true"/>
        </w:rPr>
        <w:t>هماهنگی بین رفتار و گفتار الگو</w:t>
      </w:r>
      <w:bookmarkEnd w:id="626"/>
    </w:p>
    <w:p>
      <w:pPr>
        <w:pStyle w:val="BookText"/>
        <w:rPr/>
      </w:pPr>
      <w:r>
        <w:rPr>
          <w:rFonts w:ascii="IRNazanin" w:hAnsi="IRNazanin" w:eastAsia="IRNazanin"/>
          <w:color w:val="111111"/>
          <w:sz w:val="28"/>
          <w:sz w:val="28"/>
          <w:szCs w:val="28"/>
          <w:rtl w:val="true"/>
          <w:lang w:bidi="fa-IR"/>
        </w:rPr>
        <w:t>این‌گونه هماهنگی یعنی کودک بین گفتار و عمل الگو، هماهنگی کاملی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آن، باید الگو طبق باورها و گفته های خود عمل کند به‌گونه ای که رفتار او، باورها و گفته هایشان را تصدیق نماید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اگر کودک مغایرت بین آن‌دو را احساس کند متحیّر و سرگردان می ماند، نسبت به توصیه ها دچار تردید شده، اعتمادش را از دست می دهد و ممکن است آشفتگی و دوگانگی رفتاری به‌دنبال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پدر به عنوان الگویی مهدوی، توصیه به دعا نمودن برای تعجیل ظهور می‌کند، خود نیز بدان عامل باشد به‌ویژه در مقابل فرزند خود</w:t>
      </w:r>
      <w:r>
        <w:rPr>
          <w:rFonts w:eastAsia="IRNazanin" w:cs="IRNazanin"/>
          <w:color w:val="111111"/>
          <w:sz w:val="28"/>
          <w:szCs w:val="28"/>
          <w:rtl w:val="true"/>
          <w:lang w:bidi="fa-IR"/>
        </w:rPr>
        <w:t>.</w:t>
      </w:r>
    </w:p>
    <w:p>
      <w:pPr>
        <w:pStyle w:val="Heading5"/>
        <w:numPr>
          <w:ilvl w:val="4"/>
          <w:numId w:val="1"/>
        </w:numPr>
        <w:rPr/>
      </w:pPr>
      <w:bookmarkStart w:id="627" w:name="__RefHeading___Toc2726031_2035185390"/>
      <w:bookmarkStart w:id="628" w:name="_Toc248"/>
      <w:bookmarkEnd w:id="627"/>
      <w:r>
        <w:rPr>
          <w:rtl w:val="true"/>
        </w:rPr>
        <w:t>ب</w:t>
      </w:r>
      <w:r>
        <w:rPr>
          <w:rtl w:val="true"/>
        </w:rPr>
        <w:t xml:space="preserve">) </w:t>
      </w:r>
      <w:r>
        <w:rPr>
          <w:rtl w:val="true"/>
        </w:rPr>
        <w:t>هماهنگی رفتار الگو در موقعیّت های مشابه</w:t>
      </w:r>
      <w:bookmarkEnd w:id="62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هماهنگی به این معنی است که اگر الگوی مهدوی در مقطعی از زندگی، رفتاری از خود نشان داد، این رفتار تداوم و استمرار داشته باشد و در موقعیّت های مشابه هم تکرار گردد نه این که مثلاً هر کدام از والدین در جایی به گونه ای عمل کنند و در جای دیگر به گونه ای دیگر</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به عنوان نمونه، والدین در حضور دیگران یا هنگام سفر به قم و جمکران، در مراسم دعای ندبه شرکت کنند و با کیفیّت خوبی آن را به جا آورند؛ </w:t>
      </w:r>
      <w:bookmarkStart w:id="629" w:name="pg4825_48917"/>
    </w:p>
    <w:p>
      <w:pPr>
        <w:pStyle w:val="BookText"/>
        <w:rPr/>
      </w:pPr>
      <w:bookmarkEnd w:id="629"/>
      <w:r>
        <w:rPr>
          <w:rFonts w:ascii="IRNazanin" w:hAnsi="IRNazanin" w:eastAsia="IRNazanin"/>
          <w:color w:val="111111"/>
          <w:sz w:val="28"/>
          <w:sz w:val="28"/>
          <w:szCs w:val="28"/>
          <w:rtl w:val="true"/>
          <w:lang w:bidi="fa-IR"/>
        </w:rPr>
        <w:t>ولی در وطن، خانه و خلوت به آن اهمیّت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مسجد بعد از اقامه نماز، جهت تعجیل در ظهور امام زمان علیه السلام دعا کنند و در خانه این چنین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واقعاً موقعیّت ها مشابه نبوده و موانعی بر سر راه هماهنگی مذکور است، باید با زبان کودکانه موقعیّت ها و شرایط خاصّ آن‌ها را برای او توضیح داد و گمان یکسانی موقعیّت‌ها و انتظار تشابه رفتاری را در ذهنش رفع نمود</w:t>
      </w:r>
      <w:r>
        <w:rPr>
          <w:rFonts w:eastAsia="IRNazanin" w:cs="IRNazanin"/>
          <w:color w:val="111111"/>
          <w:sz w:val="28"/>
          <w:szCs w:val="28"/>
          <w:rtl w:val="true"/>
          <w:lang w:bidi="fa-IR"/>
        </w:rPr>
        <w:t>.</w:t>
      </w:r>
    </w:p>
    <w:p>
      <w:pPr>
        <w:pStyle w:val="Heading5"/>
        <w:numPr>
          <w:ilvl w:val="4"/>
          <w:numId w:val="1"/>
        </w:numPr>
        <w:rPr/>
      </w:pPr>
      <w:bookmarkStart w:id="630" w:name="__RefHeading___Toc2726033_2035185390"/>
      <w:bookmarkStart w:id="631" w:name="_Toc249"/>
      <w:bookmarkEnd w:id="630"/>
      <w:r>
        <w:rPr>
          <w:rtl w:val="true"/>
        </w:rPr>
        <w:t>ج</w:t>
      </w:r>
      <w:r>
        <w:rPr>
          <w:rtl w:val="true"/>
        </w:rPr>
        <w:t xml:space="preserve">) </w:t>
      </w:r>
      <w:r>
        <w:rPr>
          <w:rtl w:val="true"/>
        </w:rPr>
        <w:t>هماهنگی رفتار الگو با گفتار و رفتار الگوهای دیگر</w:t>
      </w:r>
      <w:bookmarkEnd w:id="631"/>
    </w:p>
    <w:p>
      <w:pPr>
        <w:pStyle w:val="BookText"/>
        <w:rPr/>
      </w:pPr>
      <w:r>
        <w:rPr>
          <w:rFonts w:ascii="IRNazanin" w:hAnsi="IRNazanin" w:eastAsia="IRNazanin"/>
          <w:color w:val="111111"/>
          <w:sz w:val="28"/>
          <w:sz w:val="28"/>
          <w:szCs w:val="28"/>
          <w:rtl w:val="true"/>
          <w:lang w:bidi="fa-IR"/>
        </w:rPr>
        <w:t>گاهی اوقات رفتار یک الگو با رفتار الگوی دیگر تفاوت و یا حتّی تضاد دارد و کودک نمی داند کدام را الگو قرار دهد و بر اساس آن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مادر در انجام هر کاری به‌دنبال مطابقت آن با رضایت حضرت مهدی عجل الله تعالی فرجه الشریف است و این امر را به زبان می آورد، ولی پدر توجّهی به آن ندارد و حتّی ممکن است چنین تفکّری را در برابر فرزندان مورد بی‌توجّهی و تمسخر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خمیرمایه‌ی شخصیّت کودک در کانون خانواده شکل می گیرد و تقلید از اعضای آن از برجسته‌ترین ویژگی های او است، هماهنگی مذکور در رشد شخصیّت و تفهیم معیارهای اخلاقی به وی بسیار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الگونمایی به کودک، اگر اصل هماهنگی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سه مورد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رعایت نشود آسیب های جدّی همچون تردید در صحّت رفتار الگو دامن گیر او خواهد شد</w:t>
      </w:r>
      <w:r>
        <w:rPr>
          <w:rFonts w:eastAsia="IRNazanin" w:cs="IRNazanin"/>
          <w:color w:val="111111"/>
          <w:sz w:val="28"/>
          <w:szCs w:val="28"/>
          <w:rtl w:val="true"/>
          <w:lang w:bidi="fa-IR"/>
        </w:rPr>
        <w:t xml:space="preserve">. </w:t>
      </w:r>
      <w:r>
        <w:rPr>
          <w:rStyle w:val="FootnoteAnchor"/>
          <w:rtl w:val="true"/>
        </w:rPr>
        <w:footnoteReference w:id="342"/>
      </w:r>
    </w:p>
    <w:p>
      <w:pPr>
        <w:pStyle w:val="Heading4"/>
        <w:numPr>
          <w:ilvl w:val="3"/>
          <w:numId w:val="1"/>
        </w:numPr>
        <w:rPr/>
      </w:pPr>
      <w:bookmarkStart w:id="632" w:name="__RefHeading___Toc2726035_2035185390"/>
      <w:bookmarkStart w:id="633" w:name="_Toc250"/>
      <w:bookmarkEnd w:id="632"/>
      <w:r>
        <w:rPr/>
        <w:t>4</w:t>
      </w:r>
      <w:r>
        <w:rPr>
          <w:rtl w:val="true"/>
        </w:rPr>
        <w:t xml:space="preserve">. </w:t>
      </w:r>
      <w:r>
        <w:rPr>
          <w:rtl w:val="true"/>
        </w:rPr>
        <w:t>فراهم سازی مشاهده کامل الگو</w:t>
      </w:r>
      <w:bookmarkEnd w:id="63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جلب توجّه کودک به الگوی مهدوی، فراهم‌سازی زمینه جهت مشاهده‌ی دقیق، عمیق و صحیح از جنبه‌ی الگویی،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بیان شد؛ </w:t>
      </w:r>
      <w:r>
        <w:rPr>
          <w:rStyle w:val="FootnoteAnchor"/>
          <w:rtl w:val="true"/>
        </w:rPr>
        <w:footnoteReference w:id="343"/>
      </w:r>
      <w:r>
        <w:rPr>
          <w:rFonts w:ascii="IRNazanin" w:hAnsi="IRNazanin" w:eastAsia="IRNazanin"/>
          <w:color w:val="111111"/>
          <w:sz w:val="28"/>
          <w:sz w:val="28"/>
          <w:szCs w:val="28"/>
          <w:rtl w:val="true"/>
          <w:lang w:bidi="fa-IR"/>
        </w:rPr>
        <w:t>در الگونمایی می‌توان از مشاهده یا آنچه به‌منزله آن است مانند توصیف گفتاری الگو و نمایش فیلم استفاده نمود، ولی بهترین حالت آن است که والدین و مربّیان، خود را به زیور اخلاق و رفتارهای نیکو و مرتبط با مهدویّت آراسته نمایند و در معرض مشاهده کودک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باید با استفاده از روش ها و قالب های مناسب، الگوی </w:t>
      </w:r>
      <w:bookmarkStart w:id="634" w:name="pg4825_48918"/>
    </w:p>
    <w:p>
      <w:pPr>
        <w:pStyle w:val="BookText"/>
        <w:rPr/>
      </w:pPr>
      <w:bookmarkEnd w:id="634"/>
      <w:r>
        <w:rPr>
          <w:rFonts w:ascii="IRNazanin" w:hAnsi="IRNazanin" w:eastAsia="IRNazanin"/>
          <w:color w:val="111111"/>
          <w:sz w:val="28"/>
          <w:sz w:val="28"/>
          <w:szCs w:val="28"/>
          <w:rtl w:val="true"/>
          <w:lang w:bidi="fa-IR"/>
        </w:rPr>
        <w:t>مهدوی چنان در برابر توجّه و نظر کودک قرار گیرد که مشاهده‌ی مذکور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فرایند الگوگیری دست‌خوش تحریفی ناخواسته خواهد شد، یعنی تصوّرات غلطی از جنبه الگویی در ذهن کودک نقش می‌بندد و هر چه بر الگوگیری ترغیب، تشویق و تأکید شود در واقع بر نهادینه سازی رفتاری اشتباه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ثمرات اصل فراهم‌سازی مشاهده این است که وقتی کودک چشم انداز کمال خود را در زمینه‌ی مهدویّت به‌راحتی در الگوی خویش ببیند، بین خود و او فاصله‌ی زیادی احساس نمی کند، از لحاظ فکری و عاطفی خود را به او نزدیک می کند و در نتیجه بازپدیدآوری رفتارها و حالات او را در خود شدنی و ممکن می داند نه دست‌نیافتنی و رؤیایی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 مشاهده‌ی صحیح است که کودک می تواند او را دوست داشته و احساس یگانگی و محب و محبوب بودن در او شکل گیرد و با این احساس، ناخودآگاه به همانندسازی با الگو مشغول باشد و از این کار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الگو و کودک فاصله ای حائل گردد؛ به مرور زمان ارتباط و جریان الگوگیری تضعیف می شود</w:t>
      </w:r>
      <w:r>
        <w:rPr>
          <w:rFonts w:eastAsia="IRNazanin" w:cs="IRNazanin"/>
          <w:color w:val="111111"/>
          <w:sz w:val="28"/>
          <w:szCs w:val="28"/>
          <w:rtl w:val="true"/>
          <w:lang w:bidi="fa-IR"/>
        </w:rPr>
        <w:t>.</w:t>
      </w:r>
    </w:p>
    <w:p>
      <w:pPr>
        <w:pStyle w:val="Heading4"/>
        <w:numPr>
          <w:ilvl w:val="3"/>
          <w:numId w:val="1"/>
        </w:numPr>
        <w:rPr/>
      </w:pPr>
      <w:bookmarkStart w:id="635" w:name="__RefHeading___Toc2726037_2035185390"/>
      <w:bookmarkStart w:id="636" w:name="_Toc251"/>
      <w:bookmarkEnd w:id="635"/>
      <w:r>
        <w:rPr/>
        <w:t>5</w:t>
      </w:r>
      <w:r>
        <w:rPr>
          <w:rtl w:val="true"/>
        </w:rPr>
        <w:t xml:space="preserve">. </w:t>
      </w:r>
      <w:r>
        <w:rPr>
          <w:rtl w:val="true"/>
        </w:rPr>
        <w:t>انتخاب الگو و جنبه الگویی مناسب با لحاظ معیارها</w:t>
      </w:r>
      <w:bookmarkEnd w:id="636"/>
    </w:p>
    <w:p>
      <w:pPr>
        <w:pStyle w:val="Heading5"/>
        <w:numPr>
          <w:ilvl w:val="4"/>
          <w:numId w:val="1"/>
        </w:numPr>
        <w:rPr/>
      </w:pPr>
      <w:bookmarkStart w:id="637" w:name="__RefHeading___Toc2726039_2035185390"/>
      <w:bookmarkStart w:id="638" w:name="_Toc252"/>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قبل از اقدام به فرآیند الگونمایی مهدوی، لازم است با مطالعه معارف مهدویّت، الگو و جنبه الگویی مناسبی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جنبه مناسب، حالت یا رفتاری از الگو است که معیارهای گزینش آموزه مهدویّت از قبیل قابل فهم بودن، سودمندی و قابلیّت</w:t>
      </w:r>
    </w:p>
    <w:p>
      <w:pPr>
        <w:pStyle w:val="BookText"/>
        <w:rPr/>
      </w:pPr>
      <w:r>
        <w:rPr>
          <w:rFonts w:ascii="IRNazanin" w:hAnsi="IRNazanin" w:eastAsia="IRNazanin"/>
          <w:color w:val="111111"/>
          <w:sz w:val="28"/>
          <w:sz w:val="28"/>
          <w:szCs w:val="28"/>
          <w:rtl w:val="true"/>
          <w:lang w:bidi="fa-IR"/>
        </w:rPr>
        <w:t>الگوبرداری را داشته باشد که قبلاً توضیح داده شد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افزون بر آن‌ها، آثار تربیتی داشتن، قابل مشاهده بودن و محوریّت بر واقعی بودن را نیز می‌توان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8796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19"/>
                        <a:stretch/>
                      </pic:blipFill>
                      <pic:spPr>
                        <a:xfrm>
                          <a:off x="0" y="0"/>
                          <a:ext cx="5334120" cy="1879560"/>
                        </a:xfrm>
                        <a:prstGeom prst="rect">
                          <a:avLst/>
                        </a:prstGeom>
                        <a:ln w="0">
                          <a:noFill/>
                        </a:ln>
                      </pic:spPr>
                    </pic:pic>
                  </a:graphicData>
                </a:graphic>
              </wp:inline>
            </w:drawing>
          </mc:Choice>
          <mc:Fallback>
            <w:pict>
              <v:shape id="shape_0" stroked="f" o:allowincell="f" style="position:absolute;margin-left:0pt;margin-top:-148.05pt;width:419.95pt;height:147.95pt;mso-wrap-style:none;v-text-anchor:middle;mso-position-horizontal:left;mso-position-vertical:top" type="_x0000_t75">
                <v:imagedata r:id="rId220" o:detectmouseclick="t"/>
                <v:stroke color="#3465a4" joinstyle="round" endcap="flat"/>
                <w10:wrap type="none"/>
              </v:shape>
            </w:pict>
          </mc:Fallback>
        </mc:AlternateContent>
      </w:r>
      <w:bookmarkStart w:id="639" w:name="pg4825_48919"/>
    </w:p>
    <w:p>
      <w:pPr>
        <w:pStyle w:val="BookText"/>
        <w:rPr/>
      </w:pPr>
      <w:bookmarkEnd w:id="639"/>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محوریّت بر واقعی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متناسب با بحث الگونمایی، به توضیح سه شاخص بسنده می‌کنیم</w:t>
      </w:r>
      <w:r>
        <w:rPr>
          <w:rFonts w:eastAsia="IRNazanin" w:cs="IRNazanin"/>
          <w:color w:val="111111"/>
          <w:sz w:val="28"/>
          <w:szCs w:val="28"/>
          <w:rtl w:val="true"/>
          <w:lang w:bidi="fa-IR"/>
        </w:rPr>
        <w:t>.</w:t>
      </w:r>
    </w:p>
    <w:p>
      <w:pPr>
        <w:pStyle w:val="Heading5"/>
        <w:numPr>
          <w:ilvl w:val="4"/>
          <w:numId w:val="1"/>
        </w:numPr>
        <w:rPr/>
      </w:pPr>
      <w:bookmarkStart w:id="640" w:name="__RefHeading___Toc2726041_2035185390"/>
      <w:bookmarkStart w:id="641" w:name="_Toc253"/>
      <w:bookmarkEnd w:id="640"/>
      <w:r>
        <w:rPr>
          <w:rtl w:val="true"/>
        </w:rPr>
        <w:t>معیار اوّل</w:t>
      </w:r>
      <w:r>
        <w:rPr>
          <w:rtl w:val="true"/>
        </w:rPr>
        <w:t xml:space="preserve">: </w:t>
      </w:r>
      <w:r>
        <w:rPr>
          <w:rtl w:val="true"/>
        </w:rPr>
        <w:t>قابلیّت مشاهده</w:t>
      </w:r>
      <w:bookmarkEnd w:id="641"/>
    </w:p>
    <w:p>
      <w:pPr>
        <w:pStyle w:val="BookText"/>
        <w:rPr/>
      </w:pPr>
      <w:r>
        <w:rPr>
          <w:rFonts w:ascii="IRNazanin" w:hAnsi="IRNazanin" w:eastAsia="IRNazanin"/>
          <w:color w:val="111111"/>
          <w:sz w:val="28"/>
          <w:sz w:val="28"/>
          <w:szCs w:val="28"/>
          <w:rtl w:val="true"/>
          <w:lang w:bidi="fa-IR"/>
        </w:rPr>
        <w:t>رفتارهایی که کودک مشاهده می‌کند، بهتر فهمیده و 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شرایط انجام و آثار آن بیشتر برای وی ملموس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رفتاری برای الگونمایی انتخاب شود که قابلیّت مشاهده برای کودک را نداشته باشد و صرفاً ذهنی باشد، الگوبرداری صحیح و کامل انجام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والدینِ کودک، در مسجد جمکران مرتّب به او توصیه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حواست پرت نشود، تو حال معنوی خودت باش، نکند غافل باشی، سعی کن مثل ما دلت متوجّه امام زمان عجل الله تعالی فرجه الشریف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جملات افزون بر اینکه قابل فهم برای کودک نیست، بلکه قابل مشاهده برای او نیز نیست؛ زیرا از سنخ حالات درونی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باید از قبل، مظاهر و نمادهای بیرونی آن حالات، یعنی رفتارها و حالات ظاهری قابل مشاهده مرتبط با آن‌ها را برای کودک بیان کنیم تا هم با آن‌ها آشنا شود و فهم صحیحی از آنان پیدا کند و هم بتواند از حرکات ظاهری آن‌ها الگوبرداری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چنین تقلیدهایی، پشتوانه معرفتی بسیار کم است و باید برای رشد و تقویت آن برنامه‌ریزی و تلاش کرد</w:t>
      </w:r>
      <w:r>
        <w:rPr>
          <w:rFonts w:eastAsia="IRNazanin" w:cs="IRNazanin"/>
          <w:color w:val="111111"/>
          <w:sz w:val="28"/>
          <w:szCs w:val="28"/>
          <w:rtl w:val="true"/>
          <w:lang w:bidi="fa-IR"/>
        </w:rPr>
        <w:t>.</w:t>
      </w:r>
    </w:p>
    <w:p>
      <w:pPr>
        <w:pStyle w:val="Heading5"/>
        <w:numPr>
          <w:ilvl w:val="4"/>
          <w:numId w:val="1"/>
        </w:numPr>
        <w:rPr/>
      </w:pPr>
      <w:bookmarkStart w:id="642" w:name="__RefHeading___Toc2726043_2035185390"/>
      <w:bookmarkStart w:id="643" w:name="_Toc254"/>
      <w:bookmarkEnd w:id="642"/>
      <w:r>
        <w:rPr>
          <w:rtl w:val="true"/>
        </w:rPr>
        <w:t>معیار دوم</w:t>
      </w:r>
      <w:r>
        <w:rPr>
          <w:rtl w:val="true"/>
        </w:rPr>
        <w:t xml:space="preserve">: </w:t>
      </w:r>
      <w:r>
        <w:rPr>
          <w:rtl w:val="true"/>
        </w:rPr>
        <w:t>قابلیّت الگو برداری و تقلید پذیری</w:t>
      </w:r>
      <w:bookmarkEnd w:id="643"/>
    </w:p>
    <w:p>
      <w:pPr>
        <w:pStyle w:val="BookText"/>
        <w:rPr/>
      </w:pPr>
      <w:r>
        <w:rPr>
          <w:rFonts w:ascii="IRNazanin" w:hAnsi="IRNazanin" w:eastAsia="IRNazanin"/>
          <w:color w:val="111111"/>
          <w:sz w:val="28"/>
          <w:sz w:val="28"/>
          <w:szCs w:val="28"/>
          <w:rtl w:val="true"/>
          <w:lang w:bidi="fa-IR"/>
        </w:rPr>
        <w:t>از آنجا که غرض از معرّفی الگوی مهدوی به کودک، الگوبرداری است، باید جنبه‌هایی از آن الگو به وی نشان داده و معرّفی شود که قابلیّت الگوبرداری و تقلید از آن برای کودک وجود داشته باشد مانند مهرورزی نسبت به دیگران، دعا برای سلامتی و ظهور امام زمان عجل الله تعالی فرجه الشریف در قالب عباراتی کوتاه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شایسته نیست بر جنبه‌هایی تأکید شود که به‌خاطر محدودیّت ظرفیّت فکری، عاطفی و یا جسمی دوره کودکی، امکان تقلید از آن‌ها برای کودک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برخی اوصاف مافوق بشری حضرت مهدی عجل الله تعالی فرجه الشریف که حتّی افراط در بیان آن‌ها، آسیب های جدّی </w:t>
      </w:r>
      <w:bookmarkStart w:id="644" w:name="pg4825_48920"/>
    </w:p>
    <w:p>
      <w:pPr>
        <w:pStyle w:val="BookText"/>
        <w:rPr/>
      </w:pPr>
      <w:bookmarkEnd w:id="644"/>
      <w:r>
        <w:rPr>
          <w:rFonts w:ascii="IRNazanin" w:hAnsi="IRNazanin" w:eastAsia="IRNazanin"/>
          <w:color w:val="111111"/>
          <w:sz w:val="28"/>
          <w:sz w:val="28"/>
          <w:szCs w:val="28"/>
          <w:rtl w:val="true"/>
          <w:lang w:bidi="fa-IR"/>
        </w:rPr>
        <w:t>معرفتی به‌دنبال دارد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همچنین انجام کارهایی که فراتر از توان و حوصله کودک است، مثل حضور کامل در دعای ندبه و خواندن نماز امام زمان عجل الله تعالی فرجه الشریف</w:t>
      </w:r>
      <w:r>
        <w:rPr>
          <w:rFonts w:eastAsia="IRNazanin" w:cs="IRNazanin"/>
          <w:color w:val="111111"/>
          <w:sz w:val="28"/>
          <w:szCs w:val="28"/>
          <w:rtl w:val="true"/>
          <w:lang w:bidi="fa-IR"/>
        </w:rPr>
        <w:t>.</w:t>
      </w:r>
    </w:p>
    <w:p>
      <w:pPr>
        <w:pStyle w:val="Heading5"/>
        <w:numPr>
          <w:ilvl w:val="4"/>
          <w:numId w:val="1"/>
        </w:numPr>
        <w:rPr/>
      </w:pPr>
      <w:bookmarkStart w:id="645" w:name="__RefHeading___Toc2726045_2035185390"/>
      <w:bookmarkStart w:id="646" w:name="_Toc255"/>
      <w:bookmarkEnd w:id="645"/>
      <w:r>
        <w:rPr>
          <w:rtl w:val="true"/>
        </w:rPr>
        <w:t>معیار سوّم</w:t>
      </w:r>
      <w:r>
        <w:rPr>
          <w:rtl w:val="true"/>
        </w:rPr>
        <w:t xml:space="preserve">: </w:t>
      </w:r>
      <w:r>
        <w:rPr>
          <w:rtl w:val="true"/>
        </w:rPr>
        <w:t>محوریّت بر واقعی بودن</w:t>
      </w:r>
      <w:bookmarkEnd w:id="646"/>
    </w:p>
    <w:p>
      <w:pPr>
        <w:pStyle w:val="BookText"/>
        <w:rPr/>
      </w:pPr>
      <w:r>
        <w:rPr>
          <w:rFonts w:ascii="IRNazanin" w:hAnsi="IRNazanin" w:eastAsia="IRNazanin"/>
          <w:color w:val="111111"/>
          <w:sz w:val="28"/>
          <w:sz w:val="28"/>
          <w:szCs w:val="28"/>
          <w:rtl w:val="true"/>
          <w:lang w:bidi="fa-IR"/>
        </w:rPr>
        <w:t>یکی دیگر از معیارهای انتخاب جنبه الگویی، آن است که غالباً و تا حدّ امکان از الگوی واقعی اتّخاذ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این که کودکان به شخصیّت های تخیّلی در قالب داستان و فیلم، علاقه‌ی فراوانی از خود نشان می‌دهند، می‌توان در اجرای الگونمایی، از این ظرفیّت تخیّل‌دوستی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یک شخصیّت خیالیِ هم‌سنّ او، قصّه‌ای با محتوای معرّفی رفتارهای پسندیده‌ای که از او سر می‌زند بیان کنیم یا از کودک بخواهیم با بهره‌گیری از خلاقیّت خود، قصّه‌ای درباره همان محتوا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 رسد از الگوهای تخیّلی صرفاً برای جلب توجّه، جذب و ایجاد هیجان در کودکان 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زیاده‌روی در معرّفی و نمایش الگوی تخیّلی بدین‌صورت که تمام فضای آرمانی ذهن کودک از این نوع الگوها پُر گردد، باعث می‌شود او خود را در یک دنیای غیر واقعی ببیند و زمینه اندیشه‌های واقع‌مدارانه از او سلب شود و در نتیجه روند الگوبرداری مختل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شخصیّت های یک داستان تنها ریشه در ذهنیّت و تخیّلات نویسنده داشته باشد و مخاطب، آنها را تنها شخصیّت های اسطوره ای و قهرمان هایی خیالی بپردازد که در مدینه‌ی فاضله</w:t>
      </w:r>
    </w:p>
    <w:p>
      <w:pPr>
        <w:pStyle w:val="BookText"/>
        <w:rPr/>
      </w:pPr>
      <w:r>
        <w:rPr>
          <w:rFonts w:ascii="IRNazanin" w:hAnsi="IRNazanin" w:eastAsia="IRNazanin"/>
          <w:color w:val="111111"/>
          <w:sz w:val="28"/>
          <w:sz w:val="28"/>
          <w:szCs w:val="28"/>
          <w:rtl w:val="true"/>
          <w:lang w:bidi="fa-IR"/>
        </w:rPr>
        <w:t>می‌زیسته اند، هیچ‌گاه قادر نخواهد بود تا ارتباط دقیق و کاملی با آن شخصیّت ها برقرار سازد و آن ها را سرمشق زندگی خویش قرار دهد</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به‌منظور تقویت تفکّر واقع‌گرایی در کودک و همچنین هماهنگی و تناسب او با الگو و در ادامه تحقّق احساس اشتراک و قرابت در او نسبت به آن الگو، </w:t>
      </w:r>
      <w:r>
        <w:rPr>
          <w:rStyle w:val="FootnoteAnchor"/>
          <w:rtl w:val="true"/>
        </w:rPr>
        <w:footnoteReference w:id="347"/>
      </w:r>
      <w:r>
        <w:rPr>
          <w:rFonts w:ascii="IRNazanin" w:hAnsi="IRNazanin" w:eastAsia="IRNazanin"/>
          <w:color w:val="111111"/>
          <w:sz w:val="28"/>
          <w:sz w:val="28"/>
          <w:szCs w:val="28"/>
          <w:rtl w:val="true"/>
          <w:lang w:bidi="fa-IR"/>
        </w:rPr>
        <w:t>لازم است محوریّت با الگوهای واقعی و حقیقی باشد و بیشتر، از آن‌ها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قرآن حکیم که مملو از آموزه‌های تربیت‌ساز برای انسان است بنگریم، درمی‌یابیم که فقط به </w:t>
      </w:r>
      <w:bookmarkStart w:id="647" w:name="pg4825_48921"/>
    </w:p>
    <w:p>
      <w:pPr>
        <w:pStyle w:val="BookText"/>
        <w:rPr/>
      </w:pPr>
      <w:bookmarkEnd w:id="647"/>
      <w:r>
        <w:rPr>
          <w:rFonts w:ascii="IRNazanin" w:hAnsi="IRNazanin" w:eastAsia="IRNazanin"/>
          <w:color w:val="111111"/>
          <w:sz w:val="28"/>
          <w:sz w:val="28"/>
          <w:szCs w:val="28"/>
          <w:rtl w:val="true"/>
          <w:lang w:bidi="fa-IR"/>
        </w:rPr>
        <w:t>الگوهای واقعی پرداخته شده و این نکته ای است قابل تأمّل و دقّت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در داستان های قرآنی، خود را با شخصیّت های واقعی مواجه می بیند که نقش هایی حقیقی را در صحنه‌ی زندگی ایفا نموده اند و تجربیّات تلخ و شیرین را برای ما به ارمغان گذاشته اند، به گونه ای که اگر نیک بنگریم نمونه‌های متعدّدی از شخصیّت‌های داستانی قرآن را خواه از ابرار یا از اشرار می توانیم در زندگی خود سراغ بگیریم</w:t>
      </w:r>
      <w:r>
        <w:rPr>
          <w:rFonts w:eastAsia="IRNazanin" w:cs="IRNazanin"/>
          <w:color w:val="111111"/>
          <w:sz w:val="28"/>
          <w:szCs w:val="28"/>
          <w:rtl w:val="true"/>
          <w:lang w:bidi="fa-IR"/>
        </w:rPr>
        <w:t xml:space="preserve">». </w:t>
      </w:r>
      <w:r>
        <w:rPr>
          <w:rStyle w:val="FootnoteAnchor"/>
          <w:rtl w:val="true"/>
        </w:rPr>
        <w:footnoteReference w:id="348"/>
      </w:r>
    </w:p>
    <w:p>
      <w:pPr>
        <w:pStyle w:val="Heading4"/>
        <w:numPr>
          <w:ilvl w:val="3"/>
          <w:numId w:val="1"/>
        </w:numPr>
        <w:rPr/>
      </w:pPr>
      <w:bookmarkStart w:id="648" w:name="__RefHeading___Toc2726047_2035185390"/>
      <w:bookmarkStart w:id="649" w:name="_Toc256"/>
      <w:bookmarkEnd w:id="648"/>
      <w:r>
        <w:rPr/>
        <w:t>6</w:t>
      </w:r>
      <w:r>
        <w:rPr>
          <w:rtl w:val="true"/>
        </w:rPr>
        <w:t xml:space="preserve">. </w:t>
      </w:r>
      <w:r>
        <w:rPr>
          <w:rtl w:val="true"/>
        </w:rPr>
        <w:t>آگاهی دهی در مورد امور مرتبط با الگوبرداری</w:t>
      </w:r>
      <w:bookmarkEnd w:id="649"/>
    </w:p>
    <w:p>
      <w:pPr>
        <w:pStyle w:val="Heading5"/>
        <w:numPr>
          <w:ilvl w:val="4"/>
          <w:numId w:val="1"/>
        </w:numPr>
        <w:rPr/>
      </w:pPr>
      <w:bookmarkStart w:id="650" w:name="__RefHeading___Toc2726049_2035185390"/>
      <w:bookmarkStart w:id="651" w:name="_Toc257"/>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الگونمایی مهدوی باعث پیروی عملی کودک از الگو می‌شود و هدف در آن، به‌عنوان یک روش تربیتی، پرورش متربّی در همه ابعاد از جمله نیروی تفکّر جهت دست‌یابی به بصیرت و بینش صحیح نسبت به معارف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آگاهی‌دهی به الگوپذیر، پیش‌فرض </w:t>
      </w:r>
      <w:r>
        <w:rPr>
          <w:rStyle w:val="FootnoteAnchor"/>
          <w:rtl w:val="true"/>
        </w:rPr>
        <w:footnoteReference w:id="349"/>
      </w:r>
      <w:r>
        <w:rPr>
          <w:rFonts w:ascii="IRNazanin" w:hAnsi="IRNazanin" w:eastAsia="IRNazanin"/>
          <w:color w:val="111111"/>
          <w:sz w:val="28"/>
          <w:sz w:val="28"/>
          <w:szCs w:val="28"/>
          <w:rtl w:val="true"/>
          <w:lang w:bidi="fa-IR"/>
        </w:rPr>
        <w:t xml:space="preserve">یا شرطی </w:t>
      </w:r>
      <w:r>
        <w:rPr>
          <w:rStyle w:val="FootnoteAnchor"/>
          <w:rtl w:val="true"/>
        </w:rPr>
        <w:footnoteReference w:id="350"/>
      </w:r>
      <w:r>
        <w:rPr>
          <w:rFonts w:ascii="IRNazanin" w:hAnsi="IRNazanin" w:eastAsia="IRNazanin"/>
          <w:color w:val="111111"/>
          <w:sz w:val="28"/>
          <w:sz w:val="28"/>
          <w:szCs w:val="28"/>
          <w:rtl w:val="true"/>
          <w:lang w:bidi="fa-IR"/>
        </w:rPr>
        <w:t>مهم و اساسی به‌شمار می‌آید، زیرا در عرصه‌ی اسوه‌پذیری، آنچه مطلوب و ارزشمند است، الگوپذیری کاملاً آگاهانه، هدف‌دار و از روی معرفت و شناخت کامل می‌باشد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قرآن نیز کسانی را که در پیروی از دیگران، با کوردلی به هر چه که بیابند اقتدا می کنند، نکوهش می کند و آنان را به بصیرت فرا می‌خواند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آگاهی‌دهی سبب می‌شود الگوبرداری کودک، همراه با پشتوانه فکری محکم و تزلزل‌ناپذیر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باعث ماندگاری و استمرار رفتار و حالات الگو در کودک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باعث می‌گردد کودک در مواجهه با الگو، با بصیرت به گزینش و انتخاب‌گری نسبت به الگو و جنبه‌های الگویی وی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میزان و نوع آگاهی و هدف‌داری در الگوپذیری‌ها متفاوت 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لحاظ عنصر آگاهی و هدف‌داری در الگوپذیری‌ها، گاه کامل است یعنی شخص پس از تفکر، </w:t>
      </w:r>
      <w:bookmarkStart w:id="652" w:name="pg4825_48922"/>
    </w:p>
    <w:p>
      <w:pPr>
        <w:pStyle w:val="BookText"/>
        <w:rPr/>
      </w:pPr>
      <w:bookmarkEnd w:id="652"/>
      <w:r>
        <w:rPr>
          <w:rFonts w:ascii="IRNazanin" w:hAnsi="IRNazanin" w:eastAsia="IRNazanin"/>
          <w:color w:val="111111"/>
          <w:sz w:val="28"/>
          <w:sz w:val="28"/>
          <w:szCs w:val="28"/>
          <w:rtl w:val="true"/>
          <w:lang w:bidi="fa-IR"/>
        </w:rPr>
        <w:t>استدلال، تجزیه و تحلیل عقلی و با بصیرت کامل به تقلید از الگو می‌پردازد؛ ولی گاه در حدّ کمال نیست و الگوپذیر به دلیلی ارتکازی، به تقلید خویش مبادرت می‌ورزد که بعداً این دلیل می‌تواند از ابهام در آید و به وضوح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عمده اعمال تقلیدی انسان آگاهانه و هدف‌دار است؛ هرچند بسیاری از افراد در تعیین ملاک‌های الگوپذیری و تشخیص الگوهای شایسته دچار اشتباه می‌شوند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اکنون به چهار مورد از موضوعاتی که در هنگام الگونمایی باید به کودک منتقل شود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9939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25"/>
                        <a:stretch/>
                      </pic:blipFill>
                      <pic:spPr>
                        <a:xfrm>
                          <a:off x="0" y="0"/>
                          <a:ext cx="5334120" cy="1994040"/>
                        </a:xfrm>
                        <a:prstGeom prst="rect">
                          <a:avLst/>
                        </a:prstGeom>
                        <a:ln w="0">
                          <a:noFill/>
                        </a:ln>
                      </pic:spPr>
                    </pic:pic>
                  </a:graphicData>
                </a:graphic>
              </wp:inline>
            </w:drawing>
          </mc:Choice>
          <mc:Fallback>
            <w:pict>
              <v:shape id="shape_0" stroked="f" o:allowincell="f" style="position:absolute;margin-left:0pt;margin-top:-157.05pt;width:419.95pt;height:156.95pt;mso-wrap-style:none;v-text-anchor:middle;mso-position-horizontal:left;mso-position-vertical:top" type="_x0000_t75">
                <v:imagedata r:id="rId226" o:detectmouseclick="t"/>
                <v:stroke color="#3465a4" joinstyle="round" endcap="flat"/>
                <w10:wrap type="none"/>
              </v:shape>
            </w:pict>
          </mc:Fallback>
        </mc:AlternateContent>
      </w:r>
    </w:p>
    <w:p>
      <w:pPr>
        <w:pStyle w:val="Heading5"/>
        <w:numPr>
          <w:ilvl w:val="4"/>
          <w:numId w:val="1"/>
        </w:numPr>
        <w:rPr/>
      </w:pPr>
      <w:bookmarkStart w:id="653" w:name="__RefHeading___Toc2726051_2035185390"/>
      <w:bookmarkStart w:id="654" w:name="_Toc258"/>
      <w:bookmarkEnd w:id="653"/>
      <w:r>
        <w:rPr>
          <w:rtl w:val="true"/>
        </w:rPr>
        <w:t>الف</w:t>
      </w:r>
      <w:r>
        <w:rPr>
          <w:rtl w:val="true"/>
        </w:rPr>
        <w:t xml:space="preserve">) </w:t>
      </w:r>
      <w:r>
        <w:rPr>
          <w:rtl w:val="true"/>
        </w:rPr>
        <w:t>جنبه الگویی و معیار معرّفی الگو</w:t>
      </w:r>
      <w:bookmarkEnd w:id="654"/>
    </w:p>
    <w:p>
      <w:pPr>
        <w:pStyle w:val="BookText"/>
        <w:rPr/>
      </w:pPr>
      <w:r>
        <w:rPr>
          <w:rFonts w:ascii="IRNazanin" w:hAnsi="IRNazanin" w:eastAsia="IRNazanin"/>
          <w:color w:val="111111"/>
          <w:sz w:val="28"/>
          <w:sz w:val="28"/>
          <w:szCs w:val="28"/>
          <w:rtl w:val="true"/>
          <w:lang w:bidi="fa-IR"/>
        </w:rPr>
        <w:t>در الگونمایی مهدوی لازم است آن جنبه یا معیار و شاخصی که باعث الگوبودن شده است به طور دقیق برای کودک الگوپذیر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جنبه‌ی الگویی الگو روشن گردد تا کودک با آگاهی از آن، در همان جهت و جنبه، از او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برابر کودک، از شخصی تعریف و تمجید می‌کنند و مرتّب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باید مثل</w:t>
      </w:r>
    </w:p>
    <w:p>
      <w:pPr>
        <w:pStyle w:val="BookText"/>
        <w:rPr/>
      </w:pPr>
      <w:r>
        <w:rPr>
          <w:rFonts w:ascii="IRNazanin" w:hAnsi="IRNazanin" w:eastAsia="IRNazanin"/>
          <w:color w:val="111111"/>
          <w:sz w:val="28"/>
          <w:sz w:val="28"/>
          <w:szCs w:val="28"/>
          <w:rtl w:val="true"/>
          <w:lang w:bidi="fa-IR"/>
        </w:rPr>
        <w:t>آن شخص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جنبه الگویی را دقیقاً مشخّص نمی‌کنند و در نتیجه کودک آگاهی کافی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کارآمدی این نوع آگاهی‌دهی، بیشتر در معرّفی الگوهای غیرجامع است با این توضیح که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الگوهای مهدوی، از همه نظر نمونه و کامل بوده و با در نظر گرفتن </w:t>
      </w:r>
      <w:bookmarkStart w:id="655" w:name="pg4825_48923"/>
    </w:p>
    <w:p>
      <w:pPr>
        <w:pStyle w:val="BookText"/>
        <w:rPr/>
      </w:pPr>
      <w:bookmarkEnd w:id="655"/>
      <w:r>
        <w:rPr>
          <w:rFonts w:ascii="IRNazanin" w:hAnsi="IRNazanin" w:eastAsia="IRNazanin"/>
          <w:color w:val="111111"/>
          <w:sz w:val="28"/>
          <w:sz w:val="28"/>
          <w:szCs w:val="28"/>
          <w:rtl w:val="true"/>
          <w:lang w:bidi="fa-IR"/>
        </w:rPr>
        <w:t xml:space="preserve">ویژگی‌هایی که برای جنبه الگویی مناسب بیان شد، </w:t>
      </w:r>
      <w:r>
        <w:rPr>
          <w:rStyle w:val="FootnoteAnchor"/>
          <w:rtl w:val="true"/>
        </w:rPr>
        <w:footnoteReference w:id="354"/>
      </w:r>
      <w:r>
        <w:rPr>
          <w:rFonts w:ascii="IRNazanin" w:hAnsi="IRNazanin" w:eastAsia="IRNazanin"/>
          <w:color w:val="111111"/>
          <w:sz w:val="28"/>
          <w:sz w:val="28"/>
          <w:szCs w:val="28"/>
          <w:rtl w:val="true"/>
          <w:lang w:bidi="fa-IR"/>
        </w:rPr>
        <w:t>می توان در جهاتی بیشتر از جنبه الگویی مدّ نظر، از آنان الگوبرداری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کودک در کنار توجّه به جنبه الگویی، با صفات دیگرِ آن‌ها نیز آشنا شده و الگوبرداری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اتمّ این نوع الگو، معصومین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غالب الگوهای مهدوی، جامع همه خصوصیّات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معناشناسی الگوی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از همه نظر نمونه و کامل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برخی از آنان عیوب اخلاقی و رفتاری خاصّی داشته باشند که قبل یا هنگام الگونمایی آشکار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الگوهایی، در همه جهات الگو نبوده بلکه در یک یا چند بُعد، جنبه‌ی الگویی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به‌همین‌خاطر باید حدّاکثر در همان جنبه ای که نمونه است، به‌عنوان الگو معرّفی و الگوبرداری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ممکن است کودک دچار مغالطه الگویی شود که توضیح آن در بحث آسیب‌شناسی خواهد آمد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الگودهی دینی، از حسّاسیّت ویژه‌ای برخوردار است تا جایی که حتّی برخی معتقدند اسوه های دینی و اخلاقی لازم است در تمام ابعاد زندگی مادّی و معنوی، صاحب فضایل و کمالات و برتری قابل توجّه باشند تا شأنیّت پیروی و تقلید و مورد توجّه بودن را داشته باشند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بنابراین در بخش الگوهای غیرجامع، بهتر است الگویی معرّفی گردد که نسبتاً کامل بوده و افزون بر جنبه الگویی، دیگر خصوصیّات فکری، روانی و رفتاری او نیز آسیب زا نباشد</w:t>
      </w:r>
      <w:r>
        <w:rPr>
          <w:rFonts w:eastAsia="IRNazanin" w:cs="IRNazanin"/>
          <w:color w:val="111111"/>
          <w:sz w:val="28"/>
          <w:szCs w:val="28"/>
          <w:rtl w:val="true"/>
          <w:lang w:bidi="fa-IR"/>
        </w:rPr>
        <w:t>.</w:t>
      </w:r>
    </w:p>
    <w:p>
      <w:pPr>
        <w:pStyle w:val="Heading5"/>
        <w:numPr>
          <w:ilvl w:val="4"/>
          <w:numId w:val="1"/>
        </w:numPr>
        <w:rPr/>
      </w:pPr>
      <w:bookmarkStart w:id="656" w:name="__RefHeading___Toc2726053_2035185390"/>
      <w:bookmarkStart w:id="657" w:name="_Toc259"/>
      <w:bookmarkEnd w:id="656"/>
      <w:r>
        <w:rPr>
          <w:rtl w:val="true"/>
        </w:rPr>
        <w:t>ب</w:t>
      </w:r>
      <w:r>
        <w:rPr>
          <w:rtl w:val="true"/>
        </w:rPr>
        <w:t xml:space="preserve">) </w:t>
      </w:r>
      <w:r>
        <w:rPr>
          <w:rtl w:val="true"/>
        </w:rPr>
        <w:t>تشخیص مصداق</w:t>
      </w:r>
      <w:bookmarkEnd w:id="65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آگاهی، در جایی لازم است که الگویی برای کودک توصیف لفظی شود و او برای الگوبرداری باید بر اساس تصوّری که از آن پیدا کرده، عمل نماید و یک مصداق خارجی در رفتارش برای آن ایجاد کند و یا اینکه مصداق عملی آن را در بین اطرافیان </w:t>
      </w:r>
    </w:p>
    <w:p>
      <w:pPr>
        <w:pStyle w:val="BookText"/>
        <w:rPr/>
      </w:pPr>
      <w:r>
        <w:rPr>
          <w:rFonts w:ascii="IRNazanin" w:hAnsi="IRNazanin" w:eastAsia="IRNazanin"/>
          <w:color w:val="111111"/>
          <w:sz w:val="28"/>
          <w:sz w:val="28"/>
          <w:szCs w:val="28"/>
          <w:rtl w:val="true"/>
          <w:lang w:bidi="fa-IR"/>
        </w:rPr>
        <w:t>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این‌گونه آگاهی، در جایی به‌کار می‌آید که کودک، چند الگو با یک جنبه الگویی مشترک مشاهده کند و نداند کدام‌یک از آن‌ها، مصداق کامل و برتر جنبه‌ای است که به او قبلاً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آگاهی پیرامون تشخیص مصداق را تحت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مصداق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مصداق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کرده‌اند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ضرورت انتقال و آگاهی‌های مذکور، آن است که غرض و هدف اصلی از الگونمایی مهدوی به کودکان، آشناسازی آنان با الگوهای مهدوی به‌ویژه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اوقات، مسیر این هدف دچار آسیب از ناحیه مصداق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مفاهیم و گزاره‌های الگوی مهدوی برای کودک بیان شده و او نیز تا حدودی آن‌ها را فهمیده است، ولی به مرحله عمل و الگوبرداری که می‌رسد، در تطبیق آن عناوین بر مصادیق خارجی دچار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به‌خاطر عدم آگاهی کافی و عدم تشخیص کودک نسبت به مصداق مورد نظر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کودک نیاز به اطّلاعاتی پیرامون جنبه الگویی دارد که در تشخیص مصداق جنبه الگویی و الگوی کامل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در هنگام الگونمایی مهدوی آگاهی های لازم درباره آن تشخیص به وی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به‌طور طبیعی حالات و رفتارهای دیگران را پس از مشاهده، مقایسه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الگوپذیری، این ویژگی از حسّاسیّت بیشتری برخوردار است، زیرا پس از مقایسه، هر حالت، فکر و رفتاری را که بهتر دانست می پسندد و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کودکان این فرآیند سریع تر رخ می‌دهد؛ چون ظرفیّت شناختی آن ها بسیار محدود است و خیلی زود رفتاری را انتخاب و الگوبرداری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بارز این ترازوی قضاوت، این است که کودکان مرتّب این گونه 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وقت اذان شده است، مامان مشغول نماز شده پس چرا بابا نمی آید؟ بابا صبح زود بیدار شده و سر کار می رود، چرا مامان این قدر می‌خوابد؟ و</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شایسته است از میان حالات و رفتارهای مشابهی که در الگوهای متعدّد و یا در الگوی واحد در موقعیّت های مختلف رخ می دهد، بهترین و کامل ترین آن ها به کودکان معرّفی و شناسانده شود و پیرامون آن، آگاهی‌های لازم و کافی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w:t>
      </w:r>
      <w:bookmarkStart w:id="658" w:name="pg4825_48925"/>
    </w:p>
    <w:p>
      <w:pPr>
        <w:pStyle w:val="BookText"/>
        <w:rPr/>
      </w:pPr>
      <w:bookmarkEnd w:id="658"/>
      <w:r>
        <w:rPr>
          <w:rFonts w:ascii="IRNazanin" w:hAnsi="IRNazanin" w:eastAsia="IRNazanin"/>
          <w:color w:val="111111"/>
          <w:sz w:val="28"/>
          <w:sz w:val="28"/>
          <w:szCs w:val="28"/>
          <w:rtl w:val="true"/>
          <w:lang w:bidi="fa-IR"/>
        </w:rPr>
        <w:t>رفتاری مانند دعا کردن برای ظهور، در الگویی به صورت ناقص و کم کیفیّت مشاهده شد، کودک را در جهت الگوپذیری از آن تشویق و در ادامه، افق های بالاتر و کامل تر از آن را هم برای او ترسیم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دعا نمودن مذکور، مصادیقی به کودک نشان دهیم که آداب و شرایط دعا را بیشتر رعایت می‌کنند و با کیفیّت بهتری انجام می‌دهند مانند با وضو بودن، رو به قبله بودن و توجّه به دعا در هر دو حالت گرفتاری و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پیامبر صلی الله علیه و آله و سلم و اهل بیت علیهم السلام تنها اسوه‌هایی هستند که خداوند حکیم به اطاعت، تبعیّت، اقتدا و الگوبرداری از آن ها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الهی، نشان‌گر صحّت و کامل بودن تمامی افکار، حالات و اعمال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تنها اسوه های کامل مهدوی، چهارده معصوم علیهم السلام هستند و آخرین آنها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نهایت تلاش ما در روش الگونمایی مهدوی، آشناکردن کودکان با آن حضرت به عنوان مصداق انسان کامل می باشد</w:t>
      </w:r>
      <w:r>
        <w:rPr>
          <w:rFonts w:eastAsia="IRNazanin" w:cs="IRNazanin"/>
          <w:color w:val="111111"/>
          <w:sz w:val="28"/>
          <w:szCs w:val="28"/>
          <w:rtl w:val="true"/>
          <w:lang w:bidi="fa-IR"/>
        </w:rPr>
        <w:t>.</w:t>
      </w:r>
    </w:p>
    <w:p>
      <w:pPr>
        <w:pStyle w:val="Heading5"/>
        <w:numPr>
          <w:ilvl w:val="4"/>
          <w:numId w:val="1"/>
        </w:numPr>
        <w:rPr/>
      </w:pPr>
      <w:bookmarkStart w:id="659" w:name="__RefHeading___Toc2726055_2035185390"/>
      <w:bookmarkStart w:id="660" w:name="_Toc260"/>
      <w:bookmarkEnd w:id="659"/>
      <w:r>
        <w:rPr>
          <w:rtl w:val="true"/>
        </w:rPr>
        <w:t>ج</w:t>
      </w:r>
      <w:r>
        <w:rPr>
          <w:rtl w:val="true"/>
        </w:rPr>
        <w:t xml:space="preserve">) </w:t>
      </w:r>
      <w:r>
        <w:rPr>
          <w:rtl w:val="true"/>
        </w:rPr>
        <w:t>اهداف و دلایل</w:t>
      </w:r>
      <w:bookmarkEnd w:id="660"/>
    </w:p>
    <w:p>
      <w:pPr>
        <w:pStyle w:val="BookText"/>
        <w:rPr/>
      </w:pPr>
      <w:r>
        <w:rPr>
          <w:rFonts w:ascii="IRNazanin" w:hAnsi="IRNazanin" w:eastAsia="IRNazanin"/>
          <w:color w:val="111111"/>
          <w:sz w:val="28"/>
          <w:sz w:val="28"/>
          <w:szCs w:val="28"/>
          <w:rtl w:val="true"/>
          <w:lang w:bidi="fa-IR"/>
        </w:rPr>
        <w:t>در این بحث، اهداف و دلایل دو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اوّل، اهداف و دلایل کلّی الگوبرداری که نقش ترغیبی و اعتمادسازی دارند و باعث پذیرفتن جنبه الگویی یا قبول کسی به عنوان الگو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کودک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امام زمان عجل الله تعالی فرجه الشریف ما را دوست داشته باشند و از ما راضی و خشنود شوند، باید هر کاری ایشان انجام می‌دهند ما هم عمل کنیم؛ مانند سر زدن به فقرا و محرومین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 اهداف و دلایل جزیی است که سبب بُروز یکایک حالات و رفتارهای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 و ادلّه‌ای که الگو برای انجام رفتارهایش دنبال می‌کرده، اگر قابل فهم و متناسب برای کودک باشد برایش تبیین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کودک آن را بپذیرد اتّحاد هدف الگو و الگوپذیر پیش می‌آید که تأثیر معرفتی و عاطفی مهمّی در روند الگوپذیری و الگوبرداری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قابل فهم یا متناسب نبود، به ناچار باید اهداف و دلایل جزیی دیگر با زبان کودکانه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رفتن به مسجد جمکران، یک جنبه الگویی والدین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هدف جزیی از الگوبرداری کودک از آن رفتار می‌توان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مسجد جمکران، کسانی می‌آیند که حضرت مهدی عجل الله تعالی فرجه الشریف را دوست دارند و برای </w:t>
      </w:r>
    </w:p>
    <w:p>
      <w:pPr>
        <w:pStyle w:val="BookText"/>
        <w:rPr/>
      </w:pPr>
      <w:r>
        <w:rPr>
          <w:rFonts w:ascii="IRNazanin" w:hAnsi="IRNazanin" w:eastAsia="IRNazanin"/>
          <w:color w:val="111111"/>
          <w:sz w:val="28"/>
          <w:sz w:val="28"/>
          <w:szCs w:val="28"/>
          <w:rtl w:val="true"/>
          <w:lang w:bidi="fa-IR"/>
        </w:rPr>
        <w:t>ظهور ایشان دعا می‌کنند؛ پس وقتی می‌رویم آنجا با تعداد زیادی از آن‌ها آشنا می‌شویم و ممکن است مطالب زیبایی در مورد حضرت از آن‌ها بشنویم، دسته‌جمعی که دعا کنیم زودتر خدا حاجتمان را می‌دهد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الگونمایی مهدوی، لازم است در مورد هر دو نوع هدف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آگاهی‌های لازم و قانع‌کننده با شیوه‌ها و قالب‌هایی متناسب با ظرفیّت شناختی و عاطفی مراحل رشد در دوره کودکی به کودک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دچار آسیب بی رغبتی و ترک 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تبیین دلایل کلّی و اوّلیّه‌ی تقلید برای کودک باعث می‌شود آن دلایل را نسبت به کارهای مثبت دیگر نیز سرایت دهد و آن‌ها را مثل جنبه الگویی با علاقه و پشتوانه‌ی معرفتی انجام دهد و در نتیجه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نسبت به دلایل برخی حالات و اعمال الگو آگاهی نداشت یا این که به خوبی متوجّه نشد، دلایل اولیّه پذیرش الگو به کمک او می آید و این اعتماد، او را در مسیر همانندسازی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مادرِ خانواده به عنوان الگوی مهدوی، همیشه خانه را تمیز و مرتّب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خودِ او یا دیگر اعضای تأثیرگذار خانواده، دلایل آن را مرتبط با رضایت امام مهدی عجل الله تعالی فرجه الشریف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عجل الله تعالی فرجه الشریف از تمام کارهای ما خبر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خانه‌ی ما از نظر پاکیزگی و مرتّبی آن گونه باشد که ایشان می خواهند آن وقت از ما راضی تر بوده و بیشتر ما را دوست دارند و در زندگی کمکمان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طرح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ایمان به هدف الگو را برداشت کرده اند که مقدّمه لازم آن، آگاهی نسبت به هدف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ضروری است، ایمان به هدف و رهبران الهی و الگوهای شایسته است و نه شخص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بینیم خداوند، پیامبر را مأمور به تبعیّت از خطّ فکری و جریان هدایت طلبی پیامبران نموده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فَبِهُدَاهُمُ اقتَدِه؛ </w:t>
      </w:r>
      <w:r>
        <w:rPr>
          <w:rStyle w:val="FootnoteAnchor"/>
          <w:rtl w:val="true"/>
        </w:rPr>
        <w:footnoteReference w:id="358"/>
      </w:r>
      <w:r>
        <w:rPr>
          <w:rFonts w:ascii="IRNazanin" w:hAnsi="IRNazanin" w:eastAsia="IRNazanin"/>
          <w:color w:val="111111"/>
          <w:sz w:val="28"/>
          <w:sz w:val="28"/>
          <w:szCs w:val="28"/>
          <w:rtl w:val="true"/>
          <w:lang w:bidi="fa-IR"/>
        </w:rPr>
        <w:t>به هدایت آنان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است که به شخص ایشان اقتدا </w:t>
      </w:r>
      <w:bookmarkStart w:id="661" w:name="pg4825_48927"/>
    </w:p>
    <w:p>
      <w:pPr>
        <w:pStyle w:val="BookText"/>
        <w:rPr/>
      </w:pPr>
      <w:bookmarkEnd w:id="661"/>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البتّه در تفسیر المیزان دلایل دیگری نیز برای دستور الهی مبنی بر اقتدا به انبیا و رسولان بیان شده است</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در جایی دیگر از قرآن هم، در خطاب حضرت شعیب به قومش سخن از ایمان به شخص او نیست، بلکه سخن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آنچه برای آن فرستاده شده است</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5"/>
        <w:numPr>
          <w:ilvl w:val="4"/>
          <w:numId w:val="1"/>
        </w:numPr>
        <w:rPr/>
      </w:pPr>
      <w:bookmarkStart w:id="662" w:name="__RefHeading___Toc2726057_2035185390"/>
      <w:bookmarkStart w:id="663" w:name="_Toc261"/>
      <w:bookmarkEnd w:id="662"/>
      <w:r>
        <w:rPr>
          <w:rtl w:val="true"/>
        </w:rPr>
        <w:t>د</w:t>
      </w:r>
      <w:r>
        <w:rPr>
          <w:rtl w:val="true"/>
        </w:rPr>
        <w:t xml:space="preserve">) </w:t>
      </w:r>
      <w:r>
        <w:rPr>
          <w:rtl w:val="true"/>
        </w:rPr>
        <w:t>شیوه های الگوبرداری</w:t>
      </w:r>
      <w:bookmarkEnd w:id="663"/>
    </w:p>
    <w:p>
      <w:pPr>
        <w:pStyle w:val="BookText"/>
        <w:rPr/>
      </w:pPr>
      <w:r>
        <w:rPr>
          <w:rFonts w:ascii="IRNazanin" w:hAnsi="IRNazanin" w:eastAsia="IRNazanin"/>
          <w:color w:val="111111"/>
          <w:sz w:val="28"/>
          <w:sz w:val="28"/>
          <w:szCs w:val="28"/>
          <w:rtl w:val="true"/>
          <w:lang w:bidi="fa-IR"/>
        </w:rPr>
        <w:t xml:space="preserve">برای تقلید و الگوبرداری کودک، انواع و شیوه هایی می‌توان در نظر گرفت </w:t>
      </w:r>
      <w:r>
        <w:rPr>
          <w:rStyle w:val="FootnoteAnchor"/>
          <w:rtl w:val="true"/>
        </w:rPr>
        <w:footnoteReference w:id="362"/>
      </w:r>
      <w:r>
        <w:rPr>
          <w:rFonts w:ascii="IRNazanin" w:hAnsi="IRNazanin" w:eastAsia="IRNazanin"/>
          <w:color w:val="111111"/>
          <w:sz w:val="28"/>
          <w:sz w:val="28"/>
          <w:szCs w:val="28"/>
          <w:rtl w:val="true"/>
          <w:lang w:bidi="fa-IR"/>
        </w:rPr>
        <w:t>که اگر به آن ها توجّه شود فرآیند همانندسازی با سرعت و تأثیرگذاری بیشتری 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آن‌ها نخست برای شخص یا نهاد الگودهنده‌ای که قصد الگونمایی مهدوی دارد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موارد باید آن شیوه‌ها به کودک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نوع آگاهی از آن جهت است که اگر کودک مورد تأکید و اصرار بر تقلید از الگوی مهدوی قرار گیرد، ولی ندانیم چه نوع تقلیدی برای مرحله سنّی او میسّر است و یا کودک پیرامون شیوه صحیح الگوبرداری آگاهی‌های لازم را نداشته باشد، نمی‌توان امید داشت که در الگونمایی مهدوی موفقیّت قابل توجّهی حاصل شود</w:t>
      </w:r>
      <w:r>
        <w:rPr>
          <w:rFonts w:eastAsia="IRNazanin" w:cs="IRNazanin"/>
          <w:color w:val="111111"/>
          <w:sz w:val="28"/>
          <w:szCs w:val="28"/>
          <w:rtl w:val="true"/>
          <w:lang w:bidi="fa-IR"/>
        </w:rPr>
        <w:t>.</w:t>
      </w:r>
    </w:p>
    <w:p>
      <w:pPr>
        <w:pStyle w:val="Heading5"/>
        <w:numPr>
          <w:ilvl w:val="4"/>
          <w:numId w:val="1"/>
        </w:numPr>
        <w:rPr/>
      </w:pPr>
      <w:bookmarkStart w:id="664" w:name="__RefHeading___Toc2726059_2035185390"/>
      <w:bookmarkStart w:id="665" w:name="_Toc262"/>
      <w:bookmarkEnd w:id="664"/>
      <w:r>
        <w:rPr>
          <w:rtl w:val="true"/>
        </w:rPr>
        <w:t>ه</w:t>
      </w:r>
      <w:r>
        <w:rPr>
          <w:rtl w:val="true"/>
        </w:rPr>
        <w:t xml:space="preserve">) </w:t>
      </w:r>
      <w:r>
        <w:rPr>
          <w:rtl w:val="true"/>
        </w:rPr>
        <w:t>مراحل الگوبرداری</w:t>
      </w:r>
      <w:bookmarkEnd w:id="665"/>
    </w:p>
    <w:p>
      <w:pPr>
        <w:pStyle w:val="Heading6"/>
        <w:numPr>
          <w:ilvl w:val="5"/>
          <w:numId w:val="1"/>
        </w:numPr>
        <w:rPr/>
      </w:pPr>
      <w:bookmarkStart w:id="666" w:name="__RefHeading___Toc2726061_2035185390"/>
      <w:bookmarkStart w:id="667" w:name="_Toc263"/>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 xml:space="preserve">برای تقلید و الگوبرداری که نوعی یادگیری مشاهده ای است و از آن به عنوان مهم ترین عامل رشد و یادگیری یاد شده، </w:t>
      </w:r>
      <w:r>
        <w:rPr>
          <w:rStyle w:val="FootnoteAnchor"/>
          <w:rtl w:val="true"/>
        </w:rPr>
        <w:footnoteReference w:id="363"/>
      </w:r>
      <w:r>
        <w:rPr>
          <w:rFonts w:ascii="IRNazanin" w:hAnsi="IRNazanin" w:eastAsia="IRNazanin"/>
          <w:color w:val="111111"/>
          <w:sz w:val="28"/>
          <w:sz w:val="28"/>
          <w:szCs w:val="28"/>
          <w:rtl w:val="true"/>
          <w:lang w:bidi="fa-IR"/>
        </w:rPr>
        <w:t>مراحلی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کسانی که عهده‌دار الگونمایی مهدوی به کودکان هستند آن ها را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مربّی و والدین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بدانند کودک در فرآیند تقلید، در چه مرحله‌ای قرار دارد بهتر می‌توانند در </w:t>
      </w:r>
      <w:bookmarkStart w:id="668" w:name="pg4825_48928"/>
    </w:p>
    <w:p>
      <w:pPr>
        <w:pStyle w:val="BookText"/>
        <w:rPr/>
      </w:pPr>
      <w:bookmarkEnd w:id="668"/>
      <w:r>
        <w:rPr>
          <w:rFonts w:ascii="IRNazanin" w:hAnsi="IRNazanin" w:eastAsia="IRNazanin"/>
          <w:color w:val="111111"/>
          <w:sz w:val="28"/>
          <w:sz w:val="28"/>
          <w:szCs w:val="28"/>
          <w:rtl w:val="true"/>
          <w:lang w:bidi="fa-IR"/>
        </w:rPr>
        <w:t>الگوپذیری به او کمک کنند و انتظاری متناسب با همان مرحله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سه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اکتساب و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تبعیّت از الگو مطرح کرده‌اند و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چهار شکل رخ می‌دهد با این توضیح که؛ پذیرش یا به‌صورت تقلید است یا تقابل و هر یک از این دو مورد نیز می‌تواند به‌طور مستقیم یا غیرمستقیم روی دهد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آلبرت بندورا، برای یادگیری مشاهده‌ای، چهار مرحله ذکر کرده که به این شرح است</w:t>
      </w:r>
      <w:r>
        <w:rPr>
          <w:rFonts w:eastAsia="IRNazanin" w:cs="IRNazanin"/>
          <w:color w:val="111111"/>
          <w:sz w:val="28"/>
          <w:szCs w:val="28"/>
          <w:rtl w:val="true"/>
          <w:lang w:bidi="fa-IR"/>
        </w:rPr>
        <w:t>:</w:t>
      </w:r>
    </w:p>
    <w:p>
      <w:pPr>
        <w:pStyle w:val="Heading6"/>
        <w:numPr>
          <w:ilvl w:val="5"/>
          <w:numId w:val="1"/>
        </w:numPr>
        <w:rPr/>
      </w:pPr>
      <w:bookmarkStart w:id="669" w:name="__RefHeading___Toc2726063_2035185390"/>
      <w:bookmarkStart w:id="670" w:name="_Toc264"/>
      <w:bookmarkEnd w:id="669"/>
      <w:r>
        <w:rPr>
          <w:rtl w:val="true"/>
        </w:rPr>
        <w:t>یک</w:t>
      </w:r>
      <w:r>
        <w:rPr>
          <w:rtl w:val="true"/>
        </w:rPr>
        <w:t xml:space="preserve">. </w:t>
      </w:r>
      <w:r>
        <w:rPr>
          <w:rtl w:val="true"/>
        </w:rPr>
        <w:t>توجّه</w:t>
      </w:r>
      <w:bookmarkEnd w:id="670"/>
    </w:p>
    <w:p>
      <w:pPr>
        <w:pStyle w:val="BookText"/>
        <w:rPr/>
      </w:pPr>
      <w:r>
        <w:rPr>
          <w:rFonts w:ascii="IRNazanin" w:hAnsi="IRNazanin" w:eastAsia="IRNazanin"/>
          <w:color w:val="111111"/>
          <w:sz w:val="28"/>
          <w:sz w:val="28"/>
          <w:szCs w:val="28"/>
          <w:rtl w:val="true"/>
          <w:lang w:bidi="fa-IR"/>
        </w:rPr>
        <w:t>یادگیرنده یا مشاهده کننده به الگو یا سرمشق که معمولاً انسان زنده در حال انجام کار است، توجّه می‌کند</w:t>
      </w:r>
      <w:r>
        <w:rPr>
          <w:rFonts w:eastAsia="IRNazanin" w:cs="IRNazanin"/>
          <w:color w:val="111111"/>
          <w:sz w:val="28"/>
          <w:szCs w:val="28"/>
          <w:rtl w:val="true"/>
          <w:lang w:bidi="fa-IR"/>
        </w:rPr>
        <w:t>.</w:t>
      </w:r>
    </w:p>
    <w:p>
      <w:pPr>
        <w:pStyle w:val="Heading6"/>
        <w:numPr>
          <w:ilvl w:val="5"/>
          <w:numId w:val="1"/>
        </w:numPr>
        <w:rPr/>
      </w:pPr>
      <w:bookmarkStart w:id="671" w:name="__RefHeading___Toc2726065_2035185390"/>
      <w:bookmarkStart w:id="672" w:name="_Toc265"/>
      <w:bookmarkEnd w:id="671"/>
      <w:r>
        <w:rPr>
          <w:rtl w:val="true"/>
        </w:rPr>
        <w:t>دو</w:t>
      </w:r>
      <w:r>
        <w:rPr>
          <w:rtl w:val="true"/>
        </w:rPr>
        <w:t xml:space="preserve">. </w:t>
      </w:r>
      <w:r>
        <w:rPr>
          <w:rtl w:val="true"/>
        </w:rPr>
        <w:t>به یادسپاری</w:t>
      </w:r>
      <w:bookmarkEnd w:id="672"/>
    </w:p>
    <w:p>
      <w:pPr>
        <w:pStyle w:val="BookText"/>
        <w:rPr/>
      </w:pPr>
      <w:r>
        <w:rPr>
          <w:rFonts w:ascii="IRNazanin" w:hAnsi="IRNazanin" w:eastAsia="IRNazanin"/>
          <w:color w:val="111111"/>
          <w:sz w:val="28"/>
          <w:sz w:val="28"/>
          <w:szCs w:val="28"/>
          <w:rtl w:val="true"/>
          <w:lang w:bidi="fa-IR"/>
        </w:rPr>
        <w:t>یادگیرنده، رفتاری را که مشاهده می کند، به طور شناختی بازنمایی می کند؛ یعنی آن را به حافظه می سپارد</w:t>
      </w:r>
      <w:r>
        <w:rPr>
          <w:rFonts w:eastAsia="IRNazanin" w:cs="IRNazanin"/>
          <w:color w:val="111111"/>
          <w:sz w:val="28"/>
          <w:szCs w:val="28"/>
          <w:rtl w:val="true"/>
          <w:lang w:bidi="fa-IR"/>
        </w:rPr>
        <w:t>.</w:t>
      </w:r>
    </w:p>
    <w:p>
      <w:pPr>
        <w:pStyle w:val="Heading6"/>
        <w:numPr>
          <w:ilvl w:val="5"/>
          <w:numId w:val="1"/>
        </w:numPr>
        <w:rPr/>
      </w:pPr>
      <w:bookmarkStart w:id="673" w:name="__RefHeading___Toc2726067_2035185390"/>
      <w:bookmarkStart w:id="674" w:name="_Toc266"/>
      <w:bookmarkEnd w:id="673"/>
      <w:r>
        <w:rPr>
          <w:rtl w:val="true"/>
        </w:rPr>
        <w:t>سه</w:t>
      </w:r>
      <w:r>
        <w:rPr>
          <w:rtl w:val="true"/>
        </w:rPr>
        <w:t xml:space="preserve">. </w:t>
      </w:r>
      <w:r>
        <w:rPr>
          <w:rtl w:val="true"/>
        </w:rPr>
        <w:t>بازآفرینی حرکتی</w:t>
      </w:r>
      <w:bookmarkEnd w:id="674"/>
    </w:p>
    <w:p>
      <w:pPr>
        <w:pStyle w:val="BookText"/>
        <w:rPr/>
      </w:pPr>
      <w:r>
        <w:rPr>
          <w:rFonts w:ascii="IRNazanin" w:hAnsi="IRNazanin" w:eastAsia="IRNazanin"/>
          <w:color w:val="111111"/>
          <w:sz w:val="28"/>
          <w:sz w:val="28"/>
          <w:szCs w:val="28"/>
          <w:rtl w:val="true"/>
          <w:lang w:bidi="fa-IR"/>
        </w:rPr>
        <w:t>اگر یادگیرنده توانایی های لازم را داشته باشد، رفتار مشاهده شده را تولید و اصلاح می‌کند</w:t>
      </w:r>
      <w:r>
        <w:rPr>
          <w:rFonts w:eastAsia="IRNazanin" w:cs="IRNazanin"/>
          <w:color w:val="111111"/>
          <w:sz w:val="28"/>
          <w:szCs w:val="28"/>
          <w:rtl w:val="true"/>
          <w:lang w:bidi="fa-IR"/>
        </w:rPr>
        <w:t>.</w:t>
      </w:r>
    </w:p>
    <w:p>
      <w:pPr>
        <w:pStyle w:val="Heading6"/>
        <w:numPr>
          <w:ilvl w:val="5"/>
          <w:numId w:val="1"/>
        </w:numPr>
        <w:rPr/>
      </w:pPr>
      <w:bookmarkStart w:id="675" w:name="__RefHeading___Toc2726069_2035185390"/>
      <w:bookmarkStart w:id="676" w:name="_Toc267"/>
      <w:bookmarkEnd w:id="675"/>
      <w:r>
        <w:rPr>
          <w:rtl w:val="true"/>
        </w:rPr>
        <w:t>چهار</w:t>
      </w:r>
      <w:r>
        <w:rPr>
          <w:rtl w:val="true"/>
        </w:rPr>
        <w:t xml:space="preserve">. </w:t>
      </w:r>
      <w:r>
        <w:rPr>
          <w:rtl w:val="true"/>
        </w:rPr>
        <w:t>انگیزش</w:t>
      </w:r>
      <w:bookmarkEnd w:id="676"/>
    </w:p>
    <w:p>
      <w:pPr>
        <w:pStyle w:val="BookText"/>
        <w:rPr/>
      </w:pPr>
      <w:r>
        <w:rPr>
          <w:rFonts w:ascii="IRNazanin" w:hAnsi="IRNazanin" w:eastAsia="IRNazanin"/>
          <w:color w:val="111111"/>
          <w:sz w:val="28"/>
          <w:sz w:val="28"/>
          <w:szCs w:val="28"/>
          <w:rtl w:val="true"/>
          <w:lang w:bidi="fa-IR"/>
        </w:rPr>
        <w:t>در شرایط مناسب، انگیزش و تشویق یادگیرنده، رفتاری را که مشاهده کرده است به عملکرد تبدیل می‌کند</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می‌توان مراحل دقیق‌تری برای الگوبرداری بیان کرد به‌گونه‌ای که در نمودار زیر </w:t>
      </w:r>
      <w:bookmarkStart w:id="677" w:name="pg4825_48929"/>
    </w:p>
    <w:p>
      <w:pPr>
        <w:pStyle w:val="BookText"/>
        <w:rPr/>
      </w:pPr>
      <w:bookmarkEnd w:id="677"/>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1816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34"/>
                        <a:stretch/>
                      </pic:blipFill>
                      <pic:spPr>
                        <a:xfrm>
                          <a:off x="0" y="0"/>
                          <a:ext cx="5334120" cy="5181480"/>
                        </a:xfrm>
                        <a:prstGeom prst="rect">
                          <a:avLst/>
                        </a:prstGeom>
                        <a:ln w="0">
                          <a:noFill/>
                        </a:ln>
                      </pic:spPr>
                    </pic:pic>
                  </a:graphicData>
                </a:graphic>
              </wp:inline>
            </w:drawing>
          </mc:Choice>
          <mc:Fallback>
            <w:pict>
              <v:shape id="shape_0" stroked="f" o:allowincell="f" style="position:absolute;margin-left:0pt;margin-top:-408.05pt;width:419.95pt;height:407.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هر کدام از مراحل مذکور را می‌توان با توجّه به الگونمایی مهدوی، مورد بازبینی و بازشناسی قرار داد و برای رشد و تقویت کودک در هر یک از آن‌ها، راه‌کارهایی ارایه کرد که خود پژوهشی مستقل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راه‌کارها، آموزش برخی از مراحل مذکور به کودک است مثلاً در جمعی کودکانه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ببینید علی آقا چه جوری داره نماز یا دعای سلامتی امام زمان عجل الله تعالی فرجه الشریف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در مرحله خوب دیدن هستید، یعنی باید خیلی خوب و با دقّت به او نگاه کنید تا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چشماتون را ببندید و بهش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کدامیک از شما می‌تواند عین آن کار را انجام بدهد؟</w:t>
      </w:r>
      <w:r>
        <w:rPr>
          <w:rFonts w:eastAsia="IRNazanin" w:cs="IRNazanin"/>
          <w:color w:val="111111"/>
          <w:sz w:val="28"/>
          <w:szCs w:val="28"/>
          <w:rtl w:val="true"/>
          <w:lang w:bidi="fa-IR"/>
        </w:rPr>
        <w:t>»</w:t>
      </w:r>
    </w:p>
    <w:p>
      <w:pPr>
        <w:pStyle w:val="Heading4"/>
        <w:numPr>
          <w:ilvl w:val="3"/>
          <w:numId w:val="1"/>
        </w:numPr>
        <w:rPr/>
      </w:pPr>
      <w:bookmarkStart w:id="678" w:name="__RefHeading___Toc2726071_2035185390"/>
      <w:bookmarkStart w:id="679" w:name="_Toc268"/>
      <w:bookmarkEnd w:id="678"/>
      <w:r>
        <w:rPr/>
        <w:t>7</w:t>
      </w:r>
      <w:r>
        <w:rPr>
          <w:rtl w:val="true"/>
        </w:rPr>
        <w:t xml:space="preserve">. </w:t>
      </w:r>
      <w:r>
        <w:rPr>
          <w:rtl w:val="true"/>
        </w:rPr>
        <w:t>بهره‌بری از تنوّع</w:t>
      </w:r>
      <w:bookmarkEnd w:id="679"/>
    </w:p>
    <w:p>
      <w:pPr>
        <w:pStyle w:val="Heading5"/>
        <w:numPr>
          <w:ilvl w:val="4"/>
          <w:numId w:val="1"/>
        </w:numPr>
        <w:rPr/>
      </w:pPr>
      <w:bookmarkStart w:id="680" w:name="__RefHeading___Toc2726073_2035185390"/>
      <w:bookmarkStart w:id="681" w:name="_Toc269"/>
      <w:bookmarkEnd w:id="680"/>
      <w:r>
        <w:rPr>
          <w:rtl w:val="true"/>
        </w:rPr>
        <w:t>اشاره</w:t>
      </w:r>
      <w:bookmarkEnd w:id="68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تأثیرگذار در پذیرش الگوی مهدوی، بهره‌بری از تنوّع در الگوها و همچنین در شیوه‌ها و قالب‌های الگونمایی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اهمیّت این اصل عبارتند از ملالت‌آور بودن یکنواختی، تطابق و هم‌سویی آن با اصل آموزشی بهره‌گیری از تنوّع و </w:t>
      </w:r>
      <w:bookmarkStart w:id="682" w:name="pg4825_48930"/>
    </w:p>
    <w:p>
      <w:pPr>
        <w:pStyle w:val="BookText"/>
        <w:rPr/>
      </w:pPr>
      <w:bookmarkEnd w:id="682"/>
      <w:r>
        <w:rPr>
          <w:rFonts w:ascii="IRNazanin" w:hAnsi="IRNazanin" w:eastAsia="IRNazanin"/>
          <w:color w:val="111111"/>
          <w:sz w:val="28"/>
          <w:sz w:val="28"/>
          <w:szCs w:val="28"/>
          <w:rtl w:val="true"/>
          <w:lang w:bidi="fa-IR"/>
        </w:rPr>
        <w:t>خصوصیّت تنوّع‌طلبی دوره کودکی، بهره‌بری بهتر از اصل تمرکز بر یک آموزه، اختلاف سلیقه میان کودکان در پذیرش نوع الگو و شیوه الگونمایی به‌خاطر اصل تفاوت‌های فردی، و همچنین عدم ثبوت و یکسانی گرایش‌ها و حالات روحی‌روانی کودک در طول زندگی نسبت به پذیرش و تقلید از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و شیوه های الگونمایی را می توان از جهات مختلفی تقسیم کرد و انواع گوناگونی برای آن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برخی از آن‌ها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در الگونمایی از دو جهت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الگوها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شیوه و قالب اجرایی</w:t>
      </w:r>
    </w:p>
    <w:p>
      <w:pPr>
        <w:pStyle w:val="Heading5"/>
        <w:numPr>
          <w:ilvl w:val="4"/>
          <w:numId w:val="1"/>
        </w:numPr>
        <w:rPr/>
      </w:pPr>
      <w:bookmarkStart w:id="683" w:name="__RefHeading___Toc2726075_2035185390"/>
      <w:bookmarkStart w:id="684" w:name="_Toc270"/>
      <w:bookmarkEnd w:id="683"/>
      <w:r>
        <w:rPr>
          <w:rtl w:val="true"/>
        </w:rPr>
        <w:t>الف</w:t>
      </w:r>
      <w:r>
        <w:rPr>
          <w:rtl w:val="true"/>
        </w:rPr>
        <w:t xml:space="preserve">) </w:t>
      </w:r>
      <w:r>
        <w:rPr>
          <w:rtl w:val="true"/>
        </w:rPr>
        <w:t>تنوّع الگوها</w:t>
      </w:r>
      <w:bookmarkEnd w:id="684"/>
    </w:p>
    <w:p>
      <w:pPr>
        <w:pStyle w:val="BookText"/>
        <w:rPr/>
      </w:pPr>
      <w:r>
        <w:rPr>
          <w:rFonts w:ascii="IRNazanin" w:hAnsi="IRNazanin" w:eastAsia="IRNazanin"/>
          <w:color w:val="111111"/>
          <w:sz w:val="28"/>
          <w:sz w:val="28"/>
          <w:szCs w:val="28"/>
          <w:rtl w:val="true"/>
          <w:lang w:bidi="fa-IR"/>
        </w:rPr>
        <w:t>در الگونمایی مهدوی با در نظر گرفتن اصل تناسب، شایسته است از الگوهای مختلف و متنوّع در عرصه‌ی مهدویّت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نهادینه سازی یک آموزه مهدوی، از چند نوع الگو می توان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یافتن انواع مذکور، می توان از قرآن کریم الهام و الگو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 و چهره های مطرح شده در داستان های قرآن از نظر جنسیّت، نژاد، سن و همچنین موقعیّت فرهنگی، اجتماعی، سیاسی و اقتصادی بسیار متنوّع و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انواع دیگری هم ذکر شده است مانند اسوه های تمام‌عیار و همه‌جانبه و افرادی که تنها از یک یا چند جنبه و منظر الگو باشند، الگوهای موفّق و ناموفّق، آراسته به زیور ارزش های اخلاقی و فریب خورده از جلوه های دروغین و ناپایدار، کاخ نشین و کوخ نشین، فقیر و غنی، پیامبران و غیر پیامبران، معصوم و غیرمعصوم، جوان و غیر جوان، افراد و جماعات، با نام و بی نام</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 توان از کسانی که به‌طور طبیعی در زندگی کودک، ایفاگر نقش الگویی هستند نیز نام برد مانند والدین، دوست و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دیگری نیز برای انواع الگو بیان شده که همراه با برخی موارد یادشده، در نمودار زیر معرّفی می‌گردند</w:t>
      </w:r>
      <w:r>
        <w:rPr>
          <w:rFonts w:eastAsia="IRNazanin" w:cs="IRNazanin"/>
          <w:color w:val="111111"/>
          <w:sz w:val="28"/>
          <w:szCs w:val="28"/>
          <w:rtl w:val="true"/>
          <w:lang w:bidi="fa-IR"/>
        </w:rPr>
        <w:t xml:space="preserve">. </w:t>
      </w:r>
      <w:bookmarkStart w:id="685" w:name="pg4825_48931"/>
    </w:p>
    <w:p>
      <w:pPr>
        <w:pStyle w:val="BookText"/>
        <w:rPr/>
      </w:pPr>
      <w:bookmarkEnd w:id="685"/>
      <w:r>
        <w:rPr>
          <w:rFonts w:ascii="IRNazanin" w:hAnsi="IRNazanin" w:eastAsia="IRNazanin"/>
          <w:color w:val="111111"/>
          <w:sz w:val="28"/>
          <w:sz w:val="28"/>
          <w:szCs w:val="28"/>
          <w:rtl w:val="true"/>
          <w:lang w:bidi="fa-IR"/>
        </w:rPr>
        <w:t>تنوّع الگوها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الگوی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الگوی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واقعی و تخیّلی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موفّق و ناموفّق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پایدار و ناپایدار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دوست و معلّم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و غیر معصوم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همسال و غیر همسال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با ذکر نام و عنوان</w:t>
      </w:r>
      <w:r>
        <w:rPr>
          <w:rFonts w:eastAsia="IRNazanin" w:cs="IRNazanin"/>
          <w:color w:val="111111"/>
          <w:sz w:val="28"/>
          <w:szCs w:val="28"/>
          <w:rtl w:val="true"/>
          <w:lang w:bidi="fa-IR"/>
        </w:rPr>
        <w:t>.</w:t>
      </w:r>
    </w:p>
    <w:p>
      <w:pPr>
        <w:pStyle w:val="Heading5"/>
        <w:numPr>
          <w:ilvl w:val="4"/>
          <w:numId w:val="1"/>
        </w:numPr>
        <w:rPr/>
      </w:pPr>
      <w:bookmarkStart w:id="686" w:name="__RefHeading___Toc2726077_2035185390"/>
      <w:bookmarkStart w:id="687" w:name="_Toc271"/>
      <w:bookmarkEnd w:id="686"/>
      <w:r>
        <w:rPr>
          <w:rtl w:val="true"/>
        </w:rPr>
        <w:t>ب</w:t>
      </w:r>
      <w:r>
        <w:rPr>
          <w:rtl w:val="true"/>
        </w:rPr>
        <w:t xml:space="preserve">) </w:t>
      </w:r>
      <w:r>
        <w:rPr>
          <w:rtl w:val="true"/>
        </w:rPr>
        <w:t>تنوّع شیوه و قالب اجرایی</w:t>
      </w:r>
      <w:bookmarkEnd w:id="687"/>
    </w:p>
    <w:p>
      <w:pPr>
        <w:pStyle w:val="BookText"/>
        <w:rPr/>
      </w:pPr>
      <w:r>
        <w:rPr>
          <w:rFonts w:ascii="IRNazanin" w:hAnsi="IRNazanin" w:eastAsia="IRNazanin"/>
          <w:color w:val="111111"/>
          <w:sz w:val="28"/>
          <w:sz w:val="28"/>
          <w:szCs w:val="28"/>
          <w:rtl w:val="true"/>
          <w:lang w:bidi="fa-IR"/>
        </w:rPr>
        <w:t>جهت معرّفی و نشان‌دادن خصوصیّات الگوی مهدوی به کودک، باید با شیوه های متنوّع از قبیل مستقیم و غیرمستقیم و قالب های گوناگون مانند قصّه، شعر، نمایش و نقّاشی آشنا بود تا برای جلوگیری از یکنواختی شیوه و قالب و خسته‌کننده بودن آن و همچنین برای سلایق مختلف کودکان، در هر مرتبه الگونمایی، از شیوه و قالبی خاص استفاده گردد</w:t>
      </w:r>
      <w:r>
        <w:rPr>
          <w:rFonts w:eastAsia="IRNazanin" w:cs="IRNazanin"/>
          <w:color w:val="111111"/>
          <w:sz w:val="28"/>
          <w:szCs w:val="28"/>
          <w:rtl w:val="true"/>
          <w:lang w:bidi="fa-IR"/>
        </w:rPr>
        <w:t>.</w:t>
      </w:r>
    </w:p>
    <w:p>
      <w:pPr>
        <w:pStyle w:val="Heading4"/>
        <w:numPr>
          <w:ilvl w:val="3"/>
          <w:numId w:val="1"/>
        </w:numPr>
        <w:rPr/>
      </w:pPr>
      <w:bookmarkStart w:id="688" w:name="__RefHeading___Toc2726079_2035185390"/>
      <w:bookmarkStart w:id="689" w:name="_Toc272"/>
      <w:bookmarkEnd w:id="688"/>
      <w:r>
        <w:rPr/>
        <w:t>8</w:t>
      </w:r>
      <w:r>
        <w:rPr>
          <w:rtl w:val="true"/>
        </w:rPr>
        <w:t xml:space="preserve">. </w:t>
      </w:r>
      <w:r>
        <w:rPr>
          <w:rtl w:val="true"/>
        </w:rPr>
        <w:t>تناسب و هماهنگی</w:t>
      </w:r>
      <w:bookmarkEnd w:id="689"/>
    </w:p>
    <w:p>
      <w:pPr>
        <w:pStyle w:val="Heading5"/>
        <w:numPr>
          <w:ilvl w:val="4"/>
          <w:numId w:val="1"/>
        </w:numPr>
        <w:rPr/>
      </w:pPr>
      <w:bookmarkStart w:id="690" w:name="__RefHeading___Toc2726081_2035185390"/>
      <w:bookmarkStart w:id="691" w:name="_Toc273"/>
      <w:bookmarkEnd w:id="690"/>
      <w:r>
        <w:rPr>
          <w:rtl w:val="true"/>
        </w:rPr>
        <w:t>اشاره</w:t>
      </w:r>
      <w:bookmarkEnd w:id="69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مهم تربیتی، رعایت تناسب با شرایط و موقعیّت متربّی است که باید در اجرای همه‌ی روش‌های تربیتی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الگونمایی مهدوی نیز از این قاعده مستثنا نیست به این معنا که در انتخاب و گزینش هدف، الگو، جنبه الگویی، نوع، شیوه و قالب اجرای الگونمایی مهدوی و همچنین جهت بهره بری از اصل تنوّع، باید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ویژه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هنگام الگونمایی، لازم است هر یک از امور مذکور، متناسب با شرایط و موقعیّت کودک الگوپذیر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متنوّع </w:t>
      </w:r>
      <w:bookmarkStart w:id="692" w:name="pg4825_48932"/>
    </w:p>
    <w:p>
      <w:pPr>
        <w:pStyle w:val="BookText"/>
        <w:rPr/>
      </w:pPr>
      <w:bookmarkEnd w:id="692"/>
      <w:r>
        <w:rPr>
          <w:rFonts w:ascii="IRNazanin" w:hAnsi="IRNazanin" w:eastAsia="IRNazanin"/>
          <w:color w:val="111111"/>
          <w:sz w:val="28"/>
          <w:sz w:val="28"/>
          <w:szCs w:val="28"/>
          <w:rtl w:val="true"/>
          <w:lang w:bidi="fa-IR"/>
        </w:rPr>
        <w:t>ترین و برجسته ترین الگوهای مهدوی با بهترین روش ها و قالب‌های جذّاب به کودکان معرّفی شوند ولی متناسب با دوره کودکی و موقعیّت کودک نباشد، دست یابی به موفّقیت کامل در روش الگویی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برای اجرای الگونمایی مهدوی، ابتدا ویژگی های دوره‌ی کودکی و همچنین موقعیّت کودک اعمّ از وضعیّت فکری، فرهنگی، اقتصادی و اجتماعی خانواده و محیط زندگی وی ارزیابی شود، سپس الگو و شیوه و قالب الگونمایی متناسب با آن ها انتخاب و به‌کار گرفته شود</w:t>
      </w:r>
      <w:r>
        <w:rPr>
          <w:rFonts w:eastAsia="IRNazanin" w:cs="IRNazanin"/>
          <w:color w:val="111111"/>
          <w:sz w:val="28"/>
          <w:szCs w:val="28"/>
          <w:rtl w:val="true"/>
          <w:lang w:bidi="fa-IR"/>
        </w:rPr>
        <w:t>.</w:t>
      </w:r>
    </w:p>
    <w:p>
      <w:pPr>
        <w:pStyle w:val="Heading5"/>
        <w:numPr>
          <w:ilvl w:val="4"/>
          <w:numId w:val="1"/>
        </w:numPr>
        <w:rPr/>
      </w:pPr>
      <w:bookmarkStart w:id="693" w:name="__RefHeading___Toc2726083_2035185390"/>
      <w:bookmarkStart w:id="694" w:name="_Toc274"/>
      <w:bookmarkEnd w:id="693"/>
      <w:r>
        <w:rPr>
          <w:rtl w:val="true"/>
        </w:rPr>
        <w:t>الف</w:t>
      </w:r>
      <w:r>
        <w:rPr>
          <w:rtl w:val="true"/>
        </w:rPr>
        <w:t xml:space="preserve">) </w:t>
      </w:r>
      <w:r>
        <w:rPr>
          <w:rtl w:val="true"/>
        </w:rPr>
        <w:t>وجوه اشتراک، جنبه‌ای از تناسب</w:t>
      </w:r>
      <w:bookmarkEnd w:id="694"/>
    </w:p>
    <w:p>
      <w:pPr>
        <w:pStyle w:val="BookText"/>
        <w:rPr/>
      </w:pPr>
      <w:r>
        <w:rPr>
          <w:rFonts w:ascii="IRNazanin" w:hAnsi="IRNazanin" w:eastAsia="IRNazanin"/>
          <w:color w:val="111111"/>
          <w:sz w:val="28"/>
          <w:sz w:val="28"/>
          <w:szCs w:val="28"/>
          <w:rtl w:val="true"/>
          <w:lang w:bidi="fa-IR"/>
        </w:rPr>
        <w:t>یکی از عواملی که می تواند در زمینه‌ی بهره بری از اصل تناسب به ما کمک کند، وجوه اشتراک بین الگو و الگوپذیر است؛ چنانچه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نوع تأسّی و اقتدا؛ هماهنگی و تفاهم میان رهبر و رهرو، الگو و پیرو، امام و مأموم و یا اسوه و متأسّی، شرط اساسی حرکت به سوی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هماهنگی در کار نباشد، پیروی و اقتدا و اساساً رابطه‌ی الگو و الگوپذیری بی معنا می‌شود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برای وجه اشتراک و مشابهات، می‌توان به موارد مذکور برای موقعیّت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برای آن مصادیقی ذکر کرده‌اند از قبیل مشابهت و هماهنگی در جنبه‌ی بشری و نیازهای طبیعی و شرایط زیستی، عقاید و اصول فکری مانند حق جویی، ارزش‌ها، تمایلات و علایق، آداب و سنن و شیوه‌ی زندگی، </w:t>
      </w:r>
      <w:r>
        <w:rPr>
          <w:rStyle w:val="FootnoteAnchor"/>
          <w:rtl w:val="true"/>
        </w:rPr>
        <w:footnoteReference w:id="369"/>
      </w:r>
      <w:r>
        <w:rPr>
          <w:rFonts w:ascii="IRNazanin" w:hAnsi="IRNazanin" w:eastAsia="IRNazanin"/>
          <w:color w:val="111111"/>
          <w:sz w:val="28"/>
          <w:sz w:val="28"/>
          <w:szCs w:val="28"/>
          <w:rtl w:val="true"/>
          <w:lang w:bidi="fa-IR"/>
        </w:rPr>
        <w:t>مشابهت در جنس، سن و اهداف کلّی زندگی</w:t>
      </w:r>
      <w:r>
        <w:rPr>
          <w:rFonts w:eastAsia="IRNazanin" w:cs="IRNazanin"/>
          <w:color w:val="111111"/>
          <w:sz w:val="28"/>
          <w:szCs w:val="28"/>
          <w:rtl w:val="true"/>
          <w:lang w:bidi="fa-IR"/>
        </w:rPr>
        <w:t>.</w:t>
      </w:r>
    </w:p>
    <w:p>
      <w:pPr>
        <w:pStyle w:val="Heading5"/>
        <w:numPr>
          <w:ilvl w:val="4"/>
          <w:numId w:val="1"/>
        </w:numPr>
        <w:rPr/>
      </w:pPr>
      <w:bookmarkStart w:id="695" w:name="__RefHeading___Toc2726085_2035185390"/>
      <w:bookmarkStart w:id="696" w:name="_Toc275"/>
      <w:bookmarkEnd w:id="695"/>
      <w:r>
        <w:rPr>
          <w:rtl w:val="true"/>
        </w:rPr>
        <w:t>ب</w:t>
      </w:r>
      <w:r>
        <w:rPr>
          <w:rtl w:val="true"/>
        </w:rPr>
        <w:t xml:space="preserve">) </w:t>
      </w:r>
      <w:r>
        <w:rPr>
          <w:rtl w:val="true"/>
        </w:rPr>
        <w:t>آثار تناسب و هماهنگی</w:t>
      </w:r>
      <w:bookmarkEnd w:id="69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وجوه تشابه و تناسب، باعث قرابت و هماهنگی بین الگوی مهدوی و کودک الگوپذیر می شود که آثار چشم‌گیری به دنبال دارد مانند سرعت بخشیدن به فرآیند الگوبرداری، افزایش انگیزه و تقویت اعتماد به نفس در هنگام الگوبرداری، دانستن الگو از خود و </w:t>
      </w:r>
      <w:bookmarkStart w:id="697" w:name="pg4825_48933"/>
    </w:p>
    <w:p>
      <w:pPr>
        <w:pStyle w:val="BookText"/>
        <w:rPr/>
      </w:pPr>
      <w:bookmarkEnd w:id="697"/>
      <w:r>
        <w:rPr>
          <w:rFonts w:ascii="IRNazanin" w:hAnsi="IRNazanin" w:eastAsia="IRNazanin"/>
          <w:color w:val="111111"/>
          <w:sz w:val="28"/>
          <w:sz w:val="28"/>
          <w:szCs w:val="28"/>
          <w:rtl w:val="true"/>
          <w:lang w:bidi="fa-IR"/>
        </w:rPr>
        <w:t>ایجاد نوعی ارتباط عاطفی نسبت به او</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به بیانی دیگر، وجوه اشتراک سبب می شود کودک خود را هم سو با الگو ببیند، امکان تقلید در نظرش آسان آید، میل شدیدتری به همانندسازی</w:t>
      </w:r>
    </w:p>
    <w:p>
      <w:pPr>
        <w:pStyle w:val="BookText"/>
        <w:rPr/>
      </w:pPr>
      <w:r>
        <w:rPr>
          <w:rFonts w:ascii="IRNazanin" w:hAnsi="IRNazanin" w:eastAsia="IRNazanin"/>
          <w:color w:val="111111"/>
          <w:sz w:val="28"/>
          <w:sz w:val="28"/>
          <w:szCs w:val="28"/>
          <w:rtl w:val="true"/>
          <w:lang w:bidi="fa-IR"/>
        </w:rPr>
        <w:t>پیدا کند و در مسیر تحقّق اخلاق و رفتار مهدوی، با سرعت بیشتری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الگوی مهدوی، هم سن با کودک باشد، میزان تأثیرپذیری او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چند نمونه از تناسب و هماهنگی اشاره می گردد</w:t>
      </w:r>
      <w:r>
        <w:rPr>
          <w:rFonts w:eastAsia="IRNazanin" w:cs="IRNazanin"/>
          <w:color w:val="111111"/>
          <w:sz w:val="28"/>
          <w:szCs w:val="28"/>
          <w:rtl w:val="true"/>
          <w:lang w:bidi="fa-IR"/>
        </w:rPr>
        <w:t>.</w:t>
      </w:r>
    </w:p>
    <w:p>
      <w:pPr>
        <w:pStyle w:val="Heading5"/>
        <w:numPr>
          <w:ilvl w:val="4"/>
          <w:numId w:val="1"/>
        </w:numPr>
        <w:rPr/>
      </w:pPr>
      <w:bookmarkStart w:id="698" w:name="__RefHeading___Toc2726087_2035185390"/>
      <w:bookmarkStart w:id="699" w:name="_Toc276"/>
      <w:bookmarkEnd w:id="698"/>
      <w:r>
        <w:rPr>
          <w:rtl w:val="true"/>
        </w:rPr>
        <w:t>ج</w:t>
      </w:r>
      <w:r>
        <w:rPr>
          <w:rtl w:val="true"/>
        </w:rPr>
        <w:t xml:space="preserve">) </w:t>
      </w:r>
      <w:r>
        <w:rPr>
          <w:rtl w:val="true"/>
        </w:rPr>
        <w:t>چند نمونه از تناسب</w:t>
      </w:r>
      <w:bookmarkEnd w:id="699"/>
    </w:p>
    <w:p>
      <w:pPr>
        <w:pStyle w:val="Heading6"/>
        <w:numPr>
          <w:ilvl w:val="5"/>
          <w:numId w:val="1"/>
        </w:numPr>
        <w:rPr/>
      </w:pPr>
      <w:bookmarkStart w:id="700" w:name="__RefHeading___Toc2726089_2035185390"/>
      <w:bookmarkStart w:id="701" w:name="_Toc277"/>
      <w:bookmarkEnd w:id="700"/>
      <w:r>
        <w:rPr>
          <w:rtl w:val="true"/>
        </w:rPr>
        <w:t>نمونه اوّل</w:t>
      </w:r>
      <w:r>
        <w:rPr>
          <w:rtl w:val="true"/>
        </w:rPr>
        <w:t xml:space="preserve">: </w:t>
      </w:r>
      <w:r>
        <w:rPr>
          <w:rtl w:val="true"/>
        </w:rPr>
        <w:t>تناسب با شرایط خانوادگی</w:t>
      </w:r>
      <w:bookmarkEnd w:id="701"/>
    </w:p>
    <w:p>
      <w:pPr>
        <w:pStyle w:val="BookText"/>
        <w:rPr/>
      </w:pPr>
      <w:r>
        <w:rPr>
          <w:rFonts w:ascii="IRNazanin" w:hAnsi="IRNazanin" w:eastAsia="IRNazanin"/>
          <w:color w:val="111111"/>
          <w:sz w:val="28"/>
          <w:sz w:val="28"/>
          <w:szCs w:val="28"/>
          <w:rtl w:val="true"/>
          <w:lang w:bidi="fa-IR"/>
        </w:rPr>
        <w:t>برای خانواده های سهل گیر، سخت گیر یا معتدل نمی توان الگوهای یکسانی معرّفی کرد، چون پذیرش یک رفتار و الگوپذیری از آن توسّط کودک، وابسته به روحیّه‌ی تأثیرپذیرانه ای است که مستقیماً مرتبط با سخت‌گیر بودن یا آسان گیر بودن والدین و دیگر افراد تأثیرگذار در خانواده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کودک از خانواده ای بسیار قانون مند است که اعضای آن نسبت به مسایل دینی به ویژه احکام شرعی فوق العاده سخت گیر هستند باید الگویی معرّفی شود که زمینه های معتدل قانون مندی در آن ها ظهور چشم‌گیری داشته باشد تا کودک احساس همگونی با او پیدا کند و در نتیجه روند الگوپذیری هموارتر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شرایط اقتصادی نیز همین طور؛ یعنی اگر کودک از خانواده ای فقیر است باید الگویی متناسب با خودِ او ارائه شود</w:t>
      </w:r>
      <w:r>
        <w:rPr>
          <w:rFonts w:eastAsia="IRNazanin" w:cs="IRNazanin"/>
          <w:color w:val="111111"/>
          <w:sz w:val="28"/>
          <w:szCs w:val="28"/>
          <w:rtl w:val="true"/>
          <w:lang w:bidi="fa-IR"/>
        </w:rPr>
        <w:t>.</w:t>
      </w:r>
    </w:p>
    <w:p>
      <w:pPr>
        <w:pStyle w:val="Heading6"/>
        <w:numPr>
          <w:ilvl w:val="5"/>
          <w:numId w:val="1"/>
        </w:numPr>
        <w:rPr/>
      </w:pPr>
      <w:bookmarkStart w:id="702" w:name="__RefHeading___Toc2726091_2035185390"/>
      <w:bookmarkStart w:id="703" w:name="_Toc278"/>
      <w:bookmarkEnd w:id="702"/>
      <w:r>
        <w:rPr>
          <w:rtl w:val="true"/>
        </w:rPr>
        <w:t>نمونه دوّم</w:t>
      </w:r>
      <w:r>
        <w:rPr>
          <w:rtl w:val="true"/>
        </w:rPr>
        <w:t xml:space="preserve">: </w:t>
      </w:r>
      <w:r>
        <w:rPr>
          <w:rtl w:val="true"/>
        </w:rPr>
        <w:t>مثال قرآنی مشابهت</w:t>
      </w:r>
      <w:bookmarkEnd w:id="70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جنبه‌ی بشری‌بودن الگو، یکی از شئون شباهت بوده و مربوط به مشابهت در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حکیم، الگوهایی که برای رشد و تعالی انسان مطرح شده‌اند از جنس خود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بر این باورند که مهم‌ترین ویژگی اسوه های قرآن، بشر بودن آن‌هاست</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خداوند حکیم، رسولان و الگوهای شایسته‌ی خود را از میان آدمیان </w:t>
      </w:r>
      <w:bookmarkStart w:id="704" w:name="pg4825_48934"/>
    </w:p>
    <w:p>
      <w:pPr>
        <w:pStyle w:val="BookText"/>
        <w:rPr/>
      </w:pPr>
      <w:bookmarkEnd w:id="704"/>
      <w:r>
        <w:rPr>
          <w:rFonts w:ascii="IRNazanin" w:hAnsi="IRNazanin" w:eastAsia="IRNazanin"/>
          <w:color w:val="111111"/>
          <w:sz w:val="28"/>
          <w:sz w:val="28"/>
          <w:szCs w:val="28"/>
          <w:rtl w:val="true"/>
          <w:lang w:bidi="fa-IR"/>
        </w:rPr>
        <w:t>برانگیخته و بر این امر تأکید ورزیده است</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این امر، حاوی این نکته‌ی روان شناختی و تربیتی است که پیامبران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انسان و مخلوقی همچون شما هستیم، بنابراین شما نیز می‌توانید مانند ما به این کمالات و درجات با تأسّی به ما نائل شوید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اگر اسوه ها با</w:t>
      </w:r>
    </w:p>
    <w:p>
      <w:pPr>
        <w:pStyle w:val="BookText"/>
        <w:rPr/>
      </w:pPr>
      <w:r>
        <w:rPr>
          <w:rFonts w:ascii="IRNazanin" w:hAnsi="IRNazanin" w:eastAsia="IRNazanin"/>
          <w:color w:val="111111"/>
          <w:sz w:val="28"/>
          <w:sz w:val="28"/>
          <w:szCs w:val="28"/>
          <w:rtl w:val="true"/>
          <w:lang w:bidi="fa-IR"/>
        </w:rPr>
        <w:t>مخاطبان و پیروانشان از یک جنس باشند، باعث هم‌بستگی و پیوستگی عمیقی میان اسوه و پیروان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جنبه‌ی بشری باعث می شود اسوه ها به‌طور دائم در میان انسان ها و در بحبوحه‌ی زندگانی آنان حضور داشته باشند و افراد به شکل مستمر در معرض رفتارها، برخوردها و آموزش های آنان قرار گیرند</w:t>
      </w:r>
      <w:r>
        <w:rPr>
          <w:rFonts w:eastAsia="IRNazanin" w:cs="IRNazanin"/>
          <w:color w:val="111111"/>
          <w:sz w:val="28"/>
          <w:szCs w:val="28"/>
          <w:rtl w:val="true"/>
          <w:lang w:bidi="fa-IR"/>
        </w:rPr>
        <w:t xml:space="preserve">. </w:t>
      </w:r>
      <w:r>
        <w:rPr>
          <w:rStyle w:val="FootnoteAnchor"/>
          <w:rtl w:val="true"/>
        </w:rPr>
        <w:footnoteReference w:id="374"/>
      </w:r>
    </w:p>
    <w:p>
      <w:pPr>
        <w:pStyle w:val="Heading6"/>
        <w:numPr>
          <w:ilvl w:val="5"/>
          <w:numId w:val="1"/>
        </w:numPr>
        <w:rPr/>
      </w:pPr>
      <w:bookmarkStart w:id="705" w:name="__RefHeading___Toc2726093_2035185390"/>
      <w:bookmarkStart w:id="706" w:name="_Toc279"/>
      <w:bookmarkEnd w:id="705"/>
      <w:r>
        <w:rPr>
          <w:rtl w:val="true"/>
        </w:rPr>
        <w:t>نمونه سوّم</w:t>
      </w:r>
      <w:r>
        <w:rPr>
          <w:rtl w:val="true"/>
        </w:rPr>
        <w:t xml:space="preserve">: </w:t>
      </w:r>
      <w:r>
        <w:rPr>
          <w:rtl w:val="true"/>
        </w:rPr>
        <w:t>مشابهت در سطح زندگی</w:t>
      </w:r>
      <w:bookmarkEnd w:id="706"/>
    </w:p>
    <w:p>
      <w:pPr>
        <w:pStyle w:val="BookText"/>
        <w:rPr/>
      </w:pPr>
      <w:r>
        <w:rPr>
          <w:rFonts w:ascii="IRNazanin" w:hAnsi="IRNazanin" w:eastAsia="IRNazanin"/>
          <w:color w:val="111111"/>
          <w:sz w:val="28"/>
          <w:sz w:val="28"/>
          <w:szCs w:val="28"/>
          <w:rtl w:val="true"/>
          <w:lang w:bidi="fa-IR"/>
        </w:rPr>
        <w:t>اشتراکات و هماهنگی بین الگو و الگوپذیر، آنقدر حائز اهمیّت است که حتّی فراتر از الگودهی به کودکان، در سطح مربّیان و رهبران جامعه نیز مطرح می شود و کارکردهای ویژه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یک مربّی یا رهبری که نقش الگویی در جامعه ایفا می کند در زندگی خود امکانات ویژه‌ای داشته باشد که اکثر مردم از آن محرومند، وی در امر ارشاد و تربیت موفّق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موفّقیّت یک مربّی یا الگو این است که سطح زندگی خود را همانند سطوح زندگی غالب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دینی نیز به این نکته مهم اشاره شده آن جا که 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پیشوایان حق واجب کرده است که خود را با مردم ناتوان هم سو کنند، تا فقر و نداری، تهی دست را به هیجان نیاورد و به طغیان نکشاند</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ایشان در نامه‌ی خود به عثمان بن حنیف؛ فرماندار بصره، به این هم سطحی و </w:t>
      </w:r>
      <w:bookmarkStart w:id="707" w:name="pg4825_48935"/>
    </w:p>
    <w:p>
      <w:pPr>
        <w:pStyle w:val="BookText"/>
        <w:rPr/>
      </w:pPr>
      <w:bookmarkEnd w:id="707"/>
      <w:r>
        <w:rPr>
          <w:rFonts w:ascii="IRNazanin" w:hAnsi="IRNazanin" w:eastAsia="IRNazanin"/>
          <w:color w:val="111111"/>
          <w:sz w:val="28"/>
          <w:sz w:val="28"/>
          <w:szCs w:val="28"/>
          <w:rtl w:val="true"/>
          <w:lang w:bidi="fa-IR"/>
        </w:rPr>
        <w:t xml:space="preserve">هم درد بودنِ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الگوپذیر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می‌کنند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رابطه و هماهنگی میان اسوه ها و پیروان عمیق‌تر باشد فرایند تبعیّت، هدایت و راهنمایی</w:t>
      </w:r>
    </w:p>
    <w:p>
      <w:pPr>
        <w:pStyle w:val="BookText"/>
        <w:rPr/>
      </w:pPr>
      <w:r>
        <w:rPr>
          <w:rFonts w:ascii="IRNazanin" w:hAnsi="IRNazanin" w:eastAsia="IRNazanin"/>
          <w:color w:val="111111"/>
          <w:sz w:val="28"/>
          <w:sz w:val="28"/>
          <w:szCs w:val="28"/>
          <w:rtl w:val="true"/>
          <w:lang w:bidi="fa-IR"/>
        </w:rPr>
        <w:t>کامل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مواردی که الگو خود را جدای از جامعه و یا جامعه خود را ناتوان از پیروی الگو می‌شمارد، کارکرد اسوه رو به ضعف می نهد و یا به‌طور کلّی متوقّف می شود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برخی، این اشتراکات و مشابهات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و همراهی بین الگو و 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اند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حال اگر مقصودشان از آن عنوان خصوصاً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مشابهات مذکور، معنایی دیگر از قبیل قدم‌به‌قدم کمک یار بودن برای الگوپذیر باشد، جزء اصول عامّ روش الگویی نیست، بلکه در صورتی مطرح می‌گردد که شخصی افزون بر الگوبودن، نقش مربّی نیز داشته باشد</w:t>
      </w:r>
      <w:r>
        <w:rPr>
          <w:rFonts w:eastAsia="IRNazanin" w:cs="IRNazanin"/>
          <w:color w:val="111111"/>
          <w:sz w:val="28"/>
          <w:szCs w:val="28"/>
          <w:rtl w:val="true"/>
          <w:lang w:bidi="fa-IR"/>
        </w:rPr>
        <w:t>.</w:t>
      </w:r>
    </w:p>
    <w:p>
      <w:pPr>
        <w:pStyle w:val="Heading3"/>
        <w:numPr>
          <w:ilvl w:val="2"/>
          <w:numId w:val="1"/>
        </w:numPr>
        <w:rPr/>
      </w:pPr>
      <w:bookmarkStart w:id="708" w:name="__RefHeading___Toc2726095_2035185390"/>
      <w:bookmarkStart w:id="709" w:name="_Toc280"/>
      <w:bookmarkEnd w:id="708"/>
      <w:r>
        <w:rPr>
          <w:rtl w:val="true"/>
        </w:rPr>
        <w:t>گفتار ششم</w:t>
      </w:r>
      <w:r>
        <w:rPr>
          <w:rtl w:val="true"/>
        </w:rPr>
        <w:t xml:space="preserve">: </w:t>
      </w:r>
      <w:r>
        <w:rPr>
          <w:rtl w:val="true"/>
        </w:rPr>
        <w:t>انواع الگونمایی</w:t>
      </w:r>
      <w:bookmarkEnd w:id="709"/>
    </w:p>
    <w:p>
      <w:pPr>
        <w:pStyle w:val="Heading4"/>
        <w:numPr>
          <w:ilvl w:val="3"/>
          <w:numId w:val="1"/>
        </w:numPr>
        <w:rPr/>
      </w:pPr>
      <w:bookmarkStart w:id="710" w:name="__RefHeading___Toc2726097_2035185390"/>
      <w:bookmarkStart w:id="711" w:name="_Toc281"/>
      <w:bookmarkEnd w:id="710"/>
      <w:r>
        <w:rPr>
          <w:rtl w:val="true"/>
        </w:rPr>
        <w:t>اشاره</w:t>
      </w:r>
      <w:bookmarkEnd w:id="711"/>
    </w:p>
    <w:p>
      <w:pPr>
        <w:pStyle w:val="BookText"/>
        <w:rPr/>
      </w:pPr>
      <w:r>
        <w:rPr>
          <w:rFonts w:ascii="IRNazanin" w:hAnsi="IRNazanin" w:eastAsia="IRNazanin"/>
          <w:color w:val="111111"/>
          <w:sz w:val="28"/>
          <w:sz w:val="28"/>
          <w:szCs w:val="28"/>
          <w:rtl w:val="true"/>
          <w:lang w:bidi="fa-IR"/>
        </w:rPr>
        <w:t>برای الگونمایی، انواع مختلفی می‌توان بیان کرد که در اینجا با الهام‌گیری از انواع و شیوه‌های آشنا ساختن مخاطبان با الگوهای نمونه در قرآن کریم، در قالب سه تقسیم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5367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42"/>
                        <a:stretch/>
                      </pic:blipFill>
                      <pic:spPr>
                        <a:xfrm>
                          <a:off x="0" y="0"/>
                          <a:ext cx="5334120" cy="1536840"/>
                        </a:xfrm>
                        <a:prstGeom prst="rect">
                          <a:avLst/>
                        </a:prstGeom>
                        <a:ln w="0">
                          <a:noFill/>
                        </a:ln>
                      </pic:spPr>
                    </pic:pic>
                  </a:graphicData>
                </a:graphic>
              </wp:inline>
            </w:drawing>
          </mc:Choice>
          <mc:Fallback>
            <w:pict>
              <v:shape id="shape_0" stroked="f" o:allowincell="f" style="position:absolute;margin-left:0pt;margin-top:-121.05pt;width:419.95pt;height:120.95pt;mso-wrap-style:none;v-text-anchor:middle;mso-position-horizontal:left;mso-position-vertical:top" type="_x0000_t75">
                <v:imagedata r:id="rId243" o:detectmouseclick="t"/>
                <v:stroke color="#3465a4" joinstyle="round" endcap="flat"/>
                <w10:wrap type="none"/>
              </v:shape>
            </w:pict>
          </mc:Fallback>
        </mc:AlternateContent>
      </w:r>
      <w:bookmarkStart w:id="712" w:name="pg4825_48936"/>
    </w:p>
    <w:p>
      <w:pPr>
        <w:pStyle w:val="Heading4"/>
        <w:numPr>
          <w:ilvl w:val="3"/>
          <w:numId w:val="1"/>
        </w:numPr>
        <w:rPr/>
      </w:pPr>
      <w:bookmarkStart w:id="713" w:name="__RefHeading___Toc2726099_2035185390"/>
      <w:bookmarkStart w:id="714" w:name="_Toc282"/>
      <w:bookmarkEnd w:id="712"/>
      <w:bookmarkEnd w:id="713"/>
      <w:r>
        <w:rPr>
          <w:rtl w:val="true"/>
        </w:rPr>
        <w:t>یک</w:t>
      </w:r>
      <w:r>
        <w:rPr>
          <w:rtl w:val="true"/>
        </w:rPr>
        <w:t xml:space="preserve">. </w:t>
      </w:r>
      <w:r>
        <w:rPr>
          <w:rtl w:val="true"/>
        </w:rPr>
        <w:t xml:space="preserve">مشاهده‌ای </w:t>
      </w:r>
      <w:r>
        <w:rPr>
          <w:rtl w:val="true"/>
        </w:rPr>
        <w:t>(</w:t>
      </w:r>
      <w:r>
        <w:rPr>
          <w:rtl w:val="true"/>
        </w:rPr>
        <w:t>مستقیم</w:t>
      </w:r>
      <w:r>
        <w:rPr>
          <w:rtl w:val="true"/>
        </w:rPr>
        <w:t xml:space="preserve">) </w:t>
      </w:r>
      <w:r>
        <w:rPr>
          <w:rtl w:val="true"/>
        </w:rPr>
        <w:t xml:space="preserve">و توصیفی </w:t>
      </w:r>
      <w:r>
        <w:rPr>
          <w:rtl w:val="true"/>
        </w:rPr>
        <w:t>(</w:t>
      </w:r>
      <w:r>
        <w:rPr>
          <w:rtl w:val="true"/>
        </w:rPr>
        <w:t>غیرمستقیم</w:t>
      </w:r>
      <w:r>
        <w:rPr>
          <w:rtl w:val="true"/>
        </w:rPr>
        <w:t>)</w:t>
      </w:r>
      <w:bookmarkEnd w:id="714"/>
    </w:p>
    <w:p>
      <w:pPr>
        <w:pStyle w:val="BookText"/>
        <w:rPr/>
      </w:pPr>
      <w:r>
        <w:rPr>
          <w:rFonts w:ascii="IRNazanin" w:hAnsi="IRNazanin" w:eastAsia="IRNazanin"/>
          <w:color w:val="111111"/>
          <w:sz w:val="28"/>
          <w:sz w:val="28"/>
          <w:szCs w:val="28"/>
          <w:rtl w:val="true"/>
          <w:lang w:bidi="fa-IR"/>
        </w:rPr>
        <w:t xml:space="preserve">چنان‌چه در معناشناسی بیان شد، </w:t>
      </w:r>
      <w:r>
        <w:rPr>
          <w:rStyle w:val="FootnoteAnchor"/>
          <w:rtl w:val="true"/>
        </w:rPr>
        <w:footnoteReference w:id="379"/>
      </w:r>
      <w:r>
        <w:rPr>
          <w:rFonts w:ascii="IRNazanin" w:hAnsi="IRNazanin" w:eastAsia="IRNazanin"/>
          <w:color w:val="111111"/>
          <w:sz w:val="28"/>
          <w:sz w:val="28"/>
          <w:szCs w:val="28"/>
          <w:rtl w:val="true"/>
          <w:lang w:bidi="fa-IR"/>
        </w:rPr>
        <w:t>الگونمایی شامل مشاهده دیداری الگو و هر امر به‌منزله مشاهده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امور، توصیف لفظی اعمّ از گفتار و 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این اساس، می‌توان دو شیوه مشاهده‌ای و توصیفی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مشاهده‌ای یعنی خودِ کودک، با دیدن الگوی مهدوی از حالات، گفتار و رفتار او آگاهی کسب می‌نماید و همچنین از این طریق، به ماهیّت شخصیّت او پی می‌برد و از روحیّات و خلقیّات درونی وی مطّلع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توصیفی یعنی شخصیّت الگو اعمّ از حالات ظاهری، گفتار، رفتار، روحیّات و خلقیّاتِ او به‌گونه‌ای برای کودک توصیف لفظی شود که وی نسبت به آن‌ها آگاهی دقیق و عمیقی پیدا نماید و گویی خود الگو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برخی محقّقین، عنوان مستقیم و غیرمستقیم را عکس آنچه بیان شد مطرح نموده‌اند؛ به‌خاطر اینکه ایشان، پی‌بردنِ مخاطب به شخصیّت درونی الگو را ملاک آن‌دو عنوان قرار داده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مستقیم یعنی اوصاف و ویژگی های الگو به طور آشکار و روشن بیان شود و از رخساره‌ی آنان پرده برداشته و چهره‌ی باطنی آنان برای همگان آشکار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غیرمستقیم یعنی مخاطب، خود باید از رفتار، گفتار و افکار یک شخصیّت پی به ماهیّت او ببرد و از روحیّات و خلقیّات وی آگاهی یابد</w:t>
      </w:r>
      <w:r>
        <w:rPr>
          <w:rFonts w:eastAsia="IRNazanin" w:cs="IRNazanin"/>
          <w:color w:val="111111"/>
          <w:sz w:val="28"/>
          <w:szCs w:val="28"/>
          <w:rtl w:val="true"/>
          <w:lang w:bidi="fa-IR"/>
        </w:rPr>
        <w:t xml:space="preserve">. </w:t>
      </w:r>
      <w:r>
        <w:rPr>
          <w:rStyle w:val="FootnoteAnchor"/>
          <w:rtl w:val="true"/>
        </w:rPr>
        <w:footnoteReference w:id="380"/>
      </w:r>
    </w:p>
    <w:p>
      <w:pPr>
        <w:pStyle w:val="Heading4"/>
        <w:numPr>
          <w:ilvl w:val="3"/>
          <w:numId w:val="1"/>
        </w:numPr>
        <w:rPr/>
      </w:pPr>
      <w:bookmarkStart w:id="715" w:name="__RefHeading___Toc2726101_2035185390"/>
      <w:bookmarkStart w:id="716" w:name="_Toc283"/>
      <w:bookmarkEnd w:id="715"/>
      <w:r>
        <w:rPr>
          <w:rtl w:val="true"/>
        </w:rPr>
        <w:t>دو</w:t>
      </w:r>
      <w:r>
        <w:rPr>
          <w:rtl w:val="true"/>
        </w:rPr>
        <w:t xml:space="preserve">. </w:t>
      </w:r>
      <w:r>
        <w:rPr>
          <w:rtl w:val="true"/>
        </w:rPr>
        <w:t>تصریح به الگوبودن شخص و عدم تصریح</w:t>
      </w:r>
      <w:bookmarkEnd w:id="71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تصریح به الگوبودن یعنی مستقیماً شخصی به‌عنوان الگو و اسوه معرّفی و به پیروی و الگوبرداری از او تصریح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که خداوند </w:t>
      </w:r>
      <w:bookmarkStart w:id="717" w:name="pg4825_48937"/>
    </w:p>
    <w:p>
      <w:pPr>
        <w:pStyle w:val="BookText"/>
        <w:rPr/>
      </w:pPr>
      <w:bookmarkEnd w:id="717"/>
      <w:r>
        <w:rPr>
          <w:rFonts w:ascii="IRNazanin" w:hAnsi="IRNazanin" w:eastAsia="IRNazanin"/>
          <w:color w:val="111111"/>
          <w:sz w:val="28"/>
          <w:sz w:val="28"/>
          <w:szCs w:val="28"/>
          <w:rtl w:val="true"/>
          <w:lang w:bidi="fa-IR"/>
        </w:rPr>
        <w:t>متعال، پیامبر صلی الله علیه و آله و سلم را به عنوان الگو معرفّی می‌نماید و مردم را به تأسّی از ایشان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عدم تصریح یعنی بدون تصریح مذکور، الگو در معرض دید الگوپذیر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این شیوه، در قرآن فراوان است مانند آیاتی که اوصاف پیامبران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أیّوبَ إذ نَادی رَبَّهُ أنّی مَسَّنِیَ الضُّرُّ وَ أنتَ أرحَمُ الرّاحِمین</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که در آن، نحوه‌ی سخن گفتن ایّوب با خداوند به عنوان الگو مطرح شده است</w:t>
      </w:r>
      <w:r>
        <w:rPr>
          <w:rFonts w:eastAsia="IRNazanin" w:cs="IRNazanin"/>
          <w:color w:val="111111"/>
          <w:sz w:val="28"/>
          <w:szCs w:val="28"/>
          <w:rtl w:val="true"/>
          <w:lang w:bidi="fa-IR"/>
        </w:rPr>
        <w:t xml:space="preserve">. </w:t>
      </w:r>
      <w:r>
        <w:rPr>
          <w:rStyle w:val="FootnoteAnchor"/>
          <w:rtl w:val="true"/>
        </w:rPr>
        <w:footnoteReference w:id="383"/>
      </w:r>
    </w:p>
    <w:p>
      <w:pPr>
        <w:pStyle w:val="Heading4"/>
        <w:numPr>
          <w:ilvl w:val="3"/>
          <w:numId w:val="1"/>
        </w:numPr>
        <w:rPr/>
      </w:pPr>
      <w:bookmarkStart w:id="718" w:name="__RefHeading___Toc2726103_2035185390"/>
      <w:bookmarkStart w:id="719" w:name="_Toc284"/>
      <w:bookmarkEnd w:id="718"/>
      <w:r>
        <w:rPr>
          <w:rtl w:val="true"/>
        </w:rPr>
        <w:t>سه</w:t>
      </w:r>
      <w:r>
        <w:rPr>
          <w:rtl w:val="true"/>
        </w:rPr>
        <w:t xml:space="preserve">. </w:t>
      </w:r>
      <w:r>
        <w:rPr>
          <w:rtl w:val="true"/>
        </w:rPr>
        <w:t>معرّفی الگو با اسم یا عنوان عام</w:t>
      </w:r>
      <w:bookmarkEnd w:id="719"/>
    </w:p>
    <w:p>
      <w:pPr>
        <w:pStyle w:val="BookText"/>
        <w:rPr/>
      </w:pPr>
      <w:r>
        <w:rPr>
          <w:rFonts w:ascii="IRNazanin" w:hAnsi="IRNazanin" w:eastAsia="IRNazanin"/>
          <w:color w:val="111111"/>
          <w:sz w:val="28"/>
          <w:sz w:val="28"/>
          <w:szCs w:val="28"/>
          <w:rtl w:val="true"/>
          <w:lang w:bidi="fa-IR"/>
        </w:rPr>
        <w:t>معرّفی الگو با اسم یعنی به هنگام الگونمایی توصیفی، نام او نیز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معرفّی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تحمّل در 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اسم او یعنی حضرت ایّوب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دیگری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989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46"/>
                        <a:stretch/>
                      </pic:blipFill>
                      <pic:spPr>
                        <a:xfrm>
                          <a:off x="0" y="0"/>
                          <a:ext cx="5334120" cy="3898800"/>
                        </a:xfrm>
                        <a:prstGeom prst="rect">
                          <a:avLst/>
                        </a:prstGeom>
                        <a:ln w="0">
                          <a:noFill/>
                        </a:ln>
                      </pic:spPr>
                    </pic:pic>
                  </a:graphicData>
                </a:graphic>
              </wp:inline>
            </w:drawing>
          </mc:Choice>
          <mc:Fallback>
            <w:pict>
              <v:shape id="shape_0" stroked="f" o:allowincell="f" style="position:absolute;margin-left:0pt;margin-top:-307.05pt;width:419.95pt;height:306.95pt;mso-wrap-style:none;v-text-anchor:middle;mso-position-horizontal:left;mso-position-vertical:top" type="_x0000_t75">
                <v:imagedata r:id="rId247" o:detectmouseclick="t"/>
                <v:stroke color="#3465a4" joinstyle="round" endcap="flat"/>
                <w10:wrap type="none"/>
              </v:shape>
            </w:pict>
          </mc:Fallback>
        </mc:AlternateContent>
      </w:r>
      <w:bookmarkStart w:id="720" w:name="pg4825_48938"/>
    </w:p>
    <w:p>
      <w:pPr>
        <w:pStyle w:val="BookText"/>
        <w:rPr/>
      </w:pPr>
      <w:bookmarkEnd w:id="720"/>
      <w:r>
        <w:rPr>
          <w:rFonts w:ascii="IRNazanin" w:hAnsi="IRNazanin" w:eastAsia="IRNazanin"/>
          <w:color w:val="111111"/>
          <w:sz w:val="28"/>
          <w:sz w:val="28"/>
          <w:szCs w:val="28"/>
          <w:rtl w:val="true"/>
          <w:lang w:bidi="fa-IR"/>
        </w:rPr>
        <w:t>پیامبر اکرم صلی الله علیه و آله و سلم</w:t>
      </w:r>
    </w:p>
    <w:p>
      <w:pPr>
        <w:pStyle w:val="BookText"/>
        <w:rPr/>
      </w:pPr>
      <w:r>
        <w:rPr>
          <w:rFonts w:ascii="IRNazanin" w:hAnsi="IRNazanin" w:eastAsia="IRNazanin"/>
          <w:color w:val="111111"/>
          <w:sz w:val="28"/>
          <w:sz w:val="28"/>
          <w:szCs w:val="28"/>
          <w:rtl w:val="true"/>
          <w:lang w:bidi="fa-IR"/>
        </w:rPr>
        <w:t>سرمشق و الگوی مطلق در همه‌ی ابعاد زندگی و برای همه‌ی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الگو با عنوان عام یعنی اسم کسی به عنوان الگو ذکر نمی‌شود، بلکه عناوین عام و کلّی مطرح می‌شود مانند توّابان، متطهّران، متّقیان، صالحان، صابران، محسنان و مجاهدان در قرآن، و همچنین در مباحث مهدویّت عناوینی مانند یاران، عاشقان و منتظران حضرت 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چنانچه ملاحظه شد قرآن کریم، چهره های محبوب را گاه با عناوین عام بیان کرده وگاه نیز به‌طور خاص و به اسم یاد نموده است، امّا چهره های منفور و مطرود از نظر قرآن</w:t>
      </w:r>
    </w:p>
    <w:p>
      <w:pPr>
        <w:pStyle w:val="BookText"/>
        <w:rPr/>
      </w:pPr>
      <w:r>
        <w:rPr>
          <w:rFonts w:ascii="IRNazanin" w:hAnsi="IRNazanin" w:eastAsia="IRNazanin"/>
          <w:color w:val="111111"/>
          <w:sz w:val="28"/>
          <w:sz w:val="28"/>
          <w:szCs w:val="28"/>
          <w:rtl w:val="true"/>
          <w:lang w:bidi="fa-IR"/>
        </w:rPr>
        <w:t xml:space="preserve">به‌طور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موارد استثنایی مثل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توصیف عناوین کلّی آنان، مثل تجاوزکاران، اسراف کنندگان، خودپسندان، کافران، ستمگران، متکبّران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الهی، با طرح چهره های محبوب و منفور در کنار هم، جامعه‌ی انسانی را به گزینش آگاهانه‌ی الگوهای مورد نظر خویش دعوت می‌کند</w:t>
      </w:r>
      <w:r>
        <w:rPr>
          <w:rFonts w:eastAsia="IRNazanin" w:cs="IRNazanin"/>
          <w:color w:val="111111"/>
          <w:sz w:val="28"/>
          <w:szCs w:val="28"/>
          <w:rtl w:val="true"/>
          <w:lang w:bidi="fa-IR"/>
        </w:rPr>
        <w:t xml:space="preserve">. </w:t>
      </w:r>
      <w:r>
        <w:rPr>
          <w:rStyle w:val="FootnoteAnchor"/>
          <w:rtl w:val="true"/>
        </w:rPr>
        <w:footnoteReference w:id="384"/>
      </w:r>
    </w:p>
    <w:p>
      <w:pPr>
        <w:pStyle w:val="Heading3"/>
        <w:numPr>
          <w:ilvl w:val="2"/>
          <w:numId w:val="1"/>
        </w:numPr>
        <w:rPr/>
      </w:pPr>
      <w:bookmarkStart w:id="721" w:name="__RefHeading___Toc2726105_2035185390"/>
      <w:bookmarkStart w:id="722" w:name="_Toc285"/>
      <w:bookmarkEnd w:id="721"/>
      <w:r>
        <w:rPr>
          <w:rtl w:val="true"/>
        </w:rPr>
        <w:t>گفتار هفتم</w:t>
      </w:r>
      <w:r>
        <w:rPr>
          <w:rtl w:val="true"/>
        </w:rPr>
        <w:t xml:space="preserve">: </w:t>
      </w:r>
      <w:r>
        <w:rPr>
          <w:rtl w:val="true"/>
        </w:rPr>
        <w:t>انواع و شیوه‌های الگوبرداری</w:t>
      </w:r>
      <w:bookmarkEnd w:id="722"/>
    </w:p>
    <w:p>
      <w:pPr>
        <w:pStyle w:val="Heading4"/>
        <w:numPr>
          <w:ilvl w:val="3"/>
          <w:numId w:val="1"/>
        </w:numPr>
        <w:rPr/>
      </w:pPr>
      <w:bookmarkStart w:id="723" w:name="__RefHeading___Toc2726107_2035185390"/>
      <w:bookmarkStart w:id="724" w:name="_Toc286"/>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الگوبرداری و تقلید، انواعی دارد که در قالب سه تقسیم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195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49"/>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250" o:detectmouseclick="t"/>
                <v:stroke color="#3465a4" joinstyle="round" endcap="flat"/>
                <w10:wrap type="none"/>
              </v:shape>
            </w:pict>
          </mc:Fallback>
        </mc:AlternateContent>
      </w:r>
      <w:bookmarkStart w:id="725" w:name="pg4825_48939"/>
    </w:p>
    <w:p>
      <w:pPr>
        <w:pStyle w:val="Heading4"/>
        <w:numPr>
          <w:ilvl w:val="3"/>
          <w:numId w:val="1"/>
        </w:numPr>
        <w:rPr/>
      </w:pPr>
      <w:bookmarkStart w:id="726" w:name="__RefHeading___Toc2726109_2035185390"/>
      <w:bookmarkStart w:id="727" w:name="_Toc287"/>
      <w:bookmarkEnd w:id="725"/>
      <w:bookmarkEnd w:id="726"/>
      <w:r>
        <w:rPr>
          <w:rtl w:val="true"/>
        </w:rPr>
        <w:t>یک</w:t>
      </w:r>
      <w:r>
        <w:rPr>
          <w:rtl w:val="true"/>
        </w:rPr>
        <w:t xml:space="preserve">. </w:t>
      </w:r>
      <w:r>
        <w:rPr>
          <w:rtl w:val="true"/>
        </w:rPr>
        <w:t>تقسیم از جهت وجود آگاهی</w:t>
      </w:r>
      <w:bookmarkEnd w:id="727"/>
    </w:p>
    <w:p>
      <w:pPr>
        <w:pStyle w:val="Heading5"/>
        <w:numPr>
          <w:ilvl w:val="4"/>
          <w:numId w:val="1"/>
        </w:numPr>
        <w:rPr/>
      </w:pPr>
      <w:bookmarkStart w:id="728" w:name="__RefHeading___Toc2726111_2035185390"/>
      <w:bookmarkStart w:id="729" w:name="_Toc288"/>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گروهی از روانشناسان برای تقلید، سه نوع ذکر می کنند</w:t>
      </w:r>
      <w:r>
        <w:rPr>
          <w:rFonts w:eastAsia="IRNazanin" w:cs="IRNazanin"/>
          <w:color w:val="111111"/>
          <w:sz w:val="28"/>
          <w:szCs w:val="28"/>
          <w:rtl w:val="true"/>
          <w:lang w:bidi="fa-IR"/>
        </w:rPr>
        <w:t>.</w:t>
      </w:r>
    </w:p>
    <w:p>
      <w:pPr>
        <w:pStyle w:val="Heading5"/>
        <w:numPr>
          <w:ilvl w:val="4"/>
          <w:numId w:val="1"/>
        </w:numPr>
        <w:rPr/>
      </w:pPr>
      <w:bookmarkStart w:id="730" w:name="__RefHeading___Toc2726113_2035185390"/>
      <w:bookmarkStart w:id="731" w:name="_Toc289"/>
      <w:bookmarkEnd w:id="730"/>
      <w:r>
        <w:rPr>
          <w:rtl w:val="true"/>
        </w:rPr>
        <w:t>الف</w:t>
      </w:r>
      <w:r>
        <w:rPr>
          <w:rtl w:val="true"/>
        </w:rPr>
        <w:t xml:space="preserve">) </w:t>
      </w:r>
      <w:r>
        <w:rPr>
          <w:rtl w:val="true"/>
        </w:rPr>
        <w:t>تقلید ناآگاهانه</w:t>
      </w:r>
      <w:bookmarkEnd w:id="731"/>
    </w:p>
    <w:p>
      <w:pPr>
        <w:pStyle w:val="BookText"/>
        <w:rPr/>
      </w:pPr>
      <w:r>
        <w:rPr>
          <w:rFonts w:ascii="IRNazanin" w:hAnsi="IRNazanin" w:eastAsia="IRNazanin"/>
          <w:color w:val="111111"/>
          <w:sz w:val="28"/>
          <w:sz w:val="28"/>
          <w:szCs w:val="28"/>
          <w:rtl w:val="true"/>
          <w:lang w:bidi="fa-IR"/>
        </w:rPr>
        <w:t>تقلید ناآگاهانه یا محاکات، تقلیدی است که عاری از هرگونه اندیشه و تشخیص باشد که از تولّد تا دو سالگی بسیار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کودک چند ماهه‌ای که در پی خنده اطرافیان، بی‌درنگ می‌خندد</w:t>
      </w:r>
      <w:r>
        <w:rPr>
          <w:rFonts w:eastAsia="IRNazanin" w:cs="IRNazanin"/>
          <w:color w:val="111111"/>
          <w:sz w:val="28"/>
          <w:szCs w:val="28"/>
          <w:rtl w:val="true"/>
          <w:lang w:bidi="fa-IR"/>
        </w:rPr>
        <w:t>.</w:t>
      </w:r>
    </w:p>
    <w:p>
      <w:pPr>
        <w:pStyle w:val="Heading5"/>
        <w:numPr>
          <w:ilvl w:val="4"/>
          <w:numId w:val="1"/>
        </w:numPr>
        <w:rPr/>
      </w:pPr>
      <w:bookmarkStart w:id="732" w:name="__RefHeading___Toc2726115_2035185390"/>
      <w:bookmarkStart w:id="733" w:name="_Toc290"/>
      <w:bookmarkEnd w:id="732"/>
      <w:r>
        <w:rPr>
          <w:rtl w:val="true"/>
        </w:rPr>
        <w:t>ب</w:t>
      </w:r>
      <w:r>
        <w:rPr>
          <w:rtl w:val="true"/>
        </w:rPr>
        <w:t xml:space="preserve">) </w:t>
      </w:r>
      <w:r>
        <w:rPr>
          <w:rtl w:val="true"/>
        </w:rPr>
        <w:t>تقلید نیمه آگاهانه</w:t>
      </w:r>
      <w:bookmarkEnd w:id="733"/>
    </w:p>
    <w:p>
      <w:pPr>
        <w:pStyle w:val="BookText"/>
        <w:rPr/>
      </w:pPr>
      <w:r>
        <w:rPr>
          <w:rFonts w:ascii="IRNazanin" w:hAnsi="IRNazanin" w:eastAsia="IRNazanin"/>
          <w:color w:val="111111"/>
          <w:sz w:val="28"/>
          <w:sz w:val="28"/>
          <w:szCs w:val="28"/>
          <w:rtl w:val="true"/>
          <w:lang w:bidi="fa-IR"/>
        </w:rPr>
        <w:t>مقصود از تقلید نیمه‌آگاهانه یا تقلید بالمعنی‌الاخص، تقلید همراه با آگاهی اندک از رفتار دیگران است که در سنین دو تا هفت سالگی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الگوبرداری، عنصر آگاهی و هدف‌داری حضور دارد، امّا حضوری کم رنگ و اندک؛ مانند طفل سه ساله‌ای که تنها برای شبیه‌سازی خود به اطرافیان، از اعمال و رفتار ایشان تقلید می‌نماید، بدون آنکه قصد و هدف آن رفتار را درک کرده باشد</w:t>
      </w:r>
      <w:r>
        <w:rPr>
          <w:rFonts w:eastAsia="IRNazanin" w:cs="IRNazanin"/>
          <w:color w:val="111111"/>
          <w:sz w:val="28"/>
          <w:szCs w:val="28"/>
          <w:rtl w:val="true"/>
          <w:lang w:bidi="fa-IR"/>
        </w:rPr>
        <w:t>.</w:t>
      </w:r>
    </w:p>
    <w:p>
      <w:pPr>
        <w:pStyle w:val="Heading5"/>
        <w:numPr>
          <w:ilvl w:val="4"/>
          <w:numId w:val="1"/>
        </w:numPr>
        <w:rPr/>
      </w:pPr>
      <w:bookmarkStart w:id="734" w:name="__RefHeading___Toc2726117_2035185390"/>
      <w:bookmarkStart w:id="735" w:name="_Toc291"/>
      <w:bookmarkEnd w:id="734"/>
      <w:r>
        <w:rPr>
          <w:rtl w:val="true"/>
        </w:rPr>
        <w:t>ج</w:t>
      </w:r>
      <w:r>
        <w:rPr>
          <w:rtl w:val="true"/>
        </w:rPr>
        <w:t xml:space="preserve">) </w:t>
      </w:r>
      <w:r>
        <w:rPr>
          <w:rtl w:val="true"/>
        </w:rPr>
        <w:t>تقلید آگاهانه</w:t>
      </w:r>
      <w:bookmarkEnd w:id="73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رفتار دیگری با آگاهی از حسن کار او را اقتباس یا تقلید آگاهانه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تقلید که عالی‌ترین مرتبه‌ی آن قلمداد می‌شود، از هفت سالگی به بعد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الگوبرداری کاملاً آگاهانه و هدف‌دار و از روی علم و قصد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نوجوان یا جوانی که از میان رفتارهای اطرافیان، آن را که بهتر می‌یابد برمی‌گزیند و برای این گزینش دلیلی هم اقامه می‌کند</w:t>
      </w:r>
      <w:r>
        <w:rPr>
          <w:rFonts w:eastAsia="IRNazanin" w:cs="IRNazanin"/>
          <w:color w:val="111111"/>
          <w:sz w:val="28"/>
          <w:szCs w:val="28"/>
          <w:rtl w:val="true"/>
          <w:lang w:bidi="fa-IR"/>
        </w:rPr>
        <w:t xml:space="preserve">. </w:t>
      </w:r>
      <w:r>
        <w:rPr>
          <w:rStyle w:val="FootnoteAnchor"/>
          <w:rtl w:val="true"/>
        </w:rPr>
        <w:footnoteReference w:id="385"/>
      </w:r>
      <w:bookmarkStart w:id="736" w:name="pg4825_48940"/>
    </w:p>
    <w:p>
      <w:pPr>
        <w:pStyle w:val="BookText"/>
        <w:rPr/>
      </w:pPr>
      <w:bookmarkEnd w:id="736"/>
      <w:r>
        <w:rPr>
          <w:rFonts w:ascii="IRNazanin" w:hAnsi="IRNazanin" w:eastAsia="IRNazanin"/>
          <w:color w:val="111111"/>
          <w:sz w:val="28"/>
          <w:sz w:val="28"/>
          <w:szCs w:val="28"/>
          <w:rtl w:val="true"/>
          <w:lang w:bidi="fa-IR"/>
        </w:rPr>
        <w:t>الگوبرداری مدّ نظر در این پژوهش، غالباً از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کودک همراه با والدین خود به مسجد جمکران یا مراسم دعای ندبه می‌رود و دوست هم‌سنّ او با مشاهده این صحنه، اقدام به الگوبرداری می‌کند در حالی که آگاهی کامل و صحیحی از علّت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تقلید باید ابتدا از کودک پیرامون علّت سؤال کنیم تا میزان شناخت او از مسجد جمکران یا دعای ندبه روشن گردد و اگر تصوّر و اعتقادات اشتباهی وجود دارد اصلاح شود و سپس با زبان کودکانه دلیلی برای او بیان شود، زیرا مرتبه نخست الگوبرداری کودک اگر با عنصر آگاهی و هدفداری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تأثیر بسزایی در ماندگاری و تثبیت جنبه الگویی و التزام وی نسبت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زمینه‌های ارتقاء رشد ذهنی و معرفتی کودک را فراهم ساخت تا به تقلید اقتباسی نیز راه پیدا کند که در این صورت لازم است متناسب با ظرفیّت شناختی آن مرحله سنّی که در آن قرار دارد، عناصری همچون آگاهی، هدف داری و با قصد بودن را تنظیم و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یک کودک چهار ساله دلیلی ارائه می شود و در سنّ</w:t>
      </w:r>
    </w:p>
    <w:p>
      <w:pPr>
        <w:pStyle w:val="BookText"/>
        <w:rPr/>
      </w:pPr>
      <w:r>
        <w:rPr>
          <w:rFonts w:ascii="IRNazanin" w:hAnsi="IRNazanin" w:eastAsia="IRNazanin"/>
          <w:color w:val="111111"/>
          <w:sz w:val="28"/>
          <w:sz w:val="28"/>
          <w:szCs w:val="28"/>
          <w:rtl w:val="true"/>
          <w:lang w:bidi="fa-IR"/>
        </w:rPr>
        <w:t>شش‌سالگی دلیلی عمیق‌تر و محکم‌تر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برخی کودکان به‌خاطر توجّه بیش از حدّ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لوس‌بودن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نحوه سخن‌گفتن، حالات و رفتارهایشان هنوز مانند کودک دو سه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الگوبرداری نیز به مرحله نیمه‌آگاهانه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باید از طریق قالب‌هایی مانند بازی‌های پرسشی و گفتگوهای کنجکاوانه کودکانه، تقلید آگاهانه یا نیمه‌آگاهانه را به آن‌ها آموزش داده و آن‌قدر تکرار شود که به‌صورت ملکه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کودکی را با رفتار الگویی مهدوی آشنا کردیم نخست باید بدانیم به‌طور طبیعی، تقلید او از کدام نوع است و در مرحله‌ی بعدی، با استفاده از قالب‌هایی نظیر قصّه، تمثیل و نمایش زمینه‌های الگوپذیری نیمه‌آگاهانه یا آگاهانه متناسب با دوره کودکی را فراهم نماییم</w:t>
      </w:r>
      <w:r>
        <w:rPr>
          <w:rFonts w:eastAsia="IRNazanin" w:cs="IRNazanin"/>
          <w:color w:val="111111"/>
          <w:sz w:val="28"/>
          <w:szCs w:val="28"/>
          <w:rtl w:val="true"/>
          <w:lang w:bidi="fa-IR"/>
        </w:rPr>
        <w:t>.</w:t>
      </w:r>
    </w:p>
    <w:p>
      <w:pPr>
        <w:pStyle w:val="Heading4"/>
        <w:numPr>
          <w:ilvl w:val="3"/>
          <w:numId w:val="1"/>
        </w:numPr>
        <w:rPr/>
      </w:pPr>
      <w:bookmarkStart w:id="737" w:name="__RefHeading___Toc2726119_2035185390"/>
      <w:bookmarkStart w:id="738" w:name="_Toc292"/>
      <w:bookmarkEnd w:id="737"/>
      <w:r>
        <w:rPr>
          <w:rtl w:val="true"/>
        </w:rPr>
        <w:t>دو</w:t>
      </w:r>
      <w:r>
        <w:rPr>
          <w:rtl w:val="true"/>
        </w:rPr>
        <w:t xml:space="preserve">. </w:t>
      </w:r>
      <w:r>
        <w:rPr>
          <w:rtl w:val="true"/>
        </w:rPr>
        <w:t>تقسیم از جهت تطابق کامل</w:t>
      </w:r>
      <w:bookmarkEnd w:id="738"/>
    </w:p>
    <w:p>
      <w:pPr>
        <w:pStyle w:val="Heading5"/>
        <w:numPr>
          <w:ilvl w:val="4"/>
          <w:numId w:val="1"/>
        </w:numPr>
        <w:rPr/>
      </w:pPr>
      <w:bookmarkStart w:id="739" w:name="__RefHeading___Toc2726121_2035185390"/>
      <w:bookmarkStart w:id="740" w:name="_Toc293"/>
      <w:bookmarkEnd w:id="739"/>
      <w:r>
        <w:rPr>
          <w:rtl w:val="true"/>
        </w:rPr>
        <w:t>الف</w:t>
      </w:r>
      <w:r>
        <w:rPr>
          <w:rtl w:val="true"/>
        </w:rPr>
        <w:t xml:space="preserve">) </w:t>
      </w:r>
      <w:r>
        <w:rPr>
          <w:rtl w:val="true"/>
        </w:rPr>
        <w:t>الگوبرداری عینی</w:t>
      </w:r>
      <w:bookmarkEnd w:id="74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الگوبرداری به این معنی است که کودک پس از مشاهده رفتار الگو در شرایط </w:t>
      </w:r>
      <w:bookmarkStart w:id="741" w:name="pg4825_48941"/>
    </w:p>
    <w:p>
      <w:pPr>
        <w:pStyle w:val="BookText"/>
        <w:rPr/>
      </w:pPr>
      <w:bookmarkEnd w:id="741"/>
      <w:r>
        <w:rPr>
          <w:rFonts w:ascii="IRNazanin" w:hAnsi="IRNazanin" w:eastAsia="IRNazanin"/>
          <w:color w:val="111111"/>
          <w:sz w:val="28"/>
          <w:sz w:val="28"/>
          <w:szCs w:val="28"/>
          <w:rtl w:val="true"/>
          <w:lang w:bidi="fa-IR"/>
        </w:rPr>
        <w:t>و موقعیّتی خاص، بخواهد همان رفتار را با تمام جزئیّاتش در موقعیّتی دیگر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گونه همانندسازی در الگوبرداری از گروه هم‌سال در یک زمان و موقعیّت مثل مهدکودک‌ها و پیش‌دبستانی‌ها به‌طور طبیعی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شیوه بازی‌کردن و غذا خوردن همدیگر، تقلید عینی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الگوبرداری عینی، در برخی موارد غیر ممکن و در بعضی موارد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ممکن است آسیب‌هایی به‌دنبال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مربّی برای ترغیب کودکان به استمرار یاد امام زمان عجل الله تعالی فرجه الشریف، داستان جوانی را بگوید که این‌قدر به ایشان علاقه داشته که همیشه به یادشان بوده و حتّی گاهی اوقات تا جمکران پیاده می رفته، سعی داشته تمام کارهایی که پدر و مادر از او خواسته اند را به خاطر جلب رضایت آن امام انجام دهد مانند خرید نان در صبح زود قبل از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کودک شش ساله ای که این مطالب را می‌شنود، اگر در جذبه‌ی محبّتی وی قرار گیرد دوست دارد عیناً همان ها را انجام دهد در حالی که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کودک باید الگوبرداری غیرعینی نماید</w:t>
      </w:r>
      <w:r>
        <w:rPr>
          <w:rFonts w:eastAsia="IRNazanin" w:cs="IRNazanin"/>
          <w:color w:val="111111"/>
          <w:sz w:val="28"/>
          <w:szCs w:val="28"/>
          <w:rtl w:val="true"/>
          <w:lang w:bidi="fa-IR"/>
        </w:rPr>
        <w:t>.</w:t>
      </w:r>
    </w:p>
    <w:p>
      <w:pPr>
        <w:pStyle w:val="Heading5"/>
        <w:numPr>
          <w:ilvl w:val="4"/>
          <w:numId w:val="1"/>
        </w:numPr>
        <w:rPr/>
      </w:pPr>
      <w:bookmarkStart w:id="742" w:name="__RefHeading___Toc2726123_2035185390"/>
      <w:bookmarkStart w:id="743" w:name="_Toc294"/>
      <w:bookmarkEnd w:id="742"/>
      <w:r>
        <w:rPr>
          <w:rtl w:val="true"/>
        </w:rPr>
        <w:t>ب</w:t>
      </w:r>
      <w:r>
        <w:rPr>
          <w:rtl w:val="true"/>
        </w:rPr>
        <w:t xml:space="preserve">) </w:t>
      </w:r>
      <w:r>
        <w:rPr>
          <w:rtl w:val="true"/>
        </w:rPr>
        <w:t>الگوبرداری غیرعینی</w:t>
      </w:r>
      <w:bookmarkEnd w:id="743"/>
    </w:p>
    <w:p>
      <w:pPr>
        <w:pStyle w:val="BookText"/>
        <w:rPr/>
      </w:pPr>
      <w:r>
        <w:rPr>
          <w:rFonts w:ascii="IRNazanin" w:hAnsi="IRNazanin" w:eastAsia="IRNazanin"/>
          <w:color w:val="111111"/>
          <w:sz w:val="28"/>
          <w:sz w:val="28"/>
          <w:szCs w:val="28"/>
          <w:rtl w:val="true"/>
          <w:lang w:bidi="fa-IR"/>
        </w:rPr>
        <w:t>الگوبرداری غیرعینی یعنی رفتار الگو به‌صورت عینی همانندسازی نمی‌شود، بلکه با در نظر گرفتن هدف و محتوای کلّی آن رفتار، عمل الگو با شرایط فعلی کودک از قبیل ظرفیّت ها، استعدادها و امکانات وی تطبیق داده شده و میل شدید کودک به تقلید، به سمت عملی مشابه جهت‌دهی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نمونه‌ای که در بخش قبل بیان شد، باید مربّی نحوه‌ی صحیح الگوبرداری غیرعینی را برای کودک به‌خوبی تشریح کند با جملاتی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بچّه‌ها هم می‌توانید مثل آن جوان موفّق باشید و همه دوستتون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چطوری؟ ما که راه جمکران را بلد نیستیم، امّا می‌توانیم از پدرمان خواهش کنیم که هر موقع توانست ما را به آنجا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می‌توانیم در خانه دور هم جمع بشیم و توسّل به حضرت مهدی عجل الله تعالی فرجه الشریف پیدا کنیم و با ایشان، حرف‌های خودمانی و دوستانه بزنیم چون صدای ما را می‌شنوند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می‌توان از قالب پرسش و پاسخ و همچنین گفتگوی دوستانه دو طرفه بهره برد و مسیر گفتگو به‌گونه‌ای باشد که در نهایت خودِ کودک چنین نتایجی را درک و بیان کند</w:t>
      </w:r>
      <w:r>
        <w:rPr>
          <w:rFonts w:eastAsia="IRNazanin" w:cs="IRNazanin"/>
          <w:color w:val="111111"/>
          <w:sz w:val="28"/>
          <w:szCs w:val="28"/>
          <w:rtl w:val="true"/>
          <w:lang w:bidi="fa-IR"/>
        </w:rPr>
        <w:t xml:space="preserve">. </w:t>
      </w:r>
      <w:bookmarkStart w:id="744" w:name="pg4825_48942"/>
    </w:p>
    <w:p>
      <w:pPr>
        <w:pStyle w:val="BookText"/>
        <w:rPr/>
      </w:pPr>
      <w:bookmarkEnd w:id="744"/>
      <w:r>
        <w:rPr>
          <w:rFonts w:ascii="IRNazanin" w:hAnsi="IRNazanin" w:eastAsia="IRNazanin"/>
          <w:color w:val="111111"/>
          <w:sz w:val="28"/>
          <w:sz w:val="28"/>
          <w:szCs w:val="28"/>
          <w:rtl w:val="true"/>
          <w:lang w:bidi="fa-IR"/>
        </w:rPr>
        <w:t>لازم به ذکر است که؛ مربّی و والدین از مقایسه الگو با کودک و بیان جملات تحقیرآمیز باید جداً پرهیز نمایند؛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آن جوان عاشق امام زمان عجل الله تعالی فرجه الشریف خیلی فرق داری، به‌هیچ‌وجه نمی‌توانی مثل او باشی، تو خیلی بچّه‌ای و ضعیفی و اصلاً توان رفتن به جمکران را نداری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افزون بر تحقیر او و پدیدآمدن آثار زیان‌بار آن مانند نا امیدی، ممکن است از روی لجاجت یا به‌خاطر اثبات توانایی‌هایش دست به الگوبرداری عینی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تصمیم بگیرد از محلّه و شهر خود خارج شده و به‌تنهایی به جمکران برود</w:t>
      </w:r>
      <w:r>
        <w:rPr>
          <w:rFonts w:eastAsia="IRNazanin" w:cs="IRNazanin"/>
          <w:color w:val="111111"/>
          <w:sz w:val="28"/>
          <w:szCs w:val="28"/>
          <w:rtl w:val="true"/>
          <w:lang w:bidi="fa-IR"/>
        </w:rPr>
        <w:t>.</w:t>
      </w:r>
    </w:p>
    <w:p>
      <w:pPr>
        <w:pStyle w:val="Heading3"/>
        <w:numPr>
          <w:ilvl w:val="2"/>
          <w:numId w:val="1"/>
        </w:numPr>
        <w:rPr/>
      </w:pPr>
      <w:bookmarkStart w:id="745" w:name="__RefHeading___Toc2726125_2035185390"/>
      <w:bookmarkStart w:id="746" w:name="_Toc295"/>
      <w:bookmarkEnd w:id="745"/>
      <w:r>
        <w:rPr>
          <w:rtl w:val="true"/>
        </w:rPr>
        <w:t>گفتار هشتم</w:t>
      </w:r>
      <w:r>
        <w:rPr>
          <w:rtl w:val="true"/>
        </w:rPr>
        <w:t xml:space="preserve">: </w:t>
      </w:r>
      <w:r>
        <w:rPr>
          <w:rtl w:val="true"/>
        </w:rPr>
        <w:t>کارکردهای الگونمایی مهدوی</w:t>
      </w:r>
      <w:bookmarkEnd w:id="746"/>
    </w:p>
    <w:p>
      <w:pPr>
        <w:pStyle w:val="Heading4"/>
        <w:numPr>
          <w:ilvl w:val="3"/>
          <w:numId w:val="1"/>
        </w:numPr>
        <w:rPr/>
      </w:pPr>
      <w:bookmarkStart w:id="747" w:name="__RefHeading___Toc2726127_2035185390"/>
      <w:bookmarkStart w:id="748" w:name="_Toc296"/>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 xml:space="preserve">الگونمایی مهدوی برای کودک، کارکردها </w:t>
      </w:r>
      <w:r>
        <w:rPr>
          <w:rStyle w:val="FootnoteAnchor"/>
          <w:rtl w:val="true"/>
        </w:rPr>
        <w:footnoteReference w:id="386"/>
      </w:r>
      <w:r>
        <w:rPr>
          <w:rFonts w:ascii="IRNazanin" w:hAnsi="IRNazanin" w:eastAsia="IRNazanin"/>
          <w:color w:val="111111"/>
          <w:sz w:val="28"/>
          <w:sz w:val="28"/>
          <w:szCs w:val="28"/>
          <w:rtl w:val="true"/>
          <w:lang w:bidi="fa-IR"/>
        </w:rPr>
        <w:t>و فوائد زیادی دارد که به برخی از آن‌ها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کارکردهای الگونمایی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یادگیری با کیفیّت بالا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سهولت انجام و استمرار رفتار در نظر الگوپذیر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سنجش و اصلاح رفتار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 ترویج و افزایش اعتماد به معارف مهدویّت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سوق‌دهی گرایش ها به مهدویّت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و تقویت انگیزه، تحرّک و پویایی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و مبارزه با انحراف</w:t>
      </w:r>
    </w:p>
    <w:p>
      <w:pPr>
        <w:pStyle w:val="Heading4"/>
        <w:numPr>
          <w:ilvl w:val="3"/>
          <w:numId w:val="1"/>
        </w:numPr>
        <w:rPr/>
      </w:pPr>
      <w:bookmarkStart w:id="749" w:name="__RefHeading___Toc2726129_2035185390"/>
      <w:bookmarkStart w:id="750" w:name="_Toc297"/>
      <w:bookmarkEnd w:id="749"/>
      <w:r>
        <w:rPr/>
        <w:t>1</w:t>
      </w:r>
      <w:r>
        <w:rPr>
          <w:rtl w:val="true"/>
        </w:rPr>
        <w:t xml:space="preserve">. </w:t>
      </w:r>
      <w:r>
        <w:rPr>
          <w:rtl w:val="true"/>
        </w:rPr>
        <w:t>آموزش و یادگیری با کیفیّت بالا</w:t>
      </w:r>
      <w:bookmarkEnd w:id="75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کارکرد مربوط به نقش آموزشی و خاصیّت تعلیمی الگونمایی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کیفیّت بالا، بهترین فرایند تعلیم و فراگیری است که غیرمستقیم، صحیح، عمیق، سریع، آسان و </w:t>
      </w:r>
      <w:bookmarkStart w:id="751" w:name="pg4825_48943"/>
    </w:p>
    <w:p>
      <w:pPr>
        <w:pStyle w:val="BookText"/>
        <w:rPr/>
      </w:pPr>
      <w:bookmarkEnd w:id="751"/>
      <w:r>
        <w:rPr>
          <w:rFonts w:ascii="IRNazanin" w:hAnsi="IRNazanin" w:eastAsia="IRNazanin"/>
          <w:color w:val="111111"/>
          <w:sz w:val="28"/>
          <w:sz w:val="28"/>
          <w:szCs w:val="28"/>
          <w:rtl w:val="true"/>
          <w:lang w:bidi="fa-IR"/>
        </w:rPr>
        <w:t>ماندگار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با مشاهده حالت یا رفتار الگوی مهدوی، با همه‌ی جزئیّات و ظرافت‌های اجرایی آن به‌طور صحیح و کامل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به شرایط تحقّق و تأثیرات آن رفتار بر دیگران و همچنین جایگاه آن در مقایسه با سایر رفتارها پی می برد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در الگونمایی مهدوی، نمونه ای عینی، محسوس و قابل تقلید، در برابر کودک که دارای گرایش ذاتی به الگوگیری است قرار می‌گیرد و او به طور غیرمستقیم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روش کلامی و پند و اندرز</w:t>
      </w:r>
    </w:p>
    <w:p>
      <w:pPr>
        <w:pStyle w:val="BookText"/>
        <w:rPr/>
      </w:pP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همسانی با آن پیش می رود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به‌همین‌خاطر این روش، تأثیرگذاری عمیقی در یادگیری و ارتقای کیفیّت آن دارد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همچنین باعث آسان‌تر شدن و سرعت در آموزش و یادگیری در کمترین زمان ممکن، ماندگاری در ذهن و کاهش خطا در فراگیری می‌شود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ارائه الگوهای مهدوی، به مثابه‌ی سرمشق برای آموزش و قطب نما برای پیمایش است که موجبات رهنمونی و روشنگری مسیر و مقصد رشد و تکامل کودک در جهت معرفت و یاری حضرت مهدی عجل الله تعالی فرجه الشریف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تعلیم و تربیت کودک در جهت مذکور، صرفاً علمی باشد یعنی بدون نمایش سمبل ها، نمونه‌ها و مدل های مهدوی، آن‌ها در واقع راهنمایی هایی خشک، بی‌روح و منجمدی هستند که ثمره ای کم‌توجّه و بس ناچیز دارند</w:t>
      </w:r>
      <w:r>
        <w:rPr>
          <w:rFonts w:eastAsia="IRNazanin" w:cs="IRNazanin"/>
          <w:color w:val="111111"/>
          <w:sz w:val="28"/>
          <w:szCs w:val="28"/>
          <w:rtl w:val="true"/>
          <w:lang w:bidi="fa-IR"/>
        </w:rPr>
        <w:t xml:space="preserve">. </w:t>
      </w:r>
      <w:r>
        <w:rPr>
          <w:rStyle w:val="FootnoteAnchor"/>
          <w:rtl w:val="true"/>
        </w:rPr>
        <w:footnoteReference w:id="391"/>
      </w:r>
    </w:p>
    <w:p>
      <w:pPr>
        <w:pStyle w:val="Heading4"/>
        <w:numPr>
          <w:ilvl w:val="3"/>
          <w:numId w:val="1"/>
        </w:numPr>
        <w:rPr/>
      </w:pPr>
      <w:bookmarkStart w:id="752" w:name="__RefHeading___Toc2726131_2035185390"/>
      <w:bookmarkStart w:id="753" w:name="_Toc298"/>
      <w:bookmarkEnd w:id="752"/>
      <w:r>
        <w:rPr/>
        <w:t>2</w:t>
      </w:r>
      <w:r>
        <w:rPr>
          <w:rtl w:val="true"/>
        </w:rPr>
        <w:t xml:space="preserve">. </w:t>
      </w:r>
      <w:r>
        <w:rPr>
          <w:rtl w:val="true"/>
        </w:rPr>
        <w:t>امکان و سهولت انجام و استمرار رفتار در نظر الگوپذیر</w:t>
      </w:r>
      <w:bookmarkEnd w:id="75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الگو‌های مهدوی در محیط زندگی، کودک را نسبت به التزام به معارف مهدویّت متقاعد می‌سازد و انجام رفتارهای مهدوی را در نظر وی ممکن، شدنی و آسان می نماید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هنگامی که کودک به انجام استمرار کاری مثل صدقه روزانه برای سلامتی امام زمان عجل الله تعالی فرجه الشریف </w:t>
      </w:r>
      <w:bookmarkStart w:id="754" w:name="pg4825_48944"/>
    </w:p>
    <w:p>
      <w:pPr>
        <w:pStyle w:val="BookText"/>
        <w:rPr/>
      </w:pPr>
      <w:bookmarkEnd w:id="754"/>
      <w:r>
        <w:rPr>
          <w:rFonts w:ascii="IRNazanin" w:hAnsi="IRNazanin" w:eastAsia="IRNazanin"/>
          <w:color w:val="111111"/>
          <w:sz w:val="28"/>
          <w:sz w:val="28"/>
          <w:szCs w:val="28"/>
          <w:rtl w:val="true"/>
          <w:lang w:bidi="fa-IR"/>
        </w:rPr>
        <w:t>توصیه می شود، در ابتدا ممکن است امتناع ورزد به‌خاطر ترس از این که نتواند انجام دهد و فکر می‌کند انجام آن برای او سخت و یا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الگوی کامل آن رفتار را در شخصی مشاهده نماید به‌همراه موفّقیّت وی در همان رفتار، امکان عملی‌شدن آن رفتار به‌صورت عینی برای کودک اثبات، </w:t>
      </w:r>
      <w:r>
        <w:rPr>
          <w:rStyle w:val="FootnoteAnchor"/>
          <w:rtl w:val="true"/>
        </w:rPr>
        <w:footnoteReference w:id="393"/>
      </w:r>
      <w:r>
        <w:rPr>
          <w:rFonts w:ascii="IRNazanin" w:hAnsi="IRNazanin" w:eastAsia="IRNazanin"/>
          <w:color w:val="111111"/>
          <w:sz w:val="28"/>
          <w:sz w:val="28"/>
          <w:szCs w:val="28"/>
          <w:rtl w:val="true"/>
          <w:lang w:bidi="fa-IR"/>
        </w:rPr>
        <w:t>از سختی های آن کاسته و انجام آن کار در نظرش آسان تر جلوه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رغبت بیشتری به الگوبرداری از آن عمل به وجود می‌آید؛ به‌ویژه اگر با الگو احساس تناسب، هماهنگی و قرابت کند مانند گروه هم‌سال</w:t>
      </w:r>
      <w:r>
        <w:rPr>
          <w:rFonts w:eastAsia="IRNazanin" w:cs="IRNazanin"/>
          <w:color w:val="111111"/>
          <w:sz w:val="28"/>
          <w:szCs w:val="28"/>
          <w:rtl w:val="true"/>
          <w:lang w:bidi="fa-IR"/>
        </w:rPr>
        <w:t xml:space="preserve">. </w:t>
      </w:r>
      <w:r>
        <w:rPr>
          <w:rStyle w:val="FootnoteAnchor"/>
          <w:rtl w:val="true"/>
        </w:rPr>
        <w:footnoteReference w:id="394"/>
      </w:r>
    </w:p>
    <w:p>
      <w:pPr>
        <w:pStyle w:val="Heading4"/>
        <w:numPr>
          <w:ilvl w:val="3"/>
          <w:numId w:val="1"/>
        </w:numPr>
        <w:rPr/>
      </w:pPr>
      <w:bookmarkStart w:id="755" w:name="__RefHeading___Toc2726133_2035185390"/>
      <w:bookmarkStart w:id="756" w:name="_Toc299"/>
      <w:bookmarkEnd w:id="755"/>
      <w:r>
        <w:rPr/>
        <w:t>3</w:t>
      </w:r>
      <w:r>
        <w:rPr>
          <w:rtl w:val="true"/>
        </w:rPr>
        <w:t xml:space="preserve">. </w:t>
      </w:r>
      <w:r>
        <w:rPr>
          <w:rtl w:val="true"/>
        </w:rPr>
        <w:t>ارزیابی، سنجش و اصلاح رفتار</w:t>
      </w:r>
      <w:bookmarkEnd w:id="75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موفّقیّت کودک پیرامون صحّت انجام رفتارهای مهدوی و به‌طور کلّی پیمودن مسیر رشد در جهت مهدی‌باوری و مهدی‌یاوری، این است که بداند در چه مرحله و موقعیّتی از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چه مقدار از مسیر را پیموده و تا رسیدن به مقصد نهایی چه مقدار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ارزیابی کرده، به نقاط قوّت و ضعف خود پی ببرد و سپس سعی در تقویت امور مثبت و تلاش در جهت جبران و اصلاح نقائص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طبیعی است که در رشد نهایی و ایده آل مذکور، موفّق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برای دانستن موقعیّت و ارزیابی خویش، نیاز به وجود ملاک ها و معیارهای صحیح آن مسیر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این نیاز، الگونماییِ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که همان مشاهده و توجّه به الگو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الگوی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راه برای ارزیابی رفتار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الگوهای مهدوی که به‌منزله وسائل سنجشی همچون ترازو و ساعت و دماسنج هستند، همان معیار، شاخص و میزان سنجش رفتارهای کودک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این الگوها، باعث درک میزان موفّقیّت، شناخت نارسایی ها و سنجش کمبودها، ایجاد تلاش و حرکت، </w:t>
      </w:r>
      <w:r>
        <w:rPr>
          <w:rStyle w:val="FootnoteAnchor"/>
          <w:rtl w:val="true"/>
        </w:rPr>
        <w:footnoteReference w:id="395"/>
      </w:r>
      <w:r>
        <w:rPr>
          <w:rFonts w:ascii="IRNazanin" w:hAnsi="IRNazanin" w:eastAsia="IRNazanin"/>
          <w:color w:val="111111"/>
          <w:sz w:val="28"/>
          <w:sz w:val="28"/>
          <w:szCs w:val="28"/>
          <w:rtl w:val="true"/>
          <w:lang w:bidi="fa-IR"/>
        </w:rPr>
        <w:t xml:space="preserve">و همچنین سبب مشخّص‌شدن میزان دارایی های علمی و اخلاقی کودک </w:t>
      </w:r>
      <w:bookmarkStart w:id="757" w:name="pg4825_48945"/>
    </w:p>
    <w:p>
      <w:pPr>
        <w:pStyle w:val="BookText"/>
        <w:rPr/>
      </w:pPr>
      <w:bookmarkEnd w:id="757"/>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حال اگر او از آشنایی و مشاهده‌ی آن‌ها محروم بماند، چه بسا دچار خودبینی و بلندپروازی گشته و خود را بی‌عیب و نقص بداند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همچنین در تشخیص حالات و رفتارهای صحیح الگوی مهدوی، گرفتار سردرگمی و تحیّر خواهد شد</w:t>
      </w:r>
      <w:r>
        <w:rPr>
          <w:rFonts w:eastAsia="IRNazanin" w:cs="IRNazanin"/>
          <w:color w:val="111111"/>
          <w:sz w:val="28"/>
          <w:szCs w:val="28"/>
          <w:rtl w:val="true"/>
          <w:lang w:bidi="fa-IR"/>
        </w:rPr>
        <w:t xml:space="preserve">. </w:t>
      </w:r>
      <w:r>
        <w:rPr>
          <w:rStyle w:val="FootnoteAnchor"/>
          <w:rtl w:val="true"/>
        </w:rPr>
        <w:footnoteReference w:id="398"/>
      </w:r>
    </w:p>
    <w:p>
      <w:pPr>
        <w:pStyle w:val="Heading4"/>
        <w:numPr>
          <w:ilvl w:val="3"/>
          <w:numId w:val="1"/>
        </w:numPr>
        <w:rPr/>
      </w:pPr>
      <w:bookmarkStart w:id="758" w:name="__RefHeading___Toc2726135_2035185390"/>
      <w:bookmarkStart w:id="759" w:name="_Toc300"/>
      <w:bookmarkEnd w:id="758"/>
      <w:r>
        <w:rPr/>
        <w:t>4</w:t>
      </w:r>
      <w:r>
        <w:rPr>
          <w:rtl w:val="true"/>
        </w:rPr>
        <w:t xml:space="preserve">. </w:t>
      </w:r>
      <w:r>
        <w:rPr>
          <w:rtl w:val="true"/>
        </w:rPr>
        <w:t>استحکام، ترویج و افزایش اعتماد به معارف مهدویّت</w:t>
      </w:r>
      <w:bookmarkEnd w:id="759"/>
    </w:p>
    <w:p>
      <w:pPr>
        <w:pStyle w:val="BookText"/>
        <w:rPr/>
      </w:pPr>
      <w:r>
        <w:rPr>
          <w:rFonts w:ascii="IRNazanin" w:hAnsi="IRNazanin" w:eastAsia="IRNazanin"/>
          <w:color w:val="111111"/>
          <w:sz w:val="28"/>
          <w:sz w:val="28"/>
          <w:szCs w:val="28"/>
          <w:rtl w:val="true"/>
          <w:lang w:bidi="fa-IR"/>
        </w:rPr>
        <w:t>استحکام و خدشه‌ناپذیری معارف مهدویّت در میان کودکان در گرو وجود تعالیم صحیح تردیدناپذیر و نمونه های عینی آن است</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نمونه مجسّم آن معارف، نقش مهمّی نیز در ترویج آن در بین کودکان دارد زیرا آنان با مشاهده الگو، به مزایا و آثار مثبت رفتار وی</w:t>
      </w:r>
    </w:p>
    <w:p>
      <w:pPr>
        <w:pStyle w:val="BookText"/>
        <w:rPr/>
      </w:pPr>
      <w:r>
        <w:rPr>
          <w:rFonts w:ascii="IRNazanin" w:hAnsi="IRNazanin" w:eastAsia="IRNazanin"/>
          <w:color w:val="111111"/>
          <w:sz w:val="28"/>
          <w:sz w:val="28"/>
          <w:szCs w:val="28"/>
          <w:rtl w:val="true"/>
          <w:lang w:bidi="fa-IR"/>
        </w:rPr>
        <w:t>پی‌برده و این، سبب ترغیب و جذب و در ادامه تقلید از آن می شود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افزایش الگوبرداری ها، به‌تدریج به‌شیوع بیشتر رفتار الگو و در نتیجه به ترویج معارف مهدویّت در میان کودکان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هر کودک با انجام مستمر آن رفتار، خود، تبدیل به الگویی برای دیگر هم‌سالانش می شود البتّه در صورت دارابودن شرایط الگوبودن و رعایت اصول الگونمایی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شیوع و فراوانی الگوی مهدوی و رفتار وی، در جامعه و همچنین در میان جوامع کوچک کودکانه، سبب اطمینان و یقین کودکان به صحّت آن رفتار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به‌خاطر طرز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و شهرت امری در جامعه دلیل بر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بیشتر جوامع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عقیده، در معرض آسیبی همچون دوری از حق محوری است، امّا می‌توان از این باور پذیرفته‌شده اجتماعی با رعایت اصل آگاهی‌دهی و بصیرت‌افزایی، برای انتشار رفتارهای الگوی مهدوی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سه کارکرد فوق، برخی معتقدند الگوپذیر با مشاهده رشد چشم‌گیر الگو در سایه معارف دین، به حقّانیّت مکتب و </w:t>
      </w:r>
      <w:bookmarkStart w:id="760" w:name="pg4825_48946"/>
    </w:p>
    <w:p>
      <w:pPr>
        <w:pStyle w:val="BookText"/>
        <w:rPr/>
      </w:pPr>
      <w:bookmarkEnd w:id="760"/>
      <w:r>
        <w:rPr>
          <w:rFonts w:ascii="IRNazanin" w:hAnsi="IRNazanin" w:eastAsia="IRNazanin"/>
          <w:color w:val="111111"/>
          <w:sz w:val="28"/>
          <w:sz w:val="28"/>
          <w:szCs w:val="28"/>
          <w:rtl w:val="true"/>
          <w:lang w:bidi="fa-IR"/>
        </w:rPr>
        <w:t>صحّت تعالیم آن نیز پی می‌برد</w:t>
      </w:r>
      <w:r>
        <w:rPr>
          <w:rFonts w:eastAsia="IRNazanin" w:cs="IRNazanin"/>
          <w:color w:val="111111"/>
          <w:sz w:val="28"/>
          <w:szCs w:val="28"/>
          <w:rtl w:val="true"/>
          <w:lang w:bidi="fa-IR"/>
        </w:rPr>
        <w:t xml:space="preserve">. </w:t>
      </w:r>
      <w:r>
        <w:rPr>
          <w:rStyle w:val="FootnoteAnchor"/>
          <w:rtl w:val="true"/>
        </w:rPr>
        <w:footnoteReference w:id="401"/>
      </w:r>
    </w:p>
    <w:p>
      <w:pPr>
        <w:pStyle w:val="Heading4"/>
        <w:numPr>
          <w:ilvl w:val="3"/>
          <w:numId w:val="1"/>
        </w:numPr>
        <w:rPr/>
      </w:pPr>
      <w:bookmarkStart w:id="761" w:name="__RefHeading___Toc2726137_2035185390"/>
      <w:bookmarkStart w:id="762" w:name="_Toc301"/>
      <w:bookmarkEnd w:id="761"/>
      <w:r>
        <w:rPr/>
        <w:t>5</w:t>
      </w:r>
      <w:r>
        <w:rPr>
          <w:rtl w:val="true"/>
        </w:rPr>
        <w:t xml:space="preserve">. </w:t>
      </w:r>
      <w:r>
        <w:rPr>
          <w:rtl w:val="true"/>
        </w:rPr>
        <w:t>سوق‌دهی گرایش ها به مهدویّت</w:t>
      </w:r>
      <w:bookmarkEnd w:id="762"/>
    </w:p>
    <w:p>
      <w:pPr>
        <w:pStyle w:val="BookText"/>
        <w:rPr/>
      </w:pPr>
      <w:r>
        <w:rPr>
          <w:rFonts w:ascii="IRNazanin" w:hAnsi="IRNazanin" w:eastAsia="IRNazanin"/>
          <w:color w:val="111111"/>
          <w:sz w:val="28"/>
          <w:sz w:val="28"/>
          <w:szCs w:val="28"/>
          <w:rtl w:val="true"/>
          <w:lang w:bidi="fa-IR"/>
        </w:rPr>
        <w:t>الگوی مهدوی، نقش حسّاسی در تحوّل، تغییر و جهت‌دهی تمایلات کودک نسبت به معارف مهدویّت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جهت‌دهی، باعث تبدیل گرایش‌های نامطلوب به امیال پسندیده مطابق با الگو می‌شود؛ همچنین سبب تغییر رفتارها و حتّی اندیشه ها و تصمیم‌ها نیز می‌گردد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گاهی آشنایی کودک با یک الگوی نمونه مهدوی، چنان تأثیری در احساسات، عواطف و باورهای وی می‌گذارد که حتّی ممکن است جهت زندگی او را تغییر دهد، چون انسان طبق باورهای خود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الگونمایی مهدوی، یکی از بهترین روش‌های برانگیختن و تحریک عاطفی کودکان نسبت به انجام عمل متناسب با رفتار الگوی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این روش، آن‌ها با رغبت درونی عمل مذکور را انجام می‌دهند که در این صورت رشد دهنده، دارای اثری مستمر و ماندگار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بازشناسی محرّک ها و نیازهای عاطفی طبیعی و اصیل روح کودک می‌توان هم سو و هم‌جهت با آن‌ها، گرایش‌ها و امیال وی را به‌آسانی تحریک، تغییر و جهت‌دهی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اصلی است در تربیت که بر اساس خواست فطری انسان و وارد نمودن ضربه‌های تحریکی بر مراکز حرکتی روح او بنیان گرفته است</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در این‌باره، نویسنده‌ی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الگوی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نکته‌ی مهمّی اشاره نموده که خلاصه‌ی آن چنین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عدّه‌ی زیادی از کسانی که به انحراف کشیده شده اند ممکن است دلایل منطقی بر بطلان عقاید و اعمال خود شنیده اند، ولی گاه به جهت عدم ارضای برخی نیازهای اصیل روانی خویش و دلباختگی به معشوق ها و قهرمانان دروغین و الگوهای ناصالح، بدین واکنش روانی مبتلا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همین‌خاطر جهت تغییر این گرایش‌ها، ناچار باید از همان طریقی اقدام کنیم که آن ها مبتلا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دید نیاز های عاطفی آن‌ها چه بوده که </w:t>
      </w:r>
      <w:bookmarkStart w:id="763" w:name="pg4825_48947"/>
    </w:p>
    <w:p>
      <w:pPr>
        <w:pStyle w:val="BookText"/>
        <w:rPr/>
      </w:pPr>
      <w:bookmarkEnd w:id="763"/>
      <w:r>
        <w:rPr>
          <w:rFonts w:ascii="IRNazanin" w:hAnsi="IRNazanin" w:eastAsia="IRNazanin"/>
          <w:color w:val="111111"/>
          <w:sz w:val="28"/>
          <w:sz w:val="28"/>
          <w:szCs w:val="28"/>
          <w:rtl w:val="true"/>
          <w:lang w:bidi="fa-IR"/>
        </w:rPr>
        <w:t>برای تأمین آن، به انحراف روی آورده‌اند و به آن علاقه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مظاهر تباهی هایی که در نظرشان دوست داشتنی و زیبا جلوه کرده است را از عظمت و پسند بیفکنیم تا هدف گرایش قدرت پرستی و پذیرفتگی اجتماعی آن نسل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ریشه های انحراف بازشناسی شده و از پسندیدگی اجتماعی خارج می شود تا دیگر معیار و سرمشق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آن تخریب و پاکسازی، باید عمل بازسازی و معرّفی الگوهای صالح و شایسته را آغاز نماییم</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بنابراین، برای الگونمایی مهدوی لازم است امیال کودک از قبیل میل به ارتباط با دیگران و دوست‌یابی، حسّ قهرمان جویی و همانندی با او، میل به کمال‌جویی و بهترین‌بودن بازشناسی عمیق شود و هماهنگ با آن‌ها اقدام به معرّفی و نمایش الگو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به‌خاطر آنکه تابع میل و رغبت های آنی و زودگذر هستند، به‌سرعت اقدام به انتخاب فردی جذّاب و برتر نموده و از او الگوبرداری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مربّیان دلسوز عرصه مهدویّت، هم سو با این ویژگی های طبیعی دوره‌ی کودکی، اقدامی سریع جهت</w:t>
      </w:r>
    </w:p>
    <w:p>
      <w:pPr>
        <w:pStyle w:val="BookText"/>
        <w:rPr/>
      </w:pPr>
      <w:r>
        <w:rPr>
          <w:rFonts w:ascii="IRNazanin" w:hAnsi="IRNazanin" w:eastAsia="IRNazanin"/>
          <w:color w:val="111111"/>
          <w:sz w:val="28"/>
          <w:sz w:val="28"/>
          <w:szCs w:val="28"/>
          <w:rtl w:val="true"/>
          <w:lang w:bidi="fa-IR"/>
        </w:rPr>
        <w:t>معرّفی الگوهای شایسته مهدوی نکنند، خطر جذب کودکان به سوی الگوهای ناشایست، تربیت آنان را تهدید می نماید</w:t>
      </w:r>
      <w:r>
        <w:rPr>
          <w:rFonts w:eastAsia="IRNazanin" w:cs="IRNazanin"/>
          <w:color w:val="111111"/>
          <w:sz w:val="28"/>
          <w:szCs w:val="28"/>
          <w:rtl w:val="true"/>
          <w:lang w:bidi="fa-IR"/>
        </w:rPr>
        <w:t>.</w:t>
      </w:r>
    </w:p>
    <w:p>
      <w:pPr>
        <w:pStyle w:val="Heading4"/>
        <w:numPr>
          <w:ilvl w:val="3"/>
          <w:numId w:val="1"/>
        </w:numPr>
        <w:rPr/>
      </w:pPr>
      <w:bookmarkStart w:id="764" w:name="__RefHeading___Toc2726139_2035185390"/>
      <w:bookmarkStart w:id="765" w:name="_Toc302"/>
      <w:bookmarkEnd w:id="764"/>
      <w:r>
        <w:rPr/>
        <w:t>6</w:t>
      </w:r>
      <w:r>
        <w:rPr>
          <w:rtl w:val="true"/>
        </w:rPr>
        <w:t xml:space="preserve">. </w:t>
      </w:r>
      <w:r>
        <w:rPr>
          <w:rtl w:val="true"/>
        </w:rPr>
        <w:t>ایجاد و تقویت انگیزه، تحرّک و پویایی</w:t>
      </w:r>
      <w:bookmarkEnd w:id="76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کودک ظرفیّت و توانایی انجام رفتاری مورد رضایت حضرت مهدی عجل الله تعالی فرجه الشریف مثل کمک به والدین را داشته و نسبت به انجام آن علاقه نشان دهد، ولی حالت نا امیدی، سستی و تنبلی حاکی از فقدان انگیزه کافی و نبودن تحرّک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و جوش و حرکت فعّالانه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اراده‌ی او خاموش بوده و هرگز موفّق به انجام آن رفتار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رفع آن، آگاهی‌بخشی کودک نسبت به ظرفیّت ها و استعدادهایش به‌همراه افزایش انگیزه و فعّالیّت 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برای چنین امری، نمایش الگوی رفتار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الگو، عالی ترین عامل برای ایجاد حرکت و جنبش بوده </w:t>
      </w:r>
      <w:r>
        <w:rPr>
          <w:rStyle w:val="FootnoteAnchor"/>
          <w:rtl w:val="true"/>
        </w:rPr>
        <w:footnoteReference w:id="405"/>
      </w:r>
      <w:r>
        <w:rPr>
          <w:rFonts w:ascii="IRNazanin" w:hAnsi="IRNazanin" w:eastAsia="IRNazanin"/>
          <w:color w:val="111111"/>
          <w:sz w:val="28"/>
          <w:sz w:val="28"/>
          <w:szCs w:val="28"/>
          <w:rtl w:val="true"/>
          <w:lang w:bidi="fa-IR"/>
        </w:rPr>
        <w:t>که توانایی های کودک را همچون آینه به او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رفتار الگو و زیبایی‌هایش، موجب </w:t>
      </w:r>
      <w:bookmarkStart w:id="766" w:name="pg4825_48948"/>
    </w:p>
    <w:p>
      <w:pPr>
        <w:pStyle w:val="BookText"/>
        <w:rPr/>
      </w:pPr>
      <w:bookmarkEnd w:id="766"/>
      <w:r>
        <w:rPr>
          <w:rFonts w:ascii="IRNazanin" w:hAnsi="IRNazanin" w:eastAsia="IRNazanin"/>
          <w:color w:val="111111"/>
          <w:sz w:val="28"/>
          <w:sz w:val="28"/>
          <w:szCs w:val="28"/>
          <w:rtl w:val="true"/>
          <w:lang w:bidi="fa-IR"/>
        </w:rPr>
        <w:t>ایجاد و تقویت گرایش و انگیزه اقدام به آن رفتار می‌شود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همچنین قوّه‌های خام و آرمیده درون را به فعلیّت در می‌آورد، استعدادهای نهانی را شکوفا می‌سازد و از خمودگی و خفتگی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کودکی که شور و شوق ورزشی پُرجنب و جوش در او نهفته و با تماشای یک مسابقه‌ی مهیّج فوتبال، آن‌چنان تحریک می شود که پس از اتمام آن، میل شدیدی برای انجام آن ورزش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وصف ناپذیر او موجب می گردد تا اراده و تصمیمی محکم جهت انجام آن اتّخاد نماید، زیرا قهرمانان بازی، در روح و جانش نفوذ کرده و عشقش را تحریک نموده اند و چون خود محبوب مردم بودند حسّ پذیرفتگی اجتماعی اش را به حرکت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فوراً تحت تأثیر قرار گرفته و در اثر میل به رنگ‌پذیری، تقلید می کند و تحرّک درونی اش را آشکار می سازد و تا دیر نشده است می خواهد مانند او قهرمان باشد یا خود را قهرمان تصوّر کند و تا آنجا که نیرو دارد تلاش</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اگر آن قهرمان، از گروه هم‌سال باشد، این تحرّک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امید است با الگونمایی مهدوی بتوان چنین حالتی را در کودک نسبت به معارف مهدوی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کودکان، الگوها عامل تحرّک برای بزرگ‌سالان و پویایی حیات می شوند و جامعه را از ایستایی و یا عقب گرد باز می دارند</w:t>
      </w:r>
      <w:r>
        <w:rPr>
          <w:rFonts w:eastAsia="IRNazanin" w:cs="IRNazanin"/>
          <w:color w:val="111111"/>
          <w:sz w:val="28"/>
          <w:szCs w:val="28"/>
          <w:rtl w:val="true"/>
          <w:lang w:bidi="fa-IR"/>
        </w:rPr>
        <w:t xml:space="preserve">. </w:t>
      </w:r>
      <w:r>
        <w:rPr>
          <w:rStyle w:val="FootnoteAnchor"/>
          <w:rtl w:val="true"/>
        </w:rPr>
        <w:footnoteReference w:id="408"/>
      </w:r>
    </w:p>
    <w:p>
      <w:pPr>
        <w:pStyle w:val="Heading4"/>
        <w:numPr>
          <w:ilvl w:val="3"/>
          <w:numId w:val="1"/>
        </w:numPr>
        <w:rPr/>
      </w:pPr>
      <w:bookmarkStart w:id="767" w:name="__RefHeading___Toc2726141_2035185390"/>
      <w:bookmarkStart w:id="768" w:name="_Toc303"/>
      <w:bookmarkEnd w:id="767"/>
      <w:r>
        <w:rPr/>
        <w:t>7</w:t>
      </w:r>
      <w:r>
        <w:rPr>
          <w:rtl w:val="true"/>
        </w:rPr>
        <w:t xml:space="preserve">. </w:t>
      </w:r>
      <w:r>
        <w:rPr>
          <w:rtl w:val="true"/>
        </w:rPr>
        <w:t>پیشگیری و مبارزه با انحراف</w:t>
      </w:r>
      <w:bookmarkEnd w:id="76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 رفتار مهدوی با نمونه عینی، موجب پیش گیری از ایجاد و انتشار رفتارهای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اسلامی نیز به اصل پیش‌گیری از انحرفات توجّه داشته و در این راه، به ایجاد زمینه های سالم تربیتی و سالم سازی اجتماع اهتمام ویژه دارد</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همچنین در </w:t>
      </w:r>
      <w:bookmarkStart w:id="769" w:name="pg4825_48949"/>
    </w:p>
    <w:p>
      <w:pPr>
        <w:pStyle w:val="BookText"/>
        <w:rPr/>
      </w:pPr>
      <w:bookmarkEnd w:id="769"/>
      <w:r>
        <w:rPr>
          <w:rFonts w:ascii="IRNazanin" w:hAnsi="IRNazanin" w:eastAsia="IRNazanin"/>
          <w:color w:val="111111"/>
          <w:sz w:val="28"/>
          <w:sz w:val="28"/>
          <w:szCs w:val="28"/>
          <w:rtl w:val="true"/>
          <w:lang w:bidi="fa-IR"/>
        </w:rPr>
        <w:t>مباحث بهداشت روانی بر پیش‌گیری از اختلالات روانی پیش از درمان تأکید شده است</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حضور اسوه ها و نمونه های مهدوی، زمینه‌ساز رشد و سلامت روح و روان افراد جامعه به‌ویژه کودکان می باشد </w:t>
      </w:r>
      <w:r>
        <w:rPr>
          <w:rStyle w:val="FootnoteAnchor"/>
          <w:rtl w:val="true"/>
        </w:rPr>
        <w:footnoteReference w:id="411"/>
      </w:r>
      <w:r>
        <w:rPr>
          <w:rFonts w:ascii="IRNazanin" w:hAnsi="IRNazanin" w:eastAsia="IRNazanin"/>
          <w:color w:val="111111"/>
          <w:sz w:val="28"/>
          <w:sz w:val="28"/>
          <w:szCs w:val="28"/>
          <w:rtl w:val="true"/>
          <w:lang w:bidi="fa-IR"/>
        </w:rPr>
        <w:t>و آن‌ها را از بیماری های اخلاقی و انحرافات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باعث می‌شود از مبتلاشدن به انحراف و خطا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مصونیّت، نسبت به خطاهای ضروری و عمدی است نه خطاهای رفتاری معمول دوره کودکی</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الگونمایی مهدوی، افزون بر پیشگیری و مصونیّت، قابلیّت مبارزه با انحرافات را نیز دارد، زیرا الگوهای مهدوی با حضور چشمگیر و مؤثّر خود، می‌توانند جوّی از ایمان و عشق به حضرت مهدی عجل الله تعالی فرجه الشریف در جامعه پدید آورند که خود به خود، اجازه ظهور جلوه‌های تباهی و انحراف و همچنین جلوه‌های نا امیدی مقابل آن عشق را نمی‌دهد</w:t>
      </w:r>
      <w:r>
        <w:rPr>
          <w:rFonts w:eastAsia="IRNazanin" w:cs="IRNazanin"/>
          <w:color w:val="111111"/>
          <w:sz w:val="28"/>
          <w:szCs w:val="28"/>
          <w:rtl w:val="true"/>
          <w:lang w:bidi="fa-IR"/>
        </w:rPr>
        <w:t xml:space="preserve">. </w:t>
      </w:r>
      <w:r>
        <w:rPr>
          <w:rStyle w:val="FootnoteAnchor"/>
          <w:rtl w:val="true"/>
        </w:rPr>
        <w:footnoteReference w:id="413"/>
      </w:r>
    </w:p>
    <w:p>
      <w:pPr>
        <w:pStyle w:val="Heading3"/>
        <w:numPr>
          <w:ilvl w:val="2"/>
          <w:numId w:val="1"/>
        </w:numPr>
        <w:rPr/>
      </w:pPr>
      <w:bookmarkStart w:id="770" w:name="__RefHeading___Toc2726143_2035185390"/>
      <w:bookmarkStart w:id="771" w:name="_Toc304"/>
      <w:bookmarkEnd w:id="770"/>
      <w:r>
        <w:rPr>
          <w:rtl w:val="true"/>
        </w:rPr>
        <w:t>گفتار نهم</w:t>
      </w:r>
      <w:r>
        <w:rPr>
          <w:rtl w:val="true"/>
        </w:rPr>
        <w:t xml:space="preserve">: </w:t>
      </w:r>
      <w:r>
        <w:rPr>
          <w:rtl w:val="true"/>
        </w:rPr>
        <w:t>آسیب شناسی</w:t>
      </w:r>
      <w:bookmarkEnd w:id="771"/>
    </w:p>
    <w:p>
      <w:pPr>
        <w:pStyle w:val="Heading4"/>
        <w:numPr>
          <w:ilvl w:val="3"/>
          <w:numId w:val="1"/>
        </w:numPr>
        <w:rPr/>
      </w:pPr>
      <w:bookmarkStart w:id="772" w:name="__RefHeading___Toc2726145_2035185390"/>
      <w:bookmarkStart w:id="773" w:name="_Toc305"/>
      <w:bookmarkEnd w:id="772"/>
      <w:r>
        <w:rPr>
          <w:rtl w:val="true"/>
        </w:rPr>
        <w:t>اشاره</w:t>
      </w:r>
      <w:bookmarkEnd w:id="773"/>
    </w:p>
    <w:p>
      <w:pPr>
        <w:pStyle w:val="BookText"/>
        <w:rPr/>
      </w:pPr>
      <w:r>
        <w:rPr>
          <w:rFonts w:ascii="IRNazanin" w:hAnsi="IRNazanin" w:eastAsia="IRNazanin"/>
          <w:color w:val="111111"/>
          <w:sz w:val="28"/>
          <w:sz w:val="28"/>
          <w:szCs w:val="28"/>
          <w:rtl w:val="true"/>
          <w:lang w:bidi="fa-IR"/>
        </w:rPr>
        <w:t>اگر چه روش الگونمایی به‌عنوان یک روش تربیتی موفّق جهت انتقال معارف مهدوی به کودکان مطرح شد و فوائد و مزایای بسیاری دارد، ولی ممکن است دست خوش آسیب ها و آفاتی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و عدم رعایت هر یک از اصول و قواعد یادشده‌ی این روش، می تواند باعث پدید آمدن آسیب های مرتبط با همان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با در نظر گرفتن موضوع پژوهش حاضر، هر آسیب در فضای الگونمایی مهدوی به کودکان تبیین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احتمالی هنگام اجرای الگونمایی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گرایی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از الگوی مشهور و مقبول اکثریّت </w:t>
      </w:r>
      <w:bookmarkStart w:id="774" w:name="pg4825_48950"/>
    </w:p>
    <w:p>
      <w:pPr>
        <w:pStyle w:val="BookText"/>
        <w:rPr/>
      </w:pPr>
      <w:bookmarkEnd w:id="774"/>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و ناهماهنگی رفتار الگو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الگو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در تشخیص مصداق جنبه الگویی</w:t>
      </w:r>
    </w:p>
    <w:p>
      <w:pPr>
        <w:pStyle w:val="Heading4"/>
        <w:numPr>
          <w:ilvl w:val="3"/>
          <w:numId w:val="1"/>
        </w:numPr>
        <w:rPr/>
      </w:pPr>
      <w:bookmarkStart w:id="775" w:name="__RefHeading___Toc2726147_2035185390"/>
      <w:bookmarkStart w:id="776" w:name="_Toc306"/>
      <w:bookmarkEnd w:id="775"/>
      <w:r>
        <w:rPr/>
        <w:t>1</w:t>
      </w:r>
      <w:r>
        <w:rPr>
          <w:rtl w:val="true"/>
        </w:rPr>
        <w:t xml:space="preserve">. </w:t>
      </w:r>
      <w:r>
        <w:rPr>
          <w:rtl w:val="true"/>
        </w:rPr>
        <w:t>شخصیّت گرایی با آثار یا مصادیق مختلف</w:t>
      </w:r>
      <w:bookmarkEnd w:id="776"/>
    </w:p>
    <w:p>
      <w:pPr>
        <w:pStyle w:val="Heading5"/>
        <w:numPr>
          <w:ilvl w:val="4"/>
          <w:numId w:val="1"/>
        </w:numPr>
        <w:rPr/>
      </w:pPr>
      <w:bookmarkStart w:id="777" w:name="__RefHeading___Toc2726149_2035185390"/>
      <w:bookmarkStart w:id="778" w:name="_Toc307"/>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شهید مطهّری درباره این آسیب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اصلی شخصیّت زدگی و مُریدشدن، این است که آگاهی‌دهی نسبت به هدف از انجام جنبه الگویی و همچنین معیار، حدّ صلاحیّت و محدوده‌ی شایستگی های الگو به‌خوبی انجام نگیرد و کودک الگوپذیر اطّلاعات کافی نسبت به آن ها نداشته باشد و یا اینکه آگاهی‌های مذکور در معرض غفلت و فراموشی قرار بگیرند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زمانی که کودک، گرایش و میل شدید به یک شخص پیدا کند به‌گونه ای که وابستگی کامل فکری، عاطفی و رفتاری نسبت به او پدید آید در معرض این آسیب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محبوبیّت و مقبولیّت آن شخص نزد کودک بیشتر باشد، میزان وابستگی و الگوبرداری از او نیز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همیشه ذهنش متوجّه دریافت های ادراکی از اوست، عشق و علاقه‌ی شدیدی نسبت به او دارد، رفتارهای درونی مثل تصمیم و اراده اش</w:t>
      </w:r>
    </w:p>
    <w:p>
      <w:pPr>
        <w:pStyle w:val="BookText"/>
        <w:rPr/>
      </w:pPr>
      <w:r>
        <w:rPr>
          <w:rFonts w:ascii="IRNazanin" w:hAnsi="IRNazanin" w:eastAsia="IRNazanin"/>
          <w:color w:val="111111"/>
          <w:sz w:val="28"/>
          <w:sz w:val="28"/>
          <w:szCs w:val="28"/>
          <w:rtl w:val="true"/>
          <w:lang w:bidi="fa-IR"/>
        </w:rPr>
        <w:t>تسخیر وی شده و همچنین از همه رفتارهای او با تمامی جزئیّاتش خواسته و آگاهانه تقلید و یا ناآگاهانه همانندسازی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او یک مقلّد صرف و دنباله‌رو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اندیشه، اراده و قدرت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تقلید، غالباً از نوع ناآگاهانه و یا نیمه آگاهانه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گرایی به شکل های مختلف در مصادیق ظاهر می شود که به سه مورد از آن ها اشاره می‌گردد</w:t>
      </w:r>
      <w:r>
        <w:rPr>
          <w:rFonts w:eastAsia="IRNazanin" w:cs="IRNazanin"/>
          <w:color w:val="111111"/>
          <w:sz w:val="28"/>
          <w:szCs w:val="28"/>
          <w:rtl w:val="true"/>
          <w:lang w:bidi="fa-IR"/>
        </w:rPr>
        <w:t>.</w:t>
      </w:r>
    </w:p>
    <w:p>
      <w:pPr>
        <w:pStyle w:val="Heading5"/>
        <w:numPr>
          <w:ilvl w:val="4"/>
          <w:numId w:val="1"/>
        </w:numPr>
        <w:rPr/>
      </w:pPr>
      <w:bookmarkStart w:id="779" w:name="__RefHeading___Toc2726151_2035185390"/>
      <w:bookmarkStart w:id="780" w:name="_Toc308"/>
      <w:bookmarkEnd w:id="779"/>
      <w:r>
        <w:rPr>
          <w:rtl w:val="true"/>
        </w:rPr>
        <w:t>الف</w:t>
      </w:r>
      <w:r>
        <w:rPr>
          <w:rtl w:val="true"/>
        </w:rPr>
        <w:t xml:space="preserve">) </w:t>
      </w:r>
      <w:r>
        <w:rPr>
          <w:rtl w:val="true"/>
        </w:rPr>
        <w:t>فراموشی معیار و هدف در غیاب الگو</w:t>
      </w:r>
      <w:bookmarkEnd w:id="78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وابستگی به الگو در کودکان بسیار سریع تر و شدیدتر از بزرگ سالان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همین خاطر، در هنگام تربیت کودک از طریق الگونمایی مهدوی نباید او را متّکی به حضور، مراقبت و مشاهده الگو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صورت وابستگی و اتّکاء در هنگام جدایی یا عدم مشاهده‌ی الگو، رفتارِ تقلید شده فراموش گردیده و در عمل ترک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قصد اصلاح رفتار اتّفاقی یا ترک عادت زشتی را داشته ایم با غیاب الگو، خطر بازگشت آن رفتار، تربیت کودک را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رفتاری از الگوی مهدوی را صرفاً به کودک نشان داده و به انجام آن ترغیب و تشویق نماییم بدون اینکه هدفی مشخّص برای انجام آن بیان کنیم، ممکن است او تا مدّت کوتاهی راغب به انجام آن باشد، ولی در بلندمدّت و با رشد نیروی تفکّر، به‌دنبال هدف و دلیل انجام آن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ذهنش خالی از اطّلاعات مرتبط با هدف است، آن رفتار را ترک و یا با بی میلی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مشاهده شده که کودک برخی کارهای مذهبی و مرتبط با آموزه‌های مهدوی را بر حسب عادت خانوادگی انجام می داده، ولی در سنین بالاتر ترک کرده است؛ زیرا یا دلیل و هدفی از انجام آن برایش گفته نشده یا اینکه خوب تبیین نشده و یا این‌که دلایل و اهداف بیان شده متناسب با سنّ کودک در هنگام مشاهده رفتار الگو بوده است و همگام با رشد شناختی و ذهنی وی، تغییر و تحوّلی در نوع اهداف و شیوه بیان آن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تلاش کرد از ابتدای معرّفی الگو و از آغاز مشاهده و آشنایی کودک با الگوی مهدوی، معیارهای الگو و اهداف آن به خوبی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این کار، نوعی مصونیّت الگوپذیر در هنگام غیبت الگو ایجاد می 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کودکان، در سطح افراد جامعه نیز وابستگی فکری و عملی آنان به رهبر و الگوی خود و پیروی از او باعث می‌شود با غیبت یا مرگ رهبر همه‌ی ارزش ها به بوته‌ی فراموشی سپرده شود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در قرآن کریم نمونه‌ی این نوع شخصیّت گرایی در داستان سامری از قوم بنی اسرائیل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حضرت موسی به عنوان رهبر و الگویی شایسته، کارهایی ارزنده همچون رهایی بنی اسرائیل از چنگ فرعونیان و نجات از دریا انجام داده بود، ولی به خاطر عدم تثبیت روح ایمان و عبودیّت در اعماق وجودشان، </w:t>
      </w:r>
      <w:bookmarkStart w:id="781" w:name="pg4825_48952"/>
    </w:p>
    <w:p>
      <w:pPr>
        <w:pStyle w:val="BookText"/>
        <w:rPr/>
      </w:pPr>
      <w:bookmarkEnd w:id="781"/>
      <w:r>
        <w:rPr>
          <w:rFonts w:ascii="IRNazanin" w:hAnsi="IRNazanin" w:eastAsia="IRNazanin"/>
          <w:color w:val="111111"/>
          <w:sz w:val="28"/>
          <w:sz w:val="28"/>
          <w:szCs w:val="28"/>
          <w:rtl w:val="true"/>
          <w:lang w:bidi="fa-IR"/>
        </w:rPr>
        <w:t>همانند کودکانی بودند که هر لحظه نیازمند حضور الگو، راهنما و پدری مراقب مثل موسی بودند تا از خطرات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محض غیبت چند روزه‌ی موسی، گویی همه‌ی ارزش ها، سفارشات و اعتقادات توحیدی او را فراموش کردند و فرد فرصت‌طلبی همچون سامری توانست گوساله ای را به عنوان خدای موسی به آن جماعت قالب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چنان لجوجانه به آن چسبیده بودند که منطق نیرومند و دلائل روشن هارون در آن ها مؤثّر نیفتاد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قرآن سخن آنان را چنین نقل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ما هم‌چنان گرد آن می 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 این گوساله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موسی به سوی ما بازگردد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بنابراین می‌توان چنین نتیجه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وظایف مهمّ رهبران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مسئولین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معیارها را از خویش به جامعه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امر مهم نیاز به گذشت زمان دارد ولی باید کوشید که این زمان هر چه ممکن است کوتاه تر شود</w:t>
      </w:r>
      <w:r>
        <w:rPr>
          <w:rFonts w:eastAsia="IRNazanin" w:cs="IRNazanin"/>
          <w:color w:val="111111"/>
          <w:sz w:val="28"/>
          <w:szCs w:val="28"/>
          <w:rtl w:val="true"/>
          <w:lang w:bidi="fa-IR"/>
        </w:rPr>
        <w:t xml:space="preserve">». </w:t>
      </w:r>
      <w:r>
        <w:rPr>
          <w:rStyle w:val="FootnoteAnchor"/>
          <w:rtl w:val="true"/>
        </w:rPr>
        <w:footnoteReference w:id="418"/>
      </w:r>
    </w:p>
    <w:p>
      <w:pPr>
        <w:pStyle w:val="Heading5"/>
        <w:numPr>
          <w:ilvl w:val="4"/>
          <w:numId w:val="1"/>
        </w:numPr>
        <w:rPr/>
      </w:pPr>
      <w:bookmarkStart w:id="782" w:name="__RefHeading___Toc2726153_2035185390"/>
      <w:bookmarkStart w:id="783" w:name="_Toc309"/>
      <w:bookmarkEnd w:id="782"/>
      <w:r>
        <w:rPr>
          <w:rtl w:val="true"/>
        </w:rPr>
        <w:t>ب</w:t>
      </w:r>
      <w:r>
        <w:rPr>
          <w:rtl w:val="true"/>
        </w:rPr>
        <w:t xml:space="preserve">) </w:t>
      </w:r>
      <w:r>
        <w:rPr>
          <w:rtl w:val="true"/>
        </w:rPr>
        <w:t>الگوبرداری کورکورانه و بی دلیل</w:t>
      </w:r>
      <w:bookmarkEnd w:id="783"/>
    </w:p>
    <w:p>
      <w:pPr>
        <w:pStyle w:val="BookText"/>
        <w:rPr/>
      </w:pPr>
      <w:r>
        <w:rPr>
          <w:rFonts w:ascii="IRNazanin" w:hAnsi="IRNazanin" w:eastAsia="IRNazanin"/>
          <w:color w:val="111111"/>
          <w:sz w:val="28"/>
          <w:sz w:val="28"/>
          <w:szCs w:val="28"/>
          <w:rtl w:val="true"/>
          <w:lang w:bidi="fa-IR"/>
        </w:rPr>
        <w:t>کودکان به‌طور طبیعی تا حدود سه‌سالگی در الگوبرداری خویش به‌هیچ‌وجه طالب دانستن هدف و دلیل نیستند و این امر، آسیبی برای آن‌ها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افزایش سن، ظرفیّت شناختی آنان وسعت پیدا می‌کند و برای انجام هر کار به‌دنبال دلیل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از این دلیل‌خواهی طبیعی غافل باشند بدین صورت که در هنگام توصیه به تقلید، دلیلی بیان نکنند و یا پاسخگوی پرسش‌های دلیل‌خواهانه نباشند شخصیّت کودک</w:t>
      </w:r>
    </w:p>
    <w:p>
      <w:pPr>
        <w:pStyle w:val="BookText"/>
        <w:rPr/>
      </w:pPr>
      <w:r>
        <w:rPr>
          <w:rFonts w:ascii="IRNazanin" w:hAnsi="IRNazanin" w:eastAsia="IRNazanin"/>
          <w:color w:val="111111"/>
          <w:sz w:val="28"/>
          <w:sz w:val="28"/>
          <w:szCs w:val="28"/>
          <w:rtl w:val="true"/>
          <w:lang w:bidi="fa-IR"/>
        </w:rPr>
        <w:t>بر مبنای تقلید و تبعیّت کورکورانه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می‌گیرد عملی را صرفاً به‌خاطر تبعیّت از دیگران انجام دهد و هیچ‌گاه پیرامون دلیل و هدف آن فکر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 که اغلب افرادی که به عنوان الگو مورد تقلید قرار می‌گیرند ویژگی‌های مطلوب و خصوصیّات نرمال الگوبودن را ندارند، تبعیّت و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موجب بی هویّتی و انحطاط مقلّدان، می شود</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این آسیب را گوش زد نموده و ما را دعوت به استقلال فکری می کند و </w:t>
      </w:r>
      <w:bookmarkStart w:id="784" w:name="pg4825_48953"/>
    </w:p>
    <w:p>
      <w:pPr>
        <w:pStyle w:val="BookText"/>
        <w:rPr/>
      </w:pPr>
      <w:bookmarkEnd w:id="784"/>
      <w:r>
        <w:rPr>
          <w:rFonts w:ascii="IRNazanin" w:hAnsi="IRNazanin" w:eastAsia="IRNazanin"/>
          <w:color w:val="111111"/>
          <w:sz w:val="28"/>
          <w:sz w:val="28"/>
          <w:szCs w:val="28"/>
          <w:rtl w:val="true"/>
          <w:lang w:bidi="fa-IR"/>
        </w:rPr>
        <w:t>پیروی های کورکورانه از اکابر و شخصیّت ها را موجب شقاوت ابدی می داند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مانند این آیه که به نقل سخن گمراهان در قیامت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ما از سران و بزرگان خود اطاعت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گمراه ساختند</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همچنین در آیاتی دیگر، خداوند سخن آنان‌که دین توحیدی را قبول نکرده اند به‌خاطر تبعیّت از دین و منش آباء و اجداد خود، چنین نقل می نماید که مذّمت و توبیخ از متن و سیاق آن فهمیده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در هیچ شهر و دیاری پیش از تو پیامبر انذارکننده‌ای نفرستادیم مگر این که ثروتمندان مست و مغرور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آئینی یافتیم و به آثار آنان اقتدا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من آیینی هدایت‌بخش‌تر از آنچه پدرانتان را بر آن یافتید آورده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به آن فرستاده شده‌اید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به‌همین‌جهت از آن‌ها انتقام گرفتیم، بنگر پایان کار تکذیب‌کنندگان چگونه بود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 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آنچه خدا نازل کرده، و به سوی پیامبر بیایید،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از پدران خود یافته‌ایم،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پدران آن ها چیزی نمی‌دانستند، و هدایت نیافته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آن ها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البتّه آیات دیگری نیز در این زمینه وجود دارد</w:t>
      </w:r>
      <w:r>
        <w:rPr>
          <w:rFonts w:eastAsia="IRNazanin" w:cs="IRNazanin"/>
          <w:color w:val="111111"/>
          <w:sz w:val="28"/>
          <w:szCs w:val="28"/>
          <w:rtl w:val="true"/>
          <w:lang w:bidi="fa-IR"/>
        </w:rPr>
        <w:t xml:space="preserve">. </w:t>
      </w:r>
      <w:r>
        <w:rPr>
          <w:rStyle w:val="FootnoteAnchor"/>
          <w:rtl w:val="true"/>
        </w:rPr>
        <w:footnoteReference w:id="424"/>
      </w:r>
    </w:p>
    <w:p>
      <w:pPr>
        <w:pStyle w:val="Heading5"/>
        <w:numPr>
          <w:ilvl w:val="4"/>
          <w:numId w:val="1"/>
        </w:numPr>
        <w:rPr/>
      </w:pPr>
      <w:bookmarkStart w:id="785" w:name="__RefHeading___Toc2726155_2035185390"/>
      <w:bookmarkStart w:id="786" w:name="_Toc310"/>
      <w:bookmarkEnd w:id="785"/>
      <w:r>
        <w:rPr>
          <w:rtl w:val="true"/>
        </w:rPr>
        <w:t>ج</w:t>
      </w:r>
      <w:r>
        <w:rPr>
          <w:rtl w:val="true"/>
        </w:rPr>
        <w:t xml:space="preserve">) </w:t>
      </w:r>
      <w:r>
        <w:rPr>
          <w:rtl w:val="true"/>
        </w:rPr>
        <w:t>گرفتار شدن به دو گونه مغالطه الگویی</w:t>
      </w:r>
      <w:bookmarkEnd w:id="786"/>
    </w:p>
    <w:p>
      <w:pPr>
        <w:pStyle w:val="Heading6"/>
        <w:numPr>
          <w:ilvl w:val="5"/>
          <w:numId w:val="1"/>
        </w:numPr>
        <w:rPr/>
      </w:pPr>
      <w:bookmarkStart w:id="787" w:name="__RefHeading___Toc2726157_2035185390"/>
      <w:bookmarkStart w:id="788" w:name="_Toc311"/>
      <w:bookmarkEnd w:id="787"/>
      <w:r>
        <w:rPr>
          <w:rtl w:val="true"/>
        </w:rPr>
        <w:t>اشاره</w:t>
      </w:r>
      <w:bookmarkEnd w:id="788"/>
    </w:p>
    <w:p>
      <w:pPr>
        <w:pStyle w:val="BookText"/>
        <w:rPr/>
      </w:pPr>
      <w:r>
        <w:rPr>
          <w:rFonts w:ascii="IRNazanin" w:hAnsi="IRNazanin" w:eastAsia="IRNazanin"/>
          <w:color w:val="111111"/>
          <w:sz w:val="28"/>
          <w:sz w:val="28"/>
          <w:szCs w:val="28"/>
          <w:rtl w:val="true"/>
          <w:lang w:bidi="fa-IR"/>
        </w:rPr>
        <w:t>مغالطه الگویی یعنی کودک در جنبه‌هایی که نباید تقلید کند، به اشتباه فکر می‌کند باید الگوبرداری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ناشی از تعمیم‌بخشی نادرست جنبه الگویی و همچنین بی‌توجّهی به محدوده‌ی شایستگی های هر یک از آن ها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حدّ و مرز صلاحیّت الگوها برای تقلید به خوبی شناخته نشده‌اند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مصادیق مغالطه الگویی، تقلید و تبعیّت از الگو در غیر جنبه‌ی الگویی است</w:t>
      </w:r>
      <w:r>
        <w:rPr>
          <w:rFonts w:eastAsia="IRNazanin" w:cs="IRNazanin"/>
          <w:color w:val="111111"/>
          <w:sz w:val="28"/>
          <w:szCs w:val="28"/>
          <w:rtl w:val="true"/>
          <w:lang w:bidi="fa-IR"/>
        </w:rPr>
        <w:t xml:space="preserve">. </w:t>
      </w:r>
      <w:bookmarkStart w:id="789" w:name="pg4825_48954"/>
    </w:p>
    <w:p>
      <w:pPr>
        <w:pStyle w:val="BookText"/>
        <w:rPr/>
      </w:pPr>
      <w:bookmarkEnd w:id="789"/>
      <w:r>
        <w:rPr>
          <w:rFonts w:ascii="IRNazanin" w:hAnsi="IRNazanin" w:eastAsia="IRNazanin"/>
          <w:color w:val="111111"/>
          <w:sz w:val="28"/>
          <w:sz w:val="28"/>
          <w:szCs w:val="28"/>
          <w:rtl w:val="true"/>
          <w:lang w:bidi="fa-IR"/>
        </w:rPr>
        <w:t xml:space="preserve">تعابیر دیگری هم برای این آسیب ذکر گردیده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در حدّ و مرز الگوپذیری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در محدوده‌ی شایستگی های الگوها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زمانی رخ می‌دهد که شخصی واقعاً فقط در زمینه ای خاص صاحب‌نظر و الگو باشد، ولی در سایر زمینه‌ها نیز الگو پنداشته و حتّی تصوّر شود که عقیده و سیره‌ی او در همه‌ی زمینه ها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 که قبول برتری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زمینه‌ای معیّن، نباید سبب شود بپنداریم آن شخص در زمینه های دیگر نیز شایستگی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چنین پنداشتی در کودک آن است که او در زمینه‌هایی غیر از جنبه الگویی از الگو تقلید کند و در برخی موارد پا را فراتر گذاشته و وی را یک الگوی تمام‌عیار شمرد و در تمام ابعاد از او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مصادیق مغالطه الگویی، آن است که کودک فردی را صرفآً به دلیل آن که در زمینه ای خاص، کاردان نیست، لایق الگوبودن در هیچ قلمرویی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تلاش کرد الگوی مهدوی حدّاکثر در همان جنبه ای که نمونه است، به‌عنوان الگو معرّفی و الگوبرداری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معرّفی پر رنگ الگو های تک جنبه ای رواج فراوانی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طریق رسانه ها، یک ورزشکار یا بازیگرِ موفّق آن قدر بزرگ نشان داده می شود که گویا تمام خصلت‌های یک انسان کامل در او جمع شده و به کمال مطلوب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باید در حدّ صلاحیّتشان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قهرمان وزنه برداری تنها در یک جنبه‌ی نیرومندی عضلات در اثر تمرین همیشگی نمونه شده است</w:t>
      </w:r>
      <w:r>
        <w:rPr>
          <w:rFonts w:eastAsia="IRNazanin" w:cs="IRNazanin"/>
          <w:color w:val="111111"/>
          <w:sz w:val="28"/>
          <w:szCs w:val="28"/>
          <w:rtl w:val="true"/>
          <w:lang w:bidi="fa-IR"/>
        </w:rPr>
        <w:t xml:space="preserve">. </w:t>
      </w:r>
      <w:r>
        <w:rPr>
          <w:rStyle w:val="FootnoteAnchor"/>
          <w:rtl w:val="true"/>
        </w:rPr>
        <w:footnoteReference w:id="425"/>
      </w:r>
    </w:p>
    <w:p>
      <w:pPr>
        <w:pStyle w:val="Heading6"/>
        <w:numPr>
          <w:ilvl w:val="5"/>
          <w:numId w:val="1"/>
        </w:numPr>
        <w:rPr/>
      </w:pPr>
      <w:bookmarkStart w:id="790" w:name="__RefHeading___Toc2726159_2035185390"/>
      <w:bookmarkStart w:id="791" w:name="_Toc312"/>
      <w:bookmarkEnd w:id="790"/>
      <w:r>
        <w:rPr>
          <w:rtl w:val="true"/>
        </w:rPr>
        <w:t>خصوصیّات زمینه‌ساز مغالطه الگویی در کودک</w:t>
      </w:r>
      <w:bookmarkEnd w:id="791"/>
    </w:p>
    <w:p>
      <w:pPr>
        <w:pStyle w:val="Heading6"/>
        <w:numPr>
          <w:ilvl w:val="5"/>
          <w:numId w:val="1"/>
        </w:numPr>
        <w:rPr/>
      </w:pPr>
      <w:bookmarkStart w:id="792" w:name="__RefHeading___Toc2726161_2035185390"/>
      <w:bookmarkStart w:id="793" w:name="_Toc313"/>
      <w:bookmarkEnd w:id="792"/>
      <w:r>
        <w:rPr>
          <w:rtl w:val="true"/>
        </w:rPr>
        <w:t>اشاره</w:t>
      </w:r>
      <w:bookmarkEnd w:id="79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الگوبرداری‌های کودکان، از نوع تقلید همه‌جانبه از الگوهای تک بُعدی و غیرجامع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به‌خاطر ویژگی خاصّی شیفته‌ی فردی شد، به طور طبیعی سعی می کند در همه چیز اعمّ از افکار، اخلاق، رفتار و حتّی نوع سخن‌گفتن نیز نسبت به او </w:t>
      </w:r>
      <w:bookmarkStart w:id="794" w:name="pg4825_48955"/>
    </w:p>
    <w:p>
      <w:pPr>
        <w:pStyle w:val="BookText"/>
        <w:rPr/>
      </w:pPr>
      <w:bookmarkEnd w:id="794"/>
      <w:r>
        <w:rPr>
          <w:rFonts w:ascii="IRNazanin" w:hAnsi="IRNazanin" w:eastAsia="IRNazanin"/>
          <w:color w:val="111111"/>
          <w:sz w:val="28"/>
          <w:sz w:val="28"/>
          <w:szCs w:val="28"/>
          <w:rtl w:val="true"/>
          <w:lang w:bidi="fa-IR"/>
        </w:rPr>
        <w:t>همانندسازی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این حالت، برخی ویژگی‌های دوره کودکی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زمینه ساز یا خاستگاه های مغالطه الگویی در کودک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محدودیّت ظرفیّت شناختی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در تجزیه و تحلیل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 فکری و زودباری</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خوب و بد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شیفتگی و دلبستگی سریع به محبوب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خوش‌بینی بیش از حد به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همه‌جانبه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برخی از ویژگی‌های مذکور با نمونه کاربردی تبیین می‌گردد</w:t>
      </w:r>
      <w:r>
        <w:rPr>
          <w:rFonts w:eastAsia="IRNazanin" w:cs="IRNazanin"/>
          <w:color w:val="111111"/>
          <w:sz w:val="28"/>
          <w:szCs w:val="28"/>
          <w:rtl w:val="true"/>
          <w:lang w:bidi="fa-IR"/>
        </w:rPr>
        <w:t>.</w:t>
      </w:r>
    </w:p>
    <w:p>
      <w:pPr>
        <w:pStyle w:val="Heading6"/>
        <w:numPr>
          <w:ilvl w:val="5"/>
          <w:numId w:val="1"/>
        </w:numPr>
        <w:rPr/>
      </w:pPr>
      <w:bookmarkStart w:id="795" w:name="__RefHeading___Toc2726163_2035185390"/>
      <w:bookmarkStart w:id="796" w:name="_Toc314"/>
      <w:bookmarkEnd w:id="795"/>
      <w:r>
        <w:rPr>
          <w:rtl w:val="true"/>
        </w:rPr>
        <w:t>یک</w:t>
      </w:r>
      <w:r>
        <w:rPr>
          <w:rtl w:val="true"/>
        </w:rPr>
        <w:t xml:space="preserve">) </w:t>
      </w:r>
      <w:r>
        <w:rPr>
          <w:rtl w:val="true"/>
        </w:rPr>
        <w:t>محدودیّت ظرفیّت شناختی و ناتوانی در تجزیه و تحلیل</w:t>
      </w:r>
      <w:bookmarkEnd w:id="796"/>
    </w:p>
    <w:p>
      <w:pPr>
        <w:pStyle w:val="BookText"/>
        <w:rPr/>
      </w:pPr>
      <w:r>
        <w:rPr>
          <w:rFonts w:ascii="IRNazanin" w:hAnsi="IRNazanin" w:eastAsia="IRNazanin"/>
          <w:color w:val="111111"/>
          <w:sz w:val="28"/>
          <w:sz w:val="28"/>
          <w:szCs w:val="28"/>
          <w:rtl w:val="true"/>
          <w:lang w:bidi="fa-IR"/>
        </w:rPr>
        <w:t>مثالی برای تأثیر این ویژگی بر الگوبرداری در سنین کودکی بیان می شود که در آن، قبلاً مادر به عنوان الگوی مهدوی به کودک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الگویی او مواردی از قبیل عطوفت، مهربانی، یاری‌رسانی و احساس مسئولیّت نسبت به دیگران و همچنین استمرار یاد امام زمان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در آشپزخانه مشغول تهیه و طبخ غذا است که ناگهان صدای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شنود و متوجّه رسیدن وقت اذان ظهر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آهی می‌کشد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باز صدای دعای 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اذان شده و کارهایم هنوز تمام نشده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که نظاره‌گر این صحنه بوده تصوّر می کند همه یا بخشی از ناراحتی مادر به‌خاطر شنیدن صدای دعا، اذان و رسیدن وقت ادای نماز است در حالی که ناراحتی مذکور به خاطر عدم اتمام کارهای منزل تا وقتی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کودک از هر آنچه که مرتبط </w:t>
      </w:r>
      <w:bookmarkStart w:id="797" w:name="pg4825_48956"/>
    </w:p>
    <w:p>
      <w:pPr>
        <w:pStyle w:val="BookText"/>
        <w:rPr/>
      </w:pPr>
      <w:bookmarkEnd w:id="797"/>
      <w:r>
        <w:rPr>
          <w:rFonts w:ascii="IRNazanin" w:hAnsi="IRNazanin" w:eastAsia="IRNazanin"/>
          <w:color w:val="111111"/>
          <w:sz w:val="28"/>
          <w:sz w:val="28"/>
          <w:szCs w:val="28"/>
          <w:rtl w:val="true"/>
          <w:lang w:bidi="fa-IR"/>
        </w:rPr>
        <w:t xml:space="preserve">و همزمان با بُروز ناراحتی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گفتار، حالت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و ادراک کرده انزجار پیدا می کند، زیرا ارزیابی و تجزیه و تحلیل صحیح از آن موقعیّت نداشته است؛ چون قدرت تصوّر همه‌ی داده ها به طور همزمان را ندارد و به روابط عینی و قانون علیّت پایبند نیست</w:t>
      </w:r>
      <w:r>
        <w:rPr>
          <w:rFonts w:eastAsia="IRNazanin" w:cs="IRNazanin"/>
          <w:color w:val="111111"/>
          <w:sz w:val="28"/>
          <w:szCs w:val="28"/>
          <w:rtl w:val="true"/>
          <w:lang w:bidi="fa-IR"/>
        </w:rPr>
        <w:t>.</w:t>
      </w:r>
    </w:p>
    <w:p>
      <w:pPr>
        <w:pStyle w:val="Heading6"/>
        <w:numPr>
          <w:ilvl w:val="5"/>
          <w:numId w:val="1"/>
        </w:numPr>
        <w:rPr/>
      </w:pPr>
      <w:bookmarkStart w:id="798" w:name="__RefHeading___Toc2726165_2035185390"/>
      <w:bookmarkStart w:id="799" w:name="_Toc315"/>
      <w:bookmarkEnd w:id="798"/>
      <w:r>
        <w:rPr>
          <w:rtl w:val="true"/>
        </w:rPr>
        <w:t>دو</w:t>
      </w:r>
      <w:r>
        <w:rPr>
          <w:rtl w:val="true"/>
        </w:rPr>
        <w:t xml:space="preserve">) </w:t>
      </w:r>
      <w:r>
        <w:rPr>
          <w:rtl w:val="true"/>
        </w:rPr>
        <w:t>خوش‌بینی زیاد، تصوّر خوب و بد مطلق</w:t>
      </w:r>
      <w:bookmarkEnd w:id="799"/>
    </w:p>
    <w:p>
      <w:pPr>
        <w:pStyle w:val="BookText"/>
        <w:rPr/>
      </w:pPr>
      <w:r>
        <w:rPr>
          <w:rFonts w:ascii="IRNazanin" w:hAnsi="IRNazanin" w:eastAsia="IRNazanin"/>
          <w:color w:val="111111"/>
          <w:sz w:val="28"/>
          <w:sz w:val="28"/>
          <w:szCs w:val="28"/>
          <w:rtl w:val="true"/>
          <w:lang w:bidi="fa-IR"/>
        </w:rPr>
        <w:t>کودکان بر اساس فطرت پاکی که دارند به همه چیز و همه کس خوش بینند و حسن ظن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باور می کنند که شخصی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کارهای خوب انجام دهد و هم 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در نظر کودک وجود دارد شامل دو بخش خوب و بد است، یعنی اشخاص و اشیاء در ترازوی کودکانه آن‌ها، یا در کفه خوبی‌هاست و یا در کفه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است که بارها سؤال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که آدم خوبی بود چرا فلان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بزرگترها می توانند یک ویژگی و یا صفت فردی را تمجید و صفت دیگر او را تقبیح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کودکان ویژگی کسی در نظرشان خوب جلوه کند و خوششان بیاید، نمی‌توانند او را مجزّا از بدی هایش تصوّر کنند</w:t>
      </w:r>
      <w:r>
        <w:rPr>
          <w:rFonts w:eastAsia="IRNazanin" w:cs="IRNazanin"/>
          <w:color w:val="111111"/>
          <w:sz w:val="28"/>
          <w:szCs w:val="28"/>
          <w:rtl w:val="true"/>
          <w:lang w:bidi="fa-IR"/>
        </w:rPr>
        <w:t>.</w:t>
      </w:r>
    </w:p>
    <w:p>
      <w:pPr>
        <w:pStyle w:val="Heading4"/>
        <w:numPr>
          <w:ilvl w:val="3"/>
          <w:numId w:val="1"/>
        </w:numPr>
        <w:rPr/>
      </w:pPr>
      <w:bookmarkStart w:id="800" w:name="__RefHeading___Toc2726167_2035185390"/>
      <w:bookmarkStart w:id="801" w:name="_Toc316"/>
      <w:bookmarkEnd w:id="800"/>
      <w:r>
        <w:rPr/>
        <w:t>2</w:t>
      </w:r>
      <w:r>
        <w:rPr>
          <w:rtl w:val="true"/>
        </w:rPr>
        <w:t xml:space="preserve">. </w:t>
      </w:r>
      <w:r>
        <w:rPr>
          <w:rtl w:val="true"/>
        </w:rPr>
        <w:t>پیروی از الگوی مشهور و مقبول اکثریّت</w:t>
      </w:r>
      <w:bookmarkEnd w:id="801"/>
    </w:p>
    <w:p>
      <w:pPr>
        <w:pStyle w:val="BookText"/>
        <w:rPr/>
      </w:pPr>
      <w:r>
        <w:rPr>
          <w:rFonts w:ascii="IRNazanin" w:hAnsi="IRNazanin" w:eastAsia="IRNazanin"/>
          <w:color w:val="111111"/>
          <w:sz w:val="28"/>
          <w:sz w:val="28"/>
          <w:szCs w:val="28"/>
          <w:rtl w:val="true"/>
          <w:lang w:bidi="fa-IR"/>
        </w:rPr>
        <w:t>در جامعه، عقیده یا رفتارهایی وجود دارد که از قدیم مرسوم بوده و رواج بسیاری یافته و حتّی به صورت فرهنگ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مردم، در عقیده و عملی خاص، از اکثریّت پیروی می کنند بدون این که بررسی کنند آیا حق، صحیح و منطقی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هم‌نوایی و هم صدایی با یک رأی و عقیده که بیشترین طرف دار را دارد، بدون در نظر گرفتن این که آن عقیده، حق یا باطل است، از آفات مهمّ تقلید است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نوایی یعنی تغییر در رفتار یا باورهای فرد در نتیجه‌ی فشار غیرمستقیم عامل نفوذ است که در مباحث کنترل اجتماعی آن عامل فشار و نفوذ، گروه یا جامعه قرار می گیرد</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چنین هم نوایی ممکن است این باشد که شخص برای حفظ و ابقای ارتباطات مودّت آمیز خود با دیگران و یا به قصد ایجاد مناسبات دوستانه با آنان، مقبولاتشان را که </w:t>
      </w:r>
    </w:p>
    <w:p>
      <w:pPr>
        <w:pStyle w:val="BookText"/>
        <w:rPr/>
      </w:pPr>
      <w:r>
        <w:rPr>
          <w:rFonts w:ascii="IRNazanin" w:hAnsi="IRNazanin" w:eastAsia="IRNazanin"/>
          <w:color w:val="111111"/>
          <w:sz w:val="28"/>
          <w:sz w:val="28"/>
          <w:szCs w:val="28"/>
          <w:rtl w:val="true"/>
          <w:lang w:bidi="fa-IR"/>
        </w:rPr>
        <w:t>خلاف حقّ و حقیقت است، قبول نموده و پذیرا شود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چنان چه در قرآن هم به این علّت صراحتاً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غیر از خدا، بت هایی برای خود انتخاب کرده‌اید که مایه‌ی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 میان شما در زندگی دنیا باشد؛ سپس روز قیامت از یکدیگر بیزاری می‌جویید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از کلام حضرت علی علیه السلام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در طریق هدایت و حق، از کم بودن پیروان، هراس به خود راه ندهید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می توان فهمید که مهم ترین دلیل هم نوایی مذکور، شیفتگی نسبت به اکثریّت و وحشت از تنهایی و ماندن در اقلیّت است که برخی روان شناسان اسلامی هم به این مورد اشاره کرده اند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کودکان که حسّاس ترین عضو تأثیرپذیر جامعه اند و ظرفیّت شناختی آنان محدود است، بیشتر از دیگران در معرض خصلت الگوبرداری از رفتار نهادینه شده در جامعه هستند و غالباً از عقیده‌ی اکثریّت تبعیّت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بارز آن، هم نوایی کودکان با گروه هم سال خود در فضاهای آموزشی کودکانه و یا در جمع های خانوادگی است به ویژه روز اوّل آشنایی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کودک همین که می بیند عدّه‌ی زیادی از هم سنّ و سالانش کاری را انجام می دهند حکم به صحّت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 رفع این آسیب شایسته است به سه نکته زیر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زمینه‌ی دوستی و معاشرت کودک را با کسانی که می توانند به عنوان الگوی مهدوی نقش ایفا کنند فراهم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جمع های کودکانه نقش نظارتی غیرمستقیم داشته باشیم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او را با این واقعیّت آشنا کنیم که ملاک و معیار درستی یک عقیده یا عمل، حق بودن است که مصداق کامل و اصلی آن، اموری است که مورد رضایت خداوند متعال </w:t>
      </w:r>
      <w:bookmarkStart w:id="802" w:name="pg4825_48958"/>
    </w:p>
    <w:p>
      <w:pPr>
        <w:pStyle w:val="BookText"/>
        <w:rPr/>
      </w:pPr>
      <w:bookmarkEnd w:id="802"/>
      <w:r>
        <w:rPr>
          <w:rFonts w:ascii="IRNazanin" w:hAnsi="IRNazanin" w:eastAsia="IRNazanin"/>
          <w:color w:val="111111"/>
          <w:sz w:val="28"/>
          <w:sz w:val="28"/>
          <w:szCs w:val="28"/>
          <w:rtl w:val="true"/>
          <w:lang w:bidi="fa-IR"/>
        </w:rPr>
        <w:t>و معصومین علیهم السلام می‌باشد نه فراوانی طرف داران و شیوع آن در جامعه</w:t>
      </w:r>
      <w:r>
        <w:rPr>
          <w:rFonts w:eastAsia="IRNazanin" w:cs="IRNazanin"/>
          <w:color w:val="111111"/>
          <w:sz w:val="28"/>
          <w:szCs w:val="28"/>
          <w:rtl w:val="true"/>
          <w:lang w:bidi="fa-IR"/>
        </w:rPr>
        <w:t>.</w:t>
      </w:r>
    </w:p>
    <w:p>
      <w:pPr>
        <w:pStyle w:val="Heading4"/>
        <w:numPr>
          <w:ilvl w:val="3"/>
          <w:numId w:val="1"/>
        </w:numPr>
        <w:rPr/>
      </w:pPr>
      <w:bookmarkStart w:id="803" w:name="__RefHeading___Toc2726169_2035185390"/>
      <w:bookmarkStart w:id="804" w:name="_Toc317"/>
      <w:bookmarkEnd w:id="803"/>
      <w:r>
        <w:rPr/>
        <w:t>3</w:t>
      </w:r>
      <w:r>
        <w:rPr>
          <w:rtl w:val="true"/>
        </w:rPr>
        <w:t xml:space="preserve">. </w:t>
      </w:r>
      <w:r>
        <w:rPr>
          <w:rtl w:val="true"/>
        </w:rPr>
        <w:t>تعارض و ناهماهنگی رفتار الگو و آثار آن</w:t>
      </w:r>
      <w:bookmarkEnd w:id="804"/>
    </w:p>
    <w:p>
      <w:pPr>
        <w:pStyle w:val="Heading5"/>
        <w:numPr>
          <w:ilvl w:val="4"/>
          <w:numId w:val="1"/>
        </w:numPr>
        <w:rPr/>
      </w:pPr>
      <w:bookmarkStart w:id="805" w:name="__RefHeading___Toc2726171_2035185390"/>
      <w:bookmarkStart w:id="806" w:name="_Toc318"/>
      <w:bookmarkEnd w:id="805"/>
      <w:r>
        <w:rPr>
          <w:rtl w:val="true"/>
        </w:rPr>
        <w:t>اشاره</w:t>
      </w:r>
      <w:bookmarkEnd w:id="806"/>
    </w:p>
    <w:p>
      <w:pPr>
        <w:pStyle w:val="BookText"/>
        <w:rPr/>
      </w:pPr>
      <w:r>
        <w:rPr>
          <w:rFonts w:ascii="IRNazanin" w:hAnsi="IRNazanin" w:eastAsia="IRNazanin"/>
          <w:color w:val="111111"/>
          <w:sz w:val="28"/>
          <w:sz w:val="28"/>
          <w:szCs w:val="28"/>
          <w:rtl w:val="true"/>
          <w:lang w:bidi="fa-IR"/>
        </w:rPr>
        <w:t>در اصل سوّم از اصول روش الگویی بیان شد که باید بین رفتار الگو و سه مورد، هماهنگی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الگو، رفتارهای دیگر الگو در موقعیّت های مُشابه و همچنین با گفتار و رفتار الگوهای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تأثیر زیادی در فهم و قبول کودکان نسبت به افکار، عواطف و رفتار دیگران به ویژه الگوها دارد، زیرا کودکی، دوره ای است که هر گونه و هر بار مشاهده‌ی محیط اطراف، به منزله‌ی کلاس آموزشی غیرمستقیم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دوره‌ی ادراک ها و دریافت های صادقانه، هم دلانه، خالصانه و ماندگار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هر یک از هماهنگی های مذکور، در نظر کودک، کم رنگ و یا تبدیل به ناهماهنگی شود اوّلاً، فرآیند آموزش صحیح رفتاری خاص مختل می شود و ثانیاً، روند الگوگیری از آن رفتار تضعیف و یا حتّی متوقّف می گردد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کودک در هنگام مواجه شدن با تعارض بین رفتار و گفتار الگوی مهدوی، سؤالاتی مهم در ذهنش نقش می بندد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آنچه خود می گوید و یا حتّی دیگران را به آن سفارش می نماید،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مشاهده‌ی اختلاف رفتارهای الگو در موقعیّت های مشابه با موضوع و مسأله‌ی واحد نیز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امروز چنین کاری انجام می دهد درحالی که هفته‌ی پیش کاری دیگر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مشاهده‌ی ناهماهنگی و یا حتّی تضادّ بین الگوها، سؤالش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رفتارها این قدر با هم فرق دارند و بالاخره کدام یک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کودکان نمی توانند سؤالات و مطالب یادشده را به صورت استدلالی و محکم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به‌همین‌خاطر، با عباراتی کودکانه بیان می کنند یا در برابر امر به تقلید مخالفت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والدین و دیگر الگوها، پاسخ های کوتاه، مبهم و دلیل تراشانه می دهند و متوجّه نیستند که ذهن و فطرت پاک کودک، به نادرستیِ آن پی خواهد بُرد</w:t>
      </w:r>
      <w:r>
        <w:rPr>
          <w:rFonts w:eastAsia="IRNazanin" w:cs="IRNazanin"/>
          <w:color w:val="111111"/>
          <w:sz w:val="28"/>
          <w:szCs w:val="28"/>
          <w:rtl w:val="true"/>
          <w:lang w:bidi="fa-IR"/>
        </w:rPr>
        <w:t xml:space="preserve">. </w:t>
      </w:r>
      <w:bookmarkStart w:id="807" w:name="pg4825_48959"/>
    </w:p>
    <w:p>
      <w:pPr>
        <w:pStyle w:val="Heading5"/>
        <w:numPr>
          <w:ilvl w:val="4"/>
          <w:numId w:val="1"/>
        </w:numPr>
        <w:rPr/>
      </w:pPr>
      <w:bookmarkStart w:id="808" w:name="__RefHeading___Toc2726173_2035185390"/>
      <w:bookmarkStart w:id="809" w:name="_Toc319"/>
      <w:bookmarkEnd w:id="807"/>
      <w:bookmarkEnd w:id="808"/>
      <w:r>
        <w:rPr>
          <w:rtl w:val="true"/>
        </w:rPr>
        <w:t>آثار تعارض و ناهماهنگی</w:t>
      </w:r>
      <w:bookmarkEnd w:id="809"/>
    </w:p>
    <w:p>
      <w:pPr>
        <w:pStyle w:val="Heading6"/>
        <w:numPr>
          <w:ilvl w:val="5"/>
          <w:numId w:val="1"/>
        </w:numPr>
        <w:rPr/>
      </w:pPr>
      <w:bookmarkStart w:id="810" w:name="__RefHeading___Toc2726175_2035185390"/>
      <w:bookmarkStart w:id="811" w:name="_Toc320"/>
      <w:bookmarkEnd w:id="810"/>
      <w:r>
        <w:rPr>
          <w:rtl w:val="true"/>
        </w:rPr>
        <w:t>الف</w:t>
      </w:r>
      <w:r>
        <w:rPr>
          <w:rtl w:val="true"/>
        </w:rPr>
        <w:t xml:space="preserve">) </w:t>
      </w:r>
      <w:r>
        <w:rPr>
          <w:rtl w:val="true"/>
        </w:rPr>
        <w:t>تردید</w:t>
      </w:r>
      <w:bookmarkEnd w:id="811"/>
    </w:p>
    <w:p>
      <w:pPr>
        <w:pStyle w:val="BookText"/>
        <w:rPr/>
      </w:pPr>
      <w:r>
        <w:rPr>
          <w:rFonts w:ascii="IRNazanin" w:hAnsi="IRNazanin" w:eastAsia="IRNazanin"/>
          <w:color w:val="111111"/>
          <w:sz w:val="28"/>
          <w:sz w:val="28"/>
          <w:szCs w:val="28"/>
          <w:rtl w:val="true"/>
          <w:lang w:bidi="fa-IR"/>
        </w:rPr>
        <w:t>اوّلین اثری که پیش می آید، تردید در صحّت سخن و درستیِ رفتار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الگوها به یک اندازه نزد کودک محبوبیّت و مقبولیّت داشته باشند پس از تردید، دچار حیرت و سرگردانی می شود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چون او به خاطر جهل نسبت به معیارهای عمل، قدرت تشخیص واقعی صحّت یک رفتار را ندارد</w:t>
      </w:r>
      <w:r>
        <w:rPr>
          <w:rFonts w:eastAsia="IRNazanin" w:cs="IRNazanin"/>
          <w:color w:val="111111"/>
          <w:sz w:val="28"/>
          <w:szCs w:val="28"/>
          <w:rtl w:val="true"/>
          <w:lang w:bidi="fa-IR"/>
        </w:rPr>
        <w:t>.</w:t>
      </w:r>
    </w:p>
    <w:p>
      <w:pPr>
        <w:pStyle w:val="Heading6"/>
        <w:numPr>
          <w:ilvl w:val="5"/>
          <w:numId w:val="1"/>
        </w:numPr>
        <w:rPr/>
      </w:pPr>
      <w:bookmarkStart w:id="812" w:name="__RefHeading___Toc2726177_2035185390"/>
      <w:bookmarkStart w:id="813" w:name="_Toc321"/>
      <w:bookmarkEnd w:id="812"/>
      <w:r>
        <w:rPr>
          <w:rtl w:val="true"/>
        </w:rPr>
        <w:t>ب</w:t>
      </w:r>
      <w:r>
        <w:rPr>
          <w:rtl w:val="true"/>
        </w:rPr>
        <w:t xml:space="preserve">) </w:t>
      </w:r>
      <w:r>
        <w:rPr>
          <w:rtl w:val="true"/>
        </w:rPr>
        <w:t>قضاوت نابجای کودکانه</w:t>
      </w:r>
      <w:bookmarkEnd w:id="813"/>
    </w:p>
    <w:p>
      <w:pPr>
        <w:pStyle w:val="BookText"/>
        <w:rPr/>
      </w:pPr>
      <w:r>
        <w:rPr>
          <w:rFonts w:ascii="IRNazanin" w:hAnsi="IRNazanin" w:eastAsia="IRNazanin"/>
          <w:color w:val="111111"/>
          <w:sz w:val="28"/>
          <w:sz w:val="28"/>
          <w:szCs w:val="28"/>
          <w:rtl w:val="true"/>
          <w:lang w:bidi="fa-IR"/>
        </w:rPr>
        <w:t>دوّمین اثری که نمایان می شود، قضاوت های کودکانه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طور ناخواسته در معرض داوری و قضاوت های کودکانه قرار می گیرد و یکی از دو طرف متضاد و متناقض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داوری او واقعی و صحیح نیست،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داور نیست که بخواهد عمل کردهای الگوهای بزرگسال همچون پدر، مادر و معلّم را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نباید چنین موقعیّت تناقض آمیزی برای او ایجاد شود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انتخاب رفتار یکی از الگوها با پشتوانه های فکری کودکانه نیز، آسیب های خاصّ خود را دارد</w:t>
      </w:r>
      <w:r>
        <w:rPr>
          <w:rFonts w:eastAsia="IRNazanin" w:cs="IRNazanin"/>
          <w:color w:val="111111"/>
          <w:sz w:val="28"/>
          <w:szCs w:val="28"/>
          <w:rtl w:val="true"/>
          <w:lang w:bidi="fa-IR"/>
        </w:rPr>
        <w:t>.</w:t>
      </w:r>
    </w:p>
    <w:p>
      <w:pPr>
        <w:pStyle w:val="Heading6"/>
        <w:numPr>
          <w:ilvl w:val="5"/>
          <w:numId w:val="1"/>
        </w:numPr>
        <w:rPr/>
      </w:pPr>
      <w:bookmarkStart w:id="814" w:name="__RefHeading___Toc2726179_2035185390"/>
      <w:bookmarkStart w:id="815" w:name="_Toc322"/>
      <w:bookmarkEnd w:id="814"/>
      <w:r>
        <w:rPr>
          <w:rtl w:val="true"/>
        </w:rPr>
        <w:t>ج</w:t>
      </w:r>
      <w:r>
        <w:rPr>
          <w:rtl w:val="true"/>
        </w:rPr>
        <w:t xml:space="preserve">) </w:t>
      </w:r>
      <w:r>
        <w:rPr>
          <w:rtl w:val="true"/>
        </w:rPr>
        <w:t>کاهش محبوبیّت الگو</w:t>
      </w:r>
      <w:bookmarkEnd w:id="81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اثرِ ناهماهنگی رفتار الگو، کاهش محبوبیّت الگو نزد کودک الگوپذیر و تهدید بهداشت روانی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روانی، یکی از اساسی ترین نیازهای روانی کودکان است و یکی از مواردی که تأمین‌کننده آن می باشد تعادل عاطفی، اطمینان و امنیّت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و ناهمانندی رفتاری الگو، موجب بی‌ثباتی عاطفی، دوگانگی احساس و تعارض های روانی می شود</w:t>
      </w:r>
      <w:r>
        <w:rPr>
          <w:rFonts w:eastAsia="IRNazanin" w:cs="IRNazanin"/>
          <w:color w:val="111111"/>
          <w:sz w:val="28"/>
          <w:szCs w:val="28"/>
          <w:rtl w:val="true"/>
          <w:lang w:bidi="fa-IR"/>
        </w:rPr>
        <w:t xml:space="preserve">. </w:t>
      </w:r>
      <w:r>
        <w:rPr>
          <w:rStyle w:val="FootnoteAnchor"/>
          <w:rtl w:val="true"/>
        </w:rPr>
        <w:footnoteReference w:id="435"/>
      </w:r>
      <w:bookmarkStart w:id="816" w:name="pg4825_48960"/>
    </w:p>
    <w:p>
      <w:pPr>
        <w:pStyle w:val="Heading6"/>
        <w:numPr>
          <w:ilvl w:val="5"/>
          <w:numId w:val="1"/>
        </w:numPr>
        <w:rPr/>
      </w:pPr>
      <w:bookmarkStart w:id="817" w:name="__RefHeading___Toc2726181_2035185390"/>
      <w:bookmarkStart w:id="818" w:name="_Toc323"/>
      <w:bookmarkEnd w:id="816"/>
      <w:bookmarkEnd w:id="817"/>
      <w:r>
        <w:rPr>
          <w:rtl w:val="true"/>
        </w:rPr>
        <w:t>د</w:t>
      </w:r>
      <w:r>
        <w:rPr>
          <w:rtl w:val="true"/>
        </w:rPr>
        <w:t xml:space="preserve">) </w:t>
      </w:r>
      <w:r>
        <w:rPr>
          <w:rtl w:val="true"/>
        </w:rPr>
        <w:t>بی‌اعتمادی یا کاهش اعتماد</w:t>
      </w:r>
      <w:bookmarkEnd w:id="818"/>
    </w:p>
    <w:p>
      <w:pPr>
        <w:pStyle w:val="BookText"/>
        <w:rPr/>
      </w:pPr>
      <w:r>
        <w:rPr>
          <w:rFonts w:ascii="IRNazanin" w:hAnsi="IRNazanin" w:eastAsia="IRNazanin"/>
          <w:color w:val="111111"/>
          <w:sz w:val="28"/>
          <w:sz w:val="28"/>
          <w:szCs w:val="28"/>
          <w:rtl w:val="true"/>
          <w:lang w:bidi="fa-IR"/>
        </w:rPr>
        <w:t>چهارمین اثر ناهماهنگی، بی اعتماد ی یا کم اعتمادی یا کودک نسبت به الگو و صحّت رفتار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تعارض های رفتاری، حساسیّت او نسبت به رفتارهای الگو را تضعیف و در نهایت نابود می‌کند و موجب بی توجّهی و بی تفاوتی او نسبت به رفتار الگو می‌شود و در نتیجه سبب می‌گردد از آن الگوگیری نکند</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این بی اعتمادی، بیشتر در موارد تعارض رفتار و گفتار الگو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دوگانگی الگوها، باعث بی اعتمادی الگوپذیر نسبت به همه‌ی ارزش ها می گردد، به‌طوری که هرجا مصلحت خویش بیابد، از همان پیروی می‌کند</w:t>
      </w:r>
      <w:r>
        <w:rPr>
          <w:rFonts w:eastAsia="IRNazanin" w:cs="IRNazanin"/>
          <w:color w:val="111111"/>
          <w:sz w:val="28"/>
          <w:szCs w:val="28"/>
          <w:rtl w:val="true"/>
          <w:lang w:bidi="fa-IR"/>
        </w:rPr>
        <w:t xml:space="preserve">. </w:t>
      </w:r>
      <w:r>
        <w:rPr>
          <w:rStyle w:val="FootnoteAnchor"/>
          <w:rtl w:val="true"/>
        </w:rPr>
        <w:footnoteReference w:id="437"/>
      </w:r>
    </w:p>
    <w:p>
      <w:pPr>
        <w:pStyle w:val="Heading6"/>
        <w:numPr>
          <w:ilvl w:val="5"/>
          <w:numId w:val="1"/>
        </w:numPr>
        <w:rPr/>
      </w:pPr>
      <w:bookmarkStart w:id="819" w:name="__RefHeading___Toc2726183_2035185390"/>
      <w:bookmarkStart w:id="820" w:name="_Toc324"/>
      <w:bookmarkEnd w:id="819"/>
      <w:r>
        <w:rPr>
          <w:rtl w:val="true"/>
        </w:rPr>
        <w:t xml:space="preserve">ه </w:t>
      </w:r>
      <w:r>
        <w:rPr>
          <w:rtl w:val="true"/>
        </w:rPr>
        <w:t xml:space="preserve">) </w:t>
      </w:r>
      <w:r>
        <w:rPr>
          <w:rtl w:val="true"/>
        </w:rPr>
        <w:t>پروش روحیّه نفاق، خودخواهی و ریا</w:t>
      </w:r>
      <w:bookmarkEnd w:id="820"/>
    </w:p>
    <w:p>
      <w:pPr>
        <w:pStyle w:val="BookText"/>
        <w:rPr/>
      </w:pPr>
      <w:r>
        <w:rPr>
          <w:rFonts w:ascii="IRNazanin" w:hAnsi="IRNazanin" w:eastAsia="IRNazanin"/>
          <w:color w:val="111111"/>
          <w:sz w:val="28"/>
          <w:sz w:val="28"/>
          <w:szCs w:val="28"/>
          <w:rtl w:val="true"/>
          <w:lang w:bidi="fa-IR"/>
        </w:rPr>
        <w:t xml:space="preserve">پنجمین اثر ناهماهنگی، پرورش روحیّه‌ی برخی صفات بدِ اخلاقی همچون نفاق، دورویی، خودخواهی </w:t>
      </w:r>
      <w:r>
        <w:rPr>
          <w:rStyle w:val="FootnoteAnchor"/>
          <w:rtl w:val="true"/>
        </w:rPr>
        <w:footnoteReference w:id="438"/>
      </w:r>
      <w:r>
        <w:rPr>
          <w:rFonts w:ascii="IRNazanin" w:hAnsi="IRNazanin" w:eastAsia="IRNazanin"/>
          <w:color w:val="111111"/>
          <w:sz w:val="28"/>
          <w:sz w:val="28"/>
          <w:szCs w:val="28"/>
          <w:rtl w:val="true"/>
          <w:lang w:bidi="fa-IR"/>
        </w:rPr>
        <w:t xml:space="preserve">و ریا </w:t>
      </w:r>
      <w:r>
        <w:rPr>
          <w:rStyle w:val="FootnoteAnchor"/>
          <w:rtl w:val="true"/>
        </w:rPr>
        <w:footnoteReference w:id="4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می بیند که یک الگو، پیرامون رفتارهای مورد رضایت امام زمان عجل الله تعالی فرجه الشریف سخن می گوید، ولی رفتارش به گونه ای دیگر است، ناخودآگاه یاد می گیرد که می توان چیزی گفت و به آن عمل نکرد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امور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حیرت، داوری کودکانه، کاهش محبوبیّت، دوگانگی احساس و تعارض های روانی، بی اعتمادی، بی‌تفاوتی، نفاق و 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وقفه در الگوگیری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در هنگام تعارض بین رفتار الگوها، رفتار صحیح را معرّفی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گاهی از منظر مشاهدات کودکانه، تعارض رفتاری الگو وجود دارد در حالی‌که واقعاً منافاتی بین آن ها نیست، بلکه گاهی به خاطر اختلاف در موقعیّت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با زبان قابل فهم برای کودکان، شرایط و موقعیّت‌های مختلف رفتار الگو را توضیح داد تا به علّت هر کدام در شرایط خاصّ خود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اختلاف رفتاری، جزئی و مربوط به اختلاف سلیقه است که باید </w:t>
      </w:r>
      <w:bookmarkStart w:id="821" w:name="pg4825_48961"/>
    </w:p>
    <w:p>
      <w:pPr>
        <w:pStyle w:val="BookText"/>
        <w:rPr/>
      </w:pPr>
      <w:bookmarkEnd w:id="821"/>
      <w:r>
        <w:rPr>
          <w:rFonts w:ascii="IRNazanin" w:hAnsi="IRNazanin" w:eastAsia="IRNazanin"/>
          <w:color w:val="111111"/>
          <w:sz w:val="28"/>
          <w:sz w:val="28"/>
          <w:szCs w:val="28"/>
          <w:rtl w:val="true"/>
          <w:lang w:bidi="fa-IR"/>
        </w:rPr>
        <w:t>آن را به خوبی تبیین نماییم و کودک را در انتخاب آزاد گذاریم، ولی از راهنمایی سازنده محرومش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ناهماهنگی رفتار الگو</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نابجای کودکانه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محبوبیّت الگو</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اعتمادی یا کاهش اعتماد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پروش روحیّه نفاق، خودخواهی و ریا</w:t>
      </w:r>
    </w:p>
    <w:p>
      <w:pPr>
        <w:pStyle w:val="Heading4"/>
        <w:numPr>
          <w:ilvl w:val="3"/>
          <w:numId w:val="1"/>
        </w:numPr>
        <w:rPr/>
      </w:pPr>
      <w:bookmarkStart w:id="822" w:name="__RefHeading___Toc2726185_2035185390"/>
      <w:bookmarkStart w:id="823" w:name="_Toc325"/>
      <w:bookmarkEnd w:id="822"/>
      <w:r>
        <w:rPr/>
        <w:t>4</w:t>
      </w:r>
      <w:r>
        <w:rPr>
          <w:rtl w:val="true"/>
        </w:rPr>
        <w:t xml:space="preserve">. </w:t>
      </w:r>
      <w:r>
        <w:rPr>
          <w:rtl w:val="true"/>
        </w:rPr>
        <w:t>لغزش الگو</w:t>
      </w:r>
      <w:bookmarkEnd w:id="823"/>
    </w:p>
    <w:p>
      <w:pPr>
        <w:pStyle w:val="BookText"/>
        <w:rPr/>
      </w:pPr>
      <w:r>
        <w:rPr>
          <w:rFonts w:ascii="IRNazanin" w:hAnsi="IRNazanin" w:eastAsia="IRNazanin"/>
          <w:color w:val="111111"/>
          <w:sz w:val="28"/>
          <w:sz w:val="28"/>
          <w:szCs w:val="28"/>
          <w:rtl w:val="true"/>
          <w:lang w:bidi="fa-IR"/>
        </w:rPr>
        <w:t>الگوها و قهرمانان، همچون لوکوموتیوهایی هستند که به هر کجا گذر کنند، واگن های عظیم اجتماع انسانی را به‌دنبال خویش می‌کشانند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بر این اساس، اگر الگو دچار لغزش و انحراف از مسیر صحیح شود سبب گمراهی و لغزش الگوپذیر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به‌لحاظ تربیتی ادامه دادن الگوگیری از او اشتباه بوده و تأثیرات نامطلوبی بر کودک الگوپذیر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این لغزش، زمانی بیشتر و مخرّب تر است که در همان زمینه ای باشد که الگو به خاطر آن انتخاب شده و مورد الگوگیری قرار گرفته است، یعنی انحراف در جنبه‌ی الگویی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مهم ترین عامل تضعیف کننده‌ی هماهنگی و تفاهم میان الگو و الگوپذیر است</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است الگوهایی معرّفی و نسبت به آن ها ترغیب و تشویق شود که خطر چنین انحرافی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کودکان را با این واقعیّت آشنا کرد که تنها الگوهایی که هیچ گاه دچار انحراف و لغزش نمی شوند فقط معصومین علیهم السلام هستند و بقیّه‌ی انسان ها ممکن است در طول زندگی خود اشتباهاتی انجام دهند</w:t>
      </w:r>
      <w:r>
        <w:rPr>
          <w:rFonts w:eastAsia="IRNazanin" w:cs="IRNazanin"/>
          <w:color w:val="111111"/>
          <w:sz w:val="28"/>
          <w:szCs w:val="28"/>
          <w:rtl w:val="true"/>
          <w:lang w:bidi="fa-IR"/>
        </w:rPr>
        <w:t xml:space="preserve">. </w:t>
      </w:r>
      <w:bookmarkStart w:id="824" w:name="pg4825_48962"/>
    </w:p>
    <w:p>
      <w:pPr>
        <w:pStyle w:val="Heading4"/>
        <w:numPr>
          <w:ilvl w:val="3"/>
          <w:numId w:val="1"/>
        </w:numPr>
        <w:rPr/>
      </w:pPr>
      <w:bookmarkStart w:id="825" w:name="__RefHeading___Toc2726187_2035185390"/>
      <w:bookmarkStart w:id="826" w:name="_Toc326"/>
      <w:bookmarkEnd w:id="824"/>
      <w:bookmarkEnd w:id="825"/>
      <w:r>
        <w:rPr/>
        <w:t>5</w:t>
      </w:r>
      <w:r>
        <w:rPr>
          <w:rtl w:val="true"/>
        </w:rPr>
        <w:t xml:space="preserve">. </w:t>
      </w:r>
      <w:r>
        <w:rPr>
          <w:rtl w:val="true"/>
        </w:rPr>
        <w:t>اشتباه در تشخیص مصداق جنبه الگویی</w:t>
      </w:r>
      <w:bookmarkEnd w:id="8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اسوه بدین بستگی دارد که اسوه پذیر، کمال را در چه چیزی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کمال انسان را در ثروتمندی می‌پندارد، مسلماً ثروتمندان را الگوی خود می‌انگارد و در رفتار به ایشان می‌گراید و از سوی دیگر فقرا و مستمندان را به سبب فقر و مسکنتشان در</w:t>
      </w:r>
    </w:p>
    <w:p>
      <w:pPr>
        <w:pStyle w:val="BookText"/>
        <w:rPr/>
      </w:pPr>
      <w:r>
        <w:rPr>
          <w:rFonts w:ascii="IRNazanin" w:hAnsi="IRNazanin" w:eastAsia="IRNazanin"/>
          <w:color w:val="111111"/>
          <w:sz w:val="28"/>
          <w:sz w:val="28"/>
          <w:szCs w:val="28"/>
          <w:rtl w:val="true"/>
          <w:lang w:bidi="fa-IR"/>
        </w:rPr>
        <w:t>خور توجه نمی‌داند؛ از آنان می‌گریزد و سعی می‌کند تا آنجا که می‌تواند شبیه‌شان نباشد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گاه ممکن است کودک الگویی را با میل و رغبت درونی پذیرفته باشد، ولی در تشخیص مصداق کمال در قالب عنوانی مهدوی دچار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کودکی دیگر به عنوان الگوی عاطفی معرّفی و مورد تشویق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امام زمان عجل الله تعالی فرجه الشریف را واقعاً و از ته دل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 که آرزو دارد او هم مورد تمجید و تشویق قرار گیرد، به دقّت در حالات، اعمال و رفتار الگو می نگرد تا حالت و رفتاری که باعث توجّه دیگران شده را بیابد و همانندسازی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اشتباه رفتار یا حالتی را انتخاب کرد که ربطی به کمال اصلی الگو نداشته و یا حتّی بد و آسیب زا باشد، مسیر الگوپذیری ادامه پیدا می کند، ولی به مقصد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غالباً در وقت مؤاخذه‌شدنِ کودکان این جملات را می شنویم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هم همین کار را کرده بود، پس چرا اون را دعوا نکردید، دوستم همین کار من را انجام داد، پس چرا به من جایزه ندادید و</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الگوهای مهدوی در برابر دیدگان کودک قرار دادیم حتماً باید مصداق کمال هایی که به خاطر آن ها معرّفی شده اند خوب و دقیق تبیین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امکان دارد از عناوین کلّی کمتر استفاده شود و جهت تبیین هر عنوان کلّی مطرح شده، مثال ها و مصادیق رفتاری محسوس بیان گردد</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7" w:name="pg4825_48964"/>
      <w:bookmarkStart w:id="828" w:name="pg4825_48964"/>
      <w:bookmarkEnd w:id="828"/>
    </w:p>
    <w:p>
      <w:pPr>
        <w:pStyle w:val="Heading2"/>
        <w:numPr>
          <w:ilvl w:val="1"/>
          <w:numId w:val="1"/>
        </w:numPr>
        <w:rPr/>
      </w:pPr>
      <w:bookmarkStart w:id="829" w:name="pg4825_48964"/>
      <w:bookmarkStart w:id="830" w:name="__RefHeading___Toc2726189_2035185390"/>
      <w:bookmarkStart w:id="831" w:name="_Toc327"/>
      <w:bookmarkEnd w:id="829"/>
      <w:bookmarkEnd w:id="830"/>
      <w:r>
        <w:rPr>
          <w:rtl w:val="true"/>
        </w:rPr>
        <w:t>پیشنهادات</w:t>
      </w:r>
      <w:bookmarkEnd w:id="831"/>
    </w:p>
    <w:p>
      <w:pPr>
        <w:pStyle w:val="BookText"/>
        <w:rPr/>
      </w:pPr>
      <w:r>
        <w:rPr>
          <w:rFonts w:ascii="IRNazanin" w:hAnsi="IRNazanin" w:eastAsia="IRNazanin"/>
          <w:color w:val="111111"/>
          <w:sz w:val="28"/>
          <w:sz w:val="28"/>
          <w:szCs w:val="28"/>
          <w:rtl w:val="true"/>
          <w:lang w:bidi="fa-IR"/>
        </w:rPr>
        <w:t>این پژوهه، به هیچ وجه با مدّعای بازنمود همه‌ی جنبه‌های موضوع به نگارش درنیامده و تنها هدف نگارنده‌اش در وهله‌ی نخست، در میان گذاردن آن با صاحب نظران این پهنه‌ی مطالعاتی است به قصد سنجش یافته‌ها و دیدگاهش، و آنگاه گامی دیگر در مطالعات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تنها دو روش تربیتی، دو شیوه کلّی اجرایی و پنج قالب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پژوهشگران عرصه انتقال و نهادینه‌سازی معارف مهدویّت در کودکان پیشنهاد می‌گردد که پیرامون روش‌های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بینش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مواجهه با نتایج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پیرامون شیوه‌های اجرایی کلّی دیگر نظیر جابجایی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مربّی و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فرصت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تردید در امور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آثار و زیبایی‌ها و جذّابیّت‌ها در زندگی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راهنمایی و مشاوره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ارتباط و معاشرت با خانواده و گروه همسال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بهره‌بری از گرایش کودک به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حسّ کنجکاوی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خودافشایی والدین و مربّی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درباره قالب‌های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علمی یا فعّالیّت تجربی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تشبیهی و تمثیلی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قلم، بر دوش کشیدن بار گران تبیین همه روش‌ها و قالب‌های نهادینه‌سازی آموزه مهدویت برای کودکان را نمی‌تواند، دامنه نگارش را بیش از این نگستراند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نگارنده نیز آن که در روزگاری نه چندان دور، سرانجام در بررسی‌های دیگر محقّقان ابعاد دیگر این مسئله، به شکلی روشمند و از چشم‌اندازهای گوناگون مورد مداقه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نمایاندن موضوعاتی از این دست، در فرجام این نوشته، سودمند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بایسته‌ها و شیوه‌های پاسخ‌گویی به سؤالات مهدوی کودکان؛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انتقال معارف مهدوی به کودکان در جامعه معاصر؛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سبک‌شناسی تبیین و تبلیغ آموزه مهدویّت برای مخاطب کودک؛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خانواده در رشد و شکوفایی مهدوی‌باوری فرزندان؛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جایگاه‌شناسی تربیت کودک در جامعه منتظر؛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بازشناسی باورهای مهدوی در میان دانش‌آموزان مقطع ابتدایی؛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نقش آموزه‌های مهدوی در تربیت اخلاقی و معنوی کودکان؛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میزان تأثیر فرهنگ مهدویّت و اعتقاد به آن در پیشرفت تحصیلی دانش آموزان ابتدایی؛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آموزه‌های اخلاقی و تربیتی در روایات و ادعیه مهدوی؛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عوامل اجتماعی و فرهنگی پایبندی کودکان به ارزش‌های مهدوی</w:t>
      </w:r>
      <w:r>
        <w:rPr>
          <w:rFonts w:eastAsia="IRNazanin" w:cs="IRNazanin"/>
          <w:color w:val="111111"/>
          <w:sz w:val="28"/>
          <w:szCs w:val="28"/>
          <w:rtl w:val="true"/>
          <w:lang w:bidi="fa-IR"/>
        </w:rPr>
        <w:t xml:space="preserve">. </w:t>
      </w:r>
      <w:bookmarkStart w:id="832" w:name="pg4825_48966"/>
    </w:p>
    <w:p>
      <w:pPr>
        <w:pStyle w:val="Heading2"/>
        <w:numPr>
          <w:ilvl w:val="1"/>
          <w:numId w:val="1"/>
        </w:numPr>
        <w:rPr/>
      </w:pPr>
      <w:bookmarkStart w:id="833" w:name="__RefHeading___Toc2726191_2035185390"/>
      <w:bookmarkStart w:id="834" w:name="_Toc328"/>
      <w:bookmarkEnd w:id="832"/>
      <w:bookmarkEnd w:id="833"/>
      <w:r>
        <w:rPr>
          <w:rtl w:val="true"/>
        </w:rPr>
        <w:t>منابع</w:t>
      </w:r>
      <w:bookmarkEnd w:id="834"/>
    </w:p>
    <w:p>
      <w:pPr>
        <w:pStyle w:val="Heading3"/>
        <w:numPr>
          <w:ilvl w:val="2"/>
          <w:numId w:val="1"/>
        </w:numPr>
        <w:rPr/>
      </w:pPr>
      <w:bookmarkStart w:id="835" w:name="__RefHeading___Toc2726193_2035185390"/>
      <w:bookmarkStart w:id="836" w:name="_Toc329"/>
      <w:bookmarkEnd w:id="835"/>
      <w:r>
        <w:rPr>
          <w:rtl w:val="true"/>
        </w:rPr>
        <w:t>کتب عربی و فارسی</w:t>
      </w:r>
      <w:bookmarkEnd w:id="8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صبحی 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سّجادیّه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عبدالواحد ابن محمّد، غرر الحکم و درر الکلم، دارالکتاب الاسلامی،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آلن مارت، جی، روان شناسی تقلید، ترجمه سیامک مهجور، انتشارات راهگشا،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آشوری، داریوش، تعریف‌ها و مفهوم فرهنگ، آگه، تهران،</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زاده، عیسی، فلسفه‌ی تربیت، 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انتشارات دانشگاه پیام نور،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 حرّانی، حسن بن علی، تحف العقول عن آل الرّسول صلی الله علیه و آله و سلم،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جامعه مدرّسین حوزه علمیه قم،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محمّد بن مکرم، لسان العرب،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علی بن موسی، کشف المحجّة لثمرة المهجة، بوستان کتاب،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جزری، مبارک بن محمّد، النهایة فی غریب الحدیث والاثر، تحقیق طاهر احمد الزاودی، مؤسسه اسماعیلیان،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إبن أبی الحدید، عبدالحمید المعتزلی، شرح نهج البلاغة، تحقیق محمّد ابوالفضل ابراهیم، مکتبة آیت الله المرعشی النجفی،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ابوطالبی، مهدی، تربیت از دیدگاه امام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ابراهیم، اسلام و تعلیم و تربیت،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انجمن اولیا و مربّیان،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و همکاران، روش تدریس و کلاس‌داری تبلیغی، چاپ دوم، مرکز مدیریّت حوزه‌های علمیّه، قم،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انوری، حسن، فرهنگ فشرده سخن،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سخن،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اعرافی، علی‌رضا، درآمدی بر فلسفه‌ی تعلیم و تربیت اسلامی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اهداف تربیت از دیدگاه اسلام، سمت،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سیّد احمد، اصول و روش‌های تربیت در اسلام،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جهاد دانشگاهی،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افروز، غلام علی، مباحثی در روان شناسی و تربیت کودکان و نوجوانان،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انجمن اولیا و مربّیان،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بالادستیان، محمّدامین و دیگران، نگین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دوره عمومی معارف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بنیاد فرهنگی مهدی موعود،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باهنر، ناصر، آموزش مفاهیم دینی همگام با روانشناسی رشد، 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چاپ و نشر بین الملل،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بارو، رابین و رونالد، وودز، درآمدی بر فلسفه آموزش و پرورش، ترجمه فاطمه زیباکلام، دانشگاه تهران،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 خسرو، نگاهی دوباره به تربیت اسلامی،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مدرسه،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چیستی تربیت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گفتگو با پروفسور پاول 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تربیت اسلامی،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باندورا، آلبرت، نظریّه یادگیری اجتماعی، ترجمه فرهاد ماهر، راهگشا، شیراز،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بی‌ریا، ناصر و دیگران، روان شناسی رشد با نگرش به منابع اسلامی،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سمت،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محمّد، آرای دانشمندان مسلمان در تعلیم و تربیت و مبانی آن، 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فیض کاشانی،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بهبودی، محمّد باقر، گزیده کافی، چاپ اوّل، مرکز انتشارات علمی فرهنگ،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بستانی، محمود، اسلام و روان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 علم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محمود هوشیم، بنیاد پژوهش‌های آستان قدس رضوی، مشهد،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حوزه و دانشگاه با همکاری کاردان، علی محمّد و دیگران، در آمدی بر تعلیم تربیت اسلامی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تعلیم و تربیت،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سمت، تهران، زمستان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 محمّد، روان شناسی رشد کودک و نوجوان، بعثت، تهران، بهار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پهلوان، چنگیز، فرهنگ‌شناسی،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گفتارهایی در فرهنگ و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امروز،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تاسی، هنری، تئوری‌های سازمان، ترجمه علی پارسائیان، ترمه،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اصول و روش های ارائه مفاهیم دینی،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مرکز مدیریّت حوزه‌های علمیّه، قم،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شورای عالی انقلاب فرهنگی، مبانی نظری تحوّل بنیادین در نظام تعلیم و تربیت رسمی عمومی جمهوری اسلامی ایران،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آرای دانشمندان مسلمان در تعلیم و تربیت و مبانی آن،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پژوهشگاه حوزه و دانشگاه و سمت،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بزرگی، مسعود و دیگران، آموزش اخلاق، رفتار اجتماعی و قانون به کودکان، انتشارات ارجمند،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 اسماعیل بن حماد، الصحاح تاج اللغة و صحاح العربیّة، تحقیق احمد عبدالغفور عطّار، 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دارالعلم للملایین،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حیدری ابهری، غلامرضا، خداشناسی قرآنی کودکان، چ</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جمال، قم،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زاده، سید علی، سیره تربیتی پیامبر صلی الله علیه و آله و سلم و اهلبیت علیه السلام،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بر آموزش با تأکید بر آموزش دینی، چاپ چهارم، پژوهشگاه حوزه و دانشگاه، قم،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ده‌آبادی، محمّدعلی، درآمدی بر نظام تربیتی اسلام، انتشارات مرکز جهانی علوم اسلامی، دفتر تحقیقات و تدوین متون درسی،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 بن الحسن، وسائل الشّیعة، جلد</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مؤسّسه آل البیت علیهم السلام،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مریم، کودک بازی و اسباب بازی، نسیم کوثر،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ابوالقاسم، اصول بهداشت روانی،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دانشگاه مشهد،مشهد،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حجّتی، محمّدباقر، اسلام و تعلیم و تربیت، دفتر نشر فرهنگ اسلامی،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پریرخ، ارزشیابی شخصیّت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آزمون‌های ترسیمی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رشد، تهران،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 اکبر، لغت نامه دهخدا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چاپ دوم،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داوودی، محمّد و حسینی‌زاده، علی، سیره تربیتی پیامبر صلی الله علیه و آله و سلم و اهل بیت علیهم السلام،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پژوهشگاه حوزه و دانشگاه،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داوودی، محمّد، خانه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روش‌های دعوت فرزندان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مؤسّسه فرهنگی انتشاراتی ستاد اقامه نماز، تهران،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احمد و آذربایجانی، مسعود، اخلاق اسلامی،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معارف،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حسن بن محمد، أعلام الدین فی صفات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علیه السلام،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 مصطفی، سیری در تربیت اسلامی،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مؤسّسه نشر و تحقیقات ذکر،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ابوالقاسم حسین بن محمّد، المفردات فی غریب القرآن، دارالعلم و الدارالشّامیة، دمشق و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الرازی، احمد بن فارس، معجم مقائیس اللغة، تحقیق عبدالسّلام محمّد هارون، دار احیاء الکتب العربیة، قاهره،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حمیدالله، اصول و روش های آموزش مفاهیم دینی به نوجوانان،، مرکز بین المللی ترجمه و نشر المصطفی،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 بهروز، زیر نظر علیرضا اعرافی، آرای دانشمندان مسلمان در تعلیم و تربیت و مبانی آن، 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پژوهشگاه حوزه و دانشگاه و سمت، قم، زمستان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رضاییان، علی، مبانی مدیریّت رفتار سازمانی، 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سمت،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الزبیدی، محمّد مرتضی، تاج العروس من جواهر القاموس، دارالفکر،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علی‌اکبر، روان‌شناسی پرورشی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یادگیری و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آگاه،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سلطانی تیرانی، فلورا، نهادی‌کردن نوآوری در سازمان، مؤسّسه خدمات فرهنگی رسا، تهران، تابستان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سلیمیان، خدامراد، فرهنگ نامه مهدویّت،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بنیاد فرهنگی حضرت مهدی موعود عجل الله تعالی فرجه الشریف،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 علی و داوری، محمّد، زیر نظر صدیقی اورعی، جامعه شناسی کج روی، پژوهشکده حوزه و دانشگاه، قم،</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سانتراک، جان دبلیو، زمینه روانشناسی، ترجمه مهرداد فیروزبخت، انتشارات رسا،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شعبانی، حسن، مهارت‌های آموزشی و پرورشی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فنون تدریس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سمت،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شعاری نژاد، علی اکبر، روان شناسی رشد، چ</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اطّلاعات،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شکوهی، غلام حسین، تعلیم و تربیت و مراحل آن، چ</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انتشارات آستان قدس رضوی، مشهد،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 محمّد صادق، بازی کودک در اسلام، مرکز پژوهش‌های اسلامی صدا و سیما،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محمّدبن علی بن بابویه قمّی، کمال الدّین و تمام النّعمة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اسلامیه،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لایحضره الفقیه،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 علی محمّد، بازی را جدّی بگیرید،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انتشارات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صانعی، مهدی، پژوهشی در تعلیم و تربیت، انتشارات سناباد، مشهد،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احمد، آموزش و پرورش ابتدایی، راهنمایی تحصیلی و متوسّطه،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سمت،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 محمود و دیگران، طرح تحقیقاتی شهر اسوه، نشر مهر محبوب، تهران،</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احمدبن علی، الاحتجاج علی اهل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مرتضی،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علی بن الحسین، مشکاة الانوار فی غرر الاخبار، المکتبة الحیدریّة، نجف،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طبسی، نجم الدّین، تا ظهور،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بنیاد فرهنگی حضرت مهدی موعود،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مصباح المتهجّد، موسسه فقه الشیعه،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محمّدرضا، صرف ساده، مؤسّسه انتشارات دارالعلم،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فخرالدّین، مجمع البحرین، کتاب‌فروشی مرتضوی،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سلیمان بن احمد، المعجم الاوسط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ابراهیم الحسینی،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دارالحرمین،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محمّدحسین، المیزان فی تفسیر المیزان، جلد</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مؤسّسة نشر الاسلامی،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حسن، فرهنگ فارسی عمید،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امیر کبیر،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عبّاسی‌مقدّم، مصطفی، نقش اسوه‌ها در تبلیغ و تربیت، مرکز چاپ و نشر سازمان تبلیغات اسلامی، زمستان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اسوه‌های قرآنی وشیوه‌های تبلیغی آنان، مرکز انتشارات دفتر تبلیغات اسلامی،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محمّدبن مسعود، تفسیر عیّاشی، به تحقیق هاشم رسولی محلاتی، المطبعة العلمیّة،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غرویان، محسن، فلسفه‌ی اخلاق، نشر پیک جمال،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محمّد جواد، ترجمه و متن غیبت نعمانی، چاپ دوم، نشر صدوق، تهران،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خلیل بن احمد، العین، هجرت،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فرمهینی فراهانی، محسن، فرهنگ توصیفی علوم تربیتی، اسرار دانش،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فیرس،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و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ترال، تیموتی، روان‌شناسی بالینی، ترجمه مهرداد فیروزبخت با همکاری سیف‌الله بهاری، رشد،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 محمد بن احمد، روضة الواعظین و بصیرة المتعظین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رضی،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 امیری، علی، حدود آزادی در تربیت، انجمن اولیا و مربّیان،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علی اکبر، قاموس قرآن، دارالکتب الاسلامیّه،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محمّد، روش تربیتی اسلام، ترجمه محمّدمهدی جعفری،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شرکت سهامی انتشار،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کاویانی، محمّد، روان شناسی و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تبلیغ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پژوهشگاه حوزه و دانشگاه،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بن اسحاق،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الکتب الإسلامیة،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کیومرثی، غلام‌علی، آشنایی با نقش هنر در پیشبرد فعّالیت‌های پرورشی مدارس، مدرسه،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کوئن، بروس، مبانی جامعه شناسی، ترجمه و اقتباس غلام‌عبّاس توسّلی و رضا فاضل، 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سمت،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کرمی، رضاعلی، مهارت های الگوسازی برای کودکان و نوجوانان، انتشارات قلمگاه، قم، زمستان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کرامر، جفری و دیگران، روان‌شناسی بالینی، ترجمه مهدی گنجی، ساوالان،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کدیور، پروین، روانشناسی اخلاقی، انتشارات آگاه،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حمزه، روان شناسی عمومی، چ</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ساوالان، تهران،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گریوانی، مسلم، خدایی که در این نزدیکی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معرّفی خدا به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موسّسه ضریح آفتاب، مشهد،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گرونلند، نرمان ادوارد، هدف های رفتاری برای تدریس و ارزش یابی، ترجمه امان الله صفری،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رشد،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لطیفی، رحیم، مهدویّت؛ حکومت دینی و دموکراسی، بنیاد فرهنگی حضرت مهدی موعود عجل الله تعالی فرجه الشریف،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لوکرون، لسلی، اتوهیپنوتیزم، ترجمه یدالله همایون‌فر، سیروس،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 علاء الدّین علی بن حسام الدّین، کنز العمّال فی سنن الاقوال و الافعال، جلد</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دار احیاء التّراث العربی، بیروت،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محمّد، فرهنگ فارسی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امیرکبیر،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هنر در قلمرو حکمت، دفتر تبلیغات اسلامی،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محمّدقاسمی، حمید، روش‌های تربیتی در داستان‌های قرآن، چاپ و نشر بین الملل،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محمّد، حکمت‌نامه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عبّاس پسندیده، 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چاپ و نشر دارالحدیث،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محمّدعلی، شیوه پاسخ به پرسش‌های دینی، مرکز مدیریّت حوزه‌های علمیّه،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محمودی، حسن، گزیده دیوان حیران،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علامه سیّد محمد حسن میرجهانی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بنیاد فرهنگی حضرت مهدی موعود، چاپ اوّل، پاییز</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محمّدتقی، فلسفه‌ی تعلیم و تربیت،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مدرسه، تهران،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جامعه و تاریخ از دیدگاه قرآن،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مرکز چاپ و نشر سازمان تبلیغات اسلامی،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دروس فلسفه‌ی اخلاق،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اطّلاعات،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جامی از زلال کوثر، تحقیق و نگارش محمّدباقر حیدری، انتشارات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محمود، روان شناسی ژنتیک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روانی از تولّد تا پیری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سمت،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کی، رابرت، داستان، ساختار، سبک و اصول فیلم‌نامه نویسی، با ترجمه محمّد گذرآبادی،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هرمس،تهران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مرتضوی، محمّد، اصول و روش‌ها در نظام تربیتی اسلام، انتشارات گلنشر، مشهد،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مهجور، سیامک‌رضا، روان شناسی بازی، راه‌گشا، شیراز،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سعید، نگاهی به قصّه و نکات تربیتی آن در قرآن، انتشارات دفتر تبلیغات اسلامی،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مهر، علی اکبر، روش های پیشگیری و درمان لجاجت در منابع اسلامی، سلسله جزوات واحد تربیت مربّی اخلاق، موسسّه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 حسین، مستدرک الوسائل و مستنبط المسائل، جلد</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مؤسّسة آل‌البیت علیهم السلام،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مقدّمه ای بر جهان بینی اسلامی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هشتم، صدرا،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صدرا،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اخلاق در قرآن،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مدرسة الامام علی بن ابیطالب علیه السلام،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جمعی از نویسندگان، تفسیر نمونه، جلد</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دارالکتب الاسلامیه،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زاده، حسین، الگوشناسی، مرکز پژوهش‌های اسلامی صدا و سیما،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 استفان، کلیات جامعه شناسی، ترجمه عبّاس محمّدی اصل، نشر علم،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المنسوب إلی الإمام الرضا علیه السلام، الفقه، مؤسسة آل البیت علیهم السلام، مشهد،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محسنی، منوچهر، جامعه شناسی، کتابخانه طهوری،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الغیبه، مکتبه الصدوق، تهران،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نیک‌گهر، عبدالحسین، مبانی جامعه شناسی، نشر رایزن،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 ملا مهدی، جامع السعادات، ترجمه کریم فیضی،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انتشارات قائم آل محمد صلی الله علیه و آله و سلم،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 ملا احمد، معراج السعاده، 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انتشارات طوبای محبّت،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واثقی، ق، امام، الگوی امّت، کتاب‌فروشی امیری،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عزیزالله، نغمه‌های دینی کودکان،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عصمت،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همّتی، مجید، فرزندان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های نظم آموزی به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آموزشی و پژوهشی امام خمینی، قم،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ایست تا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خودمهارگری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آموزشی و پژوهشی امام خمینی،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 حایری، علی، إلزام الناصب فی إثبات الحجة الغائب،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موسّسه الاعلمی للمطبوعات،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یوسفیان، محمّد، منتظرم بیایی، 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بنیاد فرهنگی حضرت مهدی موعود عجل الله تعالی فرجه الشریف،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ولایی، ف، یاران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فرشته خوش‌خبر،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وحیدی صدر، مهدی، مجموعه چلچراغ،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شکوفه‌های امید،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837" w:name="pg4825_48974"/>
    </w:p>
    <w:p>
      <w:pPr>
        <w:pStyle w:val="Heading3"/>
        <w:numPr>
          <w:ilvl w:val="2"/>
          <w:numId w:val="1"/>
        </w:numPr>
        <w:rPr/>
      </w:pPr>
      <w:bookmarkStart w:id="838" w:name="__RefHeading___Toc2726195_2035185390"/>
      <w:bookmarkStart w:id="839" w:name="_Toc330"/>
      <w:bookmarkEnd w:id="837"/>
      <w:bookmarkEnd w:id="838"/>
      <w:r>
        <w:rPr>
          <w:rtl w:val="true"/>
        </w:rPr>
        <w:t>مقالات</w:t>
      </w:r>
      <w:bookmarkEnd w:id="8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 نصرت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ظهور؛ چیستی و 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مشرق موعود، سال پنجم،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قم، پاییز</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بنکدار،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جایگاه الگوها در تربیت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راه تربیت، جامعة المصطفی،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پاییز</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بهروزی لک، غلام رضا و آیت اللهی،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فصل نامه‌ی انتظار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چهارم، شماره‌ی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قم، مرکز تخصّصی مهدویّت، بهار و تابستان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پورسیّد آقایی،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رویکردها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مشرق موعود، شماره‌ی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مؤسّسه آینده روشن، قم، زمستان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بابایی، حمید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ای که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سند تحوّل بنیادین در آموزش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نامه‌ی نوآوری های آموزشی، سال یازدهم،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تهران، تابستان</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 محمّدحسین و نصر بختیاری، 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چالشی فراروی تربیت دینیم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نامه‌ی اسلام و پژوهش های تربیتی،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خبّازی،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الگوی مصرف و کارکردهای رسانه‌ی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نشریّه‌ی رواق هنر و اندیشه،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مرکز پژوهش‌های صدا و سیما، قم، تیرماه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نهادینه‌سازی وجدان کاری با رویکرد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اسلام و پژوهش‌های مدیریّتی، سال دوم،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قم، پاییز و 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سروریان، حمیدرضا،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های آموزش و تربیت دینی در سیره‌ی عملی پیامبر اعظم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نشریّه‌ی معارف، شماره‌ی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نهاد نمایندگی رهبری در دانشگاه‌ها، قم، اسفند</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شهبازیان، محمّد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تحلیل اسناد عریضه نویسی با تأکید بر آسیب‌های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انتظار موعود، قم، مرکز تخصّصی مهدویّت،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 مقدّم،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الگویی در تربیت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معرفت، شماره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پور،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و روش های آموزش مفاهیم دینی به کودکان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نامه‌ی معرفت،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اسفند</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840" w:name="pg4825_48975"/>
    </w:p>
    <w:p>
      <w:pPr>
        <w:pStyle w:val="Heading3"/>
        <w:numPr>
          <w:ilvl w:val="2"/>
          <w:numId w:val="1"/>
        </w:numPr>
        <w:rPr/>
      </w:pPr>
      <w:bookmarkStart w:id="841" w:name="__RefHeading___Toc2726197_2035185390"/>
      <w:bookmarkStart w:id="842" w:name="_Toc331"/>
      <w:bookmarkEnd w:id="840"/>
      <w:bookmarkEnd w:id="841"/>
      <w:r>
        <w:rPr>
          <w:rtl w:val="true"/>
        </w:rPr>
        <w:t>پایان نامه‌ها</w:t>
      </w:r>
      <w:bookmarkEnd w:id="8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شریف‌آبادی، حسین، بررسی بداء در آموزه‌های مهدوی، پایان‌نامه سطح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کارشناسی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مهدویّت حوزه علمیه، قم، تابستان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کاویانی، محمّد، ارزش یابی مفاهیم روان شناسی اجتماعی از دیدگاه قرآن، پایان‌نامه کارشناسی ارشد رشته روان‌شناسی، مؤسّسه حوزه و دانشگاه،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نسب، محمّد رضا، بررسی تحوّل فهم دعا در کودکان و نوجوانان، رساله‌ی دکترا، استاد راهنما؛ دکتر علی عسگری،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علوم تربیتی، قم، اسفند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انسیه، نقش تلقین در تقویت اراده، پایان‌نامه کارشناسی، جامعة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843" w:name="__RefHeading___Toc2726199_2035185390"/>
      <w:bookmarkStart w:id="844" w:name="_Toc332"/>
      <w:bookmarkEnd w:id="843"/>
      <w:r>
        <w:rPr>
          <w:rtl w:val="true"/>
        </w:rPr>
        <w:t>سایت‌ها</w:t>
      </w:r>
      <w:bookmarkEnd w:id="84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http://www.pezeshk.us/index.php</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http://www.almaany.com/fa/dict/ar-fa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المعانی </w:t>
      </w:r>
    </w:p>
    <w:p>
      <w:pPr>
        <w:pStyle w:val="BookText"/>
        <w:rPr/>
      </w:pPr>
      <w:r>
        <w:rPr>
          <w:rFonts w:ascii="IRNazanin" w:hAnsi="IRNazanin" w:eastAsia="IRNazanin"/>
          <w:color w:val="111111"/>
          <w:sz w:val="28"/>
          <w:sz w:val="28"/>
          <w:szCs w:val="28"/>
          <w:rtl w:val="true"/>
          <w:lang w:bidi="fa-IR"/>
        </w:rPr>
        <w:t>العقیدة المهدویة لدی الأطفال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و تأصیل التعالیم المهدویة فی شخصیة الطفل عن طریق اسلوبین تربویین و هما الأسلوب التلقینی و الأسلوب القدوی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لاشک و لاریب فإن واحدة من أهم الوظائف المناطة فی عصر الغیبة هی تنمیة و توسعة الثقافة المهدویة و تعبئة خطابها، و إستیعابیة هذا الموروث المعرفی الشیعی الغنی بکل اشکالها و ابعاده ، و بالتالی تهیئة الأرضیة المناسبة و المناخ الملائم فی أمر ظهور مولانا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أروحنا لمقدمه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یتاتی هذا الهدف المنشود و القیم الإمن خلال تنشئة جیل یحمل المبادئ و المنهج المهدوی الوضاء و تطبیقه علی أرض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المنطلق فمن الأجدر و المناسب بمکان إنتخاب مرحلة الطفولة المبکرة و التی تعتبر هی السن المناسب لإیجاد التربیة الصحیحة و المؤثرة فی الإعتماد علی النهوض بالمشروع المهدوی و تعالیمه الرفیعة، و لعل من الضروری فی هذه المرحلة تشخیص طبیعة شخصیة الطفل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اکانت المعرفیة و العاطفیة و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تعین نقطة البدایة فی مسار تزریق التعالیم المهدویة بشکل مصنف و منتخب، و بعد ذلک ینبغی الإلتزام بالأسالیب و الآلیات التی من شأنها توجد عملیة التطور و الرشد و التغیر لدی الطفل و تقدیم رؤیة واضحة لدیه فی هذا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الذی بین یدیک عزیزی القارئ یلقی نظرة عابرة و سریعة علی مسألة المعاییر المنتخبة فی العلوم و المعارف المهدویة فی هذه المرحلة العمریة و ذلک بعد شرح و بیان الخصائص التی تنطوی علیها مرحلة الطفولة، و من ثم یبحث و یغور فی أسلوبین تربویین و هما الأسلوب التلقینی و الأسلوب القدوی و ذلک بلحاظ معرفة المعنی الخاص بهما و معرفة مکانهما و منزلتهما فی المصادر الدینیة و عملیة تربیة الطفل و الاسس و القواعد و الأصول و الطرق التنفیذیة الناجعة فی تحصیل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و اسالیب من قبیل ربط المشروع و الرسالة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المهدویة مع حیاة الطفل إرتباطاً وثیقاً فی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 و إطار وضعه فی آلیة التحکیم و الإشهار بالمحبة و الولاء و ایضاً فی السرد القصصی الملائم و الشعر و الرسم و التلوین و المسرح و السؤال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و من خلال تلک الطرق و الأسالیب المتبعة خلق حالة و مقدار من الإستعداد و التوطأ لدی الطفل و وضع قدمه فی المسار الصحیح لمعرفة التعالیم المهدویة الغنیة لتکون له فی المستقبل المنظور مدارات من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إن هذا الطریق لیس منطلقاً وحیداً لإیجاد الثقافة المهدویة و التعرف علیها فحسب و إنما هی عملیة إلتماس طریق لمعرفة وجوه و أبعاد الغیبة و کون الإمام المهدی عجل الله تعالی فرجه الشریف یحمل مشروعاً ربانیاً لخلاص الأرض و الإنسان من ماسی و ویلات إمتدت قرون طویلة، و هذا الأمر إضافة الی کونه یزید من حالة المراقبة و المحاسبة فی درک و فهم حضور الإمام بقیة الله الأعظمعجل الله تعالی فرجه الشریف بین ظهرانیه فإنه یبعث علی تقویة آواصر الإعتقاد و الإرتباط به و القیام بالأفعال الصالحة و السوکیات القویمة برغبة باطنیة منه، و کذلک توجد فی نفسه الأستعداد التام لعصر الظهور المبارک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Then, the two training methods of inculcation and typifying are discussed in terms of knowing their implication and position in the religious and upbringing the child sources, their fundamentals and principles, and its implementation mechanisms. Strategies like linking the Mahdavi message to the child’s life, making it be the subject for the judgment, self-revealing of love in the form of story, poem, painting and coloring, display, question and answer</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By taking advantage of these strategies, we can develop the hidden talents of the kids and make them flourish by guiding their Madavi beliefs. This way, not only do the children get acquainted with these teachings, but also the way to the institutionalization and internalization of these teachings is paved and they turn into beliefs and faith. This issue results in the strengthening of the beliefs, doing the good behavior with the inner will and desire and being prepared for the Appearance era in addition to the self-guarding resulted from perceiving the presence of Imam Mahdi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Believing Mahdi in Children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Institutionalizing the Mahdavi Teachings in Children with the Two Training Methods of Inculcation and Typifying</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One of the most important tasks in the Occultation era is developing the Mahdism culture and paving the way for the appearance of the Imam of the Time. This valuable goal is achieved through upbringing a generation who believe Mahdi. Therefore, it deserves to select the best age for the training- and influence-acceptance, i.e. childhood, in order to institutionalize the Mahdavi teachings and recognize the personality areas special to this period (including the cognitive, emotional and behavioral areas). Then, the Mahdavi teachings appropriate to their age are categorized and selected in a systematic way. After that, the methods appropriate to their course of growth and transition should be adopted. In this book, after explaining the characteristics of this period of childhood, we have a quick look at the criteria for the selection of Mahdavi teachings for this phase of age</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بالادستیان و همکاران، نگین آفرینش،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آیتی، نصرت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زمینه‌سازی ظهور؛ چیستی و چگونگی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مشرق موعود، پاییز</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عمید، حسن، فرهنگ فارسی عمید،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 نامه دهخدا،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 محمّد، فرهنگ معین،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ناقص واوی است که وقتی به باب تفعیل رود، مصدر تفعله از آن ساخته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 یُرَبِّوُ، تَربِوَة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مصدر طبق قواعد اعلال،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پیدا می کند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العین،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محمّد تقی، فلسفه تعلیم و تربیت،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الولد و الصحیفة السّجادیّة، 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 صدوق، محمّد بن علی،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لغت‌شناسان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الفاظ قرآن کریم؛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نظر از بحث پیرامون صحّت آن، میان مشتقّات این دو مادّه، شباهت های معنایی فراوانی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محمّدبن مکرم،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وَاخفَض لَهُمَا جَنَاحُ الذُّلِّ مِنَ الرَّحمَةِ وَ قُل رَبِّ ارحَمهُمَا کَمَا رَبَّیَانِی صَغِیراً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باقری، خسرو، نگاهی دوباره به تربیت اسلامی،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محمّد تقی، فلسفه تعلیم و تربیت،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در آمدی بر تعلیم و تربیت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ده آبادی، محمد علی، درآمدی بر نظام تربیتی اسلام،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داوودی و حسینی زاده، سیره تربیتی پیامبر و اهل بیت علیهم السلام،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نظارت اساتید صاحب نظر تربیت اسلامی همچون علیرضا اعرافی، خسرو باقری، علی‌محمّد کاردان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مبانی نظری تحوّل بنیادین در نظام تعلیم و تربیت رسمی عمومی جمهوری اسلامی ایران</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تربیتی غرب نیز واژه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Education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چنین شمولی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نظری تحوّل بنیادین در نظام تعلیم و تربیت رسمی عمومی جمهوری اسلامی ایران</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کاردان، علی محمّد و دیگران، فلسفه تعلیم و تربیت،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ابراهیم‌زاده، عیسی، فلسفه تربیت،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داوودی و حسینی زاده، سیره تربیتی پیامبر و اهل بیت علیهم السلام،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Method</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علی‌اکبر، لغت‌نامه دهخدا،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تعاریف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جمع‌آوری و در علوم تربیتی مورد بحث قرار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رفیعی، بهروز، آرای دانشمندان مسلمان در تعلیم و تربیت،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حسینی‌زاده، علی، نگرشی بر آموزش با تأکید بر آموزش های دینی،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محمّد تقی، فلسفه تعلیم و تربیت اسلامی،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آن ذیل گونه‌شناسی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فصل، گفتار سوّم،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نامه های دهخدا، معین و عمید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معتقدند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نیم قرن پیش، برای اوّلین بار دکتر غلام‌حسین صدّیقی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معادل واژه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institution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دروس جامعه‌شناسی خود به کار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سلطانی تیرانی، فلورا، نهادی‌کردن نوآوری در سازمان،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چاپ این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institutionalize</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Oxford, 1379, p.674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رحیمی، محمّدرضا، نهادینه‌سازی وجدان کاری با رویکرد اسلامی، فصل‌نامه اسلام و پژوهش‌های مدیریّتی، پاییز و زمستان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 های بادیه نشین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ایمان نیاورده اید، ولی بگویید اسلام آورده‌ایم، امّا هنوز ایمان وارد قلب شما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حکایت کسی که در کودکی می‌آموزد، همانند نقش کَندن بر سنگ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علاءالدّین علیّ بن حسام، کنزالعمّال،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قلب جوان، همانند زمینِ خالی است که هر چه در آن افکنده شود، 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پیش از آن که دلِ تو سخت و فکر تو درگیر شود، به تربیت تو مبادرت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طاووس، علی بن موسی، کشف المحجّة،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بن علی،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کلینی، محمّد بن یعقوب،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گزیده ای از این نوع احادیث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نامه کودک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محمّدی ری شهری آمده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غرویان، محسن، فلسفه 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ملا مهدی، جامع السّعادات، ترجمه کریم فیضی، جلد اوّل،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همچنین نراقی، ملا احمد، معراج السّعادة،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غرویان، محسن، فلسفه 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آن شاید یکی از این موارد باشد؛ در مقام تبیین تهذیب نفس بوده اند، معتقدند تهذیب نفس مقدّم بر اصلاح جامعه است، با تهذیب نفس یکایک افراد، جامعه نیز اصلاح خواهد 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محسنی، منوچهر، جامعه شناسی،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Peter Ludwig Berger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لاکمن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Luckmann Thomas</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تاسی، هنری، تئوری‌های سازمان، ترجمه‌ی علی پارسائیان،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کوئن، بروس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Bruce Cohen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مبانی جامعه شناسی، ترجمه و اقتباس، غلام عبّاس توسلی و رضا فاضل،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پهلوان، چنگیز، فرهنگ‌شناسی، و آشوری، داریوش، تعریف‌ها و مفهوم فرهنگ،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 استفان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Stephen Moore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کلیّات جامعه‌شناسی، ترجمه عبّاس محمّدی اصل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بهروزلک، غلام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مصاحبه فصل نامه انتظار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اللّهی، محمّدتقی، همان،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سیف، علی اکبر، روان شناسی پرورشی،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حسینی زاده، سید علی، نگرشی بر آموزش با تاکید بر آموزش دینی،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نحوه‌ی اشتقاق و پدید آمدن واژه‌ی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محمّدرضا، صرف ساده،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لطیفی، رحیم، مهدویّت، حکومت دینی و دموکراسی، صص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پیش افتادن برای نشان‌دادن راه درست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الرازی، احمد بن فارس، معجم مقائیس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مهدی بر کسی اطلاق می شود که به رشد و رستگاری هدایت شده، از گمراهی به دور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الزبیدی، محمّدمرتضی، تاج العروس،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خداوند به راستی وی را به راه حق بُرده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 النّهایة فی غریب الحدیث والاثر،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سوی حق و حقیقت راهنمایی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فردی از اهل‌بیت علیهم السلام می‌باشد که رسول اکرم صلی الله علیه و آله و سلم بشارت ظهورش را داده‌اند و جهان را پس از آکنده شدن از ستم، سرشار از عدالت خواهند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ساختاری، دو وجه مصدر صناعی و وصف برای موصوف محذوفی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متصوّر است که ساختار اخیر صحیح‌تر به نظر می‌رسد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لطیفی، رحیم، مهدویّت، حکومت دینی و دموکراسی،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ترتیب،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عقائد، مباحث و مسائلی است که منسوب و مربوط به حضرت مهدی عجل الله تعالی فرجه الشریف بوده و پیرامون ایشان می‌چرخد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سلیمیان، خدامراد، فرهنگ نامه مهدویّت،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عرف مردم و مطبوعات، تفاوت معنایی بین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و تغایر فقط در جایگاه استعمال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وقتی مبحثی، در فرآیند آموزش به مردم قرار گیرد یا به قصد الگودهی برای سبک زندگی مطرح شود، به آن آموزه می گویند ولی اگر به عنوان درس دانشگاهی یا مباحث نظری امامت، جلوه گری کند به آن معارف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معنای ریشه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شناختن و علم پیدا کردن است وقتی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 یعنی مجموعه مطالب، مباحث و اموری که به واسطه آن ها، ره‌یافتگی و هدایت شدن یا امام مهدی عجل الله تعالی فرجه الشریف و بحث های مرتبط با ایشان شناخته می‌شود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رویکرد آموزه‌ای؛ اعتقاد به وجود امامی که وارث فرهنگ وحی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جهانیان در انتظار او به سر می برند و رسالت زمینه سازی ظهور او را بر عهده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حضور و غیبت خود، حرکت جامعه جهانی و به طور خاص جوامع اسلامی را در رسیدن به جامعه آرمانی و پیروزی حق بر باطل، هدایت و مدیریّت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پورسیّد آقایی، مسعود، مهدویّت و رویکردها، فصل نامه مشرق موعود، زمستان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رویکرد دکترین نیز مطرح شده که به دلیل عدم ارتباط با بحث ذکر نگردید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 نامه دهخدا،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 محمّد، فرهنگ فارسی معین،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عمید، حسن، فرهنگ فارسی عمید، ص</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رضایی، حمیدالله، اصول و روش های آموزش مفاهیم دینی به نوجوانان،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شکوهی، غلام حسین، تعلیم و تربیت و مراحل آن،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رفیعی، بهروز، آرای دانشمندان مسلمان در تعلیم و تربیت و مبانی 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توضیح نحوه ارتباط روش با یکایک مؤلّفه‌ها و همچنین معیار اسلامی بودن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محمّد تقی، فلسفه تعلیم و تربیت،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خسرو باقری، نگاهی دوباره به تربیت اسلامی،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ابوطالبی، مهدی، تربیت از دیدگاه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مرتضوی، محمّد، اصول و روش‌ها در نظام تربیتی اسلام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باقری، خسرو، نگاهی دوباره به تربیت اسلامی،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محمّد تقی، فلسفه تعلیم و تربیت،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در ضمن به‌خاطر اختصار و سهولت ارجاع، اصول و روش‌های مطرح در این نوشتار، به صورت عناوینی ناظر به گزاره‌های آن‌ها بیان می‌گردد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منابع مذکور در پی‌نوشت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نوشتار،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داوودی و حسینی زاده، سیره تربیتی پیامبر و اهل‌بیت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حاجی ده‌آبادی، محمدعلی، درآمدی بر نظام تربیتی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محمّد تقی، فلسفه تعلیم و تربیت،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روش‌ها با توجّه به مراتب طولی یا درجه‌ی کلّیّت یعنی روش‌ها بر اساس مراتب طولی خودِ آن‌ها قابل تقسیم هستند چون روش‌ها با عناوینی کلّی بیان می‌شوند و می‌توان برای آن‌ها، مراتبی در نظر گرفت، به‌گونه‌ای که از نظر درجه‌ی کلّی‌بودن با یکدیگر متفاوت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برخی از روش‌ها مصداق روش‌های دیگر محسوب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محمّد تقی، فلسفه تعلیم و تربیت اسلامی،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فرمهینی فراهانی، محسن، فرهنگ توصیفی علوم تربیتی،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حسینی‌زاده، علی، نگرشی بر آموزش با تأکید بر آموزش های دینی،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از یک سو، نگارنده منبع قابل استنادی که در آن، با تبیین و توضیح راه‌کارهای تربیتی به نهادینه‌سازی آموزه مهدوی در کودکان بپردازد نیافت و منابعی که در این پژوهش مورد استفاده قرار گرفتند، غالباً به طور کلّی روش‌ها، شیوه‌ها و قالب‌های تربیت و انتقال مفاهیم را بررسی کرده‌اند و در موارد اندکی نیز مرتبط با مفاهیم کلّی دینی از سوی دیگر، این راه‌کارها عام بوده و ذاتاً اختصاص به انتقال و نهادینه‌سازی آموزه دینی و مهدوی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این نوشتار، در بسیاری از موارد به خاطر بهره‌بری بیشتر از آن راه‌کارها و همچنین یک‌پارچه‌گی و یکنواختی عبارات و رعایت اختصار، غالباً از نقل قول مستقیم پرهیز شده و با استناد به همان منابع، مطالب آن‌ها در قالب نهادینه سازی معارف مهدویّت در کودکان بیان می‌گردد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 عَلَی غَیْرِ بَصِیرَةٍ کَالسَّائِرِ عَلَی غَیْرِ الطَّرِیقِ لَا یَزِیدُهُ سُرْعَةُ السَّیْرِ إِلَّا بُعْداً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هنوز پژوهشی عمیق در مورد مفهوم‌شناسی واژگان احادیث معصومین علیهم السلام پیرامون دوره‌ی کودکی انجام نشده و نقل آن‌ها در کنار کلام روان‌شناسان و کارشناسان تربیتی، ممکن است باعث تفسیر نابجا از آن‌ها شود، این سخنان تحت عنوانی مجزّا ذکر 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یُرَبَّی الصَّبِیُّ سَبْعاً وَ یُؤَدَّبُ سَبْعاً وَ یُسْتَخْدَمُ سَبْعاً وَ مُنْتَهَی طُولِهِ فِی ثَلَاثٍ وَ عِشْرِینَ سَنَةً وَ عَقْلِهِ فِی خَمْسٍ وَ ثَلَاثِینَ سَنَةً وَ مَا کَانَ بَعْدَ ذَلِکَ فَبِالتَّجَارِب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محمّد بن علی،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وَلَدُکَ رِیحَانَتُکَ سبعاً و خَادِمُکَ سَبعاً ثُمَّ هُوَ عَدُوُّکَ أو صَدِیقُک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إبن أبی الحدید، شرح نهج البلاغة،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سلیمان بن احمد، المعجم الاوسط،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اَلغُلامُ یَلعَبُ سَبعَ سِنینَ وَ یَتَعلَّمُ الکِتَابَ سَبعَ سِنینَ وَ یَتَعَلَّمُ الحَلالَ وَ الحَرَامَ سَبعَ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ابْنَکَ یَلْعَبْ سَبْعَ سِنِینَ وَ یُؤَدَّبْ سَبْعَ سِنِینَ وَ ألْزِمْهُ نَفْسَکَ سَبْعَ سِنِینَ فَإِنْ أفْلَحَ وَ إِلَّا فَإِنَّهُ مِمَّنْ لَا خَیْرَ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بن علی،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باب حال من یموت من أطفال المشرکین و الکفار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أمهِل صَبِیَّکَ حَتّی یَأتِیَ لَهُ سِتُّ ِسنینَ ثُمَّ ضُمَّهُ إلَیکَ سَبعَ سِنینَ فَأدِّبهُ بِأدَبِکَ فَإن قَبِلَ وَ صَلَحَ وَ إلا فَخَلَّ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داوودی، محمّد و حسینی زاده، علی، سیره تربیتی پیامبر صلی الله علیه و آله و سلم و اهل بیت علیهم السلام،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عَرَامةُ الصَّبِیِّ فِی صِغَرِهِ زِیَادَةٌ فِی عَقلِهِ فِی کِبَرِهِ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علاء الدّین علی بن حسام، 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30747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الکاظم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تُستَحَبُّ عَرَامَةُ الصَّبِیِّ فِی صِغَرِهِ لِیَکونَ حَلِیماً فِی کِبَرِهِ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مَایَنبَغِی أن یَکونَ إلا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صدوق، محمّد بن علی،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فصل، ویژگی های جنبه رفتاری کودکان،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الصَّغِیرِ رَحمَتُهُ فِی تَعلِیمِه، وَالعَفوُ عَنهُ، وَالسَّترُ عَلَیهِ، وَالرَّفقُ بِهِ، وَالمَعُونَةُ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محمّد بن علی،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در خردسالی بپرسد، در بزرگ سالی پاسخ می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عبدالواحد بن محمّد، غرر الحکم و دررالکلم، ح</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در کودکی نیاموزد، در بزرگ سالی پیش نمی افتد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8937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گفتار اوّل،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نهادینه‌سازی در آیات و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باهنر، ناصر، آموزش مفاهیم دینی همگام با روان شناسی رشد،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Arnord Lucius Gesell (1880-1960)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باهنر، ناصر، آموزش مفاهیم دینی همگام با روان شناسی رشد،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فصل و گفتار،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شکوهی، غلام حسین، تعلیم و تربیت و مراحل آن، فصل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احمد، آموزش و پرورش ابتدایی، راهنمایی تحصیلی و متوسّطه،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بدیهی است که نقل سخنی از اندیشمندان روان‌شناسی و تربیتی غرب، دلیل بر قبول تمام نظریّات آن‌ها نمی‌باشد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از آن به جنبه، بُعد و بخش شناختی، حوزه‌ی معرفتی و ساحت بینشی تعبیر می‌شود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محمّد تقی، فلسفه تعلیم و تربیت اسلامی،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رضاییان، علی، مبانی مدیریّت رفتار سازمانی،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گرونلند، نرمان ادوارد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Gronlund, Norman Edward</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هدف های رفتاری برای تدریس و ارزش یابی، ترجمه امان الله صفری، صص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نسب، محمّد رضا، رساله دکترا، بررسی تحوّل فهم دعا در کودکان و نوجوانان،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محمّد تقی، فلسفه تعلیم و تربیت اسلامی،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کاویانی، محمّد، روان شناسی و تبلیغات با تأکید بر تبلیغ دینی،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نسب، محمّد رضا، رساله دکترا، بررسی تحوّل فهم دعا در کودکان و نوجوانان،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دوره‌ی حسّی‌حرکتی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Sensorimotor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تولّد تا دوسالگی، تجسّمی عینی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Preoperational</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دو تا یازده سالگی و انتزاعی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Concrete operations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یازده تا پانزده سالگی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دوره‌ی دوم به دو نیم‌دوره تقسیم شده که پیش‌عملیّاتی یکی از آن‌دو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محمود، روان‌شناسی ژنتیک،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باهنر، ناصر، آموزش مفاهیم دینی همگام با روان شناسی رشد،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Preconceptual</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باهنر، ناصر، آموزش مفاهیم دینی همگام با روان شناسی رشد،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محمود، روان شناسی ژنتیک،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باهنر، ناصر، آموزش مفاهیم دینی همگام با روان شناسی رشد،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محمود، روان شناسی ژنتیک، صص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Egocentricity</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Animism</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Artificialism</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باهنر، ناصر، آموزش مفاهیم دینی همگام با روان شناسی رشد،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منصور، محمود، روان شناسی ژنتیک، صص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باهنر، ناصر، آموزش مفاهیم دینی همگام با روان شناسی رشد،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پارسا، محمّد، روان شناسی رشد کودک و نوجوان،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تصوّر انتزاعی مانند تصوّر خصوصیّات شی یا رویدادی جدای از آن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باهنر، ناصر، آموزش مفاهیم دینی همگام با روان شناسی رشد، صص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همّتی، مجید، چند ایست تا بیست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خودمهارگری کودکان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کاویانی، محمّد، روان‌شناسی و تبلیغات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تاکید بر تبلیغ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گنجی، حمزه، روان‌شناسی عمومی، صص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همّتی، مجید، چند ایست تا بیست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خودمهارگری کودکان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Albert. Bandura</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learning</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Observation</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Imitation</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Modeling</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علی اکبر، روان شناسی پرورشی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 شناسی یادگیری و آموزش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 حمزه، روان‌شناسی عمومی،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فیرس،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 وجی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ترال، تیموتی، روان‌شناسی بالینی، ترجمه مهرداد فیروزبخت با همکاری سیف‌اله بهاری،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سانتراک، جان دبلیو، زمینه روان‌شناسی، ترجمه مهرداد فیروزبخت،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علی اکبر، روان شناسی پرورشی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 شناسی یادگیری و آموزش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باهنر، ناصر، آموزش مفاهیم دینی همگام با روان شناسی رشد،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محمود، روان شناسی ژنتیک،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محمّدتقی، فلسفه تعلیم و تربیت،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گرونلند، نرمان ادوارد، هدف های رفتاری برای تدریس و ارزش یابی، ترجمه امان الله صفری،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مصباح، محمّدتقی، فلسفه تعلیم و تربیت، صص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ترجمه از آیت الله مکارم شیرازی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محمود، روان شناسی ژنتیک،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چهار ویژگی نخست برگرفته از همّتی، مجید، چند ایست تا بیست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خودمهارگری کودکان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لَیَرحَمُ العَبدَ لِشِدَّةِ حُبِّهِ لِوَلَدِهِ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بن علی،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أکرِمُوا أولادَکُم و أحسِنُوا آدَابَهُم یُغفَرلَکُم؛ فرزندانتان را اکرام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حرّعاملی، محمّد بن الحسن،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27629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آموزش مفاهیم دینی همگام با روان شناسی رشد،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سروریان، حمیدرضا، روش های آموزش و تربیت دینی در سیره عملی پیامبر اعظم صلی الله علیه و آله و سلم، نشریّه معارف، اسفند</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بابایی، حمید رضا، ویژگی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ای که دوست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سند تحوّل بنیادین در آموزش و پرورش، فصل نامه نوآوری‌های آموزشی، تابستان</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آموزش مفاهیم دینی همگام با روان شناسی رشد،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رفتارهای غیراختیاری و بازتابی نیز در حوزه ساحت رفتاری قرار می گیرند ولی در این جا رفتارهای اختیاری مدّنظر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حیطه رفتاری اقتباس شده از مصباح، محمّدتقی، فلسفه تعلیم و تربیت، صص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همان،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محمود، روان شناسی ژنتیک،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همّتی، مجید، چند ایست تا بیست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خودمهارگری کودکان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یادگیری مشاهده‌ای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فصل، گفتار دوم، ویژگی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حیطه شناختی،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معتقدند تقلید و همانندسازی شبیه یکدیگرند با این تفاوت که همانندسازی، الگوبرداری ناآگاهانه و ناخودآگاه از رفتار الگو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همّتی، مجید، چند ایست تا بیست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خودمهارگری کودکان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تنها نسبت به کسانی صورت می‌گیرد که مورد علاقه شدید باشند پس انگیزه عمل در آن، علاقه شدید قلبی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ریا، ناصر و دیگران، روان‌شناسی رشد با نگرش به منابع اسلامی،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Imitation</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منصور، محمود، روان شناسی ژنتیک،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ویژگی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پذیری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حیطه رفتاری ذکر گردید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تصمیم بر پذیرش و اراده انجام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جمله رفتارهای درونی شمرده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فصل و گفتار، تعریف و اهمیّت حیطه رفتاری،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علی بن الحسین، مشکاة الانوار فی غرر الاخبار،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کاویانی، محمّد، روان‌شناسی و تبلیغات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تاکید بر تبلیغ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باهنر، ناصر، آموزش مفاهیم دینی همگام با روان شناسی رشد،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داوودی، محمّد و حسینی زاده، علی، سیره تربیتی پیامبر صلی الله علیه و آله و سلم و اهل بیت علیهم السلام،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مریم؛ کودک، بازی و اسباب بازی؛ شجاعی، محمّد صادق، بازی کودک در اسلام؛ مهجور، سیامک رضا، روان‌شناسی بازی ؛ صالحی، علی محمّد، بازی را جدّی بگیرید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علی محمّد، بازی را جدّی بگیرید،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اصول و روش های ارائه مفاهیم دینی، صص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طرح سؤال، بر انگیختن سؤال در ذهن مخاطب، تأکید بر اهمّیت مطلب، استفاده از تکیه‌کلام‌های گوناگون و کلمه‌های خطاب در لابه‌لای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های متعدّدی از سیره معصومین علیهم السلام در این‌باره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زاده، علی، نگرشی بر آموزش با تأکید بر آموزش دینی،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آگاه‌سازی مخاطب از جهل خود و برانگیختن احساس نیاز به دانستن، تشویق و تکریم علم‌آموزی و اهل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بَصِیرٍ قَالَ سَمِعْتُ اَبَاجَعْفَرٍ الْبَاقِرَ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سَارَ بِسِیرَةِ رَسُولِ اللَّهِ صلی الله علیه و آله و سلم إِلا أَنَّهُ یُبَیِّنُ آثَارَ مُحَمَّدٍ وَ یَضَعُ السَّیْفَ عَلَی عَاتِقِهِ ثَمَانِیَةَ اَشْهُرٍ هَرْجاً هَرْجاً حَتَّی رَضِیَ اللَّهُ قُلْتُ فَکَیْفَ یَعْلَمُ رِضَا اللَّهِ قَالَ یُلْقِی اللَّهُ فِی قَلْبِهِ الرَّحْمَةَ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نعمانی، محمد بن ابراهیم، الغیبة،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از ، غفاری، محمّد جواد، الغیبة للنعمانی،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 علیه السلام لایَخْرُجُ الْقَائِمُ علیه السلام حَتَّی یَکُونَ تَکْمِلَةُ الْحَلْقَةِ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یَخْرُجُ مَوْتُوراً غَضْبَانَ اَسِفاً لِغَضَبِ اللَّهِ عَلَی هَذَا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یُجَرِّدُ السَّیْفَ عَلَی عَاتِقِهِ ثَمَانِیَةَ اَشْهُرٍ یَقْتُلُ هَرْجاً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ترجمه از همو</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رضایی شریف آبادی، حسین، پایان‌نامه سطح سه، بداء در آموزه‌های مهدوی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یزدی حایری، علی، إلزام الناصب فی إثبات الحجة الغائب،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قائم ظهور کند، ما بین رکن و مقام می‌ایستد و پنج ندا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 آگاه باشید ای اهل عالَم، منم شمشیر انتقام گیرنده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مقدّس دانستنِ انحصار انداختن عریضه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برگه حاوی حوایج و آرزوها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چاه جمکران، قابل تأمّل و بررسی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شهبازیان، محمّد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و تحلیل اسناد عریضه نویسی با تأکید بر آسیب‌های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انتظار موعود، پاییز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معیار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مصادیق معیار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سودمندی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ولی به خاطر اهمیّت و آثار فراوان آن، به‌صورت مجزّا ذکر گردید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طبسی، نجم الدّین، تا ظهور،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علی‌اکبر، لغت‌نامه دهخدا،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 محمّد، فرهنگ معین،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عمید، حسن، فرهنگ فارسی عمید،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انوری، حسن، فرهنگ فشرده سخن،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علی‌اکبر، لغت‌نامه دهخدا،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باقری، خسرو، نگاهی دوباره به تربیت اسلامی،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S. Peters</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Doctrine</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Belief</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رابین بارو و رونالد وودز، درآمدی بر فلسفه آموزش و پرورش، ترجمه فاطمه زیباکلام،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 نگارنده از تعرف پیشنهادی، جمع‌آوری و بیان نکات مهم درباره تلقین و همچنین ارائه تصویری روشن از آن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خاطر، از بیان اختصارگونه‌ی تعریف با قیود مبهم پرهیز شده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باقری، خسرو، نگاهی دوباره به تربیت اسلامی،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کاویانی، محمّد، روان‌شناسی و تبلیغات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تأکید بر تبلیغ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Anthony Flew and Paul Hirst</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حیدری، محمّدحسین و نصر بختیاری، حسن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تلقین؛ چالشی فراروی تربیت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اسلام و پژوهش های تربیتی، پاییز و زمستان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باقری، خسرو، چیستی تربیت 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و گفتگو با پروفسور پاول هرست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حیدری، محمّدحسین و نصر بختیاری، حسن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تلقین؛ چالشی فراروی تربیت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اسلام و پژوهش های تربیتی، پاییز و زمستان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انسیه، نقش تلقین در تقویت اراده،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لوکرون، لسلی، اتوهیپنوتیزم، ترجمه همایون‌فر، یدالله،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باقری، خسرو، نگاهی دوباره به تربیت اسلامی،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انسیه، نقش تلقین در تقویت اراده،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إِنَّهُ یَقَعُ فِی قَلْبِی أمْرٌ عَظِیمٌ فَقَالَ قُلْ لا إلَهَ إلا اللَّهُ قَالَ جَمِیلٌ فَکُلَّمَا وَقَعَ فِی قَلْبِی شَیْ‌ءٌ قُلْتُ لاإلَهَ إلا اللَّهُ فَیَذْهَبُ 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محمّدبن یعقوب،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الوسوسه و حدیث النّفس،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از بهبودی، محمّد باقر، گزیده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باقری، خسرو، نگاهی دوباره به تربیت اسلامی،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شعبانی، حسن، مهارت‌های آموزشی و پرورشی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 و فنون تدریس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همّتی، مجید، چند ایست تا بیست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خودمهارگری کودکان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محمّدبن یعقوب،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باقری، خسرو، نگاهی دوباره به تربیت اسلامی،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لوکرون، لسلی، اتوهیپنوتیزم، ترجمه همایون‌فر، یدالله،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باقری، خسرو، نگاهی دوباره به تربیت اسلامی،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تَکُن حَلِیماً فَتَحَلَّم فَإنَّهُ قَلَّ مَن تَشَبَّهَ بِقَومٍ إلا أوشَکَ أن یَکُونَ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کلمات قصار، حکمت</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محمّدبن حسن، مصباح المتهجّد،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شعاری‌نژاد، علی‌اکبر، روان‌شناسی رشد،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الَّذِی یَتَعَلَّمُ فِی صِغَرِهِ کَالنَّقشِ فِی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متّقی هندی، علاء الدّین علی بن حسام الدّین، کنزالعمّال،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پزشکان بدون مرز؛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www.pezeshk.us</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کاویانی، محمّد، روان‌شناسی و تبلیغات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تأکید بر تبلیغ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یکم، گفتار دوم، ویژگی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ویژگی‌های حیطه شناختی کودک، صص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همّتی، مجید، چند ایست تا بیست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خودمهارگری کودکان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کاویانی، محمّد، روان‌شناسی و تبلیغات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تأکید بر تبلیغ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همّتی، مجید، چند ایست تا بیست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خودمهارگری کودکان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بَلَغَ الغُلامُ ثَلاثَ سِنینَ،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لاإله إلاالله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یُترَک حَتَّی یَتِمَّ لَهُ ثَلاثُ سِنینَ وَ سَبعَةُ أشهُرٍ وَعِشرونَ یَوماً،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یُترَک حَتَّی یَتِمَّ لَهُ أربَعُ سِنینَ، ثُمَّ یُقَالُ لَهُ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 مُحَمَّدٍ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محمّدبن علی،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اصول و روش های ارائه مفاهیم دینی،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باکمی تغییر اندک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ثمره خواندن شعار در جمعی از افراد و تکرار آن‌ها، اتمام حجّت و تثبیت مطلب است به دلیل صحّه گذاردن جمع بر آن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 جمعی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لازم به یادآوری است که برخی از اصولی که برای تلقین در متن ذکر می‌گردد، اختصاص به روش تلقین ندارد بلکه ممکن است جهت اجرای روش‌های دیگر نیز به کار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 از نقل آن‌ها در این بحث، یادآوری امور تاثیرگذار در اجرای روش تلقین و تبیین آن‌ها در فضای تلقین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باهنر، ناصر، آموزش مفاهیم دینی همگام با روان شناسی رشد،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فصل، گفتار پنجم، ذیل ویژگی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ویژگی‌های هم‌سو با تلقین‌پذیری،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و برخی عبارات توضیحی اصل ثبات و اصل توجیه شناختی و چشاندن لذّت، الهام گرفته شده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همّتی، مجید، فرزندان 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های نظم آموزی به کودکان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توجیه شناختی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ریا، ناصر و دیگران، روان شناسی رشد، صص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قائمی امیری، علی، حدود آزادی در تربیت،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جان بزرگی، مسعود و دیگران، آموزش اخلاق، رفتار اجتماعی و قانون به کودکان،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Anomy</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محمود، روان شناسی ژنتیک،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گفتار دوم، ذیل ویژگی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ویژگی‌های حیطه شناختی کودک،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باهنر، ناصر، آموزش مفاهیم دینی همگام با روان شناسی رشد،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فصل، گفتار یکم، ذیل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تعریف پیشنهادی و نکات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صص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باهنر، ناصر، آموزش مفاهیم دینی همگام با روان شناسی رشد،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فصل و گفتار،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به واکنش‌ها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اسماعیلی مبارکه، محمّد، روش تدریس و کلاس داری تبلیغی،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ابعاد وسیع‌تر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است که؛ محبّت والدین نسبت به فرزند، قابل مقایسه با محبّت گسترده امام معصوم علیه السلام نسبت به مردم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نمی‌توان چنین مطلبی را به کودک تفهیم کرد، از عباراتی حاکی از افضلیّت محبّت امام علیه السلام استفاده می‌شود که در برخی روایات نیز بدان اشاره شده است مانند سخنی از امام رضا علیه السلام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لِلْإِمَام عَلَامَاتٌ؛ یَکُونُ اَعْلَمَ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اَشْفَقَ عَلَیْهِمْ مِنْ آبَائِهِمْ وَ أُمَّهَاتِهِمْ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 احمد بن علی، 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روایت امام رضا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الْأَمِینُ الرَّفِیقُ وَ الْوَالِدُ الشَّفِیقُ وَ الْأَخُ الشَّقِیق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 مبارکه، محمّد، روش تدریس و کلاس داری تبلیغی،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چهارم از همین فصل، ذیل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تلقین مثبت و منفی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محمودی، حسن، گزیده دیوان حیران،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بین قصّه و داستان، تفاوت هایی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اصول و روش های ارائه مفاهیم دینی، صص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 کی، رابرت، داستان، ساختار، سبک و اصول فیلم نامه نویسی، ترجمه محمّد گذرآبادی،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محدّثی، جواد، هنر در قلمرو حکمت،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پور،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و روش های آموزش مفاهیم دینی به کودکان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معرفت، اسفند</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داوودی، محمّد و حسینی زاده، علی، سیره تربیتی پیامبر صلی الله علیه و آله و سلم و اهل 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 سعید، نگاهی به قصّه و نکات تربیتی آن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محمّدقاسمی، حمید، روش های تربیتی در داستان های قرآن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یوسفیان، محمّد و ولایی،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 خوش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یاران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می توان از اشعار آخر این دو کتاب، جمله کلیدی را استخراج کرد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از امام مهدی عجل الله تعالی فرجه الشریف درباره نحوه بهره مندی از ایشان در دوره غیبت سؤال شد،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وَجهُ الاِنتِفاعِ بِی فِی غَیبَتِی فَکَالاِنتِفاعِ بِالشَّمسِ إذا غَیَّبَتها عَنِ الاَبصارِ السَّحاب؛ بهره‌مندی از من در روزگار غیبتم، مانند سود بُردن از خورشید است، آن گاه که ابرها، آن ها را از چشم ها پوشانده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بابویه، محمّدبن علی، 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جمله کلیدی،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تنظیم محتوای تلقینی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فصل، گفتار ششم،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قصّه از نگارنده بوده و در حال آماده‌سازی برای چاپ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به‌جهت رعایت اختصار، دو قصّه مذکور در متن، با حذف بعضی بخش‌ها و عبارات عاطفی کودکانه به‌صورت خلاصه ذکر گردید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نغمه های دینی کودکان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عزیزالله هاشمی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چلچراغ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دوره پنج جلدی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با موضوع حضرت مهدی عجل الله تعالی فرجه الشریف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شکوفه‌های 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مهدی وحیدی صدر و محمّد یوسفیان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 مبارکه، محمّد و همکاران، روش تدریس و کلاس داری تبلیغی،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جمعی از نویسندگان، اصول و روش‌های ارائه مفاهیم دینی،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لاناسِینَ لِذِکرِکُم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احمدبن علی،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یوسفیان و وحیدی صدر، چلچراغ،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سَیِّدِی غَیبَتُکَ نَفَت رُقادی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محمّدبن علی، 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یوسفیان، محمّد، منتظرم بیایی،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وحیدی صدر، مهدی، مجموعه شکوفه‌های امید،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یوسفیان، محمّد، منتظرم بیایی،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دادستان، پریرخ، ارزشیابی شخصیّت کودکان بر اساس آزمون های ترسیمی،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کیومرثی، غلام‌علی، آشنایی با نقش هنر در پیشبرد فعّالیّت‌های پرورشی مدارس،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اصول و روش های ارائه مفاهیم دینی، صص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اسماعیلی مبارکه، محمّد و همکاران، روش تدریس و کلاس داری تبلیغی،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الحَیَّ مِنَ المَیِّتِ وَ یُخرِجَ المَیِّتَ مِنَ الحَیَّ وَ یُحیِ الاَرضَ بَعدَ مَوتِهَا وَ کَذَلِکَ تُخرَجونَ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اَحیَینَا بِه بَلدَةً مَیتاً کَذَلِکَ الخُروجُ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 اللهُ غُرَاباً یَبحَثُ فِی الاَرضِ لِیُرِیَه کَیفَ یُوَارِی سَوءَةَ اَخِیهِ قالَ یا وَیلَتا اَعَجَزتُ اَن اَکونَ مِثلَ هذَا الغُرابِ فَاُوارِیَ سَوءَةَ اَخِی فَاَصبَحَ مِنَ النّادِمینَ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نمونه‌های قرآنی و روایی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محمّدعلی، شیوه پاسخ به پرسش‌های دینی، صص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نمی‌دانید از آگاهان بپرسید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خَزَائِنُ وَ مَفَاتِیحُهَا السُّؤَالُ فَسَلُوا یَرْحَمُکُمُ اللَّهِ فَإِنَّهُ یُؤْجَرُ فِیهِ أَرْبَعَةٌ السَّائِلُ وَ الْمُجِیبُ وَ الْمُسْتَمِعُ وَ الْمُحِبُّ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حسن بن محمد، أعلام الدین فی صفات المؤمنین،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عبدالواحد بن محمّد، غرر الحکم و درر الکلم، ح</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اصول و روش های ارائه مفاهیم دینی،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اسماعیلی مبارکه، محمّد و همکاران، روش تدریس و کلاس داری تبلیغی،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حیدری ابهری، غلام رضا، خداشناسی قرآنی کودکان،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محمّدعلی، شیوه پاسخ به پرسش‌های دینی،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 مبارکه، محمّد و همکاران، روش تدریس و کلاس داری تبلیغی،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اصول و روش های ارائه مفاهیم دینی،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گریوانی، مسلم، خدایی که در این نزدیکی است،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علی‌اکبر، لغت‌نامه دهخدا،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 محمّد، فرهنگ فارسی معین،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عمید، حسن، فرهنگ فارسی عمید،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محمّدبن مکرم، 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قرشی، علی اکبر، 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معالجه، مساوات و یکسان بودن عدّه ای در حالتی،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مداوا، حزن، اصلاح، برقراری 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تعزیة؛ تسلیت و مایه آرامش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الجوهری، اسماعیل بن حماد، الصحاح،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شده است که نشانه عمومیّت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ابوالقاسم حسین بن علی، المفردات فی غریب القرآن،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قرشی، علی اکبر، 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کرمی، رضاعلی، مهارت های الگوسازی برای کودکان و نوجوانان،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محمّدبن مکرم،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فخرالدّین، 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عمید، حسن، فرهنگ فارسی عمید،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 محمّد، فرهنگ معین،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علی‌اکبر، لغت‌نامه دهخدا،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المعانی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http://www.almaany.com</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مَنْ کَانَ مِنَ الْفُقَهَاءِ صَائِناً لِنَفْسِهِ حَافِظاً لِدِینِهِ مُخَالِفاً عَلَی هَوَاهُ مُطِیعاً لِأَمْرِ مَوْلَاهُ فَلِلْعَوَامِّ أَنْ یُقَلِّدُوه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 احمد بن علی، 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داوودی، محمّد و حسینی زاده، علی، سیره تربیتی پیامبر صلی الله علیه و آله و سلم و اهل بیت علیهم السلام،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بزرگی، مسعود، و همکاران، آموزش اخلاق، رفتار اجتماعی، و قانون پذیری به کودکان،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همّتی، مجید، فرزندان 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روش‌های نظم‌آموزی به کودکان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داوودی، محمّد، خانه بهشتی،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محمّدقاسمی، حمید، روش های تربیتی در داستان های قرآن، صص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رضاعلی کرمی، مهارت های الگوسازی برای کودکان و نوجوانان، 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باقری، خسرو، نگاهی دوباره به تربیت اسلامی،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کاویانی، محمّد، روان شناسی و تبلیغات،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واثقی، ق، امام، الگوی امّت،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اعرافی، علی رضا و همکاران، آرای دانشمندان مسلمان در تعلیم و تربیت و مبانی 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مهر، علی اکبر، روش های پیشگیری و درمان لجاجت در منابع اسلامی،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باقری، خسرو، نگاهی دوباره به تربیت اسلامی،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رضاعلی کرمی، مهارت های الگوسازی برای کودکان و نوجوانان،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تعریف تلقین نیز بیان شد؛ غرض نگارنده از تعرف پیشنهادی، جمع‌آوری و بیان نکات مهم درباره الگونمایی و همچنین ارائه تصویری روشن از آن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خاطر، از بیان اختصارگونه‌ی تعریف با قیود مبهم پرهیز شده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فصل، گفتار هفتم؛ انواع و شیوه‌های الگوبرداری،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فصل، گفتار ششم؛ انواع الگونمایی،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یَا رَسُولَ اللَّهِ صلی الله علیه و آله و سلم مَا أَعْمَلُ؟ قَالَ اقْتَدِ بِنَبِیِّکَ یَا مُعَاذُ فِی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کُنْتُ أَتَّبِعُهُ اتِّبَاعَ الْفَصِیلِ أَثَرَ أُمِّهِ یَرْفَعُ لِی فِی کُلِّ یَوْمٍ مِنْ أَخْلَاقِهِ عَلَماً وَ یَأْمُرُنِی بِالاقْتِدَاءِ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خطبه</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فَتَأَسَ بِنَبِیِّکَ الْأَطْیَبِ الْأَطْهَرِ ص فَإِنَّ فِیهِ أُسْوَةً لِمَنْ تَأَسَّی وَ عَزَاءً لِمَنْ تَعَزَّی وَ أَحَبُّ الْعِبَادِ إِلَی اللَّهِ الْمُتَأَسِّی بِنَبِیِّهِ وَ الْمُقْتَصُّ لِأَثَرِه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طُوبَی لِمَنْ أَدْرَکَ قَائِمَ أَهْلِ بَیْتِی وَ هُوَ مُقْتَدٍ بِهِ قَبْلَ قِیَامِهِ یَأْتَمُّ بِهِ وَ بِأَئِمَّةِ الْهُدَی مِنْ قَبْلِهِ وَ یَبْرَأُ إِلَی اللَّهِ عَزَّ وَ جَلَّ مِنْ عَدُوِّهِمْ أُولَئِکَ رُفَقَائِی وَ أَکْرَمُ أُمَّتِی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مشاهده موارد دیگر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طوسی، محمد بن الحسن، الغیبة،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داوودی، محمّد، خانه بهشتی، صص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محمّد، روش تربیتی اسلام، صص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محمّدقاسمی، حمید، روش های تربیتی در داستان های قرآن،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مهر، علی اکبر، روش های پیشگیری و درمان لجاجت در منابع اسلامی،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محمّدتقی، جامعه و تاریخ از دیدگاه قرآن،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صانعی، مهدی، پژوهشی در تعلیم و تربیت،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امینی، ابراهیم، اسلام و تعلیم و تربیت،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بستانی، محمود، اسلام و روان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 و علم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دانشمندان مسلمان در تعلیم و تربیت و مبانی 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باقری، خسرو، نگاهی دوباره به تربیت اسلامی،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احمد و آذربایجانی، مسعود، اخلاق اسلامی،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بنکدار،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و جایگاه الگوها در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راه تربیت، پاییز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احمد و آذربایجانی، مسعود، اخلاق اسلامی،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داوودی، محمّد و حسینی زاده، علی، سیره تربیتی پیامبر صلی الله علیه و آله و سلم و اهل بیت علیهم السلام،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رضاعلی کرمی، مهارت های الگوسازی برای کودکان و نوجوانان،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آلن، مارت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 روان شناسی تقلید، ترجمه سیامک مهجور،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سانتراک، جان دبلیو، زمینه روانشناسی، ترجمه مهرداد فیروزبخت،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کرامر، جفری و دیگران، روان‌شناسی بالینی، ترجمه مهدی گنجی،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Pattern</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نیک‌گهر، عبدالحسین، مبانی جامعه شناسی،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صلاحی محمود و دیگران، طرح تحقیقاتی شهر اسوه، صص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خبّازی، مجید، اصلاح الگوی مصرف و کارکردهای رسانه ملّی، نشریّه رواق هنر و اندیشه، تیرماه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داوودی، محمّد، خانه بهشتی، 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توضیح یادگیری مشاهده‌ای و تقلیدپذیری،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گفتار دوم،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و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یُحفَظُ الاَطفالُ بِأعمالِ آبائِهِم کَما حَفِظَ اللهُ الغُلامَینِ بِصَلاحِ أَبیهِما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محمّدبن مسعود،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ذیل 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اِمْرَأ أعَانَ وَلَدَهُ عَلَی 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محمد بن احمد، روضة الواعظین و بصیرة المتعظین،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 أَوْلَادَکُمْ وَ أَحْسِنُوا إِلَیْهِمْ فَإِنَّهُمْ یَظُنُّونَ أَنَّکُمْ تَرْزُقُونَهُمْ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عبّاسی‌مقدّم، مصطفی، نقش اسوه‌ها در تبلیغ و تربیت،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پژوهشگاه حوزه و دانشگاه با همکاری کاردان، علی محمّد و دیگران، در آمدی بر تعلیم تربیت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فلسفه تعلیم و تربیت، جلد اوّل،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دلشاد تهرانی، مصطفی، سیری در تربیت اسلامی،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باقری، خسرو، نگاهی دوباره به تربیت اسلامی،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و جایگاه الگوها در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راه تربیت، پاییز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باقری، خسرو، نگاهی دوباره به تربیت اسلامی،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تَقْعُدُوا مَعَهُمْ حَتَّی یَخُوضُوا فی حَدیثٍ غَیْرِهِ إِنَّکُمْ إِذاً مِثْلُهُمْ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بهشتی، محمّد، آرای دانشمندان مسلمان در تعلیم و تربیت و مبانی آن، نظریه فیض کاشانی،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محمّدتقی، فلسفه تعلیم و تربیت اسلامی،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دروس فلسفه اخلاق،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قهرمان جویی یکی از مصادیق کمال طلبی محسوب می شود ولی به خاطر اهمیّت آن، در عنوان جداگانه ای ذکر شد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اخلاق در قرآن،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محمّدتقی، جامی از زلال کوثر،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کرمی، رضاعلی، مهارت های الگوسازی برای کودکان و نوجوانان،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اتکینسون و دیگران، زمینه روان شناسی،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مهدی زاده، حسین، الگوشناسی،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داوودی، محمّد و حسینی زاده، علی، سیره تربیتی پیامبر صلی الله علیه و آله و سلم و اهل بیت علیهم السلام، صص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زاده، حسین، الگوشناسی،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داوودی، محمّد، خانه بهشتی،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فصل، گفتار نهم؛ آسیب‌شناسی، صص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فصل، گفتار یکم، ذبل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تعریف پیشنهادی و نکات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گفتار سوّم؛ معیارهای گزینش، صص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گفتار سوّم، ذیل معیار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قابلیّت الگوبرداری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محمّدقاسمی، حمید، روش های تربیتی در داستان های قرآن،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هماهنگی و وجوه اشتراک بین الگو و الگوپذیر، نکات مهمّی ذکر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گفتار، ذیل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تناسب و هماهنگی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محمّدقاسمی، حمید، روش های تربیتی در داستان های قرآن، صص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باقری، خسرو، نگاهی دوباره به تربیت اسلامی،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محمّدقاسمی، حمید، روش های تربیتی در داستان های قرآن،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محمّدتقی، جامعه و تاریخ از دیدگاه قرآن،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مربوط به این موضوع، ذکر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فصل، گفتار هفتم،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محمّدتقی، جامعه و تاریخ از دیدگاه قرآن،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فصل، گفتار یکم، توضیحات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الگوی مهدوی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پنجم، معیارهای ذیل اصل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فصل، گفتار نهم، مغالطه الگویی، صص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صانعی، مهدی، پژوهشی در تعلیم و تربیت اسلامی،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بستانی، محمود، اسلام و روان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علم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محمّدتقی، جامعه و تاریخ از دیدگاه قرآن، صص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جامی از زلال کوثر،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محمّدقاسمی، حمید، روش های تربیتی در داستان های قرآن،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محمّدحسین، تفسیر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طائِفَةٌ مِنْکُمْ آمَنُوا بِالَّذی أُرْسِلْتُ بِهِ وَ طائِفَةٌ لَمْ یُؤْمِنُوا فَاصْبِرُوا حَتَّی یَحْکُمَ اللَّهُ بَیْنَنا وَ هُوَ خَیْرُ الْحاکِمین؛ و اگر گروهی از شما به آنچه من به آن فرستاده شده‌ام ایمان آورده‌اند، و گروهی ایمان نیاورده‌اند، صبر کنید تا خداوند میان ما داوری کند، که او بهترین داوران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فصل، گفتار هفتم؛ انواع و شیوه‌های الگوبرداری،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کدیور، پروین، روان شناسی اخلاق، صص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صلاحی محمود و دیگران، طرح تحقیقاتی شهر اسوه،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نیک‌گهر، عبدالحسین، مبانی جامعه شناسی،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خبّازی، 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 الگوی مصرف و کارکردهای رسانه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رواق هنر و اندیشه، تیرماه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علی اکبر، روان شناسی پرورشی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روان‌شناسی یادگیری و آموزش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محمّدقاسمی، حمید، روش های تربیتی در داستان های قرآن،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خبّازی، 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 الگوی مصرف و کارکردهای رسانه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رواق هنر و اندیشه، تیرماه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نیک‌گهر، عبدالحسین، مبانی جامعه شناسی،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صلاحی، محمود و دیگران، طرح تحقیقاتی شهر اسوه،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عبّاسی مقدّم، مصطفی، نقش اسوه ها در تبلیغ و تربیت،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زاده، حسین، الگوشناسی،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محمّدقاسمی، حمید، روش های تربیتی در داستان های قرآن،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لَهُم رُسُلُهُم اِن نَحنُ اِلا بَشَرٌ مِثلُکُم وَ لکِنَّ اللهَ یَمُنُّ عَلی مَن یَشاءُ مِن عِبادِه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عبّاسی مقدّم، مصطفی، نقش اسوه ها در تبلیغ،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اسوه های قرآنی وشیوه های تبلیغی آنان،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یَا أَمِیرَ الْمُؤْمِنِینَ هَذَا أَنْتَ فِی خُشُونَةِ مَلْبَسِکَ وَ جُشُوبَةِ مَأْکَلِکَ قَالَ وَیْحَکَ إِنِّی لَسْتُ کَأَنْتَ إِنَّ اللَّهَ تَعَالَی فَرَضَ عَلَی 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أَنْ یُقَدِّرُوا أَنْفُسَهُمْ بِضَعَفَةِ النَّاسِ کَیْلَا یَتَبَیَّغَ بِالْفَقِیرِ فَقْرُه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نهج البلاغة، خطبه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بَلَغَنِی أَنَّ رَجُلًا مِنْ فِتْیَةِ أَهْلِ الْبَصْرَةِ دَعَاکَ إِلَی مَأْدُبَةٍ فَأَسْرَعْتَ إِلَیْهَا تُسْتَطَابُ لَکَ الْأَلْوَانُ وَ تُنْقَلُ إِلَیْکَ الْجِفَانُ وَ مَا ظَنَنْتُ أَنَّکَ تُجِیبُ إِلَی طَعَامِ قَوْمٍ عَائِلُهُمْ مَجْفُوٌّ وَ غَنِیُّهُمْ مَدْعُوٌّ فَانْظُرْ إِلَی مَا تَقْضَمُهُ مِنْ هَذَا الْمَقْضَمِ فَمَا اشْتَبَهَ عَلَیْکَ عِلْمُهُ فَالْفِظْهُ وَ مَا أَیْقَنْتَ بِطِیبِ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وُجُوهِهِ فَنَلْ مِنْهُ أَلَا وَ إِنَ لِکُلِ مَأْمُومٍ إِمَاماً یَقْتَدِی بِهِ وَ یَسْتَضِی‌ءُ بِنُورِ عِلْمِهِ أَلَا وَ إِنَّ إِمَامَکُمْ قَدِ اکْتَفَی مِنْ دُنْیَاهُ بِطِمْرَیْهِ وَ مِنْ طُعْمِهِ بِقُرْصَیْه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محمّدقاسمی، حمید، روش‌های تربیتی در داستان‌های قرآن،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و جایگاه الگوها در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راه تربیت، پاییز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فصل، گفتار یکم،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محمّدقاسمی، حمید، روش های تربیتی در داستان های قرآن،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تردید رسول خدا برای شما الگوی پسندیده ای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دیگر مانند سوره 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ایّوب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پروردگارش را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بدحالی و مشکلات به من روی آورده؛ و تو مهربان‌ترین مهربانانی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باقری، خسرو، نگاهی دوباره به تربیت اسلامی،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احمد و آذربایجانی، مسعود، اخلاق اسلامی،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سه نوع تقلید مذکور برگرفته از مصباح، محمّدتقی، جامی از زلال کوثر، صص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جامعه و تاریخ از دیدگاه قرآن،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محدودهای سنّی یادشده از منصور، محمود، روان شناسی ژنتیک،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کارکردها، مربوط به یادگیری مشاهده‌ای و روش الگویی عام بوده و اختصاص به آموزه‌های دینی و مهدوی ندارند ولی به‌دلیل بهره‌بری بیشتر از آن‌ها جهت تبیین اهمیّت ارائه الگوی مهدوی، در قالب کارکردهای الگونمایی مهدوی بیان شده‌اند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داوودی، محمّد و حسینی زاده، علی، سیره تربیتی پیامبر صلی الله علیه و آله و سلم و اهل بیت علیهم السلام،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محمّدقاسمی، حمید، روش های تربیتی در داستان های قرآن،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باندورا، آلبرت، نظریّه یادگیری اجتماعی، ترجمه فرهاد ماهر،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مهر، علی اکبر، روش های پیشگیری و درمان لجاجت در منابع اسلامی،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واثقی، ق، امام، الگوی امّت،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عبّاسی مقدّم، مصطفی، نقش اسوه ها در تبلیغ و تربیت،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داوودی، محمّد و حسینی زاده، علی، سیره تربیتی پیامبر صلی الله علیه و آله و سلم و اهل بیت علیهم السلام،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ابوالقاسم، اصول بهداشت روانی،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واثقی، ق، امام، الگوی امّت،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عبّاسی مقدّم، مصطفی، نقش اسوه ها در تبلیغ و تربیت،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واثقی، ق، امام، الگوی امّت،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محمّدقاسمی، حمید، روش های تربیتی در داستان های قرآن،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 مقدّم، مصطفی، نقش اسوه ها در تبلیغ و تربیت،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تبلیغ کلامی آن معارف همچون سخنرانی چنین اثری نداشته چون کمتر در ذهن می‌ماند و ممکن است مزایای آن به خوبی روشن نشود و به مرحله عمل نرسد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عبّاسی مقدّم، مصطفی، نقش اسوه ها در تبلیغ و تربیت،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واثقی، ق، امام الگوی امّت،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داوودی، محمّد و حسینی زاده، علی، سیره تربیتی پیامبر صلی الله علیه و آله و سلم و اهل بیت علیهم السلام،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محمدی مهر، علی اکبر، روش های پیشگیری و درمان لجاجت در منابع اسلامی،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واثقی، ق، امام، الگوی امّت،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محمّدقاسمی، حمید، روش های تربیتی در قرآن،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عبّاسی مقدّم، مصطفی، نقش اسوه ها در تبلیغ و تربیت،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اکبر حسینی،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ملاحظاتی پیرامون روان شناسی و بهداشت روانی و روان درمانی از دیدگاه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عبّاسی مقدّم، مصطفی، نقش اسوه ها در تبلیغ و تربیت،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ابوالقاسم، اصول بهداشت روانی،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خطاهای ضروری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اقتباس از باندورا، آلبرت، نظریّه یادگیری اجتماعی، ترجمه فرهاد ماهر،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واثقی، ق، امام، الگوی امّت،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بخش اوّل؛ انسان و ایمان،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محمّدقاسمی، حمید، روش های تربیتی در داستان های قرآن،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با همکاری جمعی از نویسندگان، 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لَنْ نَبْرَحَ عَلَیْهِ عاکِفِینَ حَتَّی یَرْجِعَ إِلَیْنا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با همکاری جمعی از نویسندگان، 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هدی، نقش و جایگاه الگوها در تربیت اخلاقی، فصل نامه راه تربیت، پاییز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بخش اوّل؛ انسان و ایمان،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 رَبَّنا إِنَّا أَطَعْنا سادَتَنا وَ کُبَراءَنا فَأَضَلُّونَا السَّبیلاَ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ما أَرْسَلْنا مِنْ قَبْلِکَ فی قَرْیَةٍ مِنْ نَذیرٍ إِلاَّ قالَ مُتْرَفُوها إِنَّا وَجَدْنا آباءَنا عَلی أُمَّةٍ وَ إِنَّا عَلی آثارِهِمْ مُقْتَدُونَ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اَوَلَو جِئتُکُم بِاَهدی مِمّا وَجَدتُم عَلَیهِ آباءَکُم قالوا اِنّا بِما اُرسِلتُم بِه کافِرونَ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فَانتَقَمنا مِنهُم فَانظُر کَیفَ کانَ عاقِبَةُ المُکَذِّبینَ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قیلَ لَهُمْ تَعالَوْا إِلی ما أَنْزَلَ اللَّهُ وَ إِلَی الرَّسُولِ قالُوا حَسْبُنا ما وَجَدْنا عَلَیْهِ آباءَنا أَ وَ لَوْ کانَ آباؤُهُمْ لا یَعْلَمُونَ شَیْئاً وَ لا یَهْتَدُون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سوره‌های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مغالطه الگویی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ازمهدی زاده، حسین، الگوشناسی،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یزدی، محمّدتقی، جامی از زلال کوثر،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محمّدتقی، جامعه و تاریخ از نگاه قرآن،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حجّتی، محمّدباقر، اسلام و تعلیم و تربیت، بخش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توضیح سه مورد اوّل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گفتار دوم، ویژگی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حیطه شناختی کودک، 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زاده، حسین، الگوشناسی،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سلیمی، علی و داوری، محمّد، جامعه شناسی کج روی،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محمّدتقی، جامعه و تاریخ از نگاه قرآن،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إِنَّمَا اتَّخَذْتُمْ مِنْ دُونِ اللَّهِ أَوْثاناً مَوَدَّةَ بَیْنِکُمْ فِی الْحَیاةِ الدُّنْیا ثُمَّ یَوْمَ الْقِیامَةِ یَکْفُرُ بَعْضُکُمْ بِبَعْضٍ وَ یَلْعَنُ بَعْضُکُمْ بَعْضاً وَ مَأْواکُمُ النَّارُ وَ ما لَکُمْ مِنْ ناصِرینَ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 لَا تَسْتَوْحِشُوا فِی طَرِیقِ الْهُدَی لِقِلَّةِ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کاویانی، محمّد، ارزش یابی مفاهیم روان شناسی اجتماعی از دیدگاه قرآن،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داوودی، محمّد، خانه بهشتی،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افروز، غلام علی، مباحثی در روان شناسی و تربیت کودکان و نوجوانان،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زاده، حسین، الگوشناسی،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داوودی، محمّد، خانه بهشتی،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قائمی مقدّم، محمّدرضا،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الگویی در تربیت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معرفت، شهریور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داوودی، محمّد، خانه بهشتی،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واثقی، ق، امام، الگوی امّت،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عباسی مقدّم، مصطفی، نقش اسوه ها در تبلیغ و تربیت،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محمّدتقی، جامی از زلال کوثر،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image" Target="media/image3.jpeg"/><Relationship Id="rId40" Type="http://schemas.openxmlformats.org/officeDocument/2006/relationships/image" Target="media/image3.jpeg"/><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image" Target="media/image4.jpeg"/><Relationship Id="rId49" Type="http://schemas.openxmlformats.org/officeDocument/2006/relationships/image" Target="media/image4.jpeg"/><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image" Target="media/image5.jpeg"/><Relationship Id="rId60" Type="http://schemas.openxmlformats.org/officeDocument/2006/relationships/image" Target="media/image5.jpeg"/><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image" Target="media/image6.jpeg"/><Relationship Id="rId65" Type="http://schemas.openxmlformats.org/officeDocument/2006/relationships/image" Target="media/image6.jpeg"/><Relationship Id="rId66" Type="http://schemas.openxmlformats.org/officeDocument/2006/relationships/footer" Target="footer53.xml"/><Relationship Id="rId67" Type="http://schemas.openxmlformats.org/officeDocument/2006/relationships/image" Target="media/image7.jpeg"/><Relationship Id="rId68" Type="http://schemas.openxmlformats.org/officeDocument/2006/relationships/image" Target="media/image7.jpeg"/><Relationship Id="rId69" Type="http://schemas.openxmlformats.org/officeDocument/2006/relationships/footer" Target="footer54.xml"/><Relationship Id="rId70" Type="http://schemas.openxmlformats.org/officeDocument/2006/relationships/image" Target="media/image8.jpeg"/><Relationship Id="rId71" Type="http://schemas.openxmlformats.org/officeDocument/2006/relationships/image" Target="media/image8.jpeg"/><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image" Target="media/image9.jpeg"/><Relationship Id="rId81" Type="http://schemas.openxmlformats.org/officeDocument/2006/relationships/image" Target="media/image9.jpeg"/><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image" Target="media/image10.jpeg"/><Relationship Id="rId85" Type="http://schemas.openxmlformats.org/officeDocument/2006/relationships/image" Target="media/image10.jpeg"/><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image" Target="media/image11.jpeg"/><Relationship Id="rId95" Type="http://schemas.openxmlformats.org/officeDocument/2006/relationships/image" Target="media/image11.jpeg"/><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image" Target="media/image12.jpeg"/><Relationship Id="rId104" Type="http://schemas.openxmlformats.org/officeDocument/2006/relationships/image" Target="media/image12.jpeg"/><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image" Target="media/image13.jpeg"/><Relationship Id="rId114" Type="http://schemas.openxmlformats.org/officeDocument/2006/relationships/image" Target="media/image13.jpeg"/><Relationship Id="rId115" Type="http://schemas.openxmlformats.org/officeDocument/2006/relationships/footer" Target="footer88.xml"/><Relationship Id="rId116" Type="http://schemas.openxmlformats.org/officeDocument/2006/relationships/footer" Target="footer89.xml"/><Relationship Id="rId117" Type="http://schemas.openxmlformats.org/officeDocument/2006/relationships/footer" Target="footer90.xml"/><Relationship Id="rId118" Type="http://schemas.openxmlformats.org/officeDocument/2006/relationships/footer" Target="footer91.xml"/><Relationship Id="rId119" Type="http://schemas.openxmlformats.org/officeDocument/2006/relationships/footer" Target="footer92.xml"/><Relationship Id="rId120" Type="http://schemas.openxmlformats.org/officeDocument/2006/relationships/footer" Target="footer93.xml"/><Relationship Id="rId121" Type="http://schemas.openxmlformats.org/officeDocument/2006/relationships/footer" Target="footer94.xml"/><Relationship Id="rId122" Type="http://schemas.openxmlformats.org/officeDocument/2006/relationships/footer" Target="footer95.xml"/><Relationship Id="rId123" Type="http://schemas.openxmlformats.org/officeDocument/2006/relationships/footer" Target="footer96.xml"/><Relationship Id="rId124" Type="http://schemas.openxmlformats.org/officeDocument/2006/relationships/footer" Target="footer97.xml"/><Relationship Id="rId125" Type="http://schemas.openxmlformats.org/officeDocument/2006/relationships/footer" Target="footer98.xml"/><Relationship Id="rId126" Type="http://schemas.openxmlformats.org/officeDocument/2006/relationships/footer" Target="footer99.xml"/><Relationship Id="rId127" Type="http://schemas.openxmlformats.org/officeDocument/2006/relationships/footer" Target="footer100.xml"/><Relationship Id="rId128" Type="http://schemas.openxmlformats.org/officeDocument/2006/relationships/footer" Target="footer101.xml"/><Relationship Id="rId129" Type="http://schemas.openxmlformats.org/officeDocument/2006/relationships/footer" Target="footer102.xml"/><Relationship Id="rId130" Type="http://schemas.openxmlformats.org/officeDocument/2006/relationships/footer" Target="footer103.xml"/><Relationship Id="rId131" Type="http://schemas.openxmlformats.org/officeDocument/2006/relationships/image" Target="media/image14.jpeg"/><Relationship Id="rId132" Type="http://schemas.openxmlformats.org/officeDocument/2006/relationships/image" Target="media/image14.jpeg"/><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image" Target="media/image15.jpeg"/><Relationship Id="rId142" Type="http://schemas.openxmlformats.org/officeDocument/2006/relationships/image" Target="media/image15.jpeg"/><Relationship Id="rId143" Type="http://schemas.openxmlformats.org/officeDocument/2006/relationships/footer" Target="footer112.xml"/><Relationship Id="rId144" Type="http://schemas.openxmlformats.org/officeDocument/2006/relationships/footer" Target="footer113.xml"/><Relationship Id="rId145" Type="http://schemas.openxmlformats.org/officeDocument/2006/relationships/image" Target="media/image16.jpeg"/><Relationship Id="rId146" Type="http://schemas.openxmlformats.org/officeDocument/2006/relationships/image" Target="media/image16.jpeg"/><Relationship Id="rId147" Type="http://schemas.openxmlformats.org/officeDocument/2006/relationships/footer" Target="footer114.xml"/><Relationship Id="rId148" Type="http://schemas.openxmlformats.org/officeDocument/2006/relationships/footer" Target="footer115.xml"/><Relationship Id="rId149" Type="http://schemas.openxmlformats.org/officeDocument/2006/relationships/footer" Target="footer116.xml"/><Relationship Id="rId150" Type="http://schemas.openxmlformats.org/officeDocument/2006/relationships/footer" Target="footer117.xml"/><Relationship Id="rId151" Type="http://schemas.openxmlformats.org/officeDocument/2006/relationships/footer" Target="footer118.xml"/><Relationship Id="rId152" Type="http://schemas.openxmlformats.org/officeDocument/2006/relationships/footer" Target="footer119.xml"/><Relationship Id="rId153" Type="http://schemas.openxmlformats.org/officeDocument/2006/relationships/footer" Target="footer120.xml"/><Relationship Id="rId154" Type="http://schemas.openxmlformats.org/officeDocument/2006/relationships/footer" Target="footer121.xml"/><Relationship Id="rId155" Type="http://schemas.openxmlformats.org/officeDocument/2006/relationships/footer" Target="footer122.xml"/><Relationship Id="rId156" Type="http://schemas.openxmlformats.org/officeDocument/2006/relationships/footer" Target="footer123.xml"/><Relationship Id="rId157" Type="http://schemas.openxmlformats.org/officeDocument/2006/relationships/footer" Target="footer124.xml"/><Relationship Id="rId158" Type="http://schemas.openxmlformats.org/officeDocument/2006/relationships/footer" Target="footer125.xml"/><Relationship Id="rId159" Type="http://schemas.openxmlformats.org/officeDocument/2006/relationships/footer" Target="footer126.xml"/><Relationship Id="rId160" Type="http://schemas.openxmlformats.org/officeDocument/2006/relationships/footer" Target="footer127.xml"/><Relationship Id="rId161" Type="http://schemas.openxmlformats.org/officeDocument/2006/relationships/footer" Target="footer128.xml"/><Relationship Id="rId162" Type="http://schemas.openxmlformats.org/officeDocument/2006/relationships/footer" Target="footer129.xml"/><Relationship Id="rId163" Type="http://schemas.openxmlformats.org/officeDocument/2006/relationships/image" Target="media/image17.jpeg"/><Relationship Id="rId164" Type="http://schemas.openxmlformats.org/officeDocument/2006/relationships/image" Target="media/image17.jpeg"/><Relationship Id="rId165" Type="http://schemas.openxmlformats.org/officeDocument/2006/relationships/footer" Target="footer130.xml"/><Relationship Id="rId166" Type="http://schemas.openxmlformats.org/officeDocument/2006/relationships/footer" Target="footer131.xml"/><Relationship Id="rId167" Type="http://schemas.openxmlformats.org/officeDocument/2006/relationships/footer" Target="footer132.xml"/><Relationship Id="rId168" Type="http://schemas.openxmlformats.org/officeDocument/2006/relationships/footer" Target="footer133.xml"/><Relationship Id="rId169" Type="http://schemas.openxmlformats.org/officeDocument/2006/relationships/image" Target="media/image18.jpeg"/><Relationship Id="rId170" Type="http://schemas.openxmlformats.org/officeDocument/2006/relationships/image" Target="media/image18.jpeg"/><Relationship Id="rId171" Type="http://schemas.openxmlformats.org/officeDocument/2006/relationships/footer" Target="footer134.xml"/><Relationship Id="rId172" Type="http://schemas.openxmlformats.org/officeDocument/2006/relationships/footer" Target="footer135.xml"/><Relationship Id="rId173" Type="http://schemas.openxmlformats.org/officeDocument/2006/relationships/image" Target="media/image19.jpeg"/><Relationship Id="rId174" Type="http://schemas.openxmlformats.org/officeDocument/2006/relationships/image" Target="media/image19.jpeg"/><Relationship Id="rId175" Type="http://schemas.openxmlformats.org/officeDocument/2006/relationships/footer" Target="footer136.xml"/><Relationship Id="rId176" Type="http://schemas.openxmlformats.org/officeDocument/2006/relationships/footer" Target="footer137.xml"/><Relationship Id="rId177" Type="http://schemas.openxmlformats.org/officeDocument/2006/relationships/footer" Target="footer138.xml"/><Relationship Id="rId178" Type="http://schemas.openxmlformats.org/officeDocument/2006/relationships/footer" Target="footer139.xml"/><Relationship Id="rId179" Type="http://schemas.openxmlformats.org/officeDocument/2006/relationships/footer" Target="footer140.xml"/><Relationship Id="rId180" Type="http://schemas.openxmlformats.org/officeDocument/2006/relationships/footer" Target="footer141.xml"/><Relationship Id="rId181" Type="http://schemas.openxmlformats.org/officeDocument/2006/relationships/footer" Target="footer142.xml"/><Relationship Id="rId182" Type="http://schemas.openxmlformats.org/officeDocument/2006/relationships/footer" Target="footer143.xml"/><Relationship Id="rId183" Type="http://schemas.openxmlformats.org/officeDocument/2006/relationships/footer" Target="footer144.xml"/><Relationship Id="rId184" Type="http://schemas.openxmlformats.org/officeDocument/2006/relationships/footer" Target="footer145.xml"/><Relationship Id="rId185" Type="http://schemas.openxmlformats.org/officeDocument/2006/relationships/footer" Target="footer146.xml"/><Relationship Id="rId186" Type="http://schemas.openxmlformats.org/officeDocument/2006/relationships/footer" Target="footer147.xml"/><Relationship Id="rId187" Type="http://schemas.openxmlformats.org/officeDocument/2006/relationships/footer" Target="footer148.xml"/><Relationship Id="rId188" Type="http://schemas.openxmlformats.org/officeDocument/2006/relationships/footer" Target="footer149.xml"/><Relationship Id="rId189" Type="http://schemas.openxmlformats.org/officeDocument/2006/relationships/footer" Target="footer150.xml"/><Relationship Id="rId190" Type="http://schemas.openxmlformats.org/officeDocument/2006/relationships/footer" Target="footer151.xml"/><Relationship Id="rId191" Type="http://schemas.openxmlformats.org/officeDocument/2006/relationships/image" Target="media/image20.jpeg"/><Relationship Id="rId192" Type="http://schemas.openxmlformats.org/officeDocument/2006/relationships/image" Target="media/image20.jpeg"/><Relationship Id="rId193" Type="http://schemas.openxmlformats.org/officeDocument/2006/relationships/footer" Target="footer152.xml"/><Relationship Id="rId194" Type="http://schemas.openxmlformats.org/officeDocument/2006/relationships/footer" Target="footer153.xml"/><Relationship Id="rId195" Type="http://schemas.openxmlformats.org/officeDocument/2006/relationships/footer" Target="footer154.xml"/><Relationship Id="rId196" Type="http://schemas.openxmlformats.org/officeDocument/2006/relationships/footer" Target="footer155.xml"/><Relationship Id="rId197" Type="http://schemas.openxmlformats.org/officeDocument/2006/relationships/footer" Target="footer156.xml"/><Relationship Id="rId198" Type="http://schemas.openxmlformats.org/officeDocument/2006/relationships/footer" Target="footer157.xml"/><Relationship Id="rId199" Type="http://schemas.openxmlformats.org/officeDocument/2006/relationships/footer" Target="footer158.xml"/><Relationship Id="rId200" Type="http://schemas.openxmlformats.org/officeDocument/2006/relationships/image" Target="media/image21.jpeg"/><Relationship Id="rId201" Type="http://schemas.openxmlformats.org/officeDocument/2006/relationships/image" Target="media/image21.jpeg"/><Relationship Id="rId202" Type="http://schemas.openxmlformats.org/officeDocument/2006/relationships/footer" Target="footer159.xml"/><Relationship Id="rId203" Type="http://schemas.openxmlformats.org/officeDocument/2006/relationships/footer" Target="footer160.xml"/><Relationship Id="rId204" Type="http://schemas.openxmlformats.org/officeDocument/2006/relationships/footer" Target="footer161.xml"/><Relationship Id="rId205" Type="http://schemas.openxmlformats.org/officeDocument/2006/relationships/footer" Target="footer162.xml"/><Relationship Id="rId206" Type="http://schemas.openxmlformats.org/officeDocument/2006/relationships/footer" Target="footer163.xml"/><Relationship Id="rId207" Type="http://schemas.openxmlformats.org/officeDocument/2006/relationships/footer" Target="footer164.xml"/><Relationship Id="rId208" Type="http://schemas.openxmlformats.org/officeDocument/2006/relationships/image" Target="media/image22.jpeg"/><Relationship Id="rId209" Type="http://schemas.openxmlformats.org/officeDocument/2006/relationships/image" Target="media/image22.jpeg"/><Relationship Id="rId210" Type="http://schemas.openxmlformats.org/officeDocument/2006/relationships/footer" Target="footer165.xml"/><Relationship Id="rId211" Type="http://schemas.openxmlformats.org/officeDocument/2006/relationships/footer" Target="footer166.xml"/><Relationship Id="rId212" Type="http://schemas.openxmlformats.org/officeDocument/2006/relationships/footer" Target="footer167.xml"/><Relationship Id="rId213" Type="http://schemas.openxmlformats.org/officeDocument/2006/relationships/image" Target="media/image23.jpeg"/><Relationship Id="rId214" Type="http://schemas.openxmlformats.org/officeDocument/2006/relationships/image" Target="media/image23.jpeg"/><Relationship Id="rId215" Type="http://schemas.openxmlformats.org/officeDocument/2006/relationships/footer" Target="footer168.xml"/><Relationship Id="rId216" Type="http://schemas.openxmlformats.org/officeDocument/2006/relationships/footer" Target="footer169.xml"/><Relationship Id="rId217" Type="http://schemas.openxmlformats.org/officeDocument/2006/relationships/footer" Target="footer170.xml"/><Relationship Id="rId218" Type="http://schemas.openxmlformats.org/officeDocument/2006/relationships/footer" Target="footer171.xml"/><Relationship Id="rId219" Type="http://schemas.openxmlformats.org/officeDocument/2006/relationships/image" Target="media/image24.jpeg"/><Relationship Id="rId220" Type="http://schemas.openxmlformats.org/officeDocument/2006/relationships/image" Target="media/image24.jpeg"/><Relationship Id="rId221" Type="http://schemas.openxmlformats.org/officeDocument/2006/relationships/footer" Target="footer172.xml"/><Relationship Id="rId222" Type="http://schemas.openxmlformats.org/officeDocument/2006/relationships/footer" Target="footer173.xml"/><Relationship Id="rId223" Type="http://schemas.openxmlformats.org/officeDocument/2006/relationships/footer" Target="footer174.xml"/><Relationship Id="rId224" Type="http://schemas.openxmlformats.org/officeDocument/2006/relationships/footer" Target="footer175.xml"/><Relationship Id="rId225" Type="http://schemas.openxmlformats.org/officeDocument/2006/relationships/image" Target="media/image25.jpeg"/><Relationship Id="rId226" Type="http://schemas.openxmlformats.org/officeDocument/2006/relationships/image" Target="media/image25.jpeg"/><Relationship Id="rId227" Type="http://schemas.openxmlformats.org/officeDocument/2006/relationships/footer" Target="footer176.xml"/><Relationship Id="rId228" Type="http://schemas.openxmlformats.org/officeDocument/2006/relationships/footer" Target="footer177.xml"/><Relationship Id="rId229" Type="http://schemas.openxmlformats.org/officeDocument/2006/relationships/footer" Target="footer178.xml"/><Relationship Id="rId230" Type="http://schemas.openxmlformats.org/officeDocument/2006/relationships/footer" Target="footer179.xml"/><Relationship Id="rId231" Type="http://schemas.openxmlformats.org/officeDocument/2006/relationships/footer" Target="footer180.xml"/><Relationship Id="rId232" Type="http://schemas.openxmlformats.org/officeDocument/2006/relationships/footer" Target="footer181.xml"/><Relationship Id="rId233" Type="http://schemas.openxmlformats.org/officeDocument/2006/relationships/footer" Target="footer182.xml"/><Relationship Id="rId234" Type="http://schemas.openxmlformats.org/officeDocument/2006/relationships/image" Target="media/image26.jpeg"/><Relationship Id="rId235" Type="http://schemas.openxmlformats.org/officeDocument/2006/relationships/image" Target="media/image26.jpeg"/><Relationship Id="rId236" Type="http://schemas.openxmlformats.org/officeDocument/2006/relationships/footer" Target="footer183.xml"/><Relationship Id="rId237" Type="http://schemas.openxmlformats.org/officeDocument/2006/relationships/footer" Target="footer184.xml"/><Relationship Id="rId238" Type="http://schemas.openxmlformats.org/officeDocument/2006/relationships/footer" Target="footer185.xml"/><Relationship Id="rId239" Type="http://schemas.openxmlformats.org/officeDocument/2006/relationships/footer" Target="footer186.xml"/><Relationship Id="rId240" Type="http://schemas.openxmlformats.org/officeDocument/2006/relationships/footer" Target="footer187.xml"/><Relationship Id="rId241" Type="http://schemas.openxmlformats.org/officeDocument/2006/relationships/footer" Target="footer188.xml"/><Relationship Id="rId242" Type="http://schemas.openxmlformats.org/officeDocument/2006/relationships/image" Target="media/image27.jpeg"/><Relationship Id="rId243" Type="http://schemas.openxmlformats.org/officeDocument/2006/relationships/image" Target="media/image27.jpeg"/><Relationship Id="rId244" Type="http://schemas.openxmlformats.org/officeDocument/2006/relationships/footer" Target="footer189.xml"/><Relationship Id="rId245" Type="http://schemas.openxmlformats.org/officeDocument/2006/relationships/footer" Target="footer190.xml"/><Relationship Id="rId246" Type="http://schemas.openxmlformats.org/officeDocument/2006/relationships/image" Target="media/image28.jpeg"/><Relationship Id="rId247" Type="http://schemas.openxmlformats.org/officeDocument/2006/relationships/image" Target="media/image28.jpeg"/><Relationship Id="rId248" Type="http://schemas.openxmlformats.org/officeDocument/2006/relationships/footer" Target="footer191.xml"/><Relationship Id="rId249" Type="http://schemas.openxmlformats.org/officeDocument/2006/relationships/image" Target="media/image29.jpeg"/><Relationship Id="rId250" Type="http://schemas.openxmlformats.org/officeDocument/2006/relationships/image" Target="media/image29.jpeg"/><Relationship Id="rId251" Type="http://schemas.openxmlformats.org/officeDocument/2006/relationships/footer" Target="footer192.xml"/><Relationship Id="rId252" Type="http://schemas.openxmlformats.org/officeDocument/2006/relationships/footer" Target="footer193.xml"/><Relationship Id="rId253" Type="http://schemas.openxmlformats.org/officeDocument/2006/relationships/footer" Target="footer194.xml"/><Relationship Id="rId254" Type="http://schemas.openxmlformats.org/officeDocument/2006/relationships/footer" Target="footer195.xml"/><Relationship Id="rId255" Type="http://schemas.openxmlformats.org/officeDocument/2006/relationships/footer" Target="footer196.xml"/><Relationship Id="rId256" Type="http://schemas.openxmlformats.org/officeDocument/2006/relationships/footer" Target="footer197.xml"/><Relationship Id="rId257" Type="http://schemas.openxmlformats.org/officeDocument/2006/relationships/footer" Target="footer198.xml"/><Relationship Id="rId258" Type="http://schemas.openxmlformats.org/officeDocument/2006/relationships/footer" Target="footer199.xml"/><Relationship Id="rId259" Type="http://schemas.openxmlformats.org/officeDocument/2006/relationships/footer" Target="footer200.xml"/><Relationship Id="rId260" Type="http://schemas.openxmlformats.org/officeDocument/2006/relationships/footer" Target="footer201.xml"/><Relationship Id="rId261" Type="http://schemas.openxmlformats.org/officeDocument/2006/relationships/footer" Target="footer202.xml"/><Relationship Id="rId262" Type="http://schemas.openxmlformats.org/officeDocument/2006/relationships/footer" Target="footer203.xml"/><Relationship Id="rId263" Type="http://schemas.openxmlformats.org/officeDocument/2006/relationships/footer" Target="footer204.xml"/><Relationship Id="rId264" Type="http://schemas.openxmlformats.org/officeDocument/2006/relationships/footer" Target="footer205.xml"/><Relationship Id="rId265" Type="http://schemas.openxmlformats.org/officeDocument/2006/relationships/footer" Target="footer206.xml"/><Relationship Id="rId266" Type="http://schemas.openxmlformats.org/officeDocument/2006/relationships/footer" Target="footer207.xml"/><Relationship Id="rId267" Type="http://schemas.openxmlformats.org/officeDocument/2006/relationships/footer" Target="footer208.xml"/><Relationship Id="rId268" Type="http://schemas.openxmlformats.org/officeDocument/2006/relationships/footer" Target="footer209.xml"/><Relationship Id="rId269" Type="http://schemas.openxmlformats.org/officeDocument/2006/relationships/footer" Target="footer210.xml"/><Relationship Id="rId270" Type="http://schemas.openxmlformats.org/officeDocument/2006/relationships/footer" Target="footer211.xml"/><Relationship Id="rId271" Type="http://schemas.openxmlformats.org/officeDocument/2006/relationships/footer" Target="footer212.xml"/><Relationship Id="rId272" Type="http://schemas.openxmlformats.org/officeDocument/2006/relationships/footer" Target="footer213.xml"/><Relationship Id="rId273" Type="http://schemas.openxmlformats.org/officeDocument/2006/relationships/footer" Target="footer214.xml"/><Relationship Id="rId274" Type="http://schemas.openxmlformats.org/officeDocument/2006/relationships/footer" Target="footer215.xml"/><Relationship Id="rId275" Type="http://schemas.openxmlformats.org/officeDocument/2006/relationships/footer" Target="footer216.xml"/><Relationship Id="rId276" Type="http://schemas.openxmlformats.org/officeDocument/2006/relationships/footer" Target="footer217.xml"/><Relationship Id="rId277" Type="http://schemas.openxmlformats.org/officeDocument/2006/relationships/footer" Target="footer218.xml"/><Relationship Id="rId278" Type="http://schemas.openxmlformats.org/officeDocument/2006/relationships/footer" Target="footer219.xml"/><Relationship Id="rId279" Type="http://schemas.openxmlformats.org/officeDocument/2006/relationships/footer" Target="footer220.xml"/><Relationship Id="rId280" Type="http://schemas.openxmlformats.org/officeDocument/2006/relationships/footer" Target="footer221.xml"/><Relationship Id="rId281" Type="http://schemas.openxmlformats.org/officeDocument/2006/relationships/footer" Target="footer222.xml"/><Relationship Id="rId282" Type="http://schemas.openxmlformats.org/officeDocument/2006/relationships/footer" Target="footer223.xml"/><Relationship Id="rId283" Type="http://schemas.openxmlformats.org/officeDocument/2006/relationships/footer" Target="footer224.xml"/><Relationship Id="rId284" Type="http://schemas.openxmlformats.org/officeDocument/2006/relationships/footer" Target="footer225.xml"/><Relationship Id="rId285" Type="http://schemas.openxmlformats.org/officeDocument/2006/relationships/footer" Target="footer226.xml"/><Relationship Id="rId286" Type="http://schemas.openxmlformats.org/officeDocument/2006/relationships/footer" Target="footer227.xml"/><Relationship Id="rId287" Type="http://schemas.openxmlformats.org/officeDocument/2006/relationships/footer" Target="footer228.xml"/><Relationship Id="rId288" Type="http://schemas.openxmlformats.org/officeDocument/2006/relationships/footer" Target="footer229.xml"/><Relationship Id="rId289" Type="http://schemas.openxmlformats.org/officeDocument/2006/relationships/footer" Target="footer230.xml"/><Relationship Id="rId290" Type="http://schemas.openxmlformats.org/officeDocument/2006/relationships/footer" Target="footer231.xml"/><Relationship Id="rId291" Type="http://schemas.openxmlformats.org/officeDocument/2006/relationships/footer" Target="footer232.xml"/><Relationship Id="rId292" Type="http://schemas.openxmlformats.org/officeDocument/2006/relationships/footer" Target="footer233.xml"/><Relationship Id="rId293" Type="http://schemas.openxmlformats.org/officeDocument/2006/relationships/footer" Target="footer234.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35.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247</Pages>
  <Words>38057</Words>
  <Characters>158660</Characters>
  <CharactersWithSpaces>195610</CharactersWithSpaces>
  <Paragraphs>1250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2026-08-18T21:12:50Z</dcterms:created>
  <dc:creator>ghaemiyeh.com</dc:creator>
  <dc:description/>
  <dc:language>en-US</dc:language>
  <cp:lastModifiedBy/>
  <dcterms:modified xsi:type="dcterms:W3CDTF">2026-08-19T00:42:59Z</dcterms:modified>
  <cp:revision>1</cp:revision>
  <dc:subject/>
  <dc:title>مهدی باوری در کودکان</dc:title>
</cp:coreProperties>
</file>

<file path=docProps/custom.xml><?xml version="1.0" encoding="utf-8"?>
<Properties xmlns="http://schemas.openxmlformats.org/officeDocument/2006/custom-properties" xmlns:vt="http://schemas.openxmlformats.org/officeDocument/2006/docPropsVTypes"/>
</file>