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نشست تخصصی کشف حجاب مجموعه سخنرانی ها و ضمیمه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07524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407526_20351853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407528_203518539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407530_203518539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407532_2035185390">
            <w:r>
              <w:rPr>
                <w:webHidden/>
                <w:rStyle w:val="IndexLink"/>
                <w:rtl w:val="true"/>
              </w:rPr>
              <w:t xml:space="preserve">بخش اول </w:t>
            </w:r>
            <w:r>
              <w:rPr>
                <w:rStyle w:val="IndexLink"/>
                <w:rtl w:val="true"/>
              </w:rPr>
              <w:t xml:space="preserve">: </w:t>
            </w:r>
            <w:r>
              <w:rPr>
                <w:rStyle w:val="IndexLink"/>
                <w:rtl w:val="true"/>
              </w:rPr>
              <w:t>نشست تخصصی</w:t>
            </w:r>
            <w:r>
              <w:rPr>
                <w:rStyle w:val="IndexLink"/>
                <w:rtl w:val="true"/>
              </w:rPr>
              <w:tab/>
            </w:r>
            <w:r>
              <w:rPr>
                <w:rStyle w:val="IndexLink"/>
              </w:rPr>
              <w:t>12</w:t>
            </w:r>
          </w:hyperlink>
        </w:p>
        <w:p>
          <w:pPr>
            <w:pStyle w:val="Contents3"/>
            <w:tabs>
              <w:tab w:val="clear" w:pos="8459"/>
              <w:tab w:val="right" w:pos="9026" w:leader="dot"/>
            </w:tabs>
            <w:rPr/>
          </w:pPr>
          <w:hyperlink w:anchor="__RefHeading___Toc1407534_203518539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407536_2035185390">
            <w:r>
              <w:rPr>
                <w:webHidden/>
                <w:rStyle w:val="IndexLink"/>
                <w:rtl w:val="true"/>
              </w:rPr>
              <w:t>سخنرانی مهستی ابوذر جمهری</w:t>
            </w:r>
            <w:r>
              <w:rPr>
                <w:rStyle w:val="IndexLink"/>
                <w:rtl w:val="true"/>
              </w:rPr>
              <w:t>/</w:t>
            </w:r>
            <w:r>
              <w:rPr>
                <w:rStyle w:val="IndexLink"/>
                <w:rtl w:val="true"/>
              </w:rPr>
              <w:t>کشف حجاب؛ دومین پله ابتذال زن ایران</w:t>
            </w:r>
            <w:r>
              <w:rPr>
                <w:rStyle w:val="IndexLink"/>
                <w:rtl w:val="true"/>
              </w:rPr>
              <w:tab/>
            </w:r>
            <w:r>
              <w:rPr>
                <w:rStyle w:val="IndexLink"/>
              </w:rPr>
              <w:t>14</w:t>
            </w:r>
          </w:hyperlink>
        </w:p>
        <w:p>
          <w:pPr>
            <w:pStyle w:val="Contents3"/>
            <w:tabs>
              <w:tab w:val="clear" w:pos="8459"/>
              <w:tab w:val="right" w:pos="9026" w:leader="dot"/>
            </w:tabs>
            <w:rPr/>
          </w:pPr>
          <w:hyperlink w:anchor="__RefHeading___Toc1407538_2035185390">
            <w:r>
              <w:rPr>
                <w:webHidden/>
                <w:rStyle w:val="IndexLink"/>
                <w:rtl w:val="true"/>
              </w:rPr>
              <w:t>سخنرانی حوریه سعیدی</w:t>
            </w:r>
            <w:r>
              <w:rPr>
                <w:rStyle w:val="IndexLink"/>
                <w:rtl w:val="true"/>
              </w:rPr>
              <w:t>/</w:t>
            </w:r>
            <w:r>
              <w:rPr>
                <w:rStyle w:val="IndexLink"/>
                <w:rtl w:val="true"/>
              </w:rPr>
              <w:t>کشف حجاب در خلال اسناد</w:t>
            </w:r>
            <w:r>
              <w:rPr>
                <w:rStyle w:val="IndexLink"/>
                <w:rtl w:val="true"/>
              </w:rPr>
              <w:tab/>
            </w:r>
            <w:r>
              <w:rPr>
                <w:rStyle w:val="IndexLink"/>
              </w:rPr>
              <w:t>24</w:t>
            </w:r>
          </w:hyperlink>
        </w:p>
        <w:p>
          <w:pPr>
            <w:pStyle w:val="Contents3"/>
            <w:tabs>
              <w:tab w:val="clear" w:pos="8459"/>
              <w:tab w:val="right" w:pos="9026" w:leader="dot"/>
            </w:tabs>
            <w:rPr/>
          </w:pPr>
          <w:hyperlink w:anchor="__RefHeading___Toc1407540_2035185390">
            <w:r>
              <w:rPr>
                <w:webHidden/>
                <w:rStyle w:val="IndexLink"/>
                <w:rtl w:val="true"/>
              </w:rPr>
              <w:t>سخنرانی دکتر مهدی صلاح</w:t>
            </w:r>
            <w:r>
              <w:rPr>
                <w:rStyle w:val="IndexLink"/>
                <w:rtl w:val="true"/>
              </w:rPr>
              <w:t xml:space="preserve">/ </w:t>
            </w:r>
            <w:r>
              <w:rPr>
                <w:rStyle w:val="IndexLink"/>
                <w:rtl w:val="true"/>
              </w:rPr>
              <w:t>جاب زدای در اندیشه تن چند از منورالفکران و مقدمات اعلام کشف حجاب در ایران</w:t>
            </w:r>
            <w:r>
              <w:rPr>
                <w:rStyle w:val="IndexLink"/>
                <w:rtl w:val="true"/>
              </w:rPr>
              <w:tab/>
            </w:r>
            <w:r>
              <w:rPr>
                <w:rStyle w:val="IndexLink"/>
              </w:rPr>
              <w:t>58</w:t>
            </w:r>
          </w:hyperlink>
        </w:p>
        <w:p>
          <w:pPr>
            <w:pStyle w:val="Contents3"/>
            <w:tabs>
              <w:tab w:val="clear" w:pos="8459"/>
              <w:tab w:val="right" w:pos="9026" w:leader="dot"/>
            </w:tabs>
            <w:rPr/>
          </w:pPr>
          <w:hyperlink w:anchor="__RefHeading___Toc1407542_2035185390">
            <w:r>
              <w:rPr>
                <w:webHidden/>
                <w:rStyle w:val="IndexLink"/>
                <w:rtl w:val="true"/>
              </w:rPr>
              <w:t>سخنرانی حجه الاسلام عبدالمجید معادیخواه</w:t>
            </w:r>
            <w:r>
              <w:rPr>
                <w:rStyle w:val="IndexLink"/>
                <w:rtl w:val="true"/>
              </w:rPr>
              <w:t xml:space="preserve">/ </w:t>
            </w:r>
            <w:r>
              <w:rPr>
                <w:rStyle w:val="IndexLink"/>
                <w:rtl w:val="true"/>
              </w:rPr>
              <w:t>فضای سیاس ایران در کشف حجاب</w:t>
            </w:r>
            <w:r>
              <w:rPr>
                <w:rStyle w:val="IndexLink"/>
                <w:rtl w:val="true"/>
              </w:rPr>
              <w:tab/>
            </w:r>
            <w:r>
              <w:rPr>
                <w:rStyle w:val="IndexLink"/>
              </w:rPr>
              <w:t>68</w:t>
            </w:r>
          </w:hyperlink>
        </w:p>
        <w:p>
          <w:pPr>
            <w:pStyle w:val="Contents3"/>
            <w:tabs>
              <w:tab w:val="clear" w:pos="8459"/>
              <w:tab w:val="right" w:pos="9026" w:leader="dot"/>
            </w:tabs>
            <w:rPr/>
          </w:pPr>
          <w:hyperlink w:anchor="__RefHeading___Toc1407544_2035185390">
            <w:r>
              <w:rPr>
                <w:webHidden/>
                <w:rStyle w:val="IndexLink"/>
                <w:rtl w:val="true"/>
              </w:rPr>
              <w:t>پرسش و پاسخ</w:t>
            </w:r>
            <w:r>
              <w:rPr>
                <w:rStyle w:val="IndexLink"/>
                <w:rtl w:val="true"/>
              </w:rPr>
              <w:tab/>
            </w:r>
            <w:r>
              <w:rPr>
                <w:rStyle w:val="IndexLink"/>
              </w:rPr>
              <w:t>74</w:t>
            </w:r>
          </w:hyperlink>
        </w:p>
        <w:p>
          <w:pPr>
            <w:pStyle w:val="Contents2"/>
            <w:tabs>
              <w:tab w:val="clear" w:pos="8743"/>
              <w:tab w:val="right" w:pos="9026" w:leader="dot"/>
            </w:tabs>
            <w:rPr/>
          </w:pPr>
          <w:hyperlink w:anchor="__RefHeading___Toc1407546_2035185390">
            <w:r>
              <w:rPr>
                <w:webHidden/>
                <w:rStyle w:val="IndexLink"/>
                <w:rtl w:val="true"/>
              </w:rPr>
              <w:t xml:space="preserve">بخش دوم </w:t>
            </w:r>
            <w:r>
              <w:rPr>
                <w:rStyle w:val="IndexLink"/>
                <w:rtl w:val="true"/>
              </w:rPr>
              <w:t xml:space="preserve">: </w:t>
            </w:r>
            <w:r>
              <w:rPr>
                <w:rStyle w:val="IndexLink"/>
                <w:rtl w:val="true"/>
              </w:rPr>
              <w:t>ضمیمه</w:t>
            </w:r>
            <w:r>
              <w:rPr>
                <w:rStyle w:val="IndexLink"/>
                <w:rtl w:val="true"/>
              </w:rPr>
              <w:tab/>
            </w:r>
            <w:r>
              <w:rPr>
                <w:rStyle w:val="IndexLink"/>
              </w:rPr>
              <w:t>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41_29326"/>
      <w:bookmarkStart w:id="1" w:name="pg4741_29326"/>
      <w:bookmarkEnd w:id="1"/>
    </w:p>
    <w:p>
      <w:pPr>
        <w:pStyle w:val="Heading2"/>
        <w:numPr>
          <w:ilvl w:val="1"/>
          <w:numId w:val="1"/>
        </w:numPr>
        <w:rPr/>
      </w:pPr>
      <w:bookmarkStart w:id="2" w:name="pg4741_29326"/>
      <w:bookmarkStart w:id="3" w:name="__RefHeading___Toc1407524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تخصصی کشف حجاب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سخنرانی‌ها و ضمیمه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سخنرانان مهستی ابوذر‌جمهری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پژوهشهای سیاسی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تصویر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تخصصی؛</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5645</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تخصصی کشف حجاب توسط موسسه مطالعات و پژوهشهای سیاسی و با مشارکت معاونت فرهنگی و هنری شهرداری تهران روز چهارشنبه </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در محل موزه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۱۳۲۰</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ابوذر‌جمهری، مهستی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و پژوهش‌های سیاسی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 هنری شهرداری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۱۴۹۳</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۲۴۶۱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07526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نشست تخصصی کشف حجاب مجموعه سخنرانیها و ضمیمه سخنرانان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مهستی ابوزر جمهری حوریه سعیدی دکتر مهدی صلاح حجتالاسلام عبدالمجید معادیخواه مؤسسه مطالعات و پژوهشهای سیاسی بهار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مطالعات و پژوهشهای سیاسی کشف حجاب 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5645</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ISBN:964-5645-55-7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کلیه حقوق ناشر محفوظ است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7588</w:t>
      </w:r>
      <w:r>
        <w:rPr>
          <w:rFonts w:eastAsia="IRNazanin" w:cs="IRNazanin"/>
          <w:color w:val="111111"/>
          <w:sz w:val="28"/>
          <w:szCs w:val="28"/>
          <w:rtl w:val="true"/>
          <w:lang w:bidi="fa-IR"/>
        </w:rPr>
        <w:t xml:space="preserve"> </w:t>
      </w:r>
      <w:r>
        <w:rPr>
          <w:rFonts w:eastAsia="IRNazanin" w:cs="IRNazanin"/>
          <w:color w:val="111111"/>
          <w:sz w:val="28"/>
          <w:szCs w:val="28"/>
          <w:lang w:bidi="fa-IR"/>
        </w:rPr>
        <w:t>11365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E-mail:info @ ir-psri . com</w:t>
      </w:r>
      <w:r>
        <w:rPr>
          <w:rFonts w:eastAsia="Times New Roman" w:cs="Times New Roman" w:ascii="Times New Roman" w:hAnsi="Times New Roman"/>
          <w:color w:val="111111"/>
          <w:sz w:val="28"/>
          <w:szCs w:val="28"/>
          <w:rtl w:val="true"/>
          <w:lang w:val="en-US" w:bidi="en-US"/>
        </w:rPr>
        <w:t xml:space="preserve"> </w:t>
      </w:r>
      <w:bookmarkStart w:id="7" w:name="pg4741_29330"/>
    </w:p>
    <w:p>
      <w:pPr>
        <w:pStyle w:val="Heading2"/>
        <w:numPr>
          <w:ilvl w:val="1"/>
          <w:numId w:val="1"/>
        </w:numPr>
        <w:rPr/>
      </w:pPr>
      <w:bookmarkStart w:id="8" w:name="__RefHeading___Toc1407528_20351853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تخصصی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سخنرانی خانم مهستی ابورر جمهری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حجاب؛ دومین پله ابتذال رن ایرانی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سخنرانی خانم حوریه سعیدی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حجاب در خلال 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سخنرانی دکتر مهدی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حجاب در اندیشه تنی چند ار منورالفکران و مقدمات اعلام کشف حجاب در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سخنرانی حجتالاسلام عبدالمجید معادیخواه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سیاسی ایران در کشف حجاب</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پرسش و پاسخ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ضیمیمه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تغییر لباس و کشف حجاب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تصاویر</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4741_29332"/>
      <w:bookmarkStart w:id="11" w:name="pg4741_29332"/>
      <w:bookmarkEnd w:id="11"/>
    </w:p>
    <w:p>
      <w:pPr>
        <w:pStyle w:val="Heading2"/>
        <w:numPr>
          <w:ilvl w:val="1"/>
          <w:numId w:val="1"/>
        </w:numPr>
        <w:rPr/>
      </w:pPr>
      <w:bookmarkStart w:id="12" w:name="pg4741_29332"/>
      <w:bookmarkStart w:id="13" w:name="__RefHeading___Toc1407530_203518539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 xml:space="preserve">موضوعی که برای چهارمین نشست تخصصی مؤسسه مطالعات و بود؛ داستان غمانگیزی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پژوهشهای سیاسی برگزیده شد هدف خارج ساختن ایران از دایره ی کشورهای اسلامی و جایگزینی فرهنگ غربی با فرهنگ ریشه دار اسلامی در کشور آغار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مردم دیندار ایران با مقاومت های بسیار و بهره گیری ار آموزههای مذهبی توانستند تا پایان دورة پهلوی اول حجاب خود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تبعید رضاخان به جزیره موریس، فضای باری ایجاد شد، اما این آزادی نسبی دوام چندانی نیافت و محمدرضای پسر روش پیشین پدر را پیگرفت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مبارره با حجاب در دوره پهلوی دوم هم با شیوههای جدید به جدیت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اقدامات حکومت و در رأس آن مبارره با فرهن دینی، عرصه را بر مردم تن کرد و نارضایتی ها 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هم پیروری انقلاب اسلامی دودمان پهلوی فرو 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نشست تخصصی کشف حجاب توسط مؤسسه مطالعات و پژوهشهای سیاسی و با مشارکت معاونت فرهنگی و هنری شهرداری تهران رور چهارشنبه؛ </w:t>
      </w:r>
      <w:r>
        <w:rPr>
          <w:rFonts w:eastAsia="IRNazanin" w:cs="IRNazanin"/>
          <w:color w:val="111111"/>
          <w:sz w:val="28"/>
          <w:szCs w:val="28"/>
          <w:lang w:bidi="fa-IR"/>
        </w:rPr>
        <w:t>1383/10/16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موزه امام علی علیه الاسلام تهران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نشست چهار نفر ار مدعوین پس ار ارایه مقالات خود به پرسشهای حاضرین پاسخ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در دست شماست در دو بخش تنظیم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متن مقالات ارایه شده و پاسخ به سؤالات حاضرین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تغییر لباس و کشف حجاب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قسمتی ار مقدمه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 مرکز بررسی اسناد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اسناد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ضمیمه اشاره کوتاهی به ماجرای کشف حجاب رضاخانی و علل و انگیزههای آن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سخنرانان این نشست و عناوین مقالات به ترتیب ارایه مقاله عبارتند 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مهستی ابوذر جمهری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حجاب؛ دومین پله ابتذال رن ایرانی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حوریه سعیدی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حجاب در خلال اسناد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مهدی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حجاب در اندیشه تنی چند ار منورالفکران و مقدمات اعلام کشف حجاب در ایران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عبدالمجید معادیخواه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سیاسی ایران در کشف حجاب در پایان ار همه دستاندرکاران برگزاری این نشست؛ به ویژه معاونت محترم فرهنگی سارمان فرهنگی و هنری شهرداری تهران و تمام عزیزانی که در تدوین این کتاب یاری رسان ما بودند، سپاسگزاریم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مطالعات و پژوهشهای سیاس دبیرخانه دائم همایشها و نشستهای تخصص </w:t>
      </w:r>
      <w:bookmarkStart w:id="15" w:name="pg4741_29334"/>
    </w:p>
    <w:p>
      <w:pPr>
        <w:pStyle w:val="Heading2"/>
        <w:numPr>
          <w:ilvl w:val="1"/>
          <w:numId w:val="1"/>
        </w:numPr>
        <w:rPr/>
      </w:pPr>
      <w:bookmarkStart w:id="16" w:name="__RefHeading___Toc1407532_2035185390"/>
      <w:bookmarkStart w:id="17" w:name="_Toc5"/>
      <w:bookmarkEnd w:id="15"/>
      <w:bookmarkEnd w:id="16"/>
      <w:r>
        <w:rPr>
          <w:rtl w:val="true"/>
        </w:rPr>
        <w:t xml:space="preserve">بخش اول </w:t>
      </w:r>
      <w:r>
        <w:rPr>
          <w:rtl w:val="true"/>
        </w:rPr>
        <w:t xml:space="preserve">: </w:t>
      </w:r>
      <w:r>
        <w:rPr>
          <w:rtl w:val="true"/>
        </w:rPr>
        <w:t>نشست تخصصی</w:t>
      </w:r>
      <w:bookmarkEnd w:id="1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407534_2035185390"/>
      <w:bookmarkStart w:id="19" w:name="_Toc6"/>
      <w:bookmarkEnd w:id="18"/>
      <w:r>
        <w:rPr>
          <w:rtl w:val="true"/>
        </w:rPr>
        <w:t>اشاره</w:t>
      </w:r>
      <w:bookmarkEnd w:id="19"/>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4741_29336"/>
      <w:bookmarkStart w:id="21" w:name="pg4741_29336"/>
      <w:bookmarkEnd w:id="21"/>
    </w:p>
    <w:p>
      <w:pPr>
        <w:pStyle w:val="Heading3"/>
        <w:numPr>
          <w:ilvl w:val="2"/>
          <w:numId w:val="1"/>
        </w:numPr>
        <w:rPr/>
      </w:pPr>
      <w:bookmarkStart w:id="22" w:name="pg4741_29336"/>
      <w:bookmarkStart w:id="23" w:name="__RefHeading___Toc1407536_2035185390"/>
      <w:bookmarkStart w:id="24" w:name="_Toc7"/>
      <w:bookmarkEnd w:id="22"/>
      <w:bookmarkEnd w:id="23"/>
      <w:r>
        <w:rPr>
          <w:rtl w:val="true"/>
        </w:rPr>
        <w:t>سخنرانی مهستی ابوذر جمهری</w:t>
      </w:r>
      <w:r>
        <w:rPr>
          <w:rtl w:val="true"/>
        </w:rPr>
        <w:t>/</w:t>
      </w:r>
      <w:r>
        <w:rPr>
          <w:rtl w:val="true"/>
        </w:rPr>
        <w:t>کشف حجاب؛ دومین پله ابتذال زن ایران</w:t>
      </w:r>
      <w:bookmarkEnd w:id="24"/>
    </w:p>
    <w:p>
      <w:pPr>
        <w:pStyle w:val="BookText"/>
        <w:rPr/>
      </w:pPr>
      <w:r>
        <w:rPr>
          <w:rFonts w:ascii="IRNazanin" w:hAnsi="IRNazanin" w:eastAsia="IRNazanin"/>
          <w:color w:val="111111"/>
          <w:sz w:val="28"/>
          <w:sz w:val="28"/>
          <w:szCs w:val="28"/>
          <w:rtl w:val="true"/>
          <w:lang w:bidi="fa-IR"/>
        </w:rPr>
        <w:t>دربارة کشف حجاب منابع متعددی وجود دارد؛ کتاب هایی که دربارة پهلوی اول به نگارش درآمده، هر یک گریزی به این موضوع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 منابع مختلف بر میآید که رابطة عاطفی صمیمانهای بین رضاشاه و آتاتورک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در دورة سلطنت هفده ساله خود تنها یک بار به خارج ار کشور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که ثمرة آن ابتذال رن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ترکیه سفر کرد، چند رور بیشتر ار موعد مقرر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مجذوب ظواهر ترکیه و ظاهر مردم آن دیار شد که ار همانجا تلگرافی به دولت ایران فرستاد و ضمن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کشاورران بخواهند هنگام کار ریر نور آفتاب ار کلاه تمام لبه استفاده کنند،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مسئلة تغییر پوشش و تفکر بنیادین آن، در دوران قاجاریه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شاهان قاجار مسافرتهایی به اروپا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در سفر فرن ار فرم پوشش رنان اروپایی 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بدش نمیآمد که رنان حرمسرایش نیز لباس اروپایی بپوشند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ار عکسهای مانده ار قاجار، رنان بالاپوشی به فرم سنتی خود دارند، اما به جای شلوار، دامنی کوتاه همراه با جوراب به تن دارند؛ نیمی قجری و نیمی اروپایی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هیچیک ار تصاویر رنان این دوره تصویر رنی بدون چارقد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نوارندگان رن و آواره خان مخصوص ناصرالدین شاه هم بدون چارقد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پلة ابتذال رن ایرانی رمانی بود که پای او به حرمسراها بار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متحدالشکل شدن البسه اتباع ایرانی در داخلة مملکت </w:t>
      </w:r>
      <w:r>
        <w:rPr>
          <w:rFonts w:eastAsia="IRNazanin" w:cs="IRNazanin"/>
          <w:color w:val="111111"/>
          <w:sz w:val="28"/>
          <w:szCs w:val="28"/>
          <w:rtl w:val="true"/>
          <w:lang w:bidi="fa-IR"/>
        </w:rPr>
        <w:t xml:space="preserve">« </w:t>
      </w:r>
      <w:r>
        <w:rPr>
          <w:rFonts w:eastAsia="IRNazanin" w:cs="IRNazanin"/>
          <w:color w:val="111111"/>
          <w:sz w:val="28"/>
          <w:szCs w:val="28"/>
          <w:lang w:bidi="fa-IR"/>
        </w:rPr>
        <w:t>307/10/6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شورای ملی به تصویب رسید ولی رمان اجرای آن </w:t>
      </w:r>
      <w:r>
        <w:rPr>
          <w:rFonts w:eastAsia="IRNazanin" w:cs="IRNazanin"/>
          <w:color w:val="111111"/>
          <w:sz w:val="28"/>
          <w:szCs w:val="28"/>
          <w:lang w:bidi="fa-IR"/>
        </w:rPr>
        <w:t>1307/11</w:t>
      </w:r>
      <w:r>
        <w:rPr>
          <w:rFonts w:eastAsia="IRNazanin" w:cs="IRNazanin"/>
          <w:color w:val="111111"/>
          <w:sz w:val="28"/>
          <w:szCs w:val="28"/>
          <w:rtl w:val="true"/>
          <w:lang w:bidi="fa-IR"/>
        </w:rPr>
        <w:t xml:space="preserve">/ </w:t>
      </w:r>
      <w:r>
        <w:rPr>
          <w:rFonts w:eastAsia="IRNazanin" w:cs="IRNazanin"/>
          <w:color w:val="111111"/>
          <w:sz w:val="28"/>
          <w:szCs w:val="28"/>
          <w:lang w:bidi="fa-IR"/>
        </w:rPr>
        <w:t>308/1/1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تصویب آیین نامة اجرایی این قانون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 هیأت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متحدالشکل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پهلوی، همه نوع لباس کوتاه شامل نیمتنه، پیراهن و شلوار و امتناع ار بستن شال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نمیدانستند اختلاف پوشش مردم ساکن در نواحی مختلف کشور راةیدة تفاوت در آب و هوا و سنن ساکنان آن نواحی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ابوالمجد حجتی در این رمینه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ایرانی اعم ار چادر، عبا و قبا در عمل برای بسیاری ار خانوادهها نوعی ستارالعیوب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ناداری اشخاص را میپوشاند، حافک شخصیت پدر به عنوان نانآور خانواده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جیبهای قبا و پرشال نقش کیف دستی و خرید را باری میکرد و بیگانگی مشاوران رضاشاه با نحوة رندگی اکثریت مردم ایران موجب اتخاذ چنان سیاستی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واقعه شیراز، قبل از فرمان رسم کشف حجاب در یکی ار شبهای جمعه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شاهپور شیرار، جشنی برپا شد که علی اصغر حکمت وریر معارف هم در آن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جشن، عدهای ار دختران جوان روی سن رفته و روبند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کنار رده و شروع به رقصیدن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با شگفتی و به اعترا مجلس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رور بعد مردم در مسجد وکیل جمع شدند تا تکلیف خود را مشخص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حسامالدین فالی ار روحانیون مبارر، بالای منبر رفته و ار این حرکت انتقاد کرد و ار مردم خواست تا مراقب توطئه ها باشند؛ پس ار این نطق، وی دستگیر شد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بعد جشن دیگری در میدان جلالیه با حضور ذکاءالملک فروغی، وریر و علی اصغر حکمت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جشن اکثر دختران ار نخست طبقات غنی و کارمندان دولت بودند و البته بدون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جشن، امر همایونی است و باید کشف حجاب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ذکاءالملک تأکید کرد که گیرد و ما به شدت علیه مخالفین رفتار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اعلیحضرت میل دارند که طبقه نسوان به آن درجه ار ترقی برسند که با نسوان کشورهای راقیه برابر </w:t>
      </w:r>
    </w:p>
    <w:p>
      <w:pPr>
        <w:pStyle w:val="BookText"/>
        <w:rPr/>
      </w:pPr>
      <w:r>
        <w:rPr>
          <w:rFonts w:ascii="IRNazanin" w:hAnsi="IRNazanin" w:eastAsia="IRNazanin"/>
          <w:color w:val="111111"/>
          <w:sz w:val="28"/>
          <w:sz w:val="28"/>
          <w:szCs w:val="28"/>
          <w:rtl w:val="true"/>
          <w:lang w:bidi="fa-IR"/>
        </w:rPr>
        <w:t xml:space="preserve">ار این دوره شاهد رواج وا ههایی چون آرادی، برابری، تربیت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مدنیت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ار سفر شاه به ترکیه، تبلیغات گسترده ای برای آماده کردن رمینة پذیرش کشف حجاب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اجرایی آن هم چیزی جز به کارگیری رضاشاه بعد ار مسافرت ترکیه 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قوای انتظامی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صدر میگوید اغلب اوقات ضمن اشاره به پیشرفت سریع کشور ترکیه ار رفع حجاب رنها و آرادی آنها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خرداد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رور هیأت دولت را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صورتاً و سنتاً غربی شویم و باید در قدم اول کلاهها تبدیل به شاپو بشود و نیز باید شروع به رفع حجاب رنها نمود و چون برای عامه مردم دفعتاً مشکل است اقدام کنند، شما وررا و معاونین باید پیشقدم شوید و هفتهای یک شب با خانمهای خود در کلوپ ایران مجتمع شوید و به حکمت وریر فرهن دستور داد که در مدارس رنانه معلمان و دخترها باید بدون حجاب باشند و اگر رن یا دختری امتناع کرد او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راه ندهند رضاشاه رو به وریر معارف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 راجع به این گفتگو میگوید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به کفیل معارف دستور دادم برای رفع روپوشیدن رنان اقدام نماید، اما او نخواست یا نتوانست و کاری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شما در این کار با کمال متانت و حسن تدبیر اقدام کنید که این رسم دیرین که برخلاف تمدن است، ار میان برداشته شود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وریر معارف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مبارک را اطاعت میکنم، این رسم نه تنها برخلاف تمدن است، بلکه برخلاف قانون طبیعت است، ریرا که در دنیا هی دو جنس ذکور و اناث در نباتات وحیوانات خلق نشده است که جنس ماده ار جنس نر روی خود را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یکی ار علل بزرب عقب افتادن مملکت ما ار غافله تمدن دنیا همین است که نیمی ار بدن ملت ما به کلی 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است خلاصة دلایلی که برای لزوم رفع حجاب عنوان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تمدن بودن حجاب؛ خلاف قانون طبیعت بودن حجاب و در نهایت این که حجاب سبب عدم حضور رنان به عنوان نیمی ار مردم جامعه در عرصة کار و فعالیت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مسجدگوهرشاد جنایتی در جوار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گوهرشاد اتفاق افتاد که نتیجة آن کشته شدن عدة ریادی ار مردم دیندار، دستگیری علما، شکنجة آنان و تبعید عدهای ار روحانیون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اجباری شدن کلاه بینالمللی، رمزمه های حجابردایی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 و تجمعاتی برپا شد، روحانیون اجتماع کرده و جلسات مخفیانهای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روحانیون منزل آیت الله یونس اردبیلی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ار جلسات پیشنهاد شد که آیت الله حاج حسین قمی برای مذاکره به تهران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ار آمدن به تهران، در شهر ری توقیف شده و ممنوعالملاقات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گوهرشاد که چند روری محل اجتماع و سخنرانی برضد کلاه بینالمللی بود، با بارداشت حاج حسین قمی حال و هوای دیگری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 تهران به شهربانی مشهد دستور رسید که وعاظ معروف رودتر دستگیر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تصمیم گرفتند به شاه تلگراف فرستاده و او را ار این کار بار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هشت نفر ار علما این تلگراف را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رور جمعه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قزاقها وارد عمل شدند تا مردم را متفرق سارند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گلوله بسته شده و حدود یکصد نفر کشته و رخمی شدند، اما مردم همچنان مقاومت می کردند، چون نظامیان دستور اعمال خشونت بیشتر را نداشتند، عقب نشینی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ار آن، مردم اطراف مشهد به مسجد گوهرشاد آمده و برای متحصنین غذا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رنان هم خواستار شرکت در نهضت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کردن چادری در وس مسجد، محی برای حضور رنان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لطنت، کلاه احتشام رضوی برای رنان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 ضد س بینالمللی و حجاب ردایی داده میشد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رضاشاه دستور قتل عام مسجد نشینان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ار ظهر، نظامیان در نقاط حساس شهر و مسجد گوهرشاد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مسلسل ها بر بامهای مشرف به حیاط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شد که این کارها برای حفاظت ار بانکها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 نایبالتولیه شاه که ار نقشه مطلع بود سعی میکرد مراجع عظام را ار مسجد خارج کند؛ پس به دروغ پیام فرستاد که شاه تلگراف شما را پاسخ گفته و برای مذاکره بیایید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ایرج </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مسلسلها به کار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فرماندهی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شب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برای فتح مسجد آغار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مأمورین مخفی ر یم هم ار در 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مطبوعی مسجد قتل عام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کشته شدگان 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و دستگیرشدگان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برآورد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یک شاهد عینی،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کامیون جناره و رخمی را در گودالی در محله خشتمال و باغ خونی مشهد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 رور بعد بارداشت روحانیون آغار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مقدمات اعلام رسم کشف حجاب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عمارت دانشسرای عالی تهران، مراسمی جهت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دیپلم به فارغالتحصیلان، با حضور شاه و خانوادة سلطنتی، رةیسان مدارس و همسران صاحب منصبان عالی رتبه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رور که همه رنان بدون حجاب در مراسم شرکت داشتند، رور نامگذاری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مراسم رضاشاه 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آرادی رن و کشف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 رنان به حقوق ومزایای خود ناةل بسیار مسرورم ار این که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شدهاند همانگونه که گفته شد، قانون متحدالشکل شدن البسه در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 رسمی کشف حجاب در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 یم پهلوی سعی کرد تا کشف حجاب را در جامعه، موجه جلوه دهد و رمینة پذیرش آن را آماده سارد، اما به دلیل مقاومت مردمی، مخالفت و مباررات آنها و رهبری روحانیون، هرگز جرأت طرح آن به عنوان یک قانون و تصویب آن در مجلس شورای ملی را نیافت و در حد بخشنامهای بیش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دولت تلاش کرد تا قیمت پارچه و البسه گران نشود و همگان بتوانند ار لباس مناسب استفاده کرده و چادر را کنار بگذارند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بخشنامهای که در ادامه خواهد آمد، نمونهای ار اقدامات دولت به شمار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وزارت داخله ی متحدالمال ی اداره سیاس محرمانه بهمن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استقبال خانمها در تهیه لبیا تجیدد باعیو سوتاسیتفاده بعض از اصناف و کسبه واقع شده و قیمت اجنا زنانه را از قبیل کیلاه، پارچه، کفش و غیره ترق داده و مردم را در مضیقه گذارده بودنید، بلدییه تهران بلافاصله موضوع را تحت مداقه و رسیدگ قرار داده، نیر معتیدل جهت خیاطان و کلاه دوزان وضیع نمیوده و ترتییب خاصی هیم جهیت فروشندگان اجنا زنانه داده که شیر نن ضیمن متحیدالمال نمیره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نن اطلاع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 عیلاوه اخییرای نییض محی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خانمها چند دست لبا و پالتوی زنانه به طور نمونه به قیمتهیای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دست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نموده و برای اطیلاع عامیه لبا های مذکور را در خارج عمارت بلدیه نویضان نمیوده انید کیه بیدین وسیله در تهیه لبا جهت خانمها تسهیل شیده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اینیز زم اسیت قدغن از طرف بلدیه نیض نظیر این اقدام بعمل نمده و یک دو دسیت لبیا ساده مناسب توسط یک از خیاط خانههای محل حاضر نمیوده بیا تعییین مبلغ که هر یک از ننها برای بلدیه تمام شده در یک از نقاط پرجمعییت شهر جهت استحضار و راهنمای عامه بگذارند تا تهیه لبا های جدید بیه این ترتیب تسهیل شده و ارزان تمام شود و در قیمت اجرت خیاط و قیمت پارچه و کلاه و کفش نهایت مراقبت را بفرمایید که قیمتهای مقطوع ننهیا معین شود و نتوانند تجاوزی بنماید و متخلفین مورد تعقیب واقع شوند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وزیر داخله موضوع کشف حجاب نه تنها بخشنامهها و نامههای اداری سالهای اولیه این دستور را به خود اختصاص داده بود که دامنة این بخشنامهها تا سال های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ادامه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استمرار مکاتبات و بخشنامهها، حکایت ار مقاومت مردم در مقابل کشف حجاب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سند پایانی نمونههایی ار اقدامات پهلوی دوم در اصرار به کشف حجاب و مقاومت مردمی را به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استاندار کرمان به مدیرکل فرهنگ استان هشتم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پدربضرگ ایران اعلیحضرت فقید رضاشاه کبییر ر حمة الله علییه ضیمن جانفشان های که برای اصلا امور این کشور می فرمیود موضیوع رفیع حجاب یا ننگ مل ایران را سرلوحه اقدامات خود قرار داده بودند متأسفانه بواسطه عدم توجه اولیای امور این استان این مطلب اساس فراموش شد تا ننجا که نموزگاران و دبیران و دانشنموزان کرمان هم چادر به سر م کننید و کس هم توجه نکرده که قباحت این عمل ننگین را به ننها گوشضد نمایید علیهذا مقتض است دستور فرمائید از اول سال تحصییل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معلیم ییا شاگرد چادری را در دستگاه فرهنگ استان راه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استاندار استان هشتم، بن ندم سند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رمض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استاندار کرمان به وزیر کشور جناب نقای دکتر جلال وزیر کشور، همانطوری کیه حضیورای بعیر رسیده مصمم هستم از اول سال تحصیل این ننگ ملی یعنی حجیاب را مقدمتای از فرهنگ برطرف کنم برای اینکه نخوندها هم مساعد شیوند اجیازه مرحمت شود مبلغ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از موجودی شهرداری برای تعمیر مسیجد ها اختصاص داده شود که ضمن شیهرت عمیل در رفیع حجیاب شیروع بیه تعمیرها نمایم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4741_29346"/>
      <w:bookmarkStart w:id="26" w:name="pg4741_29346"/>
      <w:bookmarkEnd w:id="26"/>
    </w:p>
    <w:p>
      <w:pPr>
        <w:pStyle w:val="Heading3"/>
        <w:numPr>
          <w:ilvl w:val="2"/>
          <w:numId w:val="1"/>
        </w:numPr>
        <w:rPr/>
      </w:pPr>
      <w:bookmarkStart w:id="27" w:name="pg4741_29346"/>
      <w:bookmarkStart w:id="28" w:name="__RefHeading___Toc1407538_2035185390"/>
      <w:bookmarkStart w:id="29" w:name="_Toc8"/>
      <w:bookmarkEnd w:id="27"/>
      <w:bookmarkEnd w:id="28"/>
      <w:r>
        <w:rPr>
          <w:rtl w:val="true"/>
        </w:rPr>
        <w:t>سخنرانی حوریه سعیدی</w:t>
      </w:r>
      <w:r>
        <w:rPr>
          <w:rtl w:val="true"/>
        </w:rPr>
        <w:t>/</w:t>
      </w:r>
      <w:r>
        <w:rPr>
          <w:rtl w:val="true"/>
        </w:rPr>
        <w:t>کشف حجاب در خلال اسناد</w:t>
      </w:r>
      <w:bookmarkEnd w:id="29"/>
    </w:p>
    <w:p>
      <w:pPr>
        <w:pStyle w:val="BookText"/>
        <w:rPr/>
      </w:pPr>
      <w:r>
        <w:rPr>
          <w:rFonts w:ascii="IRNazanin" w:hAnsi="IRNazanin" w:eastAsia="IRNazanin"/>
          <w:color w:val="111111"/>
          <w:sz w:val="28"/>
          <w:sz w:val="28"/>
          <w:szCs w:val="28"/>
          <w:rtl w:val="true"/>
          <w:lang w:bidi="fa-IR"/>
        </w:rPr>
        <w:t>بحث دربارة واقعه کشف حجاب و یا حجاب برداری در ایران، موضوعی است که با حضور افکار متأثر ار فرهن اروپایی شکل گرفته و با آشناةی بیشتر ایرانیان با اروپا نمود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ورود افکار اروپایی به اواخر دوران محمدشاه و دورة ناصری بار میگردد؛ دورانی که ایران در مقابل کشورهای مغرب 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روسیه در این تقسیمبندی به حلقه کشورهای غربی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های سختی را پذیرفته، امتیارات بسیاری را به ایشان واگذار نموده و دچار نوعی ترس توأم با خود باختگی در برابر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به دلیل نفوذ علمای مذهبی در تمام سطوح جامعه، ار دربار تا افراد معمولی، افکار متجددانه چندان مجال برور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دوره اروپاةیانی که به نام مستشرق و یا به سمت نمایندگان کشورهای متبوع خود در ایران حاضر بودند، مقالات و کتابهایی دربارة جامعه ایران و رنان ایرانی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نوشتهها فضایی پر ار ابهام و سیاه ار جامعه ایران منعکس میشد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 که غالبا نیز با سوءنیت همراه بود، به رفتارهای آثار این نوشته غیرعقلایی برخی متجددان ایرانی منجر میشد که یکسره ریشه بسیاری ار مشکلات را در حجاب و عدم اختلاط رنان و مردان میدیدند و خواستار رفع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نیز تا سالها قرةالعین، ار پیروان باب، به عنوان رنی شاخص، شجاع و روشنفکر معرفی میشد؛ چرا که وی ناگهان تصمیم گرفت بدون حجاب میان مردان ظاهر شده و به جلوهگری بپردارد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ار چه رو </w:t>
      </w:r>
    </w:p>
    <w:p>
      <w:pPr>
        <w:pStyle w:val="BookText"/>
        <w:rPr/>
      </w:pPr>
      <w:r>
        <w:rPr>
          <w:rFonts w:ascii="IRNazanin" w:hAnsi="IRNazanin" w:eastAsia="IRNazanin"/>
          <w:color w:val="111111"/>
          <w:sz w:val="28"/>
          <w:sz w:val="28"/>
          <w:szCs w:val="28"/>
          <w:rtl w:val="true"/>
          <w:lang w:bidi="fa-IR"/>
        </w:rPr>
        <w:t>دست به این کار رد؟ آیا مطابق با آةین و تعلمیات باب بود؟ آیا دچار اختلال فکری شده بود؟ پاسخ چندان روشنی به این سؤالات داده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دلایلی که در حمایت ار حجاب برداری مطرح میشد، لزوم حضور فعال رن در اجتماع و عرصههای مختلف فرهنگی، اقتصادی،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دقت در تاریخ این دوره نشان میدهد که رن در تمامی این عرصه حضوری قدرتمند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موضوع به عمد یا سهو مورد غفلت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ایام تار ظلمانی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مورگان شوستر در اختناق ایران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هنگامه اولتیماتوم روس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اوهام مردم در تردید بود که آیا مجلسی باقی خواهد ماند یا منفصل میشود؟ رنان ایران با هیجان و حرارت قلبی برای محافظت آرادی و محبت فوقالعادة وطن خود، آخرین اقدامی که آنان را بر مردان تفوق و برتری دادند و دلیل بر شجاعت شان بود، به عرصه ظهور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 که وکلاء و نمایندگان در چند جلسه سری مجلس قرار داده بودند که مطالبات روسها را تسلیم نموده و راضی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باراریان و اهالی پایتخت فرقه فرقه شده بودند، در این صورت ملیین وکلاء را چگونه به اداء وظایف خودشان مجبور میتوانستند بکنند؟ دراین موقع رنان ایران جوابی مهیا نموده و سیصد نفر ار آن جنس ضعیف ار خانه و حرمسراهای محصور با افروختگی بشره که ار عزم ثابتشان خبر میداد، بیرون آمده در حالتی که در چادرهای سیاه و نقاب های مشبک سفید مستور بوده و ح رکت نظامی مینمودند، بسیاری ار ایشان در ریر لباس یا آستین های خود طبانچه پنهان داشتند یکسره به مجلس رفته و در آنجا جمع شده و ار رةیس مجلس خواهش نمودند که تمام آنها را اجارة دخول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رةیس مجلس به ملاقات نمایندگان ایشان راضی شده، در اطاق ملاقات با رةیس مقابله کرده و طرف مذاکره شدند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خیال که مبادا خود یا همراهانشان مطلب و مقصودشان را درست ملتفت نشوند، آن هیئت مادران و روجات و دختران محجوب ایرانی، طپانچه های خود را برای تهدید نمایش داده و نقابها را پاره کرده و دور انداخته و اراده عزم آخری خود را اظهار و اعتراف کردند که اگر وکلاء مجلس در انجام </w:t>
      </w:r>
    </w:p>
    <w:p>
      <w:pPr>
        <w:pStyle w:val="BookText"/>
        <w:rPr/>
      </w:pPr>
      <w:r>
        <w:rPr>
          <w:rFonts w:ascii="IRNazanin" w:hAnsi="IRNazanin" w:eastAsia="IRNazanin"/>
          <w:color w:val="111111"/>
          <w:sz w:val="28"/>
          <w:sz w:val="28"/>
          <w:szCs w:val="28"/>
          <w:rtl w:val="true"/>
          <w:lang w:bidi="fa-IR"/>
        </w:rPr>
        <w:t xml:space="preserve">فراةض خود و محافظت و برقرار داشتن شرف ملت ایران تردید نمایند، مردان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فررندان و خودمان را کشته و اجسادمان را همین جا میانداریم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مورگان شوستر؛ اختناق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موسوی 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بحثهای اقتصادی و فرهنگی نیز، تاریخ گویای این مطلب است که رنان همیشه در معیشت، اقتصاد جامعه و تعلیم و تربیت نقش محوری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پیچیدهتر شدن رواب اجتماعی، اقتضاء میکرد تا شکل حضور رنان تغییر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ار مشروطیت و به دلیل امکان ضب بیشتر حوادث تاریخی، حضور رنان در سطح جامعه، بیشتر و متنوعتر عیان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رنان در عرصه های فرهنگی، آمورشی، سیاسی، اقتصادی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مدارس، تشکیل اتحادیهها و انجمنها، درج مقالات و مطالب انتقادی ار عملکردهای سیاسیون در رورنامهها، رورنامهنگاری، تأسیس رورنامه، حضور در کارگاهها و کارخانهها و مزارع؛ همه نشان دهنده حضور رنان در جامعه است که در تمامی این عرصهها، رن با حفک حجاب و حریم امن خود شرکت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رنان فرهیخته و روشنفکری بودند که با حفک حجاب و پای فشردن به رعایت حریم جامعه، در تمامی عرصههای اجتماعی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رنان با اعتقاد، ار رواج برخی بیبند و باریها که سست شدن مبانی فکری و الزامات اخلاقی را در پی داشت، انتقاد میکردند و رواج این روشها را نه تنها مانع پیشرفت اجتماعی و فرهنگی میدانستند که اساس و بنیان خانواده و اجتماع را نیز در خطر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رورنامه شکوفه، اولین رورنامه رنان در ایران، درباره رواج برخی ناهنجاریها در جامعه چنین نوشته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 رفتار و حرکاتی است که بعضی ار رنها یا بعضی ار مردها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چه طریقه و مذهب صحیح است که در معبر عام، قرق اسلامی را شکسته، پرده اسلام را دریده، بدون پرده و حجاب، فتح هر باب کرده و بر ضد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یبدین رینتهن الا لبعولتهن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ظاهر نسارید ریور و رینت های خودتان را مگر ار برای شوهران خودتان؛ خانمها هر چند ریور و رینت و لباسهای شیک و خودساری دارند، ار برای مردهای نامحرم در بارارها و خیابانها و معبرها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حرکات و سکنات مخصوص و ار این رن ها بدتر، آن جوانان بیغیرت، بیعصمت، لامذهب میباشند که خودشان را مانند </w:t>
      </w:r>
    </w:p>
    <w:p>
      <w:pPr>
        <w:pStyle w:val="BookText"/>
        <w:rPr/>
      </w:pPr>
      <w:r>
        <w:rPr>
          <w:rFonts w:ascii="IRNazanin" w:hAnsi="IRNazanin" w:eastAsia="IRNazanin"/>
          <w:color w:val="111111"/>
          <w:sz w:val="28"/>
          <w:sz w:val="28"/>
          <w:szCs w:val="28"/>
          <w:rtl w:val="true"/>
          <w:lang w:bidi="fa-IR"/>
        </w:rPr>
        <w:t xml:space="preserve">رنان می سارند و هی شرم و حیا ار خدا نمی کنند و ار مردم خجالت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نمیکشند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رورنامه شکوفه؛ مریم عمید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مزینالسلطنه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پهلوی و یز شکل سازی جامعه دلایل و استنادات رضاخان برای رفع حجاب، حضور رنان در عرصه های فرهنگی، اقتصادی، اجتماعی، و نیز حضور در عرصههای تمدن دنیا و ریباساری چهرة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حکومتهای ایران، ترکیه و افغانستان در یک محدوده رمانی و البته ترکیه رودتر، تغییراتی در جامعه دادند که به رن پذیری آن ار اروپا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 جملة این اقدامات اسلام ردایی و رفع برخی قیودات بود که جامعه اسلامی را ار غیر، متفاوت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یکسانساری شکل ظاهری پوشش جامعه نیز با ار بین بردن لباس ملی و پوشش اعتقادی، ار جمله این اقدامات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این اقدامات در ترکیه مصطفی کمال، در افغانستان امان الهخان و در ایران رضاخان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رضاشاه بعد ار مسافرت ترکیه به نزدیکان، ورراء و گوش به فرمانانش ضمن اشاره به پیشرفت سریع ترکیه، ار رفع حجاب رن ها و آرادی آنها صحبت و تشویق میکرد تا اوایل خرداد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رور هیئت دولت را احضار کرد و گفت ما باید صورتاً و سنتاً غربی بشویم و باید در قدم اول کلاهها تبدیل به شاپو بشود و نیز باید شروع به رفع حجاب رنها نمود و چون برای عامه مردم دفعتا مشکل است اقدام کنند، شما ورراء و معاونین باید پیشقدم بشوید و هفتهای یک شب با خانمهای خود در کلوپ ایران مجتمع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حکمت، وریر فرهن ، دستور داد که در مدارس رنانه معلمان و دخترها باید بدون حجاب باشند و اگر رن یا دختری امتناع کرد او را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ندهند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مهدیقلی هدایت ضمن اشاره به این روش و نقد آن اضافه می رضاشاه ار تمدن اروپایی آنچه ظاهر بود بدون توجه به اصالت تمدن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مسافرت به ترکیه، کیفیت مجالس، شاه را در خ تأسی صرف انداخت و تشبه به اروپایی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اوقات روری به شاه عر کردم، تمدنی </w:t>
      </w:r>
    </w:p>
    <w:p>
      <w:pPr>
        <w:pStyle w:val="BookText"/>
        <w:rPr/>
      </w:pPr>
      <w:r>
        <w:rPr>
          <w:rFonts w:ascii="IRNazanin" w:hAnsi="IRNazanin" w:eastAsia="IRNazanin"/>
          <w:color w:val="111111"/>
          <w:sz w:val="28"/>
          <w:sz w:val="28"/>
          <w:szCs w:val="28"/>
          <w:rtl w:val="true"/>
          <w:lang w:bidi="fa-IR"/>
        </w:rPr>
        <w:t>که آوارهاش عالمگیر است دو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تظاهرات در بولوارها، یکی تمدن ناشی ار لابراتوارها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تمدنی که مفید است و قابل تقلید، تمدن ناشی ار لابراتوارها و کتابخانههاست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کنم به این عر من ت وجهی نفرمودند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آثاری که بیشتر ظاهر شد تمدن بولوارها بود که بیشتر به کار لالهرار میخورد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بیبند و بار خواستار آن بودند</w:t>
      </w:r>
      <w:r>
        <w:rPr>
          <w:rStyle w:val="FootnoteAnchor"/>
          <w:rtl w:val="true"/>
        </w:rPr>
        <w:footnoteReference w:id="2"/>
      </w:r>
      <w:r>
        <w:rPr>
          <w:rFonts w:ascii="IRNazanin" w:hAnsi="IRNazanin" w:eastAsia="IRNazanin"/>
          <w:color w:val="111111"/>
          <w:sz w:val="28"/>
          <w:sz w:val="28"/>
          <w:szCs w:val="28"/>
          <w:rtl w:val="true"/>
          <w:lang w:bidi="fa-IR"/>
        </w:rPr>
        <w:t xml:space="preserve">قانون متحدالشکل کردن لباس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 و طی آن قرار بر یکسان ساری البسه اتباع ایران گذاشته شد، البته با استثناهایی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مردان را ملزم میکرد که لباس عادی و محلی خود را کنار گذاشته و ار لباس مخصوص دولتی و کلاه مخصوص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ار این قانون جریمه و جزای نقدی داشت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نمره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برای اطلاع عموم م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عدد کلاه از وجه جرائم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ان که لبا متحدالشکل نداشتند و عمومای هم از افراد متوسیط و فقییر جامعیه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شده و در بلدیه حاضر است، اشخاص ب بضاعت که قادر به تهیه لبا نیستند به اداره نظمیه یا بلدیه مراجعه نمایند تا بیه ننهیا کیلاه مجان داده شود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محل امضای حکومت شاهرود و بسطام سند دیگری با مضمون دستورالعمل متحدالشکل کردن لباس افراد جامعه در طبقات مختلف فقیر، غنی، شهری و روستایی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چون زم است در این موقع تغییر کلاه و استعمال کیلاه بیین المللی ، رسوم و نداب استعمال نن هم کاملای رعایت شیود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لیذا زم اسیت عمیوم طبقات مندرجات ذیل را رعایت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کاسز کلونیال که منحصرای از دو رنگ سفید و خاک خواهد بود فقط در ایام تابستان و تا موقع غروب نفتاب استعمال 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کلاههای حصیری و پاناما مخصوص تابستان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شاپوها، کپ و غیره در تمام فصیل، شیب و رو ز اسیتعمال م شود مگر در مواقع رسم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مواقع ورود به اتاق حتمای باید کلاه را بردارنید بیرای احتیرام کامل، البته بایست کلاه را در خارج از اتاق بگذارند و در مواقیع دیگر ممکن است دست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مواقع برخورد در خیابان و معابر عموم برای اجیرای مراسیم تعارف شخص کوچکتر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حیو مقام و چه از لحاظ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کلاه خود را برداشته پس از ادای همان مراسیم از طیرف، مجددای کلاه را بر سر بگذارند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مواقع که چند نفر در نقطیه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هسیتند و ییا عبیور م نمایند، چنانچه شخص خارج برسد کیه بیا ییز نفیر از نن جمعیت نشنای داشته باشد موقع که مبادله تعارف و سلام بیین نن دو نفر بوسیله کلاه م شود سایرین باید به احترام رفیق همیراه خودشان به شخص که جهت ننها احترامای کیلاه برداشیته، کیلاه خود را بردارند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نظافت شرط حتمی اسیت و حتی ا مکیان بایید لبیا اشخاص پاکیضه و اطو کشیده و صورت ننهیا تراشییده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انتخاب رنگهای ناجور و زننده برای لبا و پییراهن خیودداری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کلاه سفید و گیوه با لبا سیاه کیه غالبیای دییده م شود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کراوات به مقتضای فصل باید متناسب با </w:t>
      </w:r>
    </w:p>
    <w:p>
      <w:pPr>
        <w:pStyle w:val="BookText"/>
        <w:rPr/>
      </w:pPr>
      <w:r>
        <w:rPr>
          <w:rFonts w:ascii="IRNazanin" w:hAnsi="IRNazanin" w:eastAsia="IRNazanin"/>
          <w:color w:val="111111"/>
          <w:sz w:val="28"/>
          <w:sz w:val="28"/>
          <w:szCs w:val="28"/>
          <w:rtl w:val="true"/>
          <w:lang w:bidi="fa-IR"/>
        </w:rPr>
        <w:t>لبا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کراوات یا پاپیون سییاه ییا سیفید در موقیع عادی خلاف تربیت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 که تاکنون در تغییر کلاه خود اقدام ننمودهاند زم است فورای کلاه خود را تبدیل به کلاه بینالمللی نمیوده و بیه معیاذیر غیرموقع از قبیل نبودن کیلاه و غییره متعیذر نشیوند و ا ر میورد مواخذه واقع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حکومت و رئیس بلدیه بندر جض در بحث حجاب برداری و متحدالشکل کردن لباس افراد جامعه، حتی لباسهای محلی نیز مشمول این ممنوعیت قرار گرفته و استفاده ار آن موجب جریمه و جزای نقدی و حبس میشد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داخله ی حکومت کل بنادر و جضایر خلیی اییران و دشیت و دشتستان </w:t>
      </w:r>
      <w:r>
        <w:rPr>
          <w:rFonts w:eastAsia="IRNazanin" w:cs="IRNazanin"/>
          <w:color w:val="111111"/>
          <w:sz w:val="28"/>
          <w:szCs w:val="28"/>
          <w:lang w:bidi="fa-IR"/>
        </w:rPr>
        <w:t>1310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محترم حکومت جلیله بنادر و دشت و دشتستان دامت شوکته عطیف بیه نمیره </w:t>
      </w:r>
      <w:r>
        <w:rPr>
          <w:rFonts w:eastAsia="IRNazanin" w:cs="IRNazanin"/>
          <w:color w:val="111111"/>
          <w:sz w:val="28"/>
          <w:szCs w:val="28"/>
          <w:lang w:bidi="fa-IR"/>
        </w:rPr>
        <w:t>2628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محترمیای معیرو می دارد در شیهر لبیا متحدالشکل جاری است ول در خارج شهر موکول بیه سیرکوب میرهیای بلوچ است که کاملای مانع و مخالف لبا هستند و تیا انیدازه ای هیم تهییه لبا برای ننها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پس از اندک وقتی اهیال جاشیز کهنه و غیره هم ملبس بشوند</w:t>
      </w:r>
      <w:r>
        <w:rPr>
          <w:rStyle w:val="FootnoteAnchor"/>
          <w:rtl w:val="true"/>
        </w:rPr>
        <w:footnoteReference w:id="4"/>
      </w:r>
      <w:r>
        <w:rPr>
          <w:rFonts w:ascii="IRNazanin" w:hAnsi="IRNazanin" w:eastAsia="IRNazanin"/>
          <w:color w:val="111111"/>
          <w:sz w:val="28"/>
          <w:sz w:val="28"/>
          <w:szCs w:val="28"/>
          <w:rtl w:val="true"/>
          <w:lang w:bidi="fa-IR"/>
        </w:rPr>
        <w:t xml:space="preserve">کفیل حکومت و رئیس نظمیه جاشز ی رهسپار </w:t>
      </w:r>
    </w:p>
    <w:p>
      <w:pPr>
        <w:pStyle w:val="BookText"/>
        <w:rPr/>
      </w:pPr>
      <w:r>
        <w:rPr>
          <w:rFonts w:ascii="IRNazanin" w:hAnsi="IRNazanin" w:eastAsia="IRNazanin"/>
          <w:color w:val="111111"/>
          <w:sz w:val="28"/>
          <w:sz w:val="28"/>
          <w:szCs w:val="28"/>
          <w:rtl w:val="true"/>
          <w:lang w:bidi="fa-IR"/>
        </w:rPr>
        <w:t>عدم استقبال ار قانون متحدالشکل کردن لباس، علیرغم شدت و غلظت دستورات آن در تمام کشور به چشم میخورد، اما با گزارشهای نادرست، در مرکز چنین مشتبه شده بود که قانون کاملاً اجرا شده و دستورالعمل کشف حجاب بدون در نظر گرفتن شرای ، به موقع اجرا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وزارت داخله ی حکومت کل بنادر و جضایر خلی ایران و دشت و دشتستان سییواد راپییرت نظمیییه بوشییهر بییه حکومییت کییل بنییادر نمییره </w:t>
      </w:r>
      <w:r>
        <w:rPr>
          <w:rFonts w:eastAsia="IRNazanin" w:cs="IRNazanin"/>
          <w:color w:val="111111"/>
          <w:sz w:val="28"/>
          <w:szCs w:val="28"/>
          <w:lang w:bidi="fa-IR"/>
        </w:rPr>
        <w:t>5273</w:t>
      </w:r>
      <w:r>
        <w:rPr>
          <w:rFonts w:eastAsia="IRNazanin" w:cs="IRNazanin"/>
          <w:color w:val="111111"/>
          <w:sz w:val="28"/>
          <w:szCs w:val="28"/>
          <w:rtl w:val="true"/>
          <w:lang w:bidi="fa-IR"/>
        </w:rPr>
        <w:t xml:space="preserve"> </w:t>
      </w:r>
      <w:r>
        <w:rPr>
          <w:rFonts w:eastAsia="IRNazanin" w:cs="IRNazanin"/>
          <w:color w:val="111111"/>
          <w:sz w:val="28"/>
          <w:szCs w:val="28"/>
          <w:lang w:bidi="fa-IR"/>
        </w:rPr>
        <w:t>1310/11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خاطر مبارک مستحضر است و قبلای به عر رسیده، سیابق بر این نسبت به اجرای قانون لبا متحدالشکل در بوشهر و بنیادر چنیدان توجه نشده بود و اکثرای از اهال از طبقات مختلفه بیه غییر از ییز عیده معدودی، هنوز عبا و شال و قبای راسته و کلاههای قدیم را دارا بودنید و اخیرای از پن شش ماه قبل به این طرف، با یز جدیت تام و تمام و بدون تظاهرات، با حالت متانت و نضاکت هم اجرای قانون شده و هم اینکه تمیام طبقات بدون اکراه و تأمل به خودی خود حسن استقبال کیرده و بیا کمیال رغبت و بروز احساسات نسبت به ترقیات مملکت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لبا دادهاند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همانطور که پیش ار این گفته شد، مقدمات حجاب برداری بایستی با استدلال امکان حضور رن در اجتماع و عرصههای مختلف فرهنگی، اقتصادی، سیاسی، به تدری فراهم میشد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متحدالمآل وزارت داخله ی نمیره </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 تیاریخ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محرمانه در تعقیب متحدالمآل نمره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لضومای تذکر می دهید اصیلا وضیع نسوان و تربیت یک از مهمترین اصلاحات اجتمیاع بیه شیمار 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مادام که نصف جامعیه مسیتور و از برکیت علیم و تربییت و زنیدگان اجتماع ، خارج و دور باشد به اصطلا 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ناقصالعقیل بییش نبوده مانع ترقیات و تمدن مملکت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درجه اول حکام و مأمورین دولت که عهدهدار اداره کردن حوزه مأموریت م باشند باید بیه تمام معن به اهمیت این معن پ برده خود را نماده و وظیفهدار اجرای این منظور بدانند و با یز عضم راسیخ در پیشیرفت نن کوشیش نماینید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جاهل و پردهنشین قادر به حفظ حیثییت و شیرافت خیود نبیوده، همیشیه دستخوش مردها بوده و نم تواند کمک برای عائله و شیوهر خیود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دائمای محتاج به یز قیم و صاحب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تربیت شده و داخیل اجتماع باشد بهتر م تواند امور خانوادگ و منیافع خیود را اداره کنید و پشتیبان حقیق برای مرد خود باشد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در سند دیگری این تصور القاء میشود که پوشش بدون حجاب و در واقع لباس متحدالشکل موضوعی است که سابقه قدیمی در میان ایرانیان داشته و در واقع بارگشت به همان نوع پوشش قدیمی ایرانی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w:t>
      </w:r>
      <w:r>
        <w:rPr>
          <w:rFonts w:eastAsia="IRNazanin" w:cs="IRNazanin"/>
          <w:color w:val="111111"/>
          <w:sz w:val="28"/>
          <w:szCs w:val="28"/>
          <w:lang w:bidi="fa-IR"/>
        </w:rPr>
        <w:t>51561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متحدالمآل وزارت معارف به شهرستانها نمره </w:t>
      </w:r>
      <w:r>
        <w:rPr>
          <w:rFonts w:eastAsia="IRNazanin" w:cs="IRNazanin"/>
          <w:color w:val="111111"/>
          <w:sz w:val="28"/>
          <w:szCs w:val="28"/>
          <w:lang w:bidi="fa-IR"/>
        </w:rPr>
        <w:t>17224</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سند بعد ار شمردن شمهای ار وضعیت عقبماندگی ایران که باعث اصلی آن را حجاب مطرح میسارد، اضافه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مخصوصای باید سع نمائید که گوشضد شود لباس که امروزه نسوان عالم م پوشند همان لباسی است که از قدیما یام در مملکت ایران معمول بوده و تیا دو قیرن بعید از اسلام نیض متداول بوده است و به همان ترتیب است که در شریعت مقید اسلام در موقع عبادت مانند صلوة و ح امر شده است</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مدتی قبل ار ابلاغ رسمی دستورالعمل کشف حجاب و جهت اجرای مقدمات آن، تشکیل انجمنی در دستور کار قرار گرفت تا خ انمها بتوانند به </w:t>
      </w:r>
    </w:p>
    <w:p>
      <w:pPr>
        <w:pStyle w:val="BookText"/>
        <w:rPr/>
      </w:pPr>
      <w:r>
        <w:rPr>
          <w:rFonts w:ascii="IRNazanin" w:hAnsi="IRNazanin" w:eastAsia="IRNazanin"/>
          <w:color w:val="111111"/>
          <w:sz w:val="28"/>
          <w:sz w:val="28"/>
          <w:szCs w:val="28"/>
          <w:rtl w:val="true"/>
          <w:lang w:bidi="fa-IR"/>
        </w:rPr>
        <w:t>اینگونه فعالیتها بپردارند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باروی تبلیغی رفع حجاب در میان اقشار مختلف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بدرالملوک بامداد ار اعضای کانون بانوان چنین مینویسد اردیبهشت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اشاره اعلیحضرت رضاشاه کبیر و با دعوت وریر معارف وقت آقای علی اصغر حکمت، عدهای ار رنان فرهنگی، انتخاب و به محل دارالمعلمات در کوچه ظهیرالاسلام دعوت شده، به آنها گفته شده که مأموریت دارند تا جمعیتی تشکیل بدهند و اساسنامه آن را به نظر وریر معارف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حمایت دولت پیشقدم نهضت آرادی رنان ایران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جمعیت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بعد نام کانون بانوان را برای خود اختیار کرد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کشف حجاب با حضور رضا شاه، همراه با ملکه و دختران خود در مراسم افتتاح دانشسرای مقدماتی در رور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با مخالفت عامه مردم و استقبال افرادی چند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ار یک گزارش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 اصفهان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قسمتی ار محصلات ار چند رور به این طرف در مدارس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نشدهاند، ولی تقریباً اطمینان حاصل است که تمام آنها با وسایل مقتضی که </w:t>
      </w:r>
      <w:r>
        <w:rPr>
          <w:rStyle w:val="FootnoteAnchor"/>
          <w:rtl w:val="true"/>
        </w:rPr>
        <w:footnoteReference w:id="9"/>
      </w:r>
      <w:r>
        <w:rPr>
          <w:rFonts w:ascii="IRNazanin" w:hAnsi="IRNazanin" w:eastAsia="IRNazanin"/>
          <w:color w:val="111111"/>
          <w:sz w:val="28"/>
          <w:sz w:val="28"/>
          <w:szCs w:val="28"/>
          <w:rtl w:val="true"/>
          <w:lang w:bidi="fa-IR"/>
        </w:rPr>
        <w:t xml:space="preserve">جالب توجه آن که دستور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اتخاذ شده است به محل خود عودت نمایند کشف حجاب با پشتوانه استدلال حضور بیشتر رنان در حورة فرهنگی به اجرا درآمد ولی چنانچه قابل پیشبینی بود، نتیجه عکس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دیگری که ار طرف حکومت اصفهان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رةیسالورراء ارسال شده، میخوانیم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 دیرور مسئله عدم قبول رنهای با چادر در درشکه و اتوبوس ها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اجراء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آتیه که در کارخانه وطن منعقد خواهد شد و بار ار یک هزار نفر دعوت خواهد شد اینطور در نظر گرفته شد که دیگر ار ایراد خطبه و غیره صرفنظر شده فق به معرفی یکدیگر و جشن پرداخته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ادعای حکومت این بود که امکان حضور بیشتر رن در اجتماع به وسیله کشف حجاب فراهم خواهد شد، اما شواهد نشان میدهد که این حضور، تنها به شرکت در جشنها خلاصه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گفته شد، بسیاری ار گزارشات دروغ و یا غلو آمیز بوده و تصمیمگیریها براساس همین گزارشات انجام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گرو و تیکان تپه به تهران 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که به عمل نمده روز عید رمضان در حضور عمیوم طبقیه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 علمات، مفاسد حجاب و محسنات رفع نن را بیان به کلمه واحد میورد تصدیق، روز دهم از طرف خانم بنده از تمام طبقات مختلفه نسیوان بیرای دادن کنفرانس دعوت شده بود قریب چهارصد نفر از خانمها بیدون چیادر مکشوفای وارد سالن کنفرانس، پس از نطق مفصل عدة قلییل کیه بیا چیادر بودند چادرها را برداشته و با شادی نیات حسنه اعلیحضرت همیایون را در ترق طبقه نسوان شکر گضار و با هلهله زنیده بیاد اعلیحضیرت از سیالون خارج، تاکنون نصف شهر رفع حجاب و بقیه هم قریبای کفن سیاه را 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خواهند کرد</w:t>
      </w:r>
      <w:r>
        <w:rPr>
          <w:rStyle w:val="FootnoteAnchor"/>
          <w:rtl w:val="true"/>
        </w:rPr>
        <w:footnoteReference w:id="11"/>
      </w:r>
      <w:r>
        <w:rPr>
          <w:rFonts w:ascii="IRNazanin" w:hAnsi="IRNazanin" w:eastAsia="IRNazanin"/>
          <w:color w:val="111111"/>
          <w:sz w:val="28"/>
          <w:sz w:val="28"/>
          <w:szCs w:val="28"/>
          <w:rtl w:val="true"/>
          <w:lang w:bidi="fa-IR"/>
        </w:rPr>
        <w:t>در بیشتر اسناد کشف حجاب، تاکید بسیار بر حضور رنان در کنار مردان و در مجالس جشن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مقصود اصلی ار حضور رن در دایرة تمدن، وجود آنها در گاردن پارتیها و کلوپها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سندی ار مفتش کل شهرداریها را که برای باردید به مناطق مختلف رفته مرور میکنیم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اختلاط بانوان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تیکان 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اعتیاد ننها به معاشرت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و مشاهده این که نیا مخالفت و خودداری از کیدام طبقیه شیروع م گردد و عدم پیشرفت مربوط به چه علت و چه طبقهای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جشن اعتیاد بانوان به رفع حجاب منعقد نمودم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اقدامات متفاوتی برای برداشتن حجاب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 شد برای اجرای این قانون نیاری به استفاده ار رور نیست، اما به تدری اجبار، الزام و خشونت به کار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ماده ششم ار دستورالعمل حکومت خراسان به نیشابور توصیه اکید به رفتار توأم با نرمش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اقدامات باید خیلی عاقلانه و با متانت و بدون این که کسی را عنفاً </w:t>
      </w:r>
      <w:r>
        <w:rPr>
          <w:rFonts w:eastAsia="IRNazanin" w:cs="IRNazanin"/>
          <w:color w:val="111111"/>
          <w:sz w:val="28"/>
          <w:szCs w:val="28"/>
          <w:rtl w:val="true"/>
          <w:lang w:bidi="fa-IR"/>
        </w:rPr>
        <w:t xml:space="preserve">«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به کشف حجاب نماةید مجری گردد در دو سند ذیل، برخی ار الزامات و اجبارهای پنهان، به خوبی 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برداشتن چادر باید همه قسم مساعدت نموده و نسبت به اعضای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دوائر دولت مراقبت نمائید از دعوتهای که از ننهیا می شیود حتمیای بیا خانمهای خود حاضر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یک از مستخدمین مالیه بدون خیانم و یا خانم با چادر باشد فورای به موجب این حکم نن شخص را منتظر خیدمت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w:t>
      </w:r>
      <w:r>
        <w:rPr>
          <w:rStyle w:val="FootnoteAnchor"/>
          <w:rtl w:val="true"/>
        </w:rPr>
        <w:footnoteReference w:id="14"/>
      </w:r>
      <w:r>
        <w:rPr>
          <w:rFonts w:ascii="IRNazanin" w:hAnsi="IRNazanin" w:eastAsia="IRNazanin"/>
          <w:color w:val="111111"/>
          <w:sz w:val="28"/>
          <w:sz w:val="28"/>
          <w:szCs w:val="28"/>
          <w:rtl w:val="true"/>
          <w:lang w:bidi="fa-IR"/>
        </w:rPr>
        <w:t>و در سند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 که پس از رفتن به مجالس دعوت مجددای خانمش چادر استعمال </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w:t>
      </w:r>
      <w:r>
        <w:rPr>
          <w:rFonts w:eastAsia="IRNazanin" w:cs="IRNazanin"/>
          <w:color w:val="111111"/>
          <w:sz w:val="28"/>
          <w:szCs w:val="28"/>
          <w:lang w:bidi="fa-IR"/>
        </w:rPr>
        <w:t>1314/11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فورای باید او را منتظر خدمت نمود</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مساعده برای تهیه لباس متحدالشکل برای خانمها یعنی پالتو و کلاه و کفش و لباس رسمی دولتی برای آقایان، راه دیگری بود که دولت در پیش گرفت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مساعده به اشخاص متأهل و به منظور تهیه وسایل برداشیتن چیادر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خانمها داده م شود باید مراقبت نمائید کیه مسیاعده مضبیور حتمیای بیه 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برسد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به صراحت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دستورالعمل عدم استفاده ار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و تجدد نسوان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شده و به جای آن توصیه شده ار عبارت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تأکید بسیار دستورالعملها استفاده ار پوشش اروپایی برای تمام رنان اعم ار شهری و روستایی و عشایر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استفاده ار لباسهای محلی که چادر نیز به همراه خود نداشت،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روسری و چارقد هم که به چادر و چاقچور ارتباطی نداشت، مشمول این ممنوعیت شده و میبایست برداشته میشد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عراق به رئیسالوزرات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داخله جناب نقای رئیسالوزرات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تربیت نسوان در رفع حجاب بانوان در اثر جدیت و اهتمام کامیل اداره حکیومت و شهربان در عراق پیشرفت مهم نموده در تمام معابر به هیچ وجیه خیانم مستور دیده نم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هیچ خانم دیده نم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نتیجیه انعقاد مجالس و جشنهای متوال معاشرتهای عمیوم و خصوصی بیه اتفاق بانوان تشکیل م شود ول یز قسمت از زنهای پریشان ب بضیاعت که اغلب کچل هم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روسری نازک استعمال 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که استعمال روسری هم مورد ندارد جلوگیری گردد</w:t>
      </w:r>
      <w:r>
        <w:rPr>
          <w:rFonts w:eastAsia="IRNazanin" w:cs="IRNazanin"/>
          <w:color w:val="111111"/>
          <w:sz w:val="28"/>
          <w:szCs w:val="28"/>
          <w:rtl w:val="true"/>
          <w:lang w:bidi="fa-IR"/>
        </w:rPr>
        <w:t>.</w:t>
      </w:r>
      <w:r>
        <w:rPr>
          <w:rStyle w:val="FootnoteAnchor"/>
        </w:rPr>
        <w:footnoteReference w:id="17"/>
      </w:r>
      <w:r>
        <w:rPr>
          <w:rFonts w:eastAsia="IRNazanin" w:cs="IRNazanin"/>
          <w:color w:val="111111"/>
          <w:sz w:val="28"/>
          <w:szCs w:val="28"/>
          <w:lang w:bidi="fa-IR"/>
        </w:rPr>
        <w:t>1315/3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داخله حکومت کاشان نطنض و جوشقان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از قرار اطلاع بانوان با چارقد در معابر عبور و مرور می نماینید حتی بعض ها بطور مضحز، خود را به اشیکال مختلیف و عجیبی در نورده و مستور م دارند چون ادامه این وضیعیت غیرمطلیوب و باعیو مسیتولیت است، اکیدای مقرر م گردد که باید زودتر این رویه متیروک و هییچکس از بانوان نباید به چارقد در معابر دیده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از تاریخ نشر اعلان ال پن روز اگر به وضعیت فعل ادامه دهند، شدیدای تعقیب خواهند شد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سپهر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کاشان </w:t>
      </w:r>
    </w:p>
    <w:p>
      <w:pPr>
        <w:pStyle w:val="BookText"/>
        <w:rPr/>
      </w:pPr>
      <w:r>
        <w:rPr>
          <w:rFonts w:ascii="IRNazanin" w:hAnsi="IRNazanin" w:eastAsia="IRNazanin"/>
          <w:color w:val="111111"/>
          <w:sz w:val="28"/>
          <w:sz w:val="28"/>
          <w:szCs w:val="28"/>
          <w:rtl w:val="true"/>
          <w:lang w:bidi="fa-IR"/>
        </w:rPr>
        <w:t>سندی درباره ممنوعیت استفاده ار لباس محلی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1314/11/20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9008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دفتر مخصیوص شاهنشیاه در بیدو جرییان نهضیت بیانوان کردستان و حاضر نبودن کلاه و لبا زنانه به حد کفایت بیرای عیده ای از بانوان طبقه سوم ننجا، با لبا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چادر نماینید، تیا بعید بتدری تهیه کیلاه و لبیا نمیوده و هیم صیورت سیایر بیانوان شیوند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حسبا مر به حکومت جوابای دستور داده شد پیس از اینکیه بیانوان تیرک چادر کردند باید حتمای کلاه اروپای استعمال نمایند و اگر اجازه داده شیود که ننها همان لبا و کلاه کردی محل خود را نگهدارند، تغییر نن در ثان مشکل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اینز حکومت جواب م دهد در اجرای نییات مقید ملوکانه با نهایت افتخار اقدام شده و نهضت بیانوان کردسیتان بخیوب در جریان و پیشرفت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برومند در ابتدا مسأله رفع حجاب به عنوان این که مغایرتی با احکام اسلامی ندارد، مطرح میشده ولی به تدری اصراری بر این ادعا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ممنوعیت حجاب، روسری هم مشمول این منع،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حریم اماکن مقدسه در این دستورالعمل مستثنی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ایالت نمره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 رسید مقررات خاص برای مجیالس روضیه وضیع نشیده در صورت که زنها ب حجاب به نستانه م روند، قائل شیدن ترتییب خاصی برای مجالس روضه و ورود به مساجد صیورت نیدارد، مخصوصیای بسیتن دستمال به سر که هیچ مورد ندارد،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میسر است ترتیب بیه مجالس روضه بدهید که روی صندل و نیمکت مرد و زن بنشینند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امضات جم در مقابل دستور کشف حجاب و اعمال آن، عکس العمل هایی ار سوی علماء وقت و طلاب علوم دینی در قالب خطابه و وعک دیده میشد که اغلب نیز به رندان و یا تبعید آنان میانجامید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اعتراضات علمای برجسته نیز به نحوة رفتار مأمورین با خانمها به تخطئه آنها میانجامید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وزرات کشور اداره کل شهربان رونوشت پاسخ حضرت نقای نخستوزیر به حضرت حجتا سیلام نییت الله نقیای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نخسیت وزییر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ابوالقاسم کاشان دامت اقباله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 م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جانب از روزی کیه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شریف به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خدمت شدم، در این باب به شهربان سیفارش کیردم کیه متعیر کس نشوند و از قراری که شهربان اظهار م دارد به همین دسیتور رفتیار 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شاکیان نوشتهاند پاسبانها در کوچههای خلیوت متعیر زنها م شوند بعید به نظر م نید، زیرا که در کوچههیای خلیوت پاسیبان گماشته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به جای این که شکایت کل کنند، خیوب است اگر واقعای موردی پیدا م شود که کسی بیه زنی تعیر کنید، بیه شهربان یا خود اینجانب اطلاع بدهند تا اقدام زم بشود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با تجدید عوالم خلوص محمدعل فروغ بدرفتاری که برای کشف حجاب به وسیله عمال حکومتی اعمال میشد در گزارشات و اسناد بسیاری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عمر اجرای این العمل در دوره پهلوی اول، احجافات بسیاری بر مردم روا شد که دستورنمونهای ار آنها چنین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شیورای ملی رونوشیت بیه زن هیای ییضد مورخیه </w:t>
      </w:r>
      <w:r>
        <w:rPr>
          <w:rFonts w:eastAsia="IRNazanin" w:cs="IRNazanin"/>
          <w:color w:val="111111"/>
          <w:sz w:val="28"/>
          <w:szCs w:val="28"/>
          <w:lang w:bidi="fa-IR"/>
        </w:rPr>
        <w:t>23/7/1320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بعدالعنوان به عر م رسانیم در این موقع که اراده شاهنشاه بیر پاییه قانون مشروطیت استوار، زبان و قلم نزاد، شما نمایندگان ملیت می توانیید برای بیچارگان و ستمدیدگان دادرس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ننچه در رادییو هیا شنیده و روزنامهها مطالعه م شود، هیچ اسیم از ظلیم و سیتم هیای کیه چندین سال است به ما بیچارگان شده، نیست که بواسطه یز روسیری ییا چادر نماز در محلهها حت از خانه به خانه همسایه طوری در فشار پاسیبان و مأمورین شهربان واقع بوده و هنوز هم هستیم که خیدا شیاهد اسیت از فحاش و کتز زدن و لگد زدن هیچ مضیایقه نکیرده و نمی کننید و اگیر تصدیق حکمات نزاد بود از نمار معلوم م شد که تا بحال چقدر زن حاملیه و مریضه بواسطه تظلمات و صدمات که از طرف پاسبانها به ننها رسییده، جان سپردند و چقدر از تر و حر فل شدند و چقدر مال ما را به اسم روسری و چادر نماز به غارت بردند و چه پولهای از ما به هیر اسیم و رسم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 داند اگر یز نفر از ماها با روسری یا چادر نماز به دست یز پاسبان م افتاد مثل اسرای شام با ماها رفتار 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رفتار ننها با ماها همان چکمهها لگد بردن و پهلوی ما بود و اگیر بیه پیول گرفتن قانع نم شدند یا پول نداشتیم به ننها بیدهیم میا را بیه شیهربان و کمیسر م بردند اذیت ما بیشتر و مخارج ما زیادتر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اسیتدعای عاجضانیه داریم او ی انتقام ما ستمدیدگان را از این جابران بکشید و بعید هیم نزادی حجاب به ما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ممالز اسلام حجاب معمول است، بیه علاوه در انگلستان و هندوستان که ننقدر ادیان مختلف هسیت مخصوصیای مسلمانان دارای حجاب هستند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از نمایندگان محترم مسلمان کلیه ملت ایران استدعا داریم استرحامای حال دیگر است دست ظلم و تعدی و شکنجه از سر میا زن هیای مسیلمان ایران کوتاه و ماها را نزاد فرمایید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در خاتمه با تقدیم احترامات امضای جمع از زنهای یضد با فرارسیدن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رضاخان ار ایران، کشف حجاب وارد مرحله تارهای شد و در دورة پهلوی دوم علیرغم اعلام ظاهری لغو اجباری کشف حجاب، عملاً این قانون پیگیری شده و با مخالفین به شدت برخورد میشد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4" o:detectmouseclick="t"/>
                <v:stroke color="#3465a4" joinstyle="round" endcap="flat"/>
                <w10:wrap type="none"/>
              </v:shape>
            </w:pict>
          </mc:Fallback>
        </mc:AlternateConten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7" o:detectmouseclick="t"/>
                <v:stroke color="#3465a4" joinstyle="round" endcap="flat"/>
                <w10:wrap type="none"/>
              </v:shape>
            </w:pict>
          </mc:Fallback>
        </mc:AlternateConten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0" o:detectmouseclick="t"/>
                <v:stroke color="#3465a4" joinstyle="round" endcap="flat"/>
                <w10:wrap type="none"/>
              </v:shape>
            </w:pict>
          </mc:Fallback>
        </mc:AlternateConten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r>
        <w:rPr>
          <w:rtl w:val="true"/>
        </w:rPr>
        <mc:AlternateContent>
          <mc:Choice Requires="wps">
            <w:drawing>
              <wp:inline distT="0" distB="0" distL="0" distR="0">
                <wp:extent cx="494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3" o:detectmouseclick="t"/>
                <v:stroke color="#3465a4" joinstyle="round" endcap="flat"/>
                <w10:wrap type="none"/>
              </v:shape>
            </w:pict>
          </mc:Fallback>
        </mc:AlternateConten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r>
        <w:rPr>
          <w:rtl w:val="true"/>
        </w:rPr>
        <mc:AlternateContent>
          <mc:Choice Requires="wps">
            <w:drawing>
              <wp:inline distT="0" distB="0" distL="0" distR="0">
                <wp:extent cx="4940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6" o:detectmouseclick="t"/>
                <v:stroke color="#3465a4" joinstyle="round" endcap="flat"/>
                <w10:wrap type="none"/>
              </v:shape>
            </w:pict>
          </mc:Fallback>
        </mc:AlternateConten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r>
        <w:rPr>
          <w:rtl w:val="true"/>
        </w:rPr>
        <mc:AlternateContent>
          <mc:Choice Requires="wps">
            <w:drawing>
              <wp:inline distT="0" distB="0" distL="0" distR="0">
                <wp:extent cx="4940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9" o:detectmouseclick="t"/>
                <v:stroke color="#3465a4" joinstyle="round" endcap="flat"/>
                <w10:wrap type="none"/>
              </v:shape>
            </w:pict>
          </mc:Fallback>
        </mc:AlternateConten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r>
        <w:rPr>
          <w:rtl w:val="true"/>
        </w:rPr>
        <mc:AlternateContent>
          <mc:Choice Requires="wps">
            <w:drawing>
              <wp:inline distT="0" distB="0" distL="0" distR="0">
                <wp:extent cx="4940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2" o:detectmouseclick="t"/>
                <v:stroke color="#3465a4" joinstyle="round" endcap="flat"/>
                <w10:wrap type="none"/>
              </v:shape>
            </w:pict>
          </mc:Fallback>
        </mc:AlternateConten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r>
        <w:rPr>
          <w:rtl w:val="true"/>
        </w:rPr>
        <mc:AlternateContent>
          <mc:Choice Requires="wps">
            <w:drawing>
              <wp:inline distT="0" distB="0" distL="0" distR="0">
                <wp:extent cx="4940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5" o:detectmouseclick="t"/>
                <v:stroke color="#3465a4" joinstyle="round" endcap="flat"/>
                <w10:wrap type="none"/>
              </v:shape>
            </w:pict>
          </mc:Fallback>
        </mc:AlternateConten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r>
        <w:rPr>
          <w:rtl w:val="true"/>
        </w:rPr>
        <mc:AlternateContent>
          <mc:Choice Requires="wps">
            <w:drawing>
              <wp:inline distT="0" distB="0" distL="0" distR="0">
                <wp:extent cx="4940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8" o:detectmouseclick="t"/>
                <v:stroke color="#3465a4" joinstyle="round" endcap="flat"/>
                <w10:wrap type="none"/>
              </v:shape>
            </w:pict>
          </mc:Fallback>
        </mc:AlternateConten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r>
        <w:rPr>
          <w:rtl w:val="true"/>
        </w:rPr>
        <mc:AlternateContent>
          <mc:Choice Requires="wps">
            <w:drawing>
              <wp:inline distT="0" distB="0" distL="0" distR="0">
                <wp:extent cx="4940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7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1" o:detectmouseclick="t"/>
                <v:stroke color="#3465a4" joinstyle="round" endcap="flat"/>
                <w10:wrap type="none"/>
              </v:shape>
            </w:pict>
          </mc:Fallback>
        </mc:AlternateConten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r>
        <w:rPr>
          <w:rtl w:val="true"/>
        </w:rPr>
        <mc:AlternateContent>
          <mc:Choice Requires="wps">
            <w:drawing>
              <wp:inline distT="0" distB="0" distL="0" distR="0">
                <wp:extent cx="4940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7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4" o:detectmouseclick="t"/>
                <v:stroke color="#3465a4" joinstyle="round" endcap="flat"/>
                <w10:wrap type="none"/>
              </v:shape>
            </w:pict>
          </mc:Fallback>
        </mc:AlternateConten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r>
        <w:rPr>
          <w:rtl w:val="true"/>
        </w:rPr>
        <mc:AlternateContent>
          <mc:Choice Requires="wps">
            <w:drawing>
              <wp:inline distT="0" distB="0" distL="0" distR="0">
                <wp:extent cx="4940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7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7" o:detectmouseclick="t"/>
                <v:stroke color="#3465a4" joinstyle="round" endcap="flat"/>
                <w10:wrap type="none"/>
              </v:shape>
            </w:pict>
          </mc:Fallback>
        </mc:AlternateConten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r>
        <w:rPr>
          <w:rtl w:val="true"/>
        </w:rPr>
        <mc:AlternateContent>
          <mc:Choice Requires="wps">
            <w:drawing>
              <wp:inline distT="0" distB="0" distL="0" distR="0">
                <wp:extent cx="49403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7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0" o:detectmouseclick="t"/>
                <v:stroke color="#3465a4" joinstyle="round" endcap="flat"/>
                <w10:wrap type="none"/>
              </v:shape>
            </w:pict>
          </mc:Fallback>
        </mc:AlternateConten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r>
        <w:rPr>
          <w:rtl w:val="true"/>
        </w:rPr>
        <mc:AlternateContent>
          <mc:Choice Requires="wps">
            <w:drawing>
              <wp:inline distT="0" distB="0" distL="0" distR="0">
                <wp:extent cx="49403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8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3" o:detectmouseclick="t"/>
                <v:stroke color="#3465a4" joinstyle="round" endcap="flat"/>
                <w10:wrap type="none"/>
              </v:shape>
            </w:pict>
          </mc:Fallback>
        </mc:AlternateConten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r>
        <w:rPr>
          <w:rtl w:val="true"/>
        </w:rPr>
        <mc:AlternateContent>
          <mc:Choice Requires="wps">
            <w:drawing>
              <wp:inline distT="0" distB="0" distL="0" distR="0">
                <wp:extent cx="49403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8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6" o:detectmouseclick="t"/>
                <v:stroke color="#3465a4" joinstyle="round" endcap="flat"/>
                <w10:wrap type="none"/>
              </v:shape>
            </w:pict>
          </mc:Fallback>
        </mc:AlternateConten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r>
        <w:rPr>
          <w:rtl w:val="true"/>
        </w:rPr>
        <mc:AlternateContent>
          <mc:Choice Requires="wps">
            <w:drawing>
              <wp:inline distT="0" distB="0" distL="0" distR="0">
                <wp:extent cx="49403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8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9" o:detectmouseclick="t"/>
                <v:stroke color="#3465a4" joinstyle="round" endcap="flat"/>
                <w10:wrap type="none"/>
              </v:shape>
            </w:pict>
          </mc:Fallback>
        </mc:AlternateConten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4741_29380"/>
      <w:bookmarkStart w:id="31" w:name="pg4741_29380"/>
      <w:bookmarkEnd w:id="31"/>
    </w:p>
    <w:p>
      <w:pPr>
        <w:pStyle w:val="Heading3"/>
        <w:numPr>
          <w:ilvl w:val="2"/>
          <w:numId w:val="1"/>
        </w:numPr>
        <w:rPr/>
      </w:pPr>
      <w:bookmarkStart w:id="32" w:name="pg4741_29380"/>
      <w:bookmarkStart w:id="33" w:name="__RefHeading___Toc1407540_2035185390"/>
      <w:bookmarkStart w:id="34" w:name="_Toc9"/>
      <w:bookmarkEnd w:id="32"/>
      <w:bookmarkEnd w:id="33"/>
      <w:r>
        <w:rPr>
          <w:rtl w:val="true"/>
        </w:rPr>
        <w:t>سخنرانی دکتر مهدی صلاح</w:t>
      </w:r>
      <w:r>
        <w:rPr>
          <w:rtl w:val="true"/>
        </w:rPr>
        <w:t xml:space="preserve">/ </w:t>
      </w:r>
      <w:r>
        <w:rPr>
          <w:rtl w:val="true"/>
        </w:rPr>
        <w:t>جاب زدای در اندیشه تن چند از منورالفکران و مقدمات اعلام کشف حجاب در ایران</w:t>
      </w:r>
      <w:bookmarkEnd w:id="34"/>
    </w:p>
    <w:p>
      <w:pPr>
        <w:pStyle w:val="BookText"/>
        <w:rPr/>
      </w:pPr>
      <w:r>
        <w:rPr>
          <w:rFonts w:ascii="IRNazanin" w:hAnsi="IRNazanin" w:eastAsia="IRNazanin"/>
          <w:color w:val="111111"/>
          <w:sz w:val="28"/>
          <w:sz w:val="28"/>
          <w:szCs w:val="28"/>
          <w:rtl w:val="true"/>
          <w:lang w:bidi="fa-IR"/>
        </w:rPr>
        <w:t>جملهای است مشهور که تاریخ ایران تار یخ مذکر است و در آن مرد همواره یکه تار میدان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تاریخ را مردان به وجود می آورند، میسارند، ادامه میدهند و سرانجام نیز متن کتاب به دست مردان نوشته و تدوین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گرچه خالی ار غلو نیست، اما نشان ار واقعیتی است که در بسیاری ار موارد، رن در ایران، به عنوان یک عضو ار هیأت اجتماعی مطرح نبوده و در خارج ار منزل هم چندان نقشی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به دنبال رورنهای بود تا در جامعه، به هر طریق ممکن، خود را مطرح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رورنه در دورة اخیر بیشتر به دست اندیشهگران مشروطه که کم و بیش با تمدن و فرهن غرب آشنا شده بودند و با شعار حجاب ردایی خود را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راه رهایی ار عقبماندگی رن ایرانی و گام نهادن وی را در مسیر ترقی، رفع حجاب فر نموده و نخستین گام که برداشتن روبند و نقاب بود،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قبل ار تغییر سلطنت ار قاجار به پهلوی، رمینه برداشتن چادر نیز فراهم گشت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سلطنت در ایران و اقدامات تجددگرایانه رضاشاه پهلوی، این روند را تسریع بخشید تا جاةیکه به عنوان یکی ار محورهای اساسی سیاست فرهنگی دولت وی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تمهیداتی،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 سوی </w:t>
      </w:r>
    </w:p>
    <w:p>
      <w:pPr>
        <w:pStyle w:val="BookText"/>
        <w:rPr/>
      </w:pPr>
      <w:r>
        <w:rPr>
          <w:rFonts w:ascii="IRNazanin" w:hAnsi="IRNazanin" w:eastAsia="IRNazanin"/>
          <w:color w:val="111111"/>
          <w:sz w:val="28"/>
          <w:sz w:val="28"/>
          <w:szCs w:val="28"/>
          <w:rtl w:val="true"/>
          <w:lang w:bidi="fa-IR"/>
        </w:rPr>
        <w:t>خانواده شاهنشاهی و شخص شاه کشف حجاب رسماً اعلام شده و داشتن حجاب منع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این اقدام، همچنان که در ادامة بحث خواهد آمد، این رضاشاه نبود که اندیشة کشف حجاب، حجاب ردایی و حرکت به سمت فرهن برهنگی را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تنها این اندیشه را در سطح گسترده ای عملی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منورالفکران جنبش مشروطه خواهی بودند که اندیشه حجابردایی را مطرح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ار متقدمان، میررا ملکمخان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اعتقاد داشت که نه تنها باید در حوره تکنیک و تکنولو ی ار غرب تقلید کرد، که در حورة رواب اجتماعی غربیها به همان میزان که در صنایع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تقلید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ادعای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کردهاند، به همان نسبت نیز در رواب اجتماعی پیشرفت نمودهاند و تبدیل و 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رنان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 منظر این افراد، یکی ار این رمینهها سنتی آنها به نقش مدرن در اجتماع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ار شیفتگان تمدن جدید غربی که اصل حجاب را نیز مورد حمله قرار میدهد، میرر افتحعلی آخوند 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خصوص تمدن غرب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آسیا حریت کامله را یکبارگی گم کرده اند و ار لذت مساوات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حقوق بشریت کاملاً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لارم است که بزرب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بشناسید، همیشه به امر و نهی او مطیع باشید و رسم بن دگی و آداب آخوندراده طرفدار تغییر خ فارسی به لاتین نیز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را یاد بگیرید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بعد ار این اخلاف ما 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آخوندراده دربارة حجاب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بانی پروتستانتیزم خواهند شد، آیه حجاب را منسوخ خواهند کرد وی دربارة الگو گرفتن رنان ایرانی ار غرب چنین اظهارنظر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امرور در بعضی ار دول غرب رنان را به امور مملکت داخل میکنند،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این رسم قبل ار غلبة عربها در ایران جایز بود دربارة لزوم تساوی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نیز گفته که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خردمندان جهان رنان را در جمیع حقوق بش ریت و آرادیت 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مردان شریک شمردهاند ار دیگر افراد این طرر تفکر، میررا آقاخان کرمانی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بیشتر به باستانگرایی توجه دارد تا غربزدگی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باستان گرایانة میررا آقاخان به </w:t>
      </w:r>
    </w:p>
    <w:p>
      <w:pPr>
        <w:pStyle w:val="BookText"/>
        <w:rPr/>
      </w:pPr>
      <w:r>
        <w:rPr>
          <w:rFonts w:ascii="IRNazanin" w:hAnsi="IRNazanin" w:eastAsia="IRNazanin"/>
          <w:color w:val="111111"/>
          <w:sz w:val="28"/>
          <w:sz w:val="28"/>
          <w:szCs w:val="28"/>
          <w:rtl w:val="true"/>
          <w:lang w:bidi="fa-IR"/>
        </w:rPr>
        <w:t>سلسلههای ایرانی قبل ار اسلام، به ویژه هخامنشیان و ساسانیان،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عظمت ایران با هخامنشیان آغار گردید و کوروش مؤسس شوکت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حکومتش آیین 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تأسیس دولت ساسانی تاریخ ایران روشنی مخصوص یافت و قدرت ملّت و حکومت و کیش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رهسپر مقصد واحد طبیعی ترقی گردیدند در خصوص اسلام و آةین رند و برتری قاةل شدن برای آةین ررتشت، میررا آقاخان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عالم دیانت، قانون رند استوارترین آةیننامه های ارمنة سابقه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 وی انتساب حجاب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مدارش بر پروگرام و نظام ترقی قرار داشت عربها نیز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مخبرالسلطنه چادر را رسم ایرانی ما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منیژه منم دخت افراسیاب، برهنه ندیده تنم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مشهور وی در ضدیت با حجاب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شاخه ار درخت اخلاق رشت ایران را که دست میرنیم ریشة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کاشتة عرب و تخم او بذر مزروع آن تاریان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ار آنها حجاب بیمروت رنان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باستان، رنان با مردان شریک رندگانی بودند و با هم مراوده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هزار سال است رنان ایران مانند رنده به گوران تاریان در ریر پرده حجاب و کفن جلباب مستور و در خانه ها چون کور محجوب و مهجور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روبندهای رنان نه رورنة تنفس دارد و نه منظرة وی پا را ار این فراتر گذاشته و عمدة مفاسد اجتماعی را به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بستن و حجاب رنان نسبت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آن که چنین اندیشهگرانی موضوع کشف حجاب را مطرح کردند، اما اقدامات عملی حاکمیت در اواخر دورة قاجار و مخصوصا می رضاخان در تغییر پوشش رنان و مردان، بیش ار نظرات اراةه شده مؤثر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اندیشة کشف حجاب، مقدمهای بر اقدامات عملی در این راستا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در این مجال اندک، ابتدا به تأثیر جریان نوگرایی بر پوشش رنان ایرانی عصر قاجار اشاره میکنیم و سپس به بحث تقلید ار الگوهای غربی در پوشش مردان و رنان ایرانی عصر رضاخانی خواهیم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تأثیر جریان نوگرای بیر پوشیش زنیان ایرانی دوره قاجیار و ابتیدای سلطنت پهلوی بر اساس آنچه که ار منابع تاریخی برمیآید، تأسی ار ظواهر اروپایی آن هم در مجموعة حرمشاهی به مسافرت ناصر الدین شاه به اروپا و مشاهدة بالرینهای آنها بار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بر آن شده بود تا رنان حرم را به شکل و شمایل آنها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ار شاهدخت هایی که تحت تأثیر لباس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چسبان و نارک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تاجالسلطنه است که وی ار مروجان رفع حجاب به شمار میآید و حجاب را سد راه ترقی و عامل تمام عیوب و مفاسد اخلاق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تاجالسلطنه تحت تأثیر معلمش، به عقاید طبیعیون متمایل شده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کاری که کردم تغییر لباس دادم، لباس فرنگی، سربرهنه، در 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هنور در ایران لباس فرم قدیم را داشته، پس ار لباس، ترک نمار و طاعت را هم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ریرا که با آستینهای تن لباسهای چسبیده وضو ساختن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وی بعدها ار این طرر رفتار نسبت به حجاب اظهار ندامت و پشیمانی میکند، اما این نگرش، گفتمان مطرح در مشروطه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 که جامعة رنان ار حقوق اجتماعی برخوردار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رنه دالمانی در ناقصالعقل خطاب کردن و ضعیفه پنداشتن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سفرنامة ار خراسان تا بختیاری رن، موجب شده بود که چنانچه رنی دختر به دنیا آورد حزن و ماتم سراپای او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معتقد است، دختر سیاه بخت است و در جامعه قدری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دستورات اسلامی تفاوتی بین رن و مرد دیده نمیشود بنابراین نگاه تحقیرآمیز به رن علاوه بر تأثیرپذیری ار فرم پوشش و جایگاه رنان در نظامات غربی، خود عامل بس مهمی برای تدوین مقالاتی شد که در نشریات آن رمان دورة مشروطه و پس ار آن درج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مجلة عالم نسوان تیر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هفتم و هشتم، به محرومیت رنان اشاره کرده و ار رفتاری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مقالهای با نام رجال این مملکت نسبت به رنها اعمال میدارند، انتقاد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رفتار مردان را بدتر ار رفتار اعراب رمان جاهلیت دانسته است، که اگر آنها رنها را رنده به گور میکردند، اینها رن را برای شکنجه و عذاب نگاه داشتهاند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نوشته به مقایسة رفتار با رنان در غرب اشاره کرده و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مردها در امور اجتماعی دخالت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آنجا این نشریه برای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بیچارهها هنور عضو این هیأت جامعه شمرده نمیشویم که مبادا در جامعه چنین پنداشته شود که مقصد و مقصود اصلی گردانندگان آن قصدشان برانداختن حجاب و پوشش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حجاب است، اعلام میدارد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رنان نیست و چنانچه سوءتفاهمی رخ داده مرتفع گردد اما هنور مدتی سپری نشده بود که عامل اصلی تمامی این محرومیتها را به حجاب نسبت دادند و رفع آن را لارم و ضروری فر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نثر ادبیات این دوره مشحون ار این مقدمه چینیهاست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رجال ایران 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 حجاب است که این قوم خراب است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بشر نیست که دهان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خدایا تا کی این مردان بخوابند؟ رنان تا کی گرفتار حجابند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نقل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مجلة ایرانشهر در برلین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ایرج ایرانشهر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مجلة عالم نسوان که در ابتدا داعیه رفع حجاب نداشت، یک سال بعد در تهران، در مقالات خود به شدت به 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حمله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هشتم این مجله، در مقالهای با نام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بشر نیست جامعه ایران به واسطه حجاب نصف هیأت خود را گنداندهاند به طوری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انجام هیچگونه امری قادر نیست و با نصف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این نیم دیگر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جادة پر پی و خم تکامل را بپیماید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گندیده است نوشته، داروی این درد را رفع حجاب دانسته و سرانجام ار دولت میخواهد که رسماً مسؤولیت کشف حجاب را برعهده گیرد، چنانچه ترکها انجام داده و افغانستان هم در حال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مجله حجاب را تحفه قوم وحشی و بربر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باید آن را ار بین برد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مجلة ایرانشهر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همة بدبختیهای رن ایرانی را در حجاب و جهالت میداند که جهالت نیز ثمرة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مقالهای دیگر، حجاب تا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مایة بدبختی، سدترقی، عامل هررهکاری و قبایح دانسته شده و آمده است روری که این کفن سیاه که رنهای ایرانی را رنده به خود پیچیده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نشود، ایران ترقی نخواهد نمود در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نسخة فرهنگی که برای ایرانیان تجویز میکند، این است که تدوین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بخواهد ترقی نماید باید جسماً و روحاً فرنگی مآب شود </w:t>
      </w:r>
    </w:p>
    <w:p>
      <w:pPr>
        <w:pStyle w:val="BookText"/>
        <w:rPr/>
      </w:pPr>
      <w:r>
        <w:rPr>
          <w:rFonts w:ascii="IRNazanin" w:hAnsi="IRNazanin" w:eastAsia="IRNazanin"/>
          <w:color w:val="111111"/>
          <w:sz w:val="28"/>
          <w:sz w:val="28"/>
          <w:szCs w:val="28"/>
          <w:rtl w:val="true"/>
          <w:lang w:bidi="fa-IR"/>
        </w:rPr>
        <w:t>مقالاتی پیامد اندیشههای منورالفکرانی است که رفع حجاب را در مشروطه مطرح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مقالات در فراهم ساختن مقدمات برنامههای تجددگرایانة فرهنگی رضاخان، به ویژه کشف حجاب، مؤثر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مقدمات کشف حجاب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ی اتحاد شکل البسه برای رسمیت یافتن کشف حجاب و پیشبرد آن، میبایست رمینة لارم در شد و برای سرپرست خانواده که عامل اصلی و کانون خانواده فراهم می باردارنده در برابر حضور همسر خویش، آن هم بدون حجاب در معابر عمومی بود، برنامهریزی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در جلسه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ماده و هشت تبصره قانونی کلیه اتباع ذکور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داخله مملکت مکلف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تصویب رسید که این قانون هشت طبقه ار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ملبس به لباس متحد الشکل شوند مجتهدین، مراجع امور شرعیه دهات و قصبات، مفتیان اهل سنت، پیشنماران دارای محراب، محدثین مدرسین فقه و اصول، روحانیون ایرانی غیرمسلم را مستثنی نمود و اجرای آن را در شهرها ار فروردین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روستاها فروردین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شهرنشینهای متخلف ار این قانون ار یک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جریمه نقدی و یا ار یک تا هفت رور حبس محکوم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متخلفین روستاةی نیز به حبس ار یک تا هفت رور محکوم میگردیدند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ار تصویب این قانون، مقاومتهای مردمی در مقابل اجرای آن آغار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قم، جهرم، شهرهای مرری کردستان و بنادر اعتراضات مردمی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شیرار دولت برای سرکوب مخالفین با مشکل مواجه شد و حتی برای سرکوبی مخالفین ار هواپیما استفاده کرد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بارار استفاده ار کلاه و لباس فرنگی در بعضی ار ولایات گرم شد، به گونهای که تا آستانة کشف حجاب بخشنامههای دولتی برای هماهن ساختن اتحاد و شکل البسة مردان، با فرمان دولتی کشف حجاب، صادر آثاری که ار تغییر لباس بیشتر ظاهر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قول مخبرالسلطنه تمدن بلوارها بود که به کار لالهرار میخورد و مردم بیبند و بار خواستار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p>
    <w:p>
      <w:pPr>
        <w:pStyle w:val="BookText"/>
        <w:rPr/>
      </w:pPr>
      <w:r>
        <w:rPr>
          <w:rFonts w:ascii="IRNazanin" w:hAnsi="IRNazanin" w:eastAsia="IRNazanin"/>
          <w:color w:val="111111"/>
          <w:sz w:val="28"/>
          <w:sz w:val="28"/>
          <w:szCs w:val="28"/>
          <w:rtl w:val="true"/>
          <w:lang w:bidi="fa-IR"/>
        </w:rPr>
        <w:t xml:space="preserve">ورراء و وکلاء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ار تبدیل کلاه پهلوی به کلاه فرنگی بود که شاه به اعلام کرد شروع به رفع حجاب رنها نمایند و چون برای عامه مردم یک دفعه وررا و معاونین پیشقدم بشوید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به آنها اعلام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هفتهای یک شب با خانمهای خود در کلوپ ایران مجتمع شود علیرغم این اقدام مهم و اساسی، هنور رمینه مهیا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اجرای این مقصود، برگزاری کنگره رنان شرق در ایران به عنوان گام بعدی در دستور کار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ی برگضاری دومین کنگره زنان شرق در ایران دومین اقدام رمینهسار کشف حجاب، برگزاری کنگره رنان شرق در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کنگره سه تن ار بانوان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نورخماده ار بیروت؛ سیده فاطمه ار عراق؛ حوری حنیفه ار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مستوره افشار، معاون کمیته برگزاری؛ صدیقه دولت آبادی، منشی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کمیته پن نفره برگزاری شرکت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ارایه شده در این کنگره بیشتر حول محور تساوی حقوق رن و مرد در اسلام، لزوم تربیت و تعلیم رنان و احقاق حقوق طبیعی آنان و بیان عقبماندگی رنان شرق ار رنان اروپایی و قدردانی ار رضاشاه پهلوی و خاندان پهلوی تنظیم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آرروی رسیدن به رن اروپایی و امریکایی، بیانگر طرر تفکر سخنرانان به قول کننده در کنگره ار طریق کشف حجاب است که ایرانی شرکت مخبرالسلطنه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که در این کنگره تصدیق کردند که مقام رن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محفوظتر است و شکایات ابتر، اما متأسفانه خانمها پردة کنگره را دریدند و سراسیمه در میدان هوی و هوس دویدند، مسکری نماند که نخوردند و منکری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نماند که نکردند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ی سفر رضاشاه به ترکیه </w:t>
      </w:r>
    </w:p>
    <w:p>
      <w:pPr>
        <w:pStyle w:val="BookText"/>
        <w:rPr/>
      </w:pPr>
      <w:r>
        <w:rPr>
          <w:rFonts w:ascii="IRNazanin" w:hAnsi="IRNazanin" w:eastAsia="IRNazanin"/>
          <w:color w:val="111111"/>
          <w:sz w:val="28"/>
          <w:sz w:val="28"/>
          <w:szCs w:val="28"/>
          <w:rtl w:val="true"/>
          <w:lang w:bidi="fa-IR"/>
        </w:rPr>
        <w:t>ار دیگر عوامل رمینهسار کشف حجاب که در حقیقت عامل تسریع در اعلام آن بود، سفر رضاشاه به ترکیه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کشوری که با نهضت پان ترکیسم و تحت رهبری مصطفی کمال پاشا میرفت تا به سبک اروپاةیان شکل پذیرد و اررشهای اسلامی را ار کشور خود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شیفتگی رضاخان به ترکیه و اقدامات مصطفی کمال حتی قبل ار آن که وی براریکه سلطنت ایران تکیه رند، مطالب فراوانی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رورنامه مورنین پست در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رضاخان نسبت به کارهای بزرب مصطفی کمال بسیار شیفته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تقلید ار برنامه سیاسی او نیز تردیدی به خود راه نداده است دیگر این نشریه تنها علت عدم تقلید کامل رضاخان ار مصطفی کمال، در ابتدای تغییر سلطنت، را خطر بلشویزم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ریرا که رضاخان در این دوره به حمایت مذهبیون نیار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نشریه معتقد است اما وقتی خطر بلشویزم مرتفع شود، این اقدامات در ایران صورت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گزارشات لحظه به لحظه این سفر در نشریهها، به ویژه شفق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عنوان موکب ملوکانه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رورنامة اطلاعات درج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ار استقبال باشکوه و تعارفات دیپلماسی معمول، آنچه که توجه ر این سفر، بیشتر به خود جلب کرد، حضور رنان و دختران رضاشاه را د بیحجاب در مراکز علمی و آمورشی این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پس ار این باردیدها، خطاب به سفیر کبیر ایران، مستشار الدوله صادق، اظهار می 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هنور عقب هستیم و فوراً باید با تمام قوا به پیشرفت سریع مردم خصوصا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رنان اقدام کنیم تأثیر این سفر در رضاشاه به حدی است که خطاب به رةیس الورراء نزدیک دو سال که این موضوع کشف حجاب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محمود 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میدارد سخت فکر مرا به خود مشغول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ار وقتی که به ترکیه را دور انداخته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رنهای آنها را دیدم که هرچه رن چادری است بدم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چادر و چاقچور دشمن ترقی و پیشرفت مردم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ی تشکیل کانونهای بانوان و روزنامههای ننها یکی دیگر ار عوامل رمینه سار کشف حجاب، تشکیل کانون بانوان در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کانون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رنان آرادیخواه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کانون ابتدا ریاست افتخاری شمس پهلوی، ار سوی وریر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فرمان رضاشاه و با ادعای آرادی نسوان و در حقیقت اعلام رسمی کشف حجاب تشکیل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گردهمایی رنان در جریانات مشروطه به چشم میخورد که بیشتر اهداف سیاسی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ار تأسیس این جمعیت، پیش ار کودتای سوم اسفند تأسیس شد که فعالیت آن تا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خواتین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مجلهای به نام ربان رنان توس صدیقه دولتآبادی منتشر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تهران و به مدیریت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آرمایش 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شرکت صدیقه دولتآبادی تشکیل شده بود که تا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رشت، پیک سعادت نسوان و در تهران جمعیتی به نام بیداری نسوان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دوره و در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جمعیت نسوان وطنخواه به مدیریت محترم اسکندری 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و جمعیتها با انتشار رورنامهها و مجلهها به تبلیغ افکار خود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ار این نشریهها، مجله رنان بود که به مدیریت صدیقه دولتآبادی در اصفهان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وصیتنامة خود آورده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جناره ام را ار کانون بانوان به آرامگاه ابدیم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تشییع جناره ام حتی یک رن اب شرکت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رنانی را که با چادر بر سر مزار من بیایند، هرگز باحجنمیبخشم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رنان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مدیریت شهنار آراد در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نامة 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دورهبه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نسوان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سردبیری فخرآفاق پارسا در مشهد و مهمتر ار همه مجله مدیریت نوابه صفوی در تهران فعالیت میکردند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لزوم تعلیم و تربیت رنان، تروی امتعة وطنی، دفاع ار حقوق اجتماعی رنان ار طریق بیان محرومیتهای آنان، محور اساسنامه ها و بیانات این نشریهها و مجلات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جمعیت رنان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بسیاری ار این جمعیتها و مؤسسانشان در قالب کانون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تجمع کردند و سرانجام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آرادیخواه ایرانی با ریاست افتخاری شمس پهلوی و به منظور تحقق بخشیدن و فراهم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نمودن رمینة اعلام رسمی کشف حجاب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عمده و اساسی آنگاه که افکار حاضر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ار وریر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بود که این در حالی بود که اساسنامه کانون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آرادی نسوان به اطلاع اهل عالم برسد لزوم تعلیم و تربیت، تروی امتعه وطنی، ایجاد مؤسسات خیریه و مسایلی ار این قبیل را در خود جای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بدرالملوک بامداد نیز پرده ار این هدف ضمن سایر اقدامات، منظور اصلی یعنی ترک چادر سیاه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اصلی بر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متدرّجاً پیشرفت میکرد سایر بانوان را تشویق به ترک کفن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سخنرانان کانون نیز در مجالس میکردند به طوری که در هر نوبت ار مجالس و اجتماعات کانون، عدة ریادی ار بانوان بدون چادر حضور مییافتند و این در حالی بود که رنان فرهنگی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مقدم آنها بودند این کانون بعدها در شهرهای مهم کشور ار جمله اصفهان نیز شعبه دایر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ار اعلام رسمی و دولتی کشف حجاب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کانون نقش اصلی و اساسی در پیشبرد حجابردایی و اشاعه فرهن کشف حجاب داشتند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bookmarkStart w:id="35" w:name="pg4741_29390"/>
    </w:p>
    <w:p>
      <w:pPr>
        <w:pStyle w:val="Heading3"/>
        <w:numPr>
          <w:ilvl w:val="2"/>
          <w:numId w:val="1"/>
        </w:numPr>
        <w:rPr/>
      </w:pPr>
      <w:bookmarkStart w:id="36" w:name="__RefHeading___Toc1407542_2035185390"/>
      <w:bookmarkStart w:id="37" w:name="_Toc10"/>
      <w:bookmarkEnd w:id="35"/>
      <w:bookmarkEnd w:id="36"/>
      <w:r>
        <w:rPr>
          <w:rtl w:val="true"/>
        </w:rPr>
        <w:t>سخنرانی حجه الاسلام عبدالمجید معادیخواه</w:t>
      </w:r>
      <w:r>
        <w:rPr>
          <w:rtl w:val="true"/>
        </w:rPr>
        <w:t xml:space="preserve">/ </w:t>
      </w:r>
      <w:r>
        <w:rPr>
          <w:rtl w:val="true"/>
        </w:rPr>
        <w:t>فضای سیاس ایران در کشف حجاب</w:t>
      </w:r>
      <w:bookmarkEnd w:id="37"/>
    </w:p>
    <w:p>
      <w:pPr>
        <w:pStyle w:val="BookText"/>
        <w:rPr/>
      </w:pPr>
      <w:r>
        <w:rPr>
          <w:rFonts w:ascii="IRNazanin" w:hAnsi="IRNazanin" w:eastAsia="IRNazanin"/>
          <w:color w:val="111111"/>
          <w:sz w:val="28"/>
          <w:sz w:val="28"/>
          <w:szCs w:val="28"/>
          <w:rtl w:val="true"/>
          <w:lang w:bidi="fa-IR"/>
        </w:rPr>
        <w:t>به نام خدای مهرگستر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نکته دربارة صحبت های دوستان پیش ار خودم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کلاه پهلوی با کلاه فرنگی چنان با هم مطرح میشود که گویی مترادفاند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دو، داستان متفاوتی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کلاه پهلوی که تیمورتاش به سوغات آورد؛ با کلاه فرنگی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این که عدهای سعی میکنند، واقعه گوهرشاد را چنان به کلاه پهلوی رب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انگار عواطف ملی مردم با آوردن کلاه فرنگی جریحهدار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مفصل است و فق برای اشاره گفتنی است که قبل ار واقعه گوهرشاد آن داستان اتفاق افتاد و واکنشی جدی هم در پی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گوهرشاد مربوط به مهاجرت مرحوم آیتالله قمی در اعترا به کشف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هم موجود است و گویای این واقعیت که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قمی در اعترا به کشف حجاب مشهد را ترک کردند و متعاقبا بهلول که الآن هم رنده است و می شود ار او سؤال کرد در برنامه ای در مسجد گوهرشاد مشارکت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مسجد گوهرشاد واکنش به آمدن آیتالله قمی بود به تهران و به حجاب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چرا عدهای سعی میکردند اعترا به کشف حجاب را کم رن کنند، بحث دیگری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دربارة واقعه گوهرشاد، در رورنامه نجات ایران، بعد ار شهریور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سی مقاله نوشته شده که با قدری تلخیص در مجله خواندنیهای همان موقع،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هم این سی مقاله را در یک شماره ار فصلنامه یاد منتشر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نویسندة آن مقالهها هم که من احتمال میدهم بی ارتباط با فروغی نباشد، سعی کرده مسأله گوهرشاد را به کلاه شاپو مربوط کند هر چند اگر کسی دقت کند، کاملاً روشن است که داستان به واکنش مردم به آمدن آیت الله قمی به تهران مربوط بود، هم اسنادش هست و هم خاطراتش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ما گرفتار چند مشکل اساسی در جام عه هستیم که باید به آن بیندیشیم و راهحلی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گرفتاری ما در تاریخ پژوهشی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تاریخ پژوهشی در ایران طلسم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تاریخ پژوهشی به معنای واقعی کلمه و متناسب با جهان کنونی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ار مشکلات اساسی در این رمینه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اطلاعرسانی را جدی نگرفتهایم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مسأله کشف حجاب، بنده معتقدم اگر بخواهد ابعادش به طور اساسی شکافته شود بایستی تحقیق جامعی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 دیدگاه عده ای، مسئله اصلی، پاسخ به این پرسش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اجرای کشف حجاب، واقعاً به دلیل سفرهایی بود که بخشی ار نخبگان به فرن کردند؟ گفته می شود که موضوع ار رمان ناصر الدین شاه شروع شد، بعد در دوره ای که رضاخان کارهای جسورانهای داشت، کشف حجاب هم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داستان کشف حجاب این است که گفته میشود؟ یا یک اراده خارج ار ایران و ار سوی رورمداران جهان در این مسئله دخیل بود؟ در این فرصت عرضم این نیست که این بود یا آن؟ میخواهم بگویم که دو گزینه به عنوان پیش فر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افرادی در ایران این تصمیم را در روند تجدد افراطی و انحرافی گرفتند و دیگر این که این موضوع را قدرتهایی تحمیل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اصل این مسأله روشن شود، باید پژوهشهایی در تاریخ اصلاحات ایران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فضای سیاسی اصلاحات رضاخانی را که کشف حجاب نیز در درون آن بود مقداری توضیح دهم، ناگزیرم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کمی وقت، ار نیمة راه، یعنی بحثی که حلقههای متعددی دارد، شروع کنم و نمی توانیم به همه حلقههای آن رنجیره بپرداریم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کنم، همه کسانی که با تاریخ آشنایی دارند، ار مجلس دوم شروع می میدانند که کار جدی مجلس شورای ملی ار دوره دوم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دوم </w:t>
      </w:r>
    </w:p>
    <w:p>
      <w:pPr>
        <w:pStyle w:val="BookText"/>
        <w:rPr/>
      </w:pPr>
      <w:r>
        <w:rPr>
          <w:rFonts w:ascii="IRNazanin" w:hAnsi="IRNazanin" w:eastAsia="IRNazanin"/>
          <w:color w:val="111111"/>
          <w:sz w:val="28"/>
          <w:sz w:val="28"/>
          <w:szCs w:val="28"/>
          <w:rtl w:val="true"/>
          <w:lang w:bidi="fa-IR"/>
        </w:rPr>
        <w:t>اصلاحطلب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اقدامی که داشت و درست هم بود، این بود که میخواست به امور مالی کشور سر و سامان بدهد و چون معتقد بود به انداره کافی نیرو ندارد، دست به سمت خارجیها درار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تلخکامی که ار روس و انگلیس داشتند که همیشه ایران را با هر بهانهای در مدار بستهای قرار میدادند سعی کردند راه حل را بیرون ار مدار روس و انگلیس بیابند و سرانجام به سمت امریکا کشیده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شوستر و هیئت همراهش به ایران آمد و اصلاحاتی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فعلی من شرح آن اصلاحات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و انگلیس، هر دو به شدت عصبانی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جای پای دیگری بار شد و ایران ار تیول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بهانهای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مصادره اموال ش عاعالسلطنه که چون شعاعالسلطنه تبعه روس است، باید ار اموالش محافظت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به اولتیماتوم و لشکرکشی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حمایت کسی که خود را شهروند روسیه میدانست اولتیماتومی به مجلس دادند که شرحش مفصل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برخی اسناد، این مرحوم خیابانی بود که با دست لرران در مقابل این اولتیماتوم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هم به اتفاق اولتیماتوم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مجلس دوم، یکی ار حماسههای تاریخی را در برابر آن اولتیماتوم خلق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 و انگلیس هر دو در این قضیه متفق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نوشتههایی به خطا یا عمد گفته میشود که روس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اولتیماتوم را روس داد، ولی با چراغ سبز ار انگلیس بود که نخست اولتیماتوم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 لشکر کشی تا قزوین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مجلس مقاومت کرد، دولت صمصامالسلطنه اما تسلیم شد؛ به این دلیل که ایران اشغال نشود، صمصامالسلطنهها به همان انداره که در برابر مردم و نمایندگان مردم رورگو بودند، در برابر قدرت های خارجی ذلیل و ربون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مجلس و مطبوعات تعطیل شدند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است که متولیان حقوق بشر که به هر بهانه ای هیاهو میکنند نه تنها این کار را تقبیح نکردند که ستایش 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توانید در مطبوعات آنان حتی یک نمونه اعترا به شکسته شدن قلمها و تعطیل شدن مطبوعات در آن رورها پیدا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امریکا هم کار چشمگیری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مقدمه را آوردم تا در آن فضا قرار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مقالههای رورنامه تایمزلندن را نگاه کنیم، میبینیم که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ایران به اصلاحات نیار دارد، این اصلاحات را اما ما باید دیکته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به چنان بلوغ و رشدی نرسیده که خود تشخیص دهد مصلحتش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ار عمر رورنامه تایمز لندن، ایران در نگاه آنان کمتر ار آن بود که پیرامون آن مقاله و سرمقاله نوشته شود اولین سرمقالهای که در رورنامه تایمز لندن درباره ایران نوشته شد، مربوط به شوستر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است خواندنی، جالب و روشنگر و خیلی ار حقایق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سرمقاله دارای نکتههای بسیار کلیدی است که نگاه قدرتهای استعماری را در پیوند با اصلاحات در ایران،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اصلاحات در ایران ار مقام و امیرکبیر تا کودتای سوم اسفند روشن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رمان قاةم اصلاحات داریم؛ اصلاحات وارداتی و اصلاحات بومی و مردمی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اصلاحاتی که امیرکبیر قربانی آن شد، با اصلاحاتی که رضاخان داشت، یکی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در مورد مساةلی چون پوشش و تغییر پوشش، خود اهل فکر نبود، هر چند نظامی قلدر و با جربزهای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با جربزه بود،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جربزهاش هم منشاء آثاری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امثال فروغی بودند که ار پشت پرده به این شخص چون بلدورری نگاه میکردند که خواستههایی را که دیگران نمیتوانند عمل کنند، او عمل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حجاب در ایران مسألهای نبود که به خاطر هوس چهار، پن نفر متجدد یا چهار، پن نفر دولتمرد ایجاد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ایران را با تمام خصوصیاتش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بولدورری احتیاج داشت که بی پروا اقدام کند و همه هزینهاش را هم بپردارد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این قضیه هم در یک تحقیق جامع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پیبردن به این که پشت مسأله کشف حجاب خواست رور مدارانه جهانی بود، خیلی سخت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به خاطر کشف حجاب، بلکه در همه مساةل اینگونه بود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ایران قدرتی که بتواند با انگلیس و شوروی که با هم متحد شده اند مقاومت کند،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قدرتی که بتواند در مقابل لشکرکشی روس بایستد، وجود </w:t>
      </w:r>
    </w:p>
    <w:p>
      <w:p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میبینید که نیرویی در این مردم وجود داشت که ایستاد و اولتیماتوم را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اولتیماتوم پذیرفته شد، بارار و خیابان تعطیل گردید و مردم تظاهرات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هم به صحنه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مساةل پیگیری میشود، به نکتهای بر میخوریم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باورهای دینی مردم است که می تواند این جسارت و قدرت را به آنها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قدرتهای رورگو و رورمداران، تجارب تلخی ار این ویژگی مردم ایران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میدانستند که دینباوری و باورهای اعتقادی مردم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برای شکستن این باورها کارهایی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کشف حجاب را باید در ارتباط با این مسأله بسیار مهم و اساسی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رسانههای غربی و مطبوعاتی که به هر بهانه کوچکی، هیاهو میکنند، در آن موضوع اولتیماتوم ساکت بودند؛ چنان که ار واقعه گوهرشاد هم با سکوت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گوهرشاد قتل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یک فرد و کشتن یک یا دو نفر نبود، قتل عام مردم در جایی که برایشان مقدس هست،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گوهرشاد کنار حرم امام هشتم علیابن موسیالرضا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رور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کدامیک ار این متولیان حقوق بشر را سراغ داریم که حتی اعترا سادهای به این مسئله کرده باشند؟ این دوگانگی دنیای غرب چگونه توجیه میشود؟ متأسفانه در این رمینه کار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را نداریم که به رورنامه ای مثل تایمز لندن بنویسد شما که امرور به بهانهای، مثلاً کشته شدن مشکوک فردی، این همه هیاهو میکنید، چرا در مقابل قتلعام مردم، آن هم در رور روشن حتی یک سطر اعترا هم نداشتید؟ البته ابعاد بحث بیش ار اینها است، ولی من به همین بسنده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سرنخی برای بحثهایی باشد که باید در بارخوانی تاریخ معاصر ابعاد رخ دادی چون کشف حجاب را روشن 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رحمةالله و برکاته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4741_29396"/>
      <w:bookmarkStart w:id="39" w:name="pg4741_29396"/>
      <w:bookmarkEnd w:id="39"/>
    </w:p>
    <w:p>
      <w:pPr>
        <w:pStyle w:val="Heading3"/>
        <w:numPr>
          <w:ilvl w:val="2"/>
          <w:numId w:val="1"/>
        </w:numPr>
        <w:rPr/>
      </w:pPr>
      <w:bookmarkStart w:id="40" w:name="pg4741_29396"/>
      <w:bookmarkStart w:id="41" w:name="__RefHeading___Toc1407544_2035185390"/>
      <w:bookmarkStart w:id="42" w:name="_Toc11"/>
      <w:bookmarkEnd w:id="40"/>
      <w:bookmarkEnd w:id="41"/>
      <w:r>
        <w:rPr>
          <w:rtl w:val="true"/>
        </w:rPr>
        <w:t>پرسش و پاسخ</w:t>
      </w:r>
      <w:bookmarkEnd w:id="4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هفت دهه از قضیه کشف حجاب که مورد اعترا جامعه ایران هم قرار گرفت، اکنون م بینیم که جامعه به سمت ب حجیاب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تاریخ و جامعهشناس تاریخ چه دلییل قیانع کننیده ای م توان برای نن داشت؟ 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 معادیخواه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مفصلی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وسیع تر ار این است که محقق، یک قشر جامعه را مدرک و ملاک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جامعه پنداری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به سمت بیحجابی رفته، شاید امروره قشرهای وسیعی ار خانمهای ایران با اعتقاد اصیل به اسلام، به حجاب پایبندند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را هم همه جا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ار انقلاب اسلامی خانمهای بسیاری در حورههای علمیه در مسیر اجتهاد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فقاهت را طی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این همه را نادیده بگیریم و بگوییم جامعه به سمت بیحجابی رفته، نوعی یک سونگری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قشرها را ار هم جدا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ار جامعه تحت تأثیر عوامل مختلفی ار جمله شاید نوعی لجباری ودهن کجی، که باید تحلیل شود دارای چنین روی کردی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امروره در دنیا، رسانه های بسیاری و در سطح وسیعی علیه حجاب تبلیغ میکنند؛ تبلیغهایی با روشهای علمی که نشان دهند، تجدد یعنی بیحجابی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باید در مجموع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نیست که یک جواب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این را هم در نظر بگیرید </w:t>
      </w:r>
    </w:p>
    <w:p>
      <w:pPr>
        <w:pStyle w:val="BookText"/>
        <w:rPr/>
      </w:pPr>
      <w:r>
        <w:rPr>
          <w:rFonts w:ascii="IRNazanin" w:hAnsi="IRNazanin" w:eastAsia="IRNazanin"/>
          <w:color w:val="111111"/>
          <w:sz w:val="28"/>
          <w:sz w:val="28"/>
          <w:szCs w:val="28"/>
          <w:rtl w:val="true"/>
          <w:lang w:bidi="fa-IR"/>
        </w:rPr>
        <w:t>که مجموعة جهان اسلام پایبند به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فرانسه مجبور میشود با رور وارد میدان شده و جلو حجاب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گسترش حجاب در سطح وسیع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درون کشور ما مسایلی است که باید آسیبشناسی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یک کاسه کردن آن و با یک چوب راندن موضوعات درست نیست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یز میلیارد مسیلمان در س راسیر جهیان وجیود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چیرا مسلمانان شیعه ایران چادر سیاه رنگ را که در دیین هیم ظیاهرای مکیروه است حجاب برتر عنوان م کنند؟ 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 معادیخواه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تحقیقی دربارة این که در ایران چرا چنین است، نداشتهام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تحقیق شود که مثلاً آیا ایران قبل ار تشیع چادر غیرسیاه داشته است؟ ایران قبل ار صفویه، تجربه چند قرن اسلام منهای تشیع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تحقیقی شده که در آن رمان حجاب رن چگونه بود؟ آیا مثلاً بعد ار آن که شیعه شده رن مشکی انتخاب شده است؟ من گمان نمی کنم، چنین چیزی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فراموش نکنیم که تشیع محدود به ایران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مقداری ار موضوع این پرسش به ایران بر میگردد نه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تاریخ لباس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این قسمتها، فارغ ار بحث حجاب، 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غربیها در سدههای اخیر، به آداب و رسوم کشورهایی چون ایران، نگاه ویژهای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رمینه آنها کار کردند و در سفرنامه ها و کتابهای مختلف، میتوان به حاصل آن کارها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بدهید من مطلبی را یادآوری کنم که خیلی به این بحث مربوط نمیشود ولی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صحبتهای آقای دکتر صلاح آمده بود که آقای آخوندراده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عقلای عالم به مساوات رن و مرد قاةلند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به آخوندراده گفته است که الآن که تو داری این را مینویسی، در بریتانیای کبیر، رن حق رأی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موقع که آخوندراده این را نوشته که عقلای عالم به مساوات قاةلند، همان موقع انگلستان به رن حق رأی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هررگی قلم و بیان، یکی ار آسیبهای اساسی است که تاریخ معاصر ما ار آن رن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ما در اسلام در فتح مکه بیعت رن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را که فتح کرد، فرمود خانمها بیایند و بیعت کنند و این چیزی </w:t>
      </w:r>
    </w:p>
    <w:p>
      <w:pPr>
        <w:pStyle w:val="BookText"/>
        <w:rPr/>
      </w:pPr>
      <w:r>
        <w:rPr>
          <w:rFonts w:ascii="IRNazanin" w:hAnsi="IRNazanin" w:eastAsia="IRNazanin"/>
          <w:color w:val="111111"/>
          <w:sz w:val="28"/>
          <w:sz w:val="28"/>
          <w:szCs w:val="28"/>
          <w:rtl w:val="true"/>
          <w:lang w:bidi="fa-IR"/>
        </w:rPr>
        <w:t>نیست که فق در چند منبع تاریخی باشد، در قرآن کریم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ایهاالنبی اذا جاءک المؤمنات یبایعنک علی انلایشرکن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ممتحنه آمده پیام محوری سوره ممتحنه بیعت خانمها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یعنی حق انتخاب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در بسیاری ار قسمتهای دنیای غرب تا یک قرن پیش رنان حق رأی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اسلام بیعت خانمها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بعد ار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اهتمام قرآن کریم و سیره نبوی، پیگیری نشد که باعث تأسف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افتخار میکنیم که در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پیغمبر ما به رنها حق بیعت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هم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متن قرآن آمده است، نه اینکه فق در تاریخ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 لباس و مسایلی ار این قبیل بحثهایی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مربوط به لباسی است که خانمها در منزلشان میپوشند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که روی لباس میاندارند بحث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تیرگی مربوط به چادری است که روی لباس است نه خود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خانم با شوهر و بستگانش هست و یا با خانمهای دیگر، لباس بایستی شاد باشد، اما این پوشش که روی لباس است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اسلام واجب نیست حتماً رن سیاه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که حاج ها برای حی می رونید، رنیگ سیفید اسیتفاده 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 نباید این برای ما الگوی در زندگ باشد؟ 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 معادیخواه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به سادگی ار این بحث گذشت، وضع احرام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احرام دوخت و دور حرام است، نمی توانیم بگوییم که این باید الگو باشد و دیگر دوخت و دور را حرام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احرام با مسأله لباس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لباس و پوشاک بحثی است که باید جداگانه به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 احرام نمیتوان برای لباس الگو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احرام واجب است خانمها صورتشان بار باشد، اما هیچکس نمیگوید حتماً در غیر احرام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فقهایی هستند که می گویند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بحث احرام با لباس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مثلاً در عصر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رو چگونه بود، جای تحقیق دارد و می تواند الگویی به دست دهد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خاطرم هست که در گذشته سلیقه ای را در بخشی ار دین باوران سنتی میدیدیم که نه تنها رن تیره را برای چادر میپسندید، بلکه اهتمام داشتند که </w:t>
      </w:r>
    </w:p>
    <w:p>
      <w:pPr>
        <w:pStyle w:val="BookText"/>
        <w:rPr/>
      </w:pPr>
      <w:r>
        <w:rPr>
          <w:rFonts w:ascii="IRNazanin" w:hAnsi="IRNazanin" w:eastAsia="IRNazanin"/>
          <w:color w:val="111111"/>
          <w:sz w:val="28"/>
          <w:sz w:val="28"/>
          <w:szCs w:val="28"/>
          <w:rtl w:val="true"/>
          <w:lang w:bidi="fa-IR"/>
        </w:rPr>
        <w:t>این رن به هی وجه جلب توجه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آیا این اررش بوده و مثبت است یا منفی و منشأ آن چیست، باید در جای دیگری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تحلیل ریادی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بیاید و بگوید که باید خانمها حتماً ار رن سیاه استفاده کنند، این بدعت است و خلاف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ار کشورهای اسلامی هستند که لباس ر ویشان سیاه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هم نمیگوید این خلاف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بگوییم لباس مشکی ضد اررش است و اررش منفی دارد، این هم احتیاج به کار تحقیقی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شما از اهداف پشت پرده کشف حجاب چیست؟ 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 معادیخواه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تحقیق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حدسی را براساس شواهدی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 که قدرتهای استعماری چون انگلستان بارها و بارها ار باورهای دینی مردم لطمه دیدهاند، طبیعی است که قلدری وابسته به آنان مأمور شود که اعتقادات دینی مردم را بشکند، این را میتوان گفت، اثبات آن هم چندان مشکل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در کشف حجاب، چه کسی دیکته کرده و به چه صورت است نیارمند تحقیق مستقلی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تلاشهای فرهنگ از طرف مذهبیون در جهت مبارزه با حرکیت کشف حجاب و نثار نن صورت گرفت؟ های الاسلام معادیخواه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ار صد نفر ار علما در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ج گوناگون رسماً با کشف حجاب درگ 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همه آنها حاج آقا حسین قمی بود که به نجف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آقای بافقی هم بیش و کم در هایی آمده است که در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 و نشریه کتاب خانمهای وابسته به دربار،رسماً به عنوان نهی ار منکر پرخاش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حرم حضرت معصومه است برای چ ه پوشش خوبی رعایت نکرده اید؟ رضاخان هم برای برخورد با او ار تهران به قم آمد و با کمال وقاحت یک طلبه عمامه به سر را، آن هم در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ریر مشت و لگد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مرحوم بافقی بسیار رننده و رشت بود که بررسی آن بخشی ار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علمایی چون مرحوم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آیتالله سید محمود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قضیه به طور جدی وارد شدند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 مباررههای سیاسی و اجتماعی که بگذریم، درعرصه فرهنگی، کار شهید مطهری در کتاب حجاب کار اساسی و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سیاسی و </w:t>
      </w:r>
    </w:p>
    <w:p>
      <w:pPr>
        <w:pStyle w:val="BookText"/>
        <w:rPr/>
      </w:pPr>
      <w:r>
        <w:rPr>
          <w:rFonts w:ascii="IRNazanin" w:hAnsi="IRNazanin" w:eastAsia="IRNazanin"/>
          <w:color w:val="111111"/>
          <w:sz w:val="28"/>
          <w:sz w:val="28"/>
          <w:szCs w:val="28"/>
          <w:rtl w:val="true"/>
          <w:lang w:bidi="fa-IR"/>
        </w:rPr>
        <w:t>مبارراتی که برای جلوگیری ار کشف حجاب شده داستانی دارد و این که یک عالم دینی سعی کند حجاب اسلامی را به صورت اجتهادی بیان کند و نگذارد حجاب سنتی بهانهای برای کسانی شود که میگویند حجاب مانع تجدد است، کار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شهید مطهری در این رمینه کار بسیار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بخصوص این که اساساً در کشف حجاب یکی ار رمینهها، حجاب سنتی غلطی بوده است که اصلاً جنبه دینی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طبقهای ار اعیان و خوانین بودند که همه گونه فسق و فجور میکردند، اما میگفتند کسی که به من متعلق هست، حتی لباسش را کسی نباید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هر کار خلاف و رشتی میکرده، به عنوان تعیّن و خودخواهی سختگیریهایی با رنان داشته است که نه مشروع بوده است، نه خرد پذیر؟ اصلاً فحشا را در ایران ار حرمسراهایی میدانیم که در واقع نمونهای است ار همین دو گانگیها و همین برخوردهای احمقانه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همه جور خلافی می کردند اما حساسیتی روی خانمهای حرمسرایشان داشتند که داستانش مفصل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4741_29402"/>
      <w:bookmarkStart w:id="44" w:name="pg4741_29402"/>
      <w:bookmarkEnd w:id="4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5" w:name="pg4741_29402"/>
      <w:bookmarkStart w:id="46" w:name="__RefHeading___Toc1407546_2035185390"/>
      <w:bookmarkStart w:id="47" w:name="_Toc12"/>
      <w:bookmarkEnd w:id="45"/>
      <w:bookmarkEnd w:id="46"/>
      <w:r>
        <w:rPr>
          <w:rtl w:val="true"/>
        </w:rPr>
        <w:t xml:space="preserve">بخش دوم </w:t>
      </w:r>
      <w:r>
        <w:rPr>
          <w:rtl w:val="true"/>
        </w:rPr>
        <w:t xml:space="preserve">: </w:t>
      </w:r>
      <w:r>
        <w:rPr>
          <w:rtl w:val="true"/>
        </w:rPr>
        <w:t>ضمیمه</w:t>
      </w:r>
      <w:bookmarkEnd w:id="4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مهدیقلی هدایت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مخبرالسلطنه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خاطرات و خطرات؛ چاپ دوم؛ تهران؛ ص </w:t>
      </w:r>
      <w:r>
        <w:rPr>
          <w:rFonts w:eastAsia="IRNazanin" w:cs="IRNazanin"/>
          <w:b w:val="false"/>
          <w:bCs w:val="false"/>
          <w:i w:val="false"/>
          <w:iCs w:val="false"/>
          <w:color w:val="333333"/>
          <w:sz w:val="20"/>
          <w:szCs w:val="20"/>
        </w:rPr>
        <w:t>382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تغییر لباس و کشف حجاب به روایت اسناد؛ مرکز بررسی اسناد تاریخی ورارت اطلاعات؛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کشف حجاب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کوشش سارمان مدارک فرهنگی و مؤسسه مطالعات تاریخ معاصر؛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کشف حجاب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کوشش سارمان مدارک فرهنگی و مؤسسه مطالعات تاریخ معاصر؛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کشف حجاب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کوشش سارمان مدارک فرهنگی و مؤسسه مطالعات تاریخ معاصر؛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خشونت و فرهن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سارمان اسناد ملی ایران؛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بدرالملوک بامداد؛ رن ایرانی ار انقلاب مشروطیت تا انقلاب سفید؛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سینا؛ ص</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خشونت و فرهن ؛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خشونت و فرهن ؛ ص </w:t>
      </w:r>
      <w:r>
        <w:rPr>
          <w:rFonts w:eastAsia="IRNazanin" w:cs="IRNazanin"/>
          <w:b w:val="false"/>
          <w:bCs w:val="false"/>
          <w:i w:val="false"/>
          <w:iCs w:val="false"/>
          <w:color w:val="333333"/>
          <w:sz w:val="20"/>
          <w:szCs w:val="20"/>
        </w:rPr>
        <w:t>55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خشونت و فرهن ؛ ص </w:t>
      </w:r>
      <w:r>
        <w:rPr>
          <w:rFonts w:eastAsia="IRNazanin" w:cs="IRNazanin"/>
          <w:b w:val="false"/>
          <w:bCs w:val="false"/>
          <w:i w:val="false"/>
          <w:iCs w:val="false"/>
          <w:color w:val="333333"/>
          <w:sz w:val="20"/>
          <w:szCs w:val="20"/>
        </w:rPr>
        <w:t>46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خشونت و فرهن ؛ ص </w:t>
      </w:r>
      <w:r>
        <w:rPr>
          <w:rFonts w:eastAsia="IRNazanin" w:cs="IRNazanin"/>
          <w:b w:val="false"/>
          <w:bCs w:val="false"/>
          <w:i w:val="false"/>
          <w:iCs w:val="false"/>
          <w:color w:val="333333"/>
          <w:sz w:val="20"/>
          <w:szCs w:val="20"/>
        </w:rPr>
        <w:t>48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خشونت و فرهن ؛ ص </w:t>
      </w:r>
      <w:r>
        <w:rPr>
          <w:rFonts w:eastAsia="IRNazanin" w:cs="IRNazanin"/>
          <w:b w:val="false"/>
          <w:bCs w:val="false"/>
          <w:i w:val="false"/>
          <w:iCs w:val="false"/>
          <w:color w:val="333333"/>
          <w:sz w:val="20"/>
          <w:szCs w:val="20"/>
        </w:rPr>
        <w:t>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خشونت و فرهن ؛ ص </w:t>
      </w:r>
      <w:r>
        <w:rPr>
          <w:rFonts w:eastAsia="IRNazanin" w:cs="IRNazanin"/>
          <w:b w:val="false"/>
          <w:bCs w:val="false"/>
          <w:i w:val="false"/>
          <w:iCs w:val="false"/>
          <w:color w:val="333333"/>
          <w:sz w:val="20"/>
          <w:szCs w:val="20"/>
        </w:rPr>
        <w:t>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خشونت و فرهن ؛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خشونت و فرهن ؛ ص </w:t>
      </w:r>
      <w:r>
        <w:rPr>
          <w:rFonts w:eastAsia="IRNazanin" w:cs="IRNazanin"/>
          <w:b w:val="false"/>
          <w:bCs w:val="false"/>
          <w:i w:val="false"/>
          <w:iCs w:val="false"/>
          <w:color w:val="333333"/>
          <w:sz w:val="20"/>
          <w:szCs w:val="20"/>
        </w:rPr>
        <w:t>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خشونت و فرهن ؛ ص </w:t>
      </w:r>
      <w:r>
        <w:rPr>
          <w:rFonts w:eastAsia="IRNazanin" w:cs="IRNazanin"/>
          <w:b w:val="false"/>
          <w:bCs w:val="false"/>
          <w:i w:val="false"/>
          <w:iCs w:val="false"/>
          <w:color w:val="333333"/>
          <w:sz w:val="20"/>
          <w:szCs w:val="20"/>
        </w:rPr>
        <w:t>52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خشونت و فرهن ؛ ص </w:t>
      </w:r>
      <w:r>
        <w:rPr>
          <w:rFonts w:eastAsia="IRNazanin" w:cs="IRNazanin"/>
          <w:b w:val="false"/>
          <w:bCs w:val="false"/>
          <w:i w:val="false"/>
          <w:iCs w:val="false"/>
          <w:color w:val="333333"/>
          <w:sz w:val="20"/>
          <w:szCs w:val="20"/>
        </w:rPr>
        <w:t>227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کشف حجاب؛ ص </w:t>
      </w:r>
      <w:r>
        <w:rPr>
          <w:rFonts w:eastAsia="IRNazanin" w:cs="IRNazanin"/>
          <w:b w:val="false"/>
          <w:bCs w:val="false"/>
          <w:i w:val="false"/>
          <w:iCs w:val="false"/>
          <w:color w:val="333333"/>
          <w:sz w:val="20"/>
          <w:szCs w:val="20"/>
        </w:rPr>
        <w:t>132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کشف حجاب؛ ص </w:t>
      </w:r>
      <w:r>
        <w:rPr>
          <w:rFonts w:eastAsia="IRNazanin" w:cs="IRNazanin"/>
          <w:b w:val="false"/>
          <w:bCs w:val="false"/>
          <w:i w:val="false"/>
          <w:iCs w:val="false"/>
          <w:color w:val="333333"/>
          <w:sz w:val="20"/>
          <w:szCs w:val="20"/>
        </w:rPr>
        <w:t>144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کشف حجاب؛ ص </w:t>
      </w:r>
      <w:r>
        <w:rPr>
          <w:rFonts w:eastAsia="IRNazanin" w:cs="IRNazanin"/>
          <w:b w:val="false"/>
          <w:bCs w:val="false"/>
          <w:i w:val="false"/>
          <w:iCs w:val="false"/>
          <w:color w:val="333333"/>
          <w:sz w:val="20"/>
          <w:szCs w:val="20"/>
        </w:rPr>
        <w:t>398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کشف حجاب؛ ص </w:t>
      </w:r>
      <w:r>
        <w:rPr>
          <w:rFonts w:eastAsia="IRNazanin" w:cs="IRNazanin"/>
          <w:b w:val="false"/>
          <w:bCs w:val="false"/>
          <w:i w:val="false"/>
          <w:iCs w:val="false"/>
          <w:color w:val="333333"/>
          <w:sz w:val="20"/>
          <w:szCs w:val="20"/>
        </w:rPr>
        <w:t>386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image" Target="media/image3.jpeg"/><Relationship Id="rId44" Type="http://schemas.openxmlformats.org/officeDocument/2006/relationships/image" Target="media/image3.jpeg"/><Relationship Id="rId45" Type="http://schemas.openxmlformats.org/officeDocument/2006/relationships/footer" Target="footer38.xml"/><Relationship Id="rId46" Type="http://schemas.openxmlformats.org/officeDocument/2006/relationships/image" Target="media/image4.jpeg"/><Relationship Id="rId47" Type="http://schemas.openxmlformats.org/officeDocument/2006/relationships/image" Target="media/image4.jpeg"/><Relationship Id="rId48" Type="http://schemas.openxmlformats.org/officeDocument/2006/relationships/footer" Target="footer39.xml"/><Relationship Id="rId49" Type="http://schemas.openxmlformats.org/officeDocument/2006/relationships/image" Target="media/image5.jpeg"/><Relationship Id="rId50" Type="http://schemas.openxmlformats.org/officeDocument/2006/relationships/image" Target="media/image5.jpeg"/><Relationship Id="rId51" Type="http://schemas.openxmlformats.org/officeDocument/2006/relationships/footer" Target="footer40.xml"/><Relationship Id="rId52" Type="http://schemas.openxmlformats.org/officeDocument/2006/relationships/image" Target="media/image6.jpeg"/><Relationship Id="rId53" Type="http://schemas.openxmlformats.org/officeDocument/2006/relationships/image" Target="media/image6.jpeg"/><Relationship Id="rId54" Type="http://schemas.openxmlformats.org/officeDocument/2006/relationships/footer" Target="footer41.xml"/><Relationship Id="rId55" Type="http://schemas.openxmlformats.org/officeDocument/2006/relationships/image" Target="media/image7.jpeg"/><Relationship Id="rId56" Type="http://schemas.openxmlformats.org/officeDocument/2006/relationships/image" Target="media/image7.jpeg"/><Relationship Id="rId57" Type="http://schemas.openxmlformats.org/officeDocument/2006/relationships/footer" Target="footer42.xml"/><Relationship Id="rId58" Type="http://schemas.openxmlformats.org/officeDocument/2006/relationships/image" Target="media/image8.jpeg"/><Relationship Id="rId59" Type="http://schemas.openxmlformats.org/officeDocument/2006/relationships/image" Target="media/image8.jpeg"/><Relationship Id="rId60" Type="http://schemas.openxmlformats.org/officeDocument/2006/relationships/footer" Target="footer43.xml"/><Relationship Id="rId61" Type="http://schemas.openxmlformats.org/officeDocument/2006/relationships/image" Target="media/image9.jpeg"/><Relationship Id="rId62" Type="http://schemas.openxmlformats.org/officeDocument/2006/relationships/image" Target="media/image9.jpeg"/><Relationship Id="rId63" Type="http://schemas.openxmlformats.org/officeDocument/2006/relationships/footer" Target="footer44.xml"/><Relationship Id="rId64" Type="http://schemas.openxmlformats.org/officeDocument/2006/relationships/image" Target="media/image10.jpeg"/><Relationship Id="rId65" Type="http://schemas.openxmlformats.org/officeDocument/2006/relationships/image" Target="media/image10.jpeg"/><Relationship Id="rId66" Type="http://schemas.openxmlformats.org/officeDocument/2006/relationships/footer" Target="footer45.xml"/><Relationship Id="rId67" Type="http://schemas.openxmlformats.org/officeDocument/2006/relationships/image" Target="media/image11.jpeg"/><Relationship Id="rId68" Type="http://schemas.openxmlformats.org/officeDocument/2006/relationships/image" Target="media/image11.jpeg"/><Relationship Id="rId69" Type="http://schemas.openxmlformats.org/officeDocument/2006/relationships/footer" Target="footer46.xml"/><Relationship Id="rId70" Type="http://schemas.openxmlformats.org/officeDocument/2006/relationships/image" Target="media/image12.jpeg"/><Relationship Id="rId71" Type="http://schemas.openxmlformats.org/officeDocument/2006/relationships/image" Target="media/image12.jpeg"/><Relationship Id="rId72" Type="http://schemas.openxmlformats.org/officeDocument/2006/relationships/footer" Target="footer47.xml"/><Relationship Id="rId73" Type="http://schemas.openxmlformats.org/officeDocument/2006/relationships/image" Target="media/image13.jpeg"/><Relationship Id="rId74" Type="http://schemas.openxmlformats.org/officeDocument/2006/relationships/image" Target="media/image13.jpeg"/><Relationship Id="rId75" Type="http://schemas.openxmlformats.org/officeDocument/2006/relationships/footer" Target="footer48.xml"/><Relationship Id="rId76" Type="http://schemas.openxmlformats.org/officeDocument/2006/relationships/image" Target="media/image14.jpeg"/><Relationship Id="rId77" Type="http://schemas.openxmlformats.org/officeDocument/2006/relationships/image" Target="media/image14.jpeg"/><Relationship Id="rId78" Type="http://schemas.openxmlformats.org/officeDocument/2006/relationships/footer" Target="footer49.xml"/><Relationship Id="rId79" Type="http://schemas.openxmlformats.org/officeDocument/2006/relationships/image" Target="media/image15.jpeg"/><Relationship Id="rId80" Type="http://schemas.openxmlformats.org/officeDocument/2006/relationships/image" Target="media/image15.jpeg"/><Relationship Id="rId81" Type="http://schemas.openxmlformats.org/officeDocument/2006/relationships/footer" Target="footer50.xml"/><Relationship Id="rId82" Type="http://schemas.openxmlformats.org/officeDocument/2006/relationships/image" Target="media/image16.jpeg"/><Relationship Id="rId83" Type="http://schemas.openxmlformats.org/officeDocument/2006/relationships/image" Target="media/image16.jpeg"/><Relationship Id="rId84" Type="http://schemas.openxmlformats.org/officeDocument/2006/relationships/footer" Target="footer51.xml"/><Relationship Id="rId85" Type="http://schemas.openxmlformats.org/officeDocument/2006/relationships/image" Target="media/image17.jpeg"/><Relationship Id="rId86" Type="http://schemas.openxmlformats.org/officeDocument/2006/relationships/image" Target="media/image17.jpeg"/><Relationship Id="rId87" Type="http://schemas.openxmlformats.org/officeDocument/2006/relationships/footer" Target="footer52.xml"/><Relationship Id="rId88" Type="http://schemas.openxmlformats.org/officeDocument/2006/relationships/image" Target="media/image18.jpeg"/><Relationship Id="rId89" Type="http://schemas.openxmlformats.org/officeDocument/2006/relationships/image" Target="media/image18.jpeg"/><Relationship Id="rId90" Type="http://schemas.openxmlformats.org/officeDocument/2006/relationships/footer" Target="footer53.xml"/><Relationship Id="rId91" Type="http://schemas.openxmlformats.org/officeDocument/2006/relationships/footer" Target="footer54.xml"/><Relationship Id="rId92" Type="http://schemas.openxmlformats.org/officeDocument/2006/relationships/footer" Target="footer55.xml"/><Relationship Id="rId93" Type="http://schemas.openxmlformats.org/officeDocument/2006/relationships/footer" Target="footer56.xml"/><Relationship Id="rId94" Type="http://schemas.openxmlformats.org/officeDocument/2006/relationships/footer" Target="footer57.xml"/><Relationship Id="rId95" Type="http://schemas.openxmlformats.org/officeDocument/2006/relationships/footer" Target="footer58.xml"/><Relationship Id="rId96" Type="http://schemas.openxmlformats.org/officeDocument/2006/relationships/footer" Target="footer59.xml"/><Relationship Id="rId97" Type="http://schemas.openxmlformats.org/officeDocument/2006/relationships/footer" Target="footer60.xml"/><Relationship Id="rId98" Type="http://schemas.openxmlformats.org/officeDocument/2006/relationships/footer" Target="footer61.xml"/><Relationship Id="rId99" Type="http://schemas.openxmlformats.org/officeDocument/2006/relationships/footer" Target="footer62.xml"/><Relationship Id="rId100" Type="http://schemas.openxmlformats.org/officeDocument/2006/relationships/footer" Target="footer63.xml"/><Relationship Id="rId101" Type="http://schemas.openxmlformats.org/officeDocument/2006/relationships/footer" Target="footer64.xml"/><Relationship Id="rId102" Type="http://schemas.openxmlformats.org/officeDocument/2006/relationships/footer" Target="footer65.xml"/><Relationship Id="rId103" Type="http://schemas.openxmlformats.org/officeDocument/2006/relationships/footer" Target="footer66.xml"/><Relationship Id="rId104" Type="http://schemas.openxmlformats.org/officeDocument/2006/relationships/footer" Target="footer67.xml"/><Relationship Id="rId105" Type="http://schemas.openxmlformats.org/officeDocument/2006/relationships/footer" Target="footer68.xml"/><Relationship Id="rId106" Type="http://schemas.openxmlformats.org/officeDocument/2006/relationships/footer" Target="footer69.xml"/><Relationship Id="rId107" Type="http://schemas.openxmlformats.org/officeDocument/2006/relationships/footer" Target="footer70.xml"/><Relationship Id="rId108" Type="http://schemas.openxmlformats.org/officeDocument/2006/relationships/footer" Target="footer71.xml"/><Relationship Id="rId109" Type="http://schemas.openxmlformats.org/officeDocument/2006/relationships/footer" Target="footer72.xml"/><Relationship Id="rId110" Type="http://schemas.openxmlformats.org/officeDocument/2006/relationships/footer" Target="footer73.xml"/><Relationship Id="rId111" Type="http://schemas.openxmlformats.org/officeDocument/2006/relationships/footer" Target="footer74.xml"/><Relationship Id="rId112" Type="http://schemas.openxmlformats.org/officeDocument/2006/relationships/footer" Target="footer75.xml"/><Relationship Id="rId113" Type="http://schemas.openxmlformats.org/officeDocument/2006/relationships/footer" Target="footer76.xml"/><Relationship Id="rId114" Type="http://schemas.openxmlformats.org/officeDocument/2006/relationships/footer" Target="footer77.xml"/><Relationship Id="rId115" Type="http://schemas.openxmlformats.org/officeDocument/2006/relationships/footer" Target="footer78.xml"/><Relationship Id="rId116" Type="http://schemas.openxmlformats.org/officeDocument/2006/relationships/image" Target="media/image2.jpeg"/><Relationship Id="rId117" Type="http://schemas.openxmlformats.org/officeDocument/2006/relationships/image" Target="media/image2.jpeg"/><Relationship Id="rId118" Type="http://schemas.openxmlformats.org/officeDocument/2006/relationships/footer" Target="footer79.xml"/><Relationship Id="rId119" Type="http://schemas.openxmlformats.org/officeDocument/2006/relationships/footnotes" Target="footnotes.xml"/><Relationship Id="rId120" Type="http://schemas.openxmlformats.org/officeDocument/2006/relationships/numbering" Target="numbering.xml"/><Relationship Id="rId121" Type="http://schemas.openxmlformats.org/officeDocument/2006/relationships/fontTable" Target="fontTable.xml"/><Relationship Id="rId122" Type="http://schemas.openxmlformats.org/officeDocument/2006/relationships/settings" Target="settings.xml"/><Relationship Id="rId1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82</Pages>
  <Words>13749</Words>
  <Characters>54707</Characters>
  <CharactersWithSpaces>68153</CharactersWithSpaces>
  <Paragraphs>399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2026-08-18T19:35:59Z</dcterms:created>
  <dc:creator>ghaemiyeh.com</dc:creator>
  <dc:description/>
  <dc:language>en-US</dc:language>
  <cp:lastModifiedBy/>
  <dcterms:modified xsi:type="dcterms:W3CDTF">2026-08-18T23:06:03Z</dcterms:modified>
  <cp:revision>1</cp:revision>
  <dc:subject/>
  <dc:title>نشست تخصصی کشف حجاب مجموعه سخنرانی ها و ضمیمه</dc:title>
</cp:coreProperties>
</file>

<file path=docProps/custom.xml><?xml version="1.0" encoding="utf-8"?>
<Properties xmlns="http://schemas.openxmlformats.org/officeDocument/2006/custom-properties" xmlns:vt="http://schemas.openxmlformats.org/officeDocument/2006/docPropsVTypes"/>
</file>