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نمادهای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1219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21221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21223_228174162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3121225_2281741623">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3121227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12</w:t>
            </w:r>
          </w:hyperlink>
        </w:p>
        <w:p>
          <w:pPr>
            <w:pStyle w:val="Contents4"/>
            <w:tabs>
              <w:tab w:val="clear" w:pos="8176"/>
              <w:tab w:val="right" w:pos="9026" w:leader="dot"/>
            </w:tabs>
            <w:rPr/>
          </w:pPr>
          <w:hyperlink w:anchor="__RefHeading___Toc3121229_2281741623">
            <w:r>
              <w:rPr>
                <w:webHidden/>
                <w:rStyle w:val="IndexLink"/>
                <w:rtl w:val="true"/>
              </w:rPr>
              <w:t>الف</w:t>
            </w:r>
            <w:r>
              <w:rPr>
                <w:rStyle w:val="IndexLink"/>
                <w:rtl w:val="true"/>
              </w:rPr>
              <w:t xml:space="preserve">) </w:t>
            </w:r>
            <w:r>
              <w:rPr>
                <w:rStyle w:val="IndexLink"/>
                <w:rtl w:val="true"/>
              </w:rPr>
              <w:t>نماد</w:t>
            </w:r>
            <w:r>
              <w:rPr>
                <w:rStyle w:val="IndexLink"/>
                <w:rtl w:val="true"/>
              </w:rPr>
              <w:tab/>
            </w:r>
            <w:r>
              <w:rPr>
                <w:rStyle w:val="IndexLink"/>
              </w:rPr>
              <w:t>12</w:t>
            </w:r>
          </w:hyperlink>
        </w:p>
        <w:p>
          <w:pPr>
            <w:pStyle w:val="Contents4"/>
            <w:tabs>
              <w:tab w:val="clear" w:pos="8176"/>
              <w:tab w:val="right" w:pos="9026" w:leader="dot"/>
            </w:tabs>
            <w:rPr/>
          </w:pPr>
          <w:hyperlink w:anchor="__RefHeading___Toc3121231_2281741623">
            <w:r>
              <w:rPr>
                <w:webHidden/>
                <w:rStyle w:val="IndexLink"/>
                <w:rtl w:val="true"/>
              </w:rPr>
              <w:t>ب</w:t>
            </w:r>
            <w:r>
              <w:rPr>
                <w:rStyle w:val="IndexLink"/>
                <w:rtl w:val="true"/>
              </w:rPr>
              <w:t xml:space="preserve">) </w:t>
            </w:r>
            <w:r>
              <w:rPr>
                <w:rStyle w:val="IndexLink"/>
                <w:rtl w:val="true"/>
              </w:rPr>
              <w:t>فرهنگ</w:t>
            </w:r>
            <w:r>
              <w:rPr>
                <w:rStyle w:val="IndexLink"/>
                <w:rtl w:val="true"/>
              </w:rPr>
              <w:tab/>
            </w:r>
            <w:r>
              <w:rPr>
                <w:rStyle w:val="IndexLink"/>
              </w:rPr>
              <w:t>16</w:t>
            </w:r>
          </w:hyperlink>
        </w:p>
        <w:p>
          <w:pPr>
            <w:pStyle w:val="Contents4"/>
            <w:tabs>
              <w:tab w:val="clear" w:pos="8176"/>
              <w:tab w:val="right" w:pos="9026" w:leader="dot"/>
            </w:tabs>
            <w:rPr/>
          </w:pPr>
          <w:hyperlink w:anchor="__RefHeading___Toc3121233_2281741623">
            <w:r>
              <w:rPr>
                <w:webHidden/>
                <w:rStyle w:val="IndexLink"/>
                <w:rtl w:val="true"/>
              </w:rPr>
              <w:t>ج</w:t>
            </w:r>
            <w:r>
              <w:rPr>
                <w:rStyle w:val="IndexLink"/>
                <w:rtl w:val="true"/>
              </w:rPr>
              <w:t xml:space="preserve">) </w:t>
            </w:r>
            <w:r>
              <w:rPr>
                <w:rStyle w:val="IndexLink"/>
                <w:rtl w:val="true"/>
              </w:rPr>
              <w:t>فرهنگ اسلامی</w:t>
            </w:r>
            <w:r>
              <w:rPr>
                <w:rStyle w:val="IndexLink"/>
                <w:rtl w:val="true"/>
              </w:rPr>
              <w:tab/>
            </w:r>
            <w:r>
              <w:rPr>
                <w:rStyle w:val="IndexLink"/>
              </w:rPr>
              <w:t>17</w:t>
            </w:r>
          </w:hyperlink>
        </w:p>
        <w:p>
          <w:pPr>
            <w:pStyle w:val="Contents5"/>
            <w:tabs>
              <w:tab w:val="clear" w:pos="7892"/>
              <w:tab w:val="right" w:pos="9026" w:leader="dot"/>
            </w:tabs>
            <w:rPr/>
          </w:pPr>
          <w:hyperlink w:anchor="__RefHeading___Toc3121235_2281741623">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121237_2281741623">
            <w:r>
              <w:rPr>
                <w:webHidden/>
                <w:rStyle w:val="IndexLink"/>
                <w:rtl w:val="true"/>
              </w:rPr>
              <w:t>تعبیر قرآن از نمادها</w:t>
            </w:r>
            <w:r>
              <w:rPr>
                <w:rStyle w:val="IndexLink"/>
                <w:rtl w:val="true"/>
              </w:rPr>
              <w:tab/>
            </w:r>
            <w:r>
              <w:rPr>
                <w:rStyle w:val="IndexLink"/>
              </w:rPr>
              <w:t>20</w:t>
            </w:r>
          </w:hyperlink>
        </w:p>
        <w:p>
          <w:pPr>
            <w:pStyle w:val="Contents6"/>
            <w:tabs>
              <w:tab w:val="clear" w:pos="7609"/>
              <w:tab w:val="right" w:pos="9026" w:leader="dot"/>
            </w:tabs>
            <w:rPr/>
          </w:pPr>
          <w:hyperlink w:anchor="__RefHeading___Toc3121239_2281741623">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3121241_2281741623">
            <w:r>
              <w:rPr>
                <w:webHidden/>
                <w:rStyle w:val="IndexLink"/>
              </w:rPr>
              <w:t>1</w:t>
            </w:r>
            <w:r>
              <w:rPr>
                <w:rStyle w:val="IndexLink"/>
                <w:rtl w:val="true"/>
              </w:rPr>
              <w:t xml:space="preserve">. </w:t>
            </w:r>
            <w:r>
              <w:rPr>
                <w:rStyle w:val="IndexLink"/>
                <w:rtl w:val="true"/>
              </w:rPr>
              <w:t>اهمیت احیای نمادهای اسلامی</w:t>
            </w:r>
            <w:r>
              <w:rPr>
                <w:rStyle w:val="IndexLink"/>
                <w:rtl w:val="true"/>
              </w:rPr>
              <w:tab/>
            </w:r>
            <w:r>
              <w:rPr>
                <w:rStyle w:val="IndexLink"/>
              </w:rPr>
              <w:t>21</w:t>
            </w:r>
          </w:hyperlink>
        </w:p>
        <w:p>
          <w:pPr>
            <w:pStyle w:val="Contents6"/>
            <w:tabs>
              <w:tab w:val="clear" w:pos="7609"/>
              <w:tab w:val="right" w:pos="9026" w:leader="dot"/>
            </w:tabs>
            <w:rPr/>
          </w:pPr>
          <w:hyperlink w:anchor="__RefHeading___Toc3121243_2281741623">
            <w:r>
              <w:rPr>
                <w:webHidden/>
                <w:rStyle w:val="IndexLink"/>
              </w:rPr>
              <w:t>2</w:t>
            </w:r>
            <w:r>
              <w:rPr>
                <w:rStyle w:val="IndexLink"/>
                <w:rtl w:val="true"/>
              </w:rPr>
              <w:t xml:space="preserve">. </w:t>
            </w:r>
            <w:r>
              <w:rPr>
                <w:rStyle w:val="IndexLink"/>
                <w:rtl w:val="true"/>
              </w:rPr>
              <w:t>اهمیت و ضرورت موضوع</w:t>
            </w:r>
            <w:r>
              <w:rPr>
                <w:rStyle w:val="IndexLink"/>
                <w:rtl w:val="true"/>
              </w:rPr>
              <w:tab/>
            </w:r>
            <w:r>
              <w:rPr>
                <w:rStyle w:val="IndexLink"/>
              </w:rPr>
              <w:t>23</w:t>
            </w:r>
          </w:hyperlink>
        </w:p>
        <w:p>
          <w:pPr>
            <w:pStyle w:val="Contents6"/>
            <w:tabs>
              <w:tab w:val="clear" w:pos="7609"/>
              <w:tab w:val="right" w:pos="9026" w:leader="dot"/>
            </w:tabs>
            <w:rPr/>
          </w:pPr>
          <w:hyperlink w:anchor="__RefHeading___Toc3121245_2281741623">
            <w:r>
              <w:rPr>
                <w:webHidden/>
                <w:rStyle w:val="IndexLink"/>
              </w:rPr>
              <w:t>3</w:t>
            </w:r>
            <w:r>
              <w:rPr>
                <w:rStyle w:val="IndexLink"/>
                <w:rtl w:val="true"/>
              </w:rPr>
              <w:t xml:space="preserve">. </w:t>
            </w:r>
            <w:r>
              <w:rPr>
                <w:rStyle w:val="IndexLink"/>
                <w:rtl w:val="true"/>
              </w:rPr>
              <w:t>اهداف موضوع</w:t>
            </w:r>
            <w:r>
              <w:rPr>
                <w:rStyle w:val="IndexLink"/>
                <w:rtl w:val="true"/>
              </w:rPr>
              <w:tab/>
            </w:r>
            <w:r>
              <w:rPr>
                <w:rStyle w:val="IndexLink"/>
              </w:rPr>
              <w:t>23</w:t>
            </w:r>
          </w:hyperlink>
        </w:p>
        <w:p>
          <w:pPr>
            <w:pStyle w:val="Contents2"/>
            <w:tabs>
              <w:tab w:val="clear" w:pos="8743"/>
              <w:tab w:val="right" w:pos="9026" w:leader="dot"/>
            </w:tabs>
            <w:rPr/>
          </w:pPr>
          <w:hyperlink w:anchor="__RefHeading___Toc3121247_2281741623">
            <w:r>
              <w:rPr>
                <w:webHidden/>
                <w:rStyle w:val="IndexLink"/>
                <w:rtl w:val="true"/>
              </w:rPr>
              <w:t>فصل دوم</w:t>
            </w:r>
            <w:r>
              <w:rPr>
                <w:rStyle w:val="IndexLink"/>
                <w:rtl w:val="true"/>
              </w:rPr>
              <w:t>:</w:t>
            </w:r>
            <w:r>
              <w:rPr>
                <w:rStyle w:val="IndexLink"/>
                <w:rtl w:val="true"/>
              </w:rPr>
              <w:t>رویکرد تفسیری نمادهای اسلامی</w:t>
            </w:r>
            <w:r>
              <w:rPr>
                <w:rStyle w:val="IndexLink"/>
                <w:rtl w:val="true"/>
              </w:rPr>
              <w:tab/>
            </w:r>
            <w:r>
              <w:rPr>
                <w:rStyle w:val="IndexLink"/>
              </w:rPr>
              <w:t>25</w:t>
            </w:r>
          </w:hyperlink>
        </w:p>
        <w:p>
          <w:pPr>
            <w:pStyle w:val="Contents3"/>
            <w:tabs>
              <w:tab w:val="clear" w:pos="8459"/>
              <w:tab w:val="right" w:pos="9026" w:leader="dot"/>
            </w:tabs>
            <w:rPr/>
          </w:pPr>
          <w:hyperlink w:anchor="__RefHeading___Toc3121249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121251_2281741623">
            <w:r>
              <w:rPr>
                <w:webHidden/>
                <w:rStyle w:val="IndexLink"/>
              </w:rPr>
              <w:t>1</w:t>
            </w:r>
            <w:r>
              <w:rPr>
                <w:rStyle w:val="IndexLink"/>
                <w:rtl w:val="true"/>
              </w:rPr>
              <w:t xml:space="preserve">. </w:t>
            </w:r>
            <w:r>
              <w:rPr>
                <w:rStyle w:val="IndexLink"/>
                <w:rtl w:val="true"/>
              </w:rPr>
              <w:t>تفسیر جامعه</w:t>
            </w:r>
            <w:r>
              <w:rPr>
                <w:rStyle w:val="IndexLink"/>
                <w:rtl w:val="true"/>
              </w:rPr>
              <w:softHyphen/>
            </w:r>
            <w:r>
              <w:rPr>
                <w:rStyle w:val="IndexLink"/>
                <w:rtl w:val="true"/>
              </w:rPr>
              <w:t>شناختی</w:t>
            </w:r>
            <w:r>
              <w:rPr>
                <w:rStyle w:val="IndexLink"/>
                <w:rtl w:val="true"/>
              </w:rPr>
              <w:tab/>
            </w:r>
            <w:r>
              <w:rPr>
                <w:rStyle w:val="IndexLink"/>
              </w:rPr>
              <w:t>25</w:t>
            </w:r>
          </w:hyperlink>
        </w:p>
        <w:p>
          <w:pPr>
            <w:pStyle w:val="Contents4"/>
            <w:tabs>
              <w:tab w:val="clear" w:pos="8176"/>
              <w:tab w:val="right" w:pos="9026" w:leader="dot"/>
            </w:tabs>
            <w:rPr/>
          </w:pPr>
          <w:hyperlink w:anchor="__RefHeading___Toc3121253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121255_2281741623">
            <w:r>
              <w:rPr>
                <w:webHidden/>
                <w:rStyle w:val="IndexLink"/>
                <w:rtl w:val="true"/>
              </w:rPr>
              <w:t>یادگیری معانی و نمادها</w:t>
            </w:r>
            <w:r>
              <w:rPr>
                <w:rStyle w:val="IndexLink"/>
                <w:rtl w:val="true"/>
              </w:rPr>
              <w:tab/>
            </w:r>
            <w:r>
              <w:rPr>
                <w:rStyle w:val="IndexLink"/>
              </w:rPr>
              <w:t>25</w:t>
            </w:r>
          </w:hyperlink>
        </w:p>
        <w:p>
          <w:pPr>
            <w:pStyle w:val="Contents4"/>
            <w:tabs>
              <w:tab w:val="clear" w:pos="8176"/>
              <w:tab w:val="right" w:pos="9026" w:leader="dot"/>
            </w:tabs>
            <w:rPr/>
          </w:pPr>
          <w:hyperlink w:anchor="__RefHeading___Toc3121257_2281741623">
            <w:r>
              <w:rPr>
                <w:webHidden/>
                <w:rStyle w:val="IndexLink"/>
                <w:rtl w:val="true"/>
              </w:rPr>
              <w:t>کنش و واکنش</w:t>
            </w:r>
            <w:r>
              <w:rPr>
                <w:rStyle w:val="IndexLink"/>
                <w:rtl w:val="true"/>
              </w:rPr>
              <w:tab/>
            </w:r>
            <w:r>
              <w:rPr>
                <w:rStyle w:val="IndexLink"/>
              </w:rPr>
              <w:t>28</w:t>
            </w:r>
          </w:hyperlink>
        </w:p>
        <w:p>
          <w:pPr>
            <w:pStyle w:val="Contents4"/>
            <w:tabs>
              <w:tab w:val="clear" w:pos="8176"/>
              <w:tab w:val="right" w:pos="9026" w:leader="dot"/>
            </w:tabs>
            <w:rPr/>
          </w:pPr>
          <w:hyperlink w:anchor="__RefHeading___Toc3121259_2281741623">
            <w:r>
              <w:rPr>
                <w:webHidden/>
                <w:rStyle w:val="IndexLink"/>
                <w:rtl w:val="true"/>
              </w:rPr>
              <w:t>گزینش کردن</w:t>
            </w:r>
            <w:r>
              <w:rPr>
                <w:rStyle w:val="IndexLink"/>
                <w:rtl w:val="true"/>
              </w:rPr>
              <w:tab/>
            </w:r>
            <w:r>
              <w:rPr>
                <w:rStyle w:val="IndexLink"/>
              </w:rPr>
              <w:t>29</w:t>
            </w:r>
          </w:hyperlink>
        </w:p>
        <w:p>
          <w:pPr>
            <w:pStyle w:val="Contents4"/>
            <w:tabs>
              <w:tab w:val="clear" w:pos="8176"/>
              <w:tab w:val="right" w:pos="9026" w:leader="dot"/>
            </w:tabs>
            <w:rPr/>
          </w:pPr>
          <w:hyperlink w:anchor="__RefHeading___Toc3121261_2281741623">
            <w:r>
              <w:rPr>
                <w:webHidden/>
                <w:rStyle w:val="IndexLink"/>
                <w:rtl w:val="true"/>
              </w:rPr>
              <w:t>دین و معنا</w:t>
            </w:r>
            <w:r>
              <w:rPr>
                <w:rStyle w:val="IndexLink"/>
                <w:rtl w:val="true"/>
              </w:rPr>
              <w:tab/>
            </w:r>
            <w:r>
              <w:rPr>
                <w:rStyle w:val="IndexLink"/>
              </w:rPr>
              <w:t>30</w:t>
            </w:r>
          </w:hyperlink>
        </w:p>
        <w:p>
          <w:pPr>
            <w:pStyle w:val="Contents4"/>
            <w:tabs>
              <w:tab w:val="clear" w:pos="8176"/>
              <w:tab w:val="right" w:pos="9026" w:leader="dot"/>
            </w:tabs>
            <w:rPr/>
          </w:pPr>
          <w:hyperlink w:anchor="__RefHeading___Toc3121263_2281741623">
            <w:r>
              <w:rPr>
                <w:webHidden/>
                <w:rStyle w:val="IndexLink"/>
                <w:rtl w:val="true"/>
              </w:rPr>
              <w:t>دیدگاه کلیفورد گیرتس درباره دین و معنا</w:t>
            </w:r>
            <w:r>
              <w:rPr>
                <w:rStyle w:val="IndexLink"/>
                <w:rtl w:val="true"/>
              </w:rPr>
              <w:tab/>
            </w:r>
            <w:r>
              <w:rPr>
                <w:rStyle w:val="IndexLink"/>
              </w:rPr>
              <w:t>31</w:t>
            </w:r>
          </w:hyperlink>
        </w:p>
        <w:p>
          <w:pPr>
            <w:pStyle w:val="Contents3"/>
            <w:tabs>
              <w:tab w:val="clear" w:pos="8459"/>
              <w:tab w:val="right" w:pos="9026" w:leader="dot"/>
            </w:tabs>
            <w:rPr/>
          </w:pPr>
          <w:hyperlink w:anchor="__RefHeading___Toc3121265_2281741623">
            <w:r>
              <w:rPr>
                <w:webHidden/>
                <w:rStyle w:val="IndexLink"/>
              </w:rPr>
              <w:t>2</w:t>
            </w:r>
            <w:r>
              <w:rPr>
                <w:rStyle w:val="IndexLink"/>
                <w:rtl w:val="true"/>
              </w:rPr>
              <w:t xml:space="preserve">. </w:t>
            </w:r>
            <w:r>
              <w:rPr>
                <w:rStyle w:val="IndexLink"/>
                <w:rtl w:val="true"/>
              </w:rPr>
              <w:t xml:space="preserve">قلمرو تفسیری </w:t>
            </w:r>
            <w:r>
              <w:rPr>
                <w:rStyle w:val="IndexLink"/>
                <w:rtl w:val="true"/>
              </w:rPr>
              <w:t>(</w:t>
            </w:r>
            <w:r>
              <w:rPr>
                <w:rStyle w:val="IndexLink"/>
                <w:rtl w:val="true"/>
              </w:rPr>
              <w:t>هرمنوتیک</w:t>
            </w:r>
            <w:r>
              <w:rPr>
                <w:rStyle w:val="IndexLink"/>
                <w:rtl w:val="true"/>
              </w:rPr>
              <w:t>)</w:t>
              <w:tab/>
            </w:r>
            <w:r>
              <w:rPr>
                <w:rStyle w:val="IndexLink"/>
              </w:rPr>
              <w:t>33</w:t>
            </w:r>
          </w:hyperlink>
        </w:p>
        <w:p>
          <w:pPr>
            <w:pStyle w:val="Contents4"/>
            <w:tabs>
              <w:tab w:val="clear" w:pos="8176"/>
              <w:tab w:val="right" w:pos="9026" w:leader="dot"/>
            </w:tabs>
            <w:rPr/>
          </w:pPr>
          <w:hyperlink w:anchor="__RefHeading___Toc3121267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121269_2281741623">
            <w:r>
              <w:rPr>
                <w:webHidden/>
                <w:rStyle w:val="IndexLink"/>
                <w:rtl w:val="true"/>
              </w:rPr>
              <w:t>درآمدی بر هرمنوتیک</w:t>
            </w:r>
            <w:r>
              <w:rPr>
                <w:rStyle w:val="IndexLink"/>
                <w:rtl w:val="true"/>
              </w:rPr>
              <w:tab/>
            </w:r>
            <w:r>
              <w:rPr>
                <w:rStyle w:val="IndexLink"/>
              </w:rPr>
              <w:t>33</w:t>
            </w:r>
          </w:hyperlink>
        </w:p>
        <w:p>
          <w:pPr>
            <w:pStyle w:val="Contents4"/>
            <w:tabs>
              <w:tab w:val="clear" w:pos="8176"/>
              <w:tab w:val="right" w:pos="9026" w:leader="dot"/>
            </w:tabs>
            <w:rPr/>
          </w:pPr>
          <w:hyperlink w:anchor="__RefHeading___Toc3121271_2281741623">
            <w:r>
              <w:rPr>
                <w:webHidden/>
                <w:rStyle w:val="IndexLink"/>
                <w:rtl w:val="true"/>
              </w:rPr>
              <w:t>تفسیر نمادها</w:t>
            </w:r>
            <w:r>
              <w:rPr>
                <w:rStyle w:val="IndexLink"/>
                <w:rtl w:val="true"/>
              </w:rPr>
              <w:tab/>
            </w:r>
            <w:r>
              <w:rPr>
                <w:rStyle w:val="IndexLink"/>
              </w:rPr>
              <w:t>39</w:t>
            </w:r>
          </w:hyperlink>
        </w:p>
        <w:p>
          <w:pPr>
            <w:pStyle w:val="Contents2"/>
            <w:tabs>
              <w:tab w:val="clear" w:pos="8743"/>
              <w:tab w:val="right" w:pos="9026" w:leader="dot"/>
            </w:tabs>
            <w:rPr/>
          </w:pPr>
          <w:hyperlink w:anchor="__RefHeading___Toc3121273_2281741623">
            <w:r>
              <w:rPr>
                <w:webHidden/>
                <w:rStyle w:val="IndexLink"/>
                <w:rtl w:val="true"/>
              </w:rPr>
              <w:t>فصل سوم</w:t>
            </w:r>
            <w:r>
              <w:rPr>
                <w:rStyle w:val="IndexLink"/>
                <w:rtl w:val="true"/>
              </w:rPr>
              <w:t>:</w:t>
            </w:r>
            <w:r>
              <w:rPr>
                <w:rStyle w:val="IndexLink"/>
                <w:rtl w:val="true"/>
              </w:rPr>
              <w:t>نمادهای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3121275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121277_2281741623">
            <w:r>
              <w:rPr>
                <w:webHidden/>
                <w:rStyle w:val="IndexLink"/>
              </w:rPr>
              <w:t>1</w:t>
            </w:r>
            <w:r>
              <w:rPr>
                <w:rStyle w:val="IndexLink"/>
                <w:rtl w:val="true"/>
              </w:rPr>
              <w:t xml:space="preserve">. </w:t>
            </w:r>
            <w:r>
              <w:rPr>
                <w:rStyle w:val="IndexLink"/>
                <w:rtl w:val="true"/>
              </w:rPr>
              <w:t>مکان</w:t>
            </w:r>
            <w:r>
              <w:rPr>
                <w:rStyle w:val="IndexLink"/>
                <w:rtl w:val="true"/>
              </w:rPr>
              <w:softHyphen/>
            </w:r>
            <w:r>
              <w:rPr>
                <w:rStyle w:val="IndexLink"/>
                <w:rtl w:val="true"/>
              </w:rPr>
              <w:t>های مقدس</w:t>
            </w:r>
            <w:r>
              <w:rPr>
                <w:rStyle w:val="IndexLink"/>
                <w:rtl w:val="true"/>
              </w:rPr>
              <w:tab/>
            </w:r>
            <w:r>
              <w:rPr>
                <w:rStyle w:val="IndexLink"/>
              </w:rPr>
              <w:t>42</w:t>
            </w:r>
          </w:hyperlink>
        </w:p>
        <w:p>
          <w:pPr>
            <w:pStyle w:val="Contents4"/>
            <w:tabs>
              <w:tab w:val="clear" w:pos="8176"/>
              <w:tab w:val="right" w:pos="9026" w:leader="dot"/>
            </w:tabs>
            <w:rPr/>
          </w:pPr>
          <w:hyperlink w:anchor="__RefHeading___Toc3121279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121281_2281741623">
            <w:r>
              <w:rPr>
                <w:webHidden/>
                <w:rStyle w:val="IndexLink"/>
                <w:rtl w:val="true"/>
              </w:rPr>
              <w:t>الف</w:t>
            </w:r>
            <w:r>
              <w:rPr>
                <w:rStyle w:val="IndexLink"/>
                <w:rtl w:val="true"/>
              </w:rPr>
              <w:t xml:space="preserve">) </w:t>
            </w:r>
            <w:r>
              <w:rPr>
                <w:rStyle w:val="IndexLink"/>
                <w:rtl w:val="true"/>
              </w:rPr>
              <w:t>مسجد</w:t>
            </w:r>
            <w:r>
              <w:rPr>
                <w:rStyle w:val="IndexLink"/>
                <w:rtl w:val="true"/>
              </w:rPr>
              <w:tab/>
            </w:r>
            <w:r>
              <w:rPr>
                <w:rStyle w:val="IndexLink"/>
              </w:rPr>
              <w:t>43</w:t>
            </w:r>
          </w:hyperlink>
        </w:p>
        <w:p>
          <w:pPr>
            <w:pStyle w:val="Contents5"/>
            <w:tabs>
              <w:tab w:val="clear" w:pos="7892"/>
              <w:tab w:val="right" w:pos="9026" w:leader="dot"/>
            </w:tabs>
            <w:rPr/>
          </w:pPr>
          <w:hyperlink w:anchor="__RefHeading___Toc3121283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121285_2281741623">
            <w:r>
              <w:rPr>
                <w:webHidden/>
                <w:rStyle w:val="IndexLink"/>
                <w:rtl w:val="true"/>
              </w:rPr>
              <w:t>یک ـ تاریخچه مسجد</w:t>
            </w:r>
            <w:r>
              <w:rPr>
                <w:rStyle w:val="IndexLink"/>
                <w:rtl w:val="true"/>
              </w:rPr>
              <w:tab/>
            </w:r>
            <w:r>
              <w:rPr>
                <w:rStyle w:val="IndexLink"/>
              </w:rPr>
              <w:t>44</w:t>
            </w:r>
          </w:hyperlink>
        </w:p>
        <w:p>
          <w:pPr>
            <w:pStyle w:val="Contents5"/>
            <w:tabs>
              <w:tab w:val="clear" w:pos="7892"/>
              <w:tab w:val="right" w:pos="9026" w:leader="dot"/>
            </w:tabs>
            <w:rPr/>
          </w:pPr>
          <w:hyperlink w:anchor="__RefHeading___Toc3121287_2281741623">
            <w:r>
              <w:rPr>
                <w:webHidden/>
                <w:rStyle w:val="IndexLink"/>
                <w:rtl w:val="true"/>
              </w:rPr>
              <w:t>دو ـ مفهوم نقش</w:t>
            </w:r>
            <w:r>
              <w:rPr>
                <w:rStyle w:val="IndexLink"/>
                <w:rtl w:val="true"/>
              </w:rPr>
              <w:softHyphen/>
            </w:r>
            <w:r>
              <w:rPr>
                <w:rStyle w:val="IndexLink"/>
                <w:rtl w:val="true"/>
              </w:rPr>
              <w:t>ها در معماری مسجد</w:t>
            </w:r>
            <w:r>
              <w:rPr>
                <w:rStyle w:val="IndexLink"/>
                <w:rtl w:val="true"/>
              </w:rPr>
              <w:tab/>
            </w:r>
            <w:r>
              <w:rPr>
                <w:rStyle w:val="IndexLink"/>
              </w:rPr>
              <w:t>45</w:t>
            </w:r>
          </w:hyperlink>
        </w:p>
        <w:p>
          <w:pPr>
            <w:pStyle w:val="Contents5"/>
            <w:tabs>
              <w:tab w:val="clear" w:pos="7892"/>
              <w:tab w:val="right" w:pos="9026" w:leader="dot"/>
            </w:tabs>
            <w:rPr/>
          </w:pPr>
          <w:hyperlink w:anchor="__RefHeading___Toc3121289_2281741623">
            <w:r>
              <w:rPr>
                <w:webHidden/>
                <w:rStyle w:val="IndexLink"/>
                <w:rtl w:val="true"/>
              </w:rPr>
              <w:t>سه ـ عناصر تعریف شده مسجد</w:t>
            </w:r>
            <w:r>
              <w:rPr>
                <w:rStyle w:val="IndexLink"/>
                <w:rtl w:val="true"/>
              </w:rPr>
              <w:tab/>
            </w:r>
            <w:r>
              <w:rPr>
                <w:rStyle w:val="IndexLink"/>
              </w:rPr>
              <w:t>46</w:t>
            </w:r>
          </w:hyperlink>
        </w:p>
        <w:p>
          <w:pPr>
            <w:pStyle w:val="Contents6"/>
            <w:tabs>
              <w:tab w:val="clear" w:pos="7609"/>
              <w:tab w:val="right" w:pos="9026" w:leader="dot"/>
            </w:tabs>
            <w:rPr/>
          </w:pPr>
          <w:hyperlink w:anchor="__RefHeading___Toc3121291_2281741623">
            <w:r>
              <w:rPr>
                <w:webHidden/>
                <w:rStyle w:val="IndexLink"/>
                <w:rtl w:val="true"/>
              </w:rPr>
              <w:t>اول ـ امام جماعت</w:t>
            </w:r>
            <w:r>
              <w:rPr>
                <w:rStyle w:val="IndexLink"/>
                <w:rtl w:val="true"/>
              </w:rPr>
              <w:tab/>
            </w:r>
            <w:r>
              <w:rPr>
                <w:rStyle w:val="IndexLink"/>
              </w:rPr>
              <w:t>46</w:t>
            </w:r>
          </w:hyperlink>
        </w:p>
        <w:p>
          <w:pPr>
            <w:pStyle w:val="Contents6"/>
            <w:tabs>
              <w:tab w:val="clear" w:pos="7609"/>
              <w:tab w:val="right" w:pos="9026" w:leader="dot"/>
            </w:tabs>
            <w:rPr/>
          </w:pPr>
          <w:hyperlink w:anchor="__RefHeading___Toc3121293_2281741623">
            <w:r>
              <w:rPr>
                <w:webHidden/>
                <w:rStyle w:val="IndexLink"/>
                <w:rtl w:val="true"/>
              </w:rPr>
              <w:t>دوم ـ منبر</w:t>
            </w:r>
            <w:r>
              <w:rPr>
                <w:rStyle w:val="IndexLink"/>
                <w:rtl w:val="true"/>
              </w:rPr>
              <w:tab/>
            </w:r>
            <w:r>
              <w:rPr>
                <w:rStyle w:val="IndexLink"/>
              </w:rPr>
              <w:t>47</w:t>
            </w:r>
          </w:hyperlink>
        </w:p>
        <w:p>
          <w:pPr>
            <w:pStyle w:val="Contents6"/>
            <w:tabs>
              <w:tab w:val="clear" w:pos="7609"/>
              <w:tab w:val="right" w:pos="9026" w:leader="dot"/>
            </w:tabs>
            <w:rPr/>
          </w:pPr>
          <w:hyperlink w:anchor="__RefHeading___Toc3121295_2281741623">
            <w:r>
              <w:rPr>
                <w:webHidden/>
                <w:rStyle w:val="IndexLink"/>
                <w:rtl w:val="true"/>
              </w:rPr>
              <w:t>سوم ـ محراب</w:t>
            </w:r>
            <w:r>
              <w:rPr>
                <w:rStyle w:val="IndexLink"/>
                <w:rtl w:val="true"/>
              </w:rPr>
              <w:tab/>
            </w:r>
            <w:r>
              <w:rPr>
                <w:rStyle w:val="IndexLink"/>
              </w:rPr>
              <w:t>48</w:t>
            </w:r>
          </w:hyperlink>
        </w:p>
        <w:p>
          <w:pPr>
            <w:pStyle w:val="Contents6"/>
            <w:tabs>
              <w:tab w:val="clear" w:pos="7609"/>
              <w:tab w:val="right" w:pos="9026" w:leader="dot"/>
            </w:tabs>
            <w:rPr/>
          </w:pPr>
          <w:hyperlink w:anchor="__RefHeading___Toc3121297_2281741623">
            <w:r>
              <w:rPr>
                <w:webHidden/>
                <w:rStyle w:val="IndexLink"/>
                <w:rtl w:val="true"/>
              </w:rPr>
              <w:t xml:space="preserve">چهارم ـ مِئذنه </w:t>
            </w:r>
            <w:r>
              <w:rPr>
                <w:rStyle w:val="IndexLink"/>
                <w:rtl w:val="true"/>
              </w:rPr>
              <w:t>(</w:t>
            </w:r>
            <w:r>
              <w:rPr>
                <w:rStyle w:val="IndexLink"/>
                <w:rtl w:val="true"/>
              </w:rPr>
              <w:t>مناره</w:t>
            </w:r>
            <w:r>
              <w:rPr>
                <w:rStyle w:val="IndexLink"/>
                <w:rtl w:val="true"/>
              </w:rPr>
              <w:t>)</w:t>
              <w:tab/>
            </w:r>
            <w:r>
              <w:rPr>
                <w:rStyle w:val="IndexLink"/>
              </w:rPr>
              <w:t>48</w:t>
            </w:r>
          </w:hyperlink>
        </w:p>
        <w:p>
          <w:pPr>
            <w:pStyle w:val="Contents5"/>
            <w:tabs>
              <w:tab w:val="clear" w:pos="7892"/>
              <w:tab w:val="right" w:pos="9026" w:leader="dot"/>
            </w:tabs>
            <w:rPr/>
          </w:pPr>
          <w:hyperlink w:anchor="__RefHeading___Toc3121299_2281741623">
            <w:r>
              <w:rPr>
                <w:webHidden/>
                <w:rStyle w:val="IndexLink"/>
                <w:rtl w:val="true"/>
              </w:rPr>
              <w:t>چهار ـ کارکردهای مسجد</w:t>
            </w:r>
            <w:r>
              <w:rPr>
                <w:rStyle w:val="IndexLink"/>
                <w:rtl w:val="true"/>
              </w:rPr>
              <w:tab/>
            </w:r>
            <w:r>
              <w:rPr>
                <w:rStyle w:val="IndexLink"/>
              </w:rPr>
              <w:t>49</w:t>
            </w:r>
          </w:hyperlink>
        </w:p>
        <w:p>
          <w:pPr>
            <w:pStyle w:val="Contents6"/>
            <w:tabs>
              <w:tab w:val="clear" w:pos="7609"/>
              <w:tab w:val="right" w:pos="9026" w:leader="dot"/>
            </w:tabs>
            <w:rPr/>
          </w:pPr>
          <w:hyperlink w:anchor="__RefHeading___Toc3121301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121303_2281741623">
            <w:r>
              <w:rPr>
                <w:webHidden/>
                <w:rStyle w:val="IndexLink"/>
                <w:rtl w:val="true"/>
              </w:rPr>
              <w:t>اول ـ آموزش و پژوهش</w:t>
            </w:r>
            <w:r>
              <w:rPr>
                <w:rStyle w:val="IndexLink"/>
                <w:rtl w:val="true"/>
              </w:rPr>
              <w:tab/>
            </w:r>
            <w:r>
              <w:rPr>
                <w:rStyle w:val="IndexLink"/>
              </w:rPr>
              <w:t>50</w:t>
            </w:r>
          </w:hyperlink>
        </w:p>
        <w:p>
          <w:pPr>
            <w:pStyle w:val="Contents6"/>
            <w:tabs>
              <w:tab w:val="clear" w:pos="7609"/>
              <w:tab w:val="right" w:pos="9026" w:leader="dot"/>
            </w:tabs>
            <w:rPr/>
          </w:pPr>
          <w:hyperlink w:anchor="__RefHeading___Toc3121305_2281741623">
            <w:r>
              <w:rPr>
                <w:webHidden/>
                <w:rStyle w:val="IndexLink"/>
                <w:rtl w:val="true"/>
              </w:rPr>
              <w:t>دوم ـ سیاست</w:t>
            </w:r>
            <w:r>
              <w:rPr>
                <w:rStyle w:val="IndexLink"/>
                <w:rtl w:val="true"/>
              </w:rPr>
              <w:tab/>
            </w:r>
            <w:r>
              <w:rPr>
                <w:rStyle w:val="IndexLink"/>
              </w:rPr>
              <w:t>51</w:t>
            </w:r>
          </w:hyperlink>
        </w:p>
        <w:p>
          <w:pPr>
            <w:pStyle w:val="Contents4"/>
            <w:tabs>
              <w:tab w:val="clear" w:pos="8176"/>
              <w:tab w:val="right" w:pos="9026" w:leader="dot"/>
            </w:tabs>
            <w:rPr/>
          </w:pPr>
          <w:hyperlink w:anchor="__RefHeading___Toc3121307_2281741623">
            <w:r>
              <w:rPr>
                <w:webHidden/>
                <w:rStyle w:val="IndexLink"/>
                <w:rtl w:val="true"/>
              </w:rPr>
              <w:t>ب ـ فضیلت مشاهد مشرفه</w:t>
            </w:r>
            <w:r>
              <w:rPr>
                <w:rStyle w:val="IndexLink"/>
                <w:rtl w:val="true"/>
              </w:rPr>
              <w:tab/>
            </w:r>
            <w:r>
              <w:rPr>
                <w:rStyle w:val="IndexLink"/>
              </w:rPr>
              <w:t>52</w:t>
            </w:r>
          </w:hyperlink>
        </w:p>
        <w:p>
          <w:pPr>
            <w:pStyle w:val="Contents5"/>
            <w:tabs>
              <w:tab w:val="clear" w:pos="7892"/>
              <w:tab w:val="right" w:pos="9026" w:leader="dot"/>
            </w:tabs>
            <w:rPr/>
          </w:pPr>
          <w:hyperlink w:anchor="__RefHeading___Toc3121309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121311_2281741623">
            <w:r>
              <w:rPr>
                <w:webHidden/>
                <w:rStyle w:val="IndexLink"/>
                <w:rtl w:val="true"/>
              </w:rPr>
              <w:t>یک ـ مکه</w:t>
            </w:r>
            <w:r>
              <w:rPr>
                <w:rStyle w:val="IndexLink"/>
                <w:rtl w:val="true"/>
              </w:rPr>
              <w:tab/>
            </w:r>
            <w:r>
              <w:rPr>
                <w:rStyle w:val="IndexLink"/>
              </w:rPr>
              <w:t>56</w:t>
            </w:r>
          </w:hyperlink>
        </w:p>
        <w:p>
          <w:pPr>
            <w:pStyle w:val="Contents6"/>
            <w:tabs>
              <w:tab w:val="clear" w:pos="7609"/>
              <w:tab w:val="right" w:pos="9026" w:leader="dot"/>
            </w:tabs>
            <w:rPr/>
          </w:pPr>
          <w:hyperlink w:anchor="__RefHeading___Toc3121313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121315_2281741623">
            <w:r>
              <w:rPr>
                <w:webHidden/>
                <w:rStyle w:val="IndexLink"/>
                <w:rtl w:val="true"/>
              </w:rPr>
              <w:t>اول ـ کعبه</w:t>
            </w:r>
            <w:r>
              <w:rPr>
                <w:rStyle w:val="IndexLink"/>
                <w:rtl w:val="true"/>
              </w:rPr>
              <w:tab/>
            </w:r>
            <w:r>
              <w:rPr>
                <w:rStyle w:val="IndexLink"/>
              </w:rPr>
              <w:t>58</w:t>
            </w:r>
          </w:hyperlink>
        </w:p>
        <w:p>
          <w:pPr>
            <w:pStyle w:val="Contents6"/>
            <w:tabs>
              <w:tab w:val="clear" w:pos="7609"/>
              <w:tab w:val="right" w:pos="9026" w:leader="dot"/>
            </w:tabs>
            <w:rPr/>
          </w:pPr>
          <w:hyperlink w:anchor="__RefHeading___Toc3121317_2281741623">
            <w:r>
              <w:rPr>
                <w:webHidden/>
                <w:rStyle w:val="IndexLink"/>
                <w:rtl w:val="true"/>
              </w:rPr>
              <w:t>دوم ـ بنای کعبه به دست قریش</w:t>
            </w:r>
            <w:r>
              <w:rPr>
                <w:rStyle w:val="IndexLink"/>
                <w:rtl w:val="true"/>
              </w:rPr>
              <w:tab/>
            </w:r>
            <w:r>
              <w:rPr>
                <w:rStyle w:val="IndexLink"/>
              </w:rPr>
              <w:t>58</w:t>
            </w:r>
          </w:hyperlink>
        </w:p>
        <w:p>
          <w:pPr>
            <w:pStyle w:val="Contents6"/>
            <w:tabs>
              <w:tab w:val="clear" w:pos="7609"/>
              <w:tab w:val="right" w:pos="9026" w:leader="dot"/>
            </w:tabs>
            <w:rPr/>
          </w:pPr>
          <w:hyperlink w:anchor="__RefHeading___Toc3121319_2281741623">
            <w:r>
              <w:rPr>
                <w:webHidden/>
                <w:rStyle w:val="IndexLink"/>
                <w:rtl w:val="true"/>
              </w:rPr>
              <w:t>سوم ـ آیات قرآن بر دیواره کعبه</w:t>
            </w:r>
            <w:r>
              <w:rPr>
                <w:rStyle w:val="IndexLink"/>
                <w:rtl w:val="true"/>
              </w:rPr>
              <w:tab/>
            </w:r>
            <w:r>
              <w:rPr>
                <w:rStyle w:val="IndexLink"/>
              </w:rPr>
              <w:t>60</w:t>
            </w:r>
          </w:hyperlink>
        </w:p>
        <w:p>
          <w:pPr>
            <w:pStyle w:val="Contents6"/>
            <w:tabs>
              <w:tab w:val="clear" w:pos="7609"/>
              <w:tab w:val="right" w:pos="9026" w:leader="dot"/>
            </w:tabs>
            <w:rPr/>
          </w:pPr>
          <w:hyperlink w:anchor="__RefHeading___Toc3121321_2281741623">
            <w:r>
              <w:rPr>
                <w:webHidden/>
                <w:rStyle w:val="IndexLink"/>
                <w:rtl w:val="true"/>
              </w:rPr>
              <w:t>چهار ـ رموز صورت کعبه</w:t>
            </w:r>
            <w:r>
              <w:rPr>
                <w:rStyle w:val="IndexLink"/>
                <w:rtl w:val="true"/>
              </w:rPr>
              <w:tab/>
            </w:r>
            <w:r>
              <w:rPr>
                <w:rStyle w:val="IndexLink"/>
              </w:rPr>
              <w:t>61</w:t>
            </w:r>
          </w:hyperlink>
        </w:p>
        <w:p>
          <w:pPr>
            <w:pStyle w:val="Contents6"/>
            <w:tabs>
              <w:tab w:val="clear" w:pos="7609"/>
              <w:tab w:val="right" w:pos="9026" w:leader="dot"/>
            </w:tabs>
            <w:rPr/>
          </w:pPr>
          <w:hyperlink w:anchor="__RefHeading___Toc3121323_2281741623">
            <w:r>
              <w:rPr>
                <w:webHidden/>
                <w:rStyle w:val="IndexLink"/>
                <w:rtl w:val="true"/>
              </w:rPr>
              <w:t>پنجم ـ ارکان کعبه</w:t>
            </w:r>
            <w:r>
              <w:rPr>
                <w:rStyle w:val="IndexLink"/>
                <w:rtl w:val="true"/>
              </w:rPr>
              <w:tab/>
            </w:r>
            <w:r>
              <w:rPr>
                <w:rStyle w:val="IndexLink"/>
              </w:rPr>
              <w:t>63</w:t>
            </w:r>
          </w:hyperlink>
        </w:p>
        <w:p>
          <w:pPr>
            <w:pStyle w:val="Contents6"/>
            <w:tabs>
              <w:tab w:val="clear" w:pos="7609"/>
              <w:tab w:val="right" w:pos="9026" w:leader="dot"/>
            </w:tabs>
            <w:rPr/>
          </w:pPr>
          <w:hyperlink w:anchor="__RefHeading___Toc3121325_2281741623">
            <w:r>
              <w:rPr>
                <w:webHidden/>
                <w:rStyle w:val="IndexLink"/>
                <w:rtl w:val="true"/>
              </w:rPr>
              <w:t>ششم ـ حجرالاسود</w:t>
            </w:r>
            <w:r>
              <w:rPr>
                <w:rStyle w:val="IndexLink"/>
                <w:rtl w:val="true"/>
              </w:rPr>
              <w:tab/>
            </w:r>
            <w:r>
              <w:rPr>
                <w:rStyle w:val="IndexLink"/>
              </w:rPr>
              <w:t>64</w:t>
            </w:r>
          </w:hyperlink>
        </w:p>
        <w:p>
          <w:pPr>
            <w:pStyle w:val="Contents6"/>
            <w:tabs>
              <w:tab w:val="clear" w:pos="7609"/>
              <w:tab w:val="right" w:pos="9026" w:leader="dot"/>
            </w:tabs>
            <w:rPr/>
          </w:pPr>
          <w:hyperlink w:anchor="__RefHeading___Toc3121327_2281741623">
            <w:r>
              <w:rPr>
                <w:webHidden/>
                <w:rStyle w:val="IndexLink"/>
                <w:rtl w:val="true"/>
              </w:rPr>
              <w:t>هفتم ـ ویژگی</w:t>
            </w:r>
            <w:r>
              <w:rPr>
                <w:rStyle w:val="IndexLink"/>
                <w:rtl w:val="true"/>
              </w:rPr>
              <w:softHyphen/>
            </w:r>
            <w:r>
              <w:rPr>
                <w:rStyle w:val="IndexLink"/>
                <w:rtl w:val="true"/>
              </w:rPr>
              <w:t>های کعبه</w:t>
            </w:r>
            <w:r>
              <w:rPr>
                <w:rStyle w:val="IndexLink"/>
                <w:rtl w:val="true"/>
              </w:rPr>
              <w:tab/>
            </w:r>
            <w:r>
              <w:rPr>
                <w:rStyle w:val="IndexLink"/>
              </w:rPr>
              <w:t>66</w:t>
            </w:r>
          </w:hyperlink>
        </w:p>
        <w:p>
          <w:pPr>
            <w:pStyle w:val="Contents6"/>
            <w:tabs>
              <w:tab w:val="clear" w:pos="7609"/>
              <w:tab w:val="right" w:pos="9026" w:leader="dot"/>
            </w:tabs>
            <w:rPr/>
          </w:pPr>
          <w:hyperlink w:anchor="__RefHeading___Toc3121329_2281741623">
            <w:r>
              <w:rPr>
                <w:webHidden/>
                <w:rStyle w:val="IndexLink"/>
                <w:rtl w:val="true"/>
              </w:rPr>
              <w:t>هشتم ـ امنیت تکوینی و تشریعی</w:t>
            </w:r>
            <w:r>
              <w:rPr>
                <w:rStyle w:val="IndexLink"/>
                <w:rtl w:val="true"/>
              </w:rPr>
              <w:tab/>
            </w:r>
            <w:r>
              <w:rPr>
                <w:rStyle w:val="IndexLink"/>
              </w:rPr>
              <w:t>67</w:t>
            </w:r>
          </w:hyperlink>
        </w:p>
        <w:p>
          <w:pPr>
            <w:pStyle w:val="Contents5"/>
            <w:tabs>
              <w:tab w:val="clear" w:pos="7892"/>
              <w:tab w:val="right" w:pos="9026" w:leader="dot"/>
            </w:tabs>
            <w:rPr/>
          </w:pPr>
          <w:hyperlink w:anchor="__RefHeading___Toc3121331_2281741623">
            <w:r>
              <w:rPr>
                <w:webHidden/>
                <w:rStyle w:val="IndexLink"/>
                <w:rtl w:val="true"/>
              </w:rPr>
              <w:t>دو ـ مدینه منوره</w:t>
            </w:r>
            <w:r>
              <w:rPr>
                <w:rStyle w:val="IndexLink"/>
                <w:rtl w:val="true"/>
              </w:rPr>
              <w:tab/>
            </w:r>
            <w:r>
              <w:rPr>
                <w:rStyle w:val="IndexLink"/>
              </w:rPr>
              <w:t>67</w:t>
            </w:r>
          </w:hyperlink>
        </w:p>
        <w:p>
          <w:pPr>
            <w:pStyle w:val="Contents6"/>
            <w:tabs>
              <w:tab w:val="clear" w:pos="7609"/>
              <w:tab w:val="right" w:pos="9026" w:leader="dot"/>
            </w:tabs>
            <w:rPr/>
          </w:pPr>
          <w:hyperlink w:anchor="__RefHeading___Toc3121333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121335_2281741623">
            <w:r>
              <w:rPr>
                <w:webHidden/>
                <w:rStyle w:val="IndexLink"/>
                <w:rtl w:val="true"/>
              </w:rPr>
              <w:t>اول ـ شرافت مدینه</w:t>
            </w:r>
            <w:r>
              <w:rPr>
                <w:rStyle w:val="IndexLink"/>
                <w:rtl w:val="true"/>
              </w:rPr>
              <w:tab/>
            </w:r>
            <w:r>
              <w:rPr>
                <w:rStyle w:val="IndexLink"/>
              </w:rPr>
              <w:t>68</w:t>
            </w:r>
          </w:hyperlink>
        </w:p>
        <w:p>
          <w:pPr>
            <w:pStyle w:val="Contents6"/>
            <w:tabs>
              <w:tab w:val="clear" w:pos="7609"/>
              <w:tab w:val="right" w:pos="9026" w:leader="dot"/>
            </w:tabs>
            <w:rPr/>
          </w:pPr>
          <w:hyperlink w:anchor="__RefHeading___Toc3121337_2281741623">
            <w:r>
              <w:rPr>
                <w:webHidden/>
                <w:rStyle w:val="IndexLink"/>
                <w:rtl w:val="true"/>
              </w:rPr>
              <w:t>دوم ـ مسجد النبی</w:t>
            </w:r>
            <w:r>
              <w:rPr>
                <w:rStyle w:val="IndexLink"/>
                <w:rtl w:val="true"/>
              </w:rPr>
              <w:tab/>
            </w:r>
            <w:r>
              <w:rPr>
                <w:rStyle w:val="IndexLink"/>
              </w:rPr>
              <w:t>69</w:t>
            </w:r>
          </w:hyperlink>
        </w:p>
        <w:p>
          <w:pPr>
            <w:pStyle w:val="Contents6"/>
            <w:tabs>
              <w:tab w:val="clear" w:pos="7609"/>
              <w:tab w:val="right" w:pos="9026" w:leader="dot"/>
            </w:tabs>
            <w:rPr/>
          </w:pPr>
          <w:hyperlink w:anchor="__RefHeading___Toc3121339_2281741623">
            <w:r>
              <w:rPr>
                <w:webHidden/>
                <w:rStyle w:val="IndexLink"/>
                <w:rtl w:val="true"/>
              </w:rPr>
              <w:t>چهار ـ بیت</w:t>
            </w:r>
            <w:r>
              <w:rPr>
                <w:rStyle w:val="IndexLink"/>
                <w:rtl w:val="true"/>
              </w:rPr>
              <w:softHyphen/>
            </w:r>
            <w:r>
              <w:rPr>
                <w:rStyle w:val="IndexLink"/>
                <w:rtl w:val="true"/>
              </w:rPr>
              <w:t>المقدس</w:t>
            </w:r>
            <w:r>
              <w:rPr>
                <w:rStyle w:val="IndexLink"/>
                <w:rtl w:val="true"/>
              </w:rPr>
              <w:tab/>
            </w:r>
            <w:r>
              <w:rPr>
                <w:rStyle w:val="IndexLink"/>
              </w:rPr>
              <w:t>73</w:t>
            </w:r>
          </w:hyperlink>
        </w:p>
        <w:p>
          <w:pPr>
            <w:pStyle w:val="Contents5"/>
            <w:tabs>
              <w:tab w:val="clear" w:pos="7892"/>
              <w:tab w:val="right" w:pos="9026" w:leader="dot"/>
            </w:tabs>
            <w:rPr/>
          </w:pPr>
          <w:hyperlink w:anchor="__RefHeading___Toc3121341_2281741623">
            <w:r>
              <w:rPr>
                <w:webHidden/>
                <w:rStyle w:val="IndexLink"/>
                <w:rtl w:val="true"/>
              </w:rPr>
              <w:t>سه ـ مسجد قبا و دیگر مسجدها در مدینه</w:t>
            </w:r>
            <w:r>
              <w:rPr>
                <w:rStyle w:val="IndexLink"/>
                <w:rtl w:val="true"/>
              </w:rPr>
              <w:tab/>
            </w:r>
            <w:r>
              <w:rPr>
                <w:rStyle w:val="IndexLink"/>
              </w:rPr>
              <w:t>77</w:t>
            </w:r>
          </w:hyperlink>
        </w:p>
        <w:p>
          <w:pPr>
            <w:pStyle w:val="Contents5"/>
            <w:tabs>
              <w:tab w:val="clear" w:pos="7892"/>
              <w:tab w:val="right" w:pos="9026" w:leader="dot"/>
            </w:tabs>
            <w:rPr/>
          </w:pPr>
          <w:hyperlink w:anchor="__RefHeading___Toc3121343_2281741623">
            <w:r>
              <w:rPr>
                <w:webHidden/>
                <w:rStyle w:val="IndexLink"/>
                <w:rtl w:val="true"/>
              </w:rPr>
              <w:t>چهارم ـ جلوه ای از معماری اسلامی</w:t>
            </w:r>
            <w:r>
              <w:rPr>
                <w:rStyle w:val="IndexLink"/>
                <w:rtl w:val="true"/>
              </w:rPr>
              <w:tab/>
            </w:r>
            <w:r>
              <w:rPr>
                <w:rStyle w:val="IndexLink"/>
              </w:rPr>
              <w:t>78</w:t>
            </w:r>
          </w:hyperlink>
        </w:p>
        <w:p>
          <w:pPr>
            <w:pStyle w:val="Contents5"/>
            <w:tabs>
              <w:tab w:val="clear" w:pos="7892"/>
              <w:tab w:val="right" w:pos="9026" w:leader="dot"/>
            </w:tabs>
            <w:rPr/>
          </w:pPr>
          <w:hyperlink w:anchor="__RefHeading___Toc3121345_2281741623">
            <w:r>
              <w:rPr>
                <w:webHidden/>
                <w:rStyle w:val="IndexLink"/>
                <w:rtl w:val="true"/>
              </w:rPr>
              <w:t xml:space="preserve">پنجم ـ فضیلت بیت المقدس از نگاه اهل بیت </w:t>
            </w:r>
            <w:r>
              <w:rPr>
                <w:rStyle w:val="IndexLink"/>
                <w:rtl w:val="true"/>
              </w:rPr>
              <w:t>(</w:t>
            </w:r>
            <w:r>
              <w:rPr>
                <w:rStyle w:val="IndexLink"/>
                <w:rtl w:val="true"/>
              </w:rPr>
              <w:t>ع</w:t>
            </w:r>
            <w:r>
              <w:rPr>
                <w:rStyle w:val="IndexLink"/>
                <w:rtl w:val="true"/>
              </w:rPr>
              <w:t>)</w:t>
              <w:tab/>
            </w:r>
            <w:r>
              <w:rPr>
                <w:rStyle w:val="IndexLink"/>
              </w:rPr>
              <w:t>79</w:t>
            </w:r>
          </w:hyperlink>
        </w:p>
        <w:p>
          <w:pPr>
            <w:pStyle w:val="Contents5"/>
            <w:tabs>
              <w:tab w:val="clear" w:pos="7892"/>
              <w:tab w:val="right" w:pos="9026" w:leader="dot"/>
            </w:tabs>
            <w:rPr/>
          </w:pPr>
          <w:hyperlink w:anchor="__RefHeading___Toc3121347_2281741623">
            <w:r>
              <w:rPr>
                <w:webHidden/>
                <w:rStyle w:val="IndexLink"/>
                <w:rtl w:val="true"/>
              </w:rPr>
              <w:t>ششم ـ قدس در نگاه علمای اسلام</w:t>
            </w:r>
            <w:r>
              <w:rPr>
                <w:rStyle w:val="IndexLink"/>
                <w:rtl w:val="true"/>
              </w:rPr>
              <w:tab/>
            </w:r>
            <w:r>
              <w:rPr>
                <w:rStyle w:val="IndexLink"/>
              </w:rPr>
              <w:t>80</w:t>
            </w:r>
          </w:hyperlink>
        </w:p>
        <w:p>
          <w:pPr>
            <w:pStyle w:val="Contents6"/>
            <w:tabs>
              <w:tab w:val="clear" w:pos="7609"/>
              <w:tab w:val="right" w:pos="9026" w:leader="dot"/>
            </w:tabs>
            <w:rPr/>
          </w:pPr>
          <w:hyperlink w:anchor="__RefHeading___Toc3121349_228174162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3121351_2281741623">
            <w:r>
              <w:rPr>
                <w:webHidden/>
                <w:rStyle w:val="IndexLink"/>
                <w:rtl w:val="true"/>
              </w:rPr>
              <w:t>اول ـ جایگاه</w:t>
            </w:r>
            <w:r>
              <w:rPr>
                <w:rStyle w:val="IndexLink"/>
                <w:rtl w:val="true"/>
              </w:rPr>
              <w:softHyphen/>
            </w:r>
            <w:r>
              <w:rPr>
                <w:rStyle w:val="IndexLink"/>
                <w:rtl w:val="true"/>
              </w:rPr>
              <w:t>های مقدس نجف</w:t>
            </w:r>
            <w:r>
              <w:rPr>
                <w:rStyle w:val="IndexLink"/>
                <w:rtl w:val="true"/>
              </w:rPr>
              <w:tab/>
            </w:r>
            <w:r>
              <w:rPr>
                <w:rStyle w:val="IndexLink"/>
              </w:rPr>
              <w:t>81</w:t>
            </w:r>
          </w:hyperlink>
        </w:p>
        <w:p>
          <w:pPr>
            <w:pStyle w:val="Contents6"/>
            <w:tabs>
              <w:tab w:val="clear" w:pos="7609"/>
              <w:tab w:val="right" w:pos="9026" w:leader="dot"/>
            </w:tabs>
            <w:rPr/>
          </w:pPr>
          <w:hyperlink w:anchor="__RefHeading___Toc3121353_2281741623">
            <w:r>
              <w:rPr>
                <w:webHidden/>
                <w:rStyle w:val="IndexLink"/>
              </w:rPr>
              <w:t>1</w:t>
            </w:r>
            <w:r>
              <w:rPr>
                <w:rStyle w:val="IndexLink"/>
                <w:rtl w:val="true"/>
              </w:rPr>
              <w:t xml:space="preserve">. </w:t>
            </w:r>
            <w:r>
              <w:rPr>
                <w:rStyle w:val="IndexLink"/>
                <w:rtl w:val="true"/>
              </w:rPr>
              <w:t>حرم مطهر امیرالمؤمنین علی</w:t>
            </w:r>
            <w:r>
              <w:rPr>
                <w:rStyle w:val="IndexLink"/>
                <w:rtl w:val="true"/>
              </w:rPr>
              <w:t>(</w:t>
            </w:r>
            <w:r>
              <w:rPr>
                <w:rStyle w:val="IndexLink"/>
                <w:rtl w:val="true"/>
              </w:rPr>
              <w:t>ع</w:t>
            </w:r>
            <w:r>
              <w:rPr>
                <w:rStyle w:val="IndexLink"/>
                <w:rtl w:val="true"/>
              </w:rPr>
              <w:t>)</w:t>
              <w:tab/>
            </w:r>
            <w:r>
              <w:rPr>
                <w:rStyle w:val="IndexLink"/>
              </w:rPr>
              <w:t>81</w:t>
            </w:r>
          </w:hyperlink>
        </w:p>
        <w:p>
          <w:pPr>
            <w:pStyle w:val="Contents6"/>
            <w:tabs>
              <w:tab w:val="clear" w:pos="7609"/>
              <w:tab w:val="right" w:pos="9026" w:leader="dot"/>
            </w:tabs>
            <w:rPr/>
          </w:pPr>
          <w:hyperlink w:anchor="__RefHeading___Toc3121355_2281741623">
            <w:r>
              <w:rPr>
                <w:webHidden/>
                <w:rStyle w:val="IndexLink"/>
              </w:rPr>
              <w:t>2</w:t>
            </w:r>
            <w:r>
              <w:rPr>
                <w:rStyle w:val="IndexLink"/>
                <w:rtl w:val="true"/>
              </w:rPr>
              <w:t xml:space="preserve">. </w:t>
            </w:r>
            <w:r>
              <w:rPr>
                <w:rStyle w:val="IndexLink"/>
                <w:rtl w:val="true"/>
              </w:rPr>
              <w:t>قبرستان وادی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3121357_2281741623">
            <w:r>
              <w:rPr>
                <w:webHidden/>
                <w:rStyle w:val="IndexLink"/>
              </w:rPr>
              <w:t>3</w:t>
            </w:r>
            <w:r>
              <w:rPr>
                <w:rStyle w:val="IndexLink"/>
                <w:rtl w:val="true"/>
              </w:rPr>
              <w:t xml:space="preserve">. </w:t>
            </w:r>
            <w:r>
              <w:rPr>
                <w:rStyle w:val="IndexLink"/>
                <w:rtl w:val="true"/>
              </w:rPr>
              <w:t xml:space="preserve">مقام حضرت حجت </w:t>
            </w:r>
            <w:r>
              <w:rPr>
                <w:rStyle w:val="IndexLink"/>
                <w:rtl w:val="true"/>
              </w:rPr>
              <w:t>(</w:t>
            </w:r>
            <w:r>
              <w:rPr>
                <w:rStyle w:val="IndexLink"/>
                <w:rtl w:val="true"/>
              </w:rPr>
              <w:t>عج</w:t>
            </w:r>
            <w:r>
              <w:rPr>
                <w:rStyle w:val="IndexLink"/>
                <w:rtl w:val="true"/>
              </w:rPr>
              <w:t>)</w:t>
              <w:tab/>
            </w:r>
            <w:r>
              <w:rPr>
                <w:rStyle w:val="IndexLink"/>
              </w:rPr>
              <w:t>83</w:t>
            </w:r>
          </w:hyperlink>
        </w:p>
        <w:p>
          <w:pPr>
            <w:pStyle w:val="Contents6"/>
            <w:tabs>
              <w:tab w:val="clear" w:pos="7609"/>
              <w:tab w:val="right" w:pos="9026" w:leader="dot"/>
            </w:tabs>
            <w:rPr/>
          </w:pPr>
          <w:hyperlink w:anchor="__RefHeading___Toc3121359_2281741623">
            <w:r>
              <w:rPr>
                <w:webHidden/>
                <w:rStyle w:val="IndexLink"/>
              </w:rPr>
              <w:t>4</w:t>
            </w:r>
            <w:r>
              <w:rPr>
                <w:rStyle w:val="IndexLink"/>
                <w:rtl w:val="true"/>
              </w:rPr>
              <w:t xml:space="preserve">. </w:t>
            </w:r>
            <w:r>
              <w:rPr>
                <w:rStyle w:val="IndexLink"/>
                <w:rtl w:val="true"/>
              </w:rPr>
              <w:t xml:space="preserve">آرام گاه حضرت هود و حضرت صالح </w:t>
            </w:r>
            <w:r>
              <w:rPr>
                <w:rStyle w:val="IndexLink"/>
                <w:rtl w:val="true"/>
              </w:rPr>
              <w:t>(</w:t>
            </w:r>
            <w:r>
              <w:rPr>
                <w:rStyle w:val="IndexLink"/>
                <w:rtl w:val="true"/>
              </w:rPr>
              <w:t>ع</w:t>
            </w:r>
            <w:r>
              <w:rPr>
                <w:rStyle w:val="IndexLink"/>
                <w:rtl w:val="true"/>
              </w:rPr>
              <w:t>)</w:t>
              <w:tab/>
            </w:r>
            <w:r>
              <w:rPr>
                <w:rStyle w:val="IndexLink"/>
              </w:rPr>
              <w:t>84</w:t>
            </w:r>
          </w:hyperlink>
        </w:p>
        <w:p>
          <w:pPr>
            <w:pStyle w:val="Contents6"/>
            <w:tabs>
              <w:tab w:val="clear" w:pos="7609"/>
              <w:tab w:val="right" w:pos="9026" w:leader="dot"/>
            </w:tabs>
            <w:rPr/>
          </w:pPr>
          <w:hyperlink w:anchor="__RefHeading___Toc3121361_2281741623">
            <w:r>
              <w:rPr>
                <w:webHidden/>
                <w:rStyle w:val="IndexLink"/>
              </w:rPr>
              <w:t>5</w:t>
            </w:r>
            <w:r>
              <w:rPr>
                <w:rStyle w:val="IndexLink"/>
                <w:rtl w:val="true"/>
              </w:rPr>
              <w:t xml:space="preserve">. </w:t>
            </w:r>
            <w:r>
              <w:rPr>
                <w:rStyle w:val="IndexLink"/>
                <w:rtl w:val="true"/>
              </w:rPr>
              <w:t xml:space="preserve">مقام حضرت زین العابدین </w:t>
            </w:r>
            <w:r>
              <w:rPr>
                <w:rStyle w:val="IndexLink"/>
                <w:rtl w:val="true"/>
              </w:rPr>
              <w:t>(</w:t>
            </w:r>
            <w:r>
              <w:rPr>
                <w:rStyle w:val="IndexLink"/>
                <w:rtl w:val="true"/>
              </w:rPr>
              <w:t>ع</w:t>
            </w:r>
            <w:r>
              <w:rPr>
                <w:rStyle w:val="IndexLink"/>
                <w:rtl w:val="true"/>
              </w:rPr>
              <w:t>)</w:t>
              <w:tab/>
            </w:r>
            <w:r>
              <w:rPr>
                <w:rStyle w:val="IndexLink"/>
              </w:rPr>
              <w:t>84</w:t>
            </w:r>
          </w:hyperlink>
        </w:p>
        <w:p>
          <w:pPr>
            <w:pStyle w:val="Contents6"/>
            <w:tabs>
              <w:tab w:val="clear" w:pos="7609"/>
              <w:tab w:val="right" w:pos="9026" w:leader="dot"/>
            </w:tabs>
            <w:rPr/>
          </w:pPr>
          <w:hyperlink w:anchor="__RefHeading___Toc3121363_2281741623">
            <w:r>
              <w:rPr>
                <w:webHidden/>
                <w:rStyle w:val="IndexLink"/>
              </w:rPr>
              <w:t>6</w:t>
            </w:r>
            <w:r>
              <w:rPr>
                <w:rStyle w:val="IndexLink"/>
                <w:rtl w:val="true"/>
              </w:rPr>
              <w:t xml:space="preserve">. </w:t>
            </w:r>
            <w:r>
              <w:rPr>
                <w:rStyle w:val="IndexLink"/>
                <w:rtl w:val="true"/>
              </w:rPr>
              <w:t>صافی صفا</w:t>
            </w:r>
            <w:r>
              <w:rPr>
                <w:rStyle w:val="IndexLink"/>
                <w:rtl w:val="true"/>
              </w:rPr>
              <w:tab/>
            </w:r>
            <w:r>
              <w:rPr>
                <w:rStyle w:val="IndexLink"/>
              </w:rPr>
              <w:t>84</w:t>
            </w:r>
          </w:hyperlink>
        </w:p>
        <w:p>
          <w:pPr>
            <w:pStyle w:val="Contents6"/>
            <w:tabs>
              <w:tab w:val="clear" w:pos="7609"/>
              <w:tab w:val="right" w:pos="9026" w:leader="dot"/>
            </w:tabs>
            <w:rPr/>
          </w:pPr>
          <w:hyperlink w:anchor="__RefHeading___Toc3121365_2281741623">
            <w:r>
              <w:rPr>
                <w:webHidden/>
                <w:rStyle w:val="IndexLink"/>
              </w:rPr>
              <w:t>7</w:t>
            </w:r>
            <w:r>
              <w:rPr>
                <w:rStyle w:val="IndexLink"/>
                <w:rtl w:val="true"/>
              </w:rPr>
              <w:t xml:space="preserve">. </w:t>
            </w:r>
            <w:r>
              <w:rPr>
                <w:rStyle w:val="IndexLink"/>
                <w:rtl w:val="true"/>
              </w:rPr>
              <w:t>مسجد حنانه</w:t>
            </w:r>
            <w:r>
              <w:rPr>
                <w:rStyle w:val="IndexLink"/>
                <w:rtl w:val="true"/>
              </w:rPr>
              <w:tab/>
            </w:r>
            <w:r>
              <w:rPr>
                <w:rStyle w:val="IndexLink"/>
              </w:rPr>
              <w:t>84</w:t>
            </w:r>
          </w:hyperlink>
        </w:p>
        <w:p>
          <w:pPr>
            <w:pStyle w:val="Contents6"/>
            <w:tabs>
              <w:tab w:val="clear" w:pos="7609"/>
              <w:tab w:val="right" w:pos="9026" w:leader="dot"/>
            </w:tabs>
            <w:rPr/>
          </w:pPr>
          <w:hyperlink w:anchor="__RefHeading___Toc3121367_2281741623">
            <w:r>
              <w:rPr>
                <w:webHidden/>
                <w:rStyle w:val="IndexLink"/>
              </w:rPr>
              <w:t>8</w:t>
            </w:r>
            <w:r>
              <w:rPr>
                <w:rStyle w:val="IndexLink"/>
                <w:rtl w:val="true"/>
              </w:rPr>
              <w:t xml:space="preserve">. </w:t>
            </w:r>
            <w:r>
              <w:rPr>
                <w:rStyle w:val="IndexLink"/>
                <w:rtl w:val="true"/>
              </w:rPr>
              <w:t>آرام گاه کمیل بن زیاد نخعی</w:t>
            </w:r>
            <w:r>
              <w:rPr>
                <w:rStyle w:val="IndexLink"/>
                <w:rtl w:val="true"/>
              </w:rPr>
              <w:tab/>
            </w:r>
            <w:r>
              <w:rPr>
                <w:rStyle w:val="IndexLink"/>
              </w:rPr>
              <w:t>84</w:t>
            </w:r>
          </w:hyperlink>
        </w:p>
        <w:p>
          <w:pPr>
            <w:pStyle w:val="Contents6"/>
            <w:tabs>
              <w:tab w:val="clear" w:pos="7609"/>
              <w:tab w:val="right" w:pos="9026" w:leader="dot"/>
            </w:tabs>
            <w:rPr/>
          </w:pPr>
          <w:hyperlink w:anchor="__RefHeading___Toc3121369_2281741623">
            <w:r>
              <w:rPr>
                <w:webHidden/>
                <w:rStyle w:val="IndexLink"/>
              </w:rPr>
              <w:t>9</w:t>
            </w:r>
            <w:r>
              <w:rPr>
                <w:rStyle w:val="IndexLink"/>
                <w:rtl w:val="true"/>
              </w:rPr>
              <w:t xml:space="preserve">. </w:t>
            </w:r>
            <w:r>
              <w:rPr>
                <w:rStyle w:val="IndexLink"/>
                <w:rtl w:val="true"/>
              </w:rPr>
              <w:t>آرام گاه شیخ طوسی</w:t>
            </w:r>
            <w:r>
              <w:rPr>
                <w:rStyle w:val="IndexLink"/>
                <w:rtl w:val="true"/>
              </w:rPr>
              <w:tab/>
            </w:r>
            <w:r>
              <w:rPr>
                <w:rStyle w:val="IndexLink"/>
              </w:rPr>
              <w:t>84</w:t>
            </w:r>
          </w:hyperlink>
        </w:p>
        <w:p>
          <w:pPr>
            <w:pStyle w:val="Contents6"/>
            <w:tabs>
              <w:tab w:val="clear" w:pos="7609"/>
              <w:tab w:val="right" w:pos="9026" w:leader="dot"/>
            </w:tabs>
            <w:rPr/>
          </w:pPr>
          <w:hyperlink w:anchor="__RefHeading___Toc3121371_2281741623">
            <w:r>
              <w:rPr>
                <w:webHidden/>
                <w:rStyle w:val="IndexLink"/>
              </w:rPr>
              <w:t>10</w:t>
            </w:r>
            <w:r>
              <w:rPr>
                <w:rStyle w:val="IndexLink"/>
                <w:rtl w:val="true"/>
              </w:rPr>
              <w:t xml:space="preserve">. </w:t>
            </w:r>
            <w:r>
              <w:rPr>
                <w:rStyle w:val="IndexLink"/>
                <w:rtl w:val="true"/>
              </w:rPr>
              <w:t>آرام گاه های عالمان بزرگ شیعی</w:t>
            </w:r>
            <w:r>
              <w:rPr>
                <w:rStyle w:val="IndexLink"/>
                <w:rtl w:val="true"/>
              </w:rPr>
              <w:tab/>
            </w:r>
            <w:r>
              <w:rPr>
                <w:rStyle w:val="IndexLink"/>
              </w:rPr>
              <w:t>85</w:t>
            </w:r>
          </w:hyperlink>
        </w:p>
        <w:p>
          <w:pPr>
            <w:pStyle w:val="Contents6"/>
            <w:tabs>
              <w:tab w:val="clear" w:pos="7609"/>
              <w:tab w:val="right" w:pos="9026" w:leader="dot"/>
            </w:tabs>
            <w:rPr/>
          </w:pPr>
          <w:hyperlink w:anchor="__RefHeading___Toc3121373_2281741623">
            <w:r>
              <w:rPr>
                <w:webHidden/>
                <w:rStyle w:val="IndexLink"/>
                <w:rtl w:val="true"/>
              </w:rPr>
              <w:t>دوم ـ مسجدهای مشهور در نجف</w:t>
            </w:r>
            <w:r>
              <w:rPr>
                <w:rStyle w:val="IndexLink"/>
                <w:rtl w:val="true"/>
              </w:rPr>
              <w:tab/>
            </w:r>
            <w:r>
              <w:rPr>
                <w:rStyle w:val="IndexLink"/>
              </w:rPr>
              <w:t>86</w:t>
            </w:r>
          </w:hyperlink>
        </w:p>
        <w:p>
          <w:pPr>
            <w:pStyle w:val="Contents6"/>
            <w:tabs>
              <w:tab w:val="clear" w:pos="7609"/>
              <w:tab w:val="right" w:pos="9026" w:leader="dot"/>
            </w:tabs>
            <w:rPr/>
          </w:pPr>
          <w:hyperlink w:anchor="__RefHeading___Toc3121375_2281741623">
            <w:r>
              <w:rPr>
                <w:webHidden/>
                <w:rStyle w:val="IndexLink"/>
                <w:rtl w:val="true"/>
              </w:rPr>
              <w:t>شش ـ کربلا</w:t>
            </w:r>
            <w:r>
              <w:rPr>
                <w:rStyle w:val="IndexLink"/>
                <w:rtl w:val="true"/>
              </w:rPr>
              <w:tab/>
            </w:r>
            <w:r>
              <w:rPr>
                <w:rStyle w:val="IndexLink"/>
              </w:rPr>
              <w:t>86</w:t>
            </w:r>
          </w:hyperlink>
        </w:p>
        <w:p>
          <w:pPr>
            <w:pStyle w:val="Contents6"/>
            <w:tabs>
              <w:tab w:val="clear" w:pos="7609"/>
              <w:tab w:val="right" w:pos="9026" w:leader="dot"/>
            </w:tabs>
            <w:rPr/>
          </w:pPr>
          <w:hyperlink w:anchor="__RefHeading___Toc3121377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121379_2281741623">
            <w:r>
              <w:rPr>
                <w:webHidden/>
                <w:rStyle w:val="IndexLink"/>
                <w:rtl w:val="true"/>
              </w:rPr>
              <w:t>مهم</w:t>
            </w:r>
            <w:r>
              <w:rPr>
                <w:rStyle w:val="IndexLink"/>
                <w:rtl w:val="true"/>
              </w:rPr>
              <w:softHyphen/>
            </w:r>
            <w:r>
              <w:rPr>
                <w:rStyle w:val="IndexLink"/>
                <w:rtl w:val="true"/>
              </w:rPr>
              <w:t>ترین زیارت گاه</w:t>
            </w:r>
            <w:r>
              <w:rPr>
                <w:rStyle w:val="IndexLink"/>
                <w:rtl w:val="true"/>
              </w:rPr>
              <w:softHyphen/>
            </w:r>
            <w:r>
              <w:rPr>
                <w:rStyle w:val="IndexLink"/>
                <w:rtl w:val="true"/>
              </w:rPr>
              <w:t>های کربلا</w:t>
            </w:r>
            <w:r>
              <w:rPr>
                <w:rStyle w:val="IndexLink"/>
                <w:rtl w:val="true"/>
              </w:rPr>
              <w:tab/>
            </w:r>
            <w:r>
              <w:rPr>
                <w:rStyle w:val="IndexLink"/>
              </w:rPr>
              <w:t>87</w:t>
            </w:r>
          </w:hyperlink>
        </w:p>
        <w:p>
          <w:pPr>
            <w:pStyle w:val="Contents6"/>
            <w:tabs>
              <w:tab w:val="clear" w:pos="7609"/>
              <w:tab w:val="right" w:pos="9026" w:leader="dot"/>
            </w:tabs>
            <w:rPr/>
          </w:pPr>
          <w:hyperlink w:anchor="__RefHeading___Toc3121381_2281741623">
            <w:r>
              <w:rPr>
                <w:webHidden/>
                <w:rStyle w:val="IndexLink"/>
                <w:rtl w:val="true"/>
              </w:rPr>
              <w:t>هفت ـ کاظمین</w:t>
            </w:r>
            <w:r>
              <w:rPr>
                <w:rStyle w:val="IndexLink"/>
                <w:rtl w:val="true"/>
              </w:rPr>
              <w:tab/>
            </w:r>
            <w:r>
              <w:rPr>
                <w:rStyle w:val="IndexLink"/>
              </w:rPr>
              <w:t>91</w:t>
            </w:r>
          </w:hyperlink>
        </w:p>
        <w:p>
          <w:pPr>
            <w:pStyle w:val="Contents6"/>
            <w:tabs>
              <w:tab w:val="clear" w:pos="7609"/>
              <w:tab w:val="right" w:pos="9026" w:leader="dot"/>
            </w:tabs>
            <w:rPr/>
          </w:pPr>
          <w:hyperlink w:anchor="__RefHeading___Toc3121383_2281741623">
            <w:r>
              <w:rPr>
                <w:webHidden/>
                <w:rStyle w:val="IndexLink"/>
                <w:rtl w:val="true"/>
              </w:rPr>
              <w:t>هشت ـ سامرا</w:t>
            </w:r>
            <w:r>
              <w:rPr>
                <w:rStyle w:val="IndexLink"/>
                <w:rtl w:val="true"/>
              </w:rPr>
              <w:tab/>
            </w:r>
            <w:r>
              <w:rPr>
                <w:rStyle w:val="IndexLink"/>
              </w:rPr>
              <w:t>95</w:t>
            </w:r>
          </w:hyperlink>
        </w:p>
        <w:p>
          <w:pPr>
            <w:pStyle w:val="Contents6"/>
            <w:tabs>
              <w:tab w:val="clear" w:pos="7609"/>
              <w:tab w:val="right" w:pos="9026" w:leader="dot"/>
            </w:tabs>
            <w:rPr/>
          </w:pPr>
          <w:hyperlink w:anchor="__RefHeading___Toc3121385_2281741623">
            <w:r>
              <w:rPr>
                <w:webHidden/>
                <w:rStyle w:val="IndexLink"/>
                <w:rtl w:val="true"/>
              </w:rPr>
              <w:t>نه ـ کوفه</w:t>
            </w:r>
            <w:r>
              <w:rPr>
                <w:rStyle w:val="IndexLink"/>
                <w:rtl w:val="true"/>
              </w:rPr>
              <w:tab/>
            </w:r>
            <w:r>
              <w:rPr>
                <w:rStyle w:val="IndexLink"/>
              </w:rPr>
              <w:t>97</w:t>
            </w:r>
          </w:hyperlink>
        </w:p>
        <w:p>
          <w:pPr>
            <w:pStyle w:val="Contents6"/>
            <w:tabs>
              <w:tab w:val="clear" w:pos="7609"/>
              <w:tab w:val="right" w:pos="9026" w:leader="dot"/>
            </w:tabs>
            <w:rPr/>
          </w:pPr>
          <w:hyperlink w:anchor="__RefHeading___Toc3121387_228174162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3121389_2281741623">
            <w:r>
              <w:rPr>
                <w:webHidden/>
                <w:rStyle w:val="IndexLink"/>
                <w:rtl w:val="true"/>
              </w:rPr>
              <w:t>اول ـ جایگاه</w:t>
            </w:r>
            <w:r>
              <w:rPr>
                <w:rStyle w:val="IndexLink"/>
                <w:rtl w:val="true"/>
              </w:rPr>
              <w:softHyphen/>
            </w:r>
            <w:r>
              <w:rPr>
                <w:rStyle w:val="IndexLink"/>
                <w:rtl w:val="true"/>
              </w:rPr>
              <w:t>های مقدس کوفه</w:t>
            </w:r>
            <w:r>
              <w:rPr>
                <w:rStyle w:val="IndexLink"/>
                <w:rtl w:val="true"/>
              </w:rPr>
              <w:tab/>
            </w:r>
            <w:r>
              <w:rPr>
                <w:rStyle w:val="IndexLink"/>
              </w:rPr>
              <w:t>98</w:t>
            </w:r>
          </w:hyperlink>
        </w:p>
        <w:p>
          <w:pPr>
            <w:pStyle w:val="Contents6"/>
            <w:tabs>
              <w:tab w:val="clear" w:pos="7609"/>
              <w:tab w:val="right" w:pos="9026" w:leader="dot"/>
            </w:tabs>
            <w:rPr/>
          </w:pPr>
          <w:hyperlink w:anchor="__RefHeading___Toc3121391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3121393_2281741623">
            <w:r>
              <w:rPr>
                <w:webHidden/>
                <w:rStyle w:val="IndexLink"/>
                <w:rtl w:val="true"/>
              </w:rPr>
              <w:t>مسجد سهله</w:t>
            </w:r>
            <w:r>
              <w:rPr>
                <w:rStyle w:val="IndexLink"/>
                <w:rtl w:val="true"/>
              </w:rPr>
              <w:tab/>
            </w:r>
            <w:r>
              <w:rPr>
                <w:rStyle w:val="IndexLink"/>
              </w:rPr>
              <w:t>102</w:t>
            </w:r>
          </w:hyperlink>
        </w:p>
        <w:p>
          <w:pPr>
            <w:pStyle w:val="Contents6"/>
            <w:tabs>
              <w:tab w:val="clear" w:pos="7609"/>
              <w:tab w:val="right" w:pos="9026" w:leader="dot"/>
            </w:tabs>
            <w:rPr/>
          </w:pPr>
          <w:hyperlink w:anchor="__RefHeading___Toc3121395_2281741623">
            <w:r>
              <w:rPr>
                <w:webHidden/>
                <w:rStyle w:val="IndexLink"/>
                <w:rtl w:val="true"/>
              </w:rPr>
              <w:t>مسجد صعصعة بن صوحان</w:t>
            </w:r>
            <w:r>
              <w:rPr>
                <w:rStyle w:val="IndexLink"/>
                <w:rtl w:val="true"/>
              </w:rPr>
              <w:tab/>
            </w:r>
            <w:r>
              <w:rPr>
                <w:rStyle w:val="IndexLink"/>
              </w:rPr>
              <w:t>104</w:t>
            </w:r>
          </w:hyperlink>
        </w:p>
        <w:p>
          <w:pPr>
            <w:pStyle w:val="Contents6"/>
            <w:tabs>
              <w:tab w:val="clear" w:pos="7609"/>
              <w:tab w:val="right" w:pos="9026" w:leader="dot"/>
            </w:tabs>
            <w:rPr/>
          </w:pPr>
          <w:hyperlink w:anchor="__RefHeading___Toc3121397_2281741623">
            <w:r>
              <w:rPr>
                <w:webHidden/>
                <w:rStyle w:val="IndexLink"/>
                <w:rtl w:val="true"/>
              </w:rPr>
              <w:t>مسجد زید بن صعصعه</w:t>
            </w:r>
            <w:r>
              <w:rPr>
                <w:rStyle w:val="IndexLink"/>
                <w:rtl w:val="true"/>
              </w:rPr>
              <w:tab/>
            </w:r>
            <w:r>
              <w:rPr>
                <w:rStyle w:val="IndexLink"/>
              </w:rPr>
              <w:t>104</w:t>
            </w:r>
          </w:hyperlink>
        </w:p>
        <w:p>
          <w:pPr>
            <w:pStyle w:val="Contents6"/>
            <w:tabs>
              <w:tab w:val="clear" w:pos="7609"/>
              <w:tab w:val="right" w:pos="9026" w:leader="dot"/>
            </w:tabs>
            <w:rPr/>
          </w:pPr>
          <w:hyperlink w:anchor="__RefHeading___Toc3121399_2281741623">
            <w:r>
              <w:rPr>
                <w:webHidden/>
                <w:rStyle w:val="IndexLink"/>
                <w:rtl w:val="true"/>
              </w:rPr>
              <w:t>آرام گاه ابراهیم الغمر</w:t>
            </w:r>
            <w:r>
              <w:rPr>
                <w:rStyle w:val="IndexLink"/>
                <w:rtl w:val="true"/>
              </w:rPr>
              <w:tab/>
            </w:r>
            <w:r>
              <w:rPr>
                <w:rStyle w:val="IndexLink"/>
              </w:rPr>
              <w:t>104</w:t>
            </w:r>
          </w:hyperlink>
        </w:p>
        <w:p>
          <w:pPr>
            <w:pStyle w:val="Contents6"/>
            <w:tabs>
              <w:tab w:val="clear" w:pos="7609"/>
              <w:tab w:val="right" w:pos="9026" w:leader="dot"/>
            </w:tabs>
            <w:rPr/>
          </w:pPr>
          <w:hyperlink w:anchor="__RefHeading___Toc3121401_2281741623">
            <w:r>
              <w:rPr>
                <w:webHidden/>
                <w:rStyle w:val="IndexLink"/>
                <w:rtl w:val="true"/>
              </w:rPr>
              <w:t>ده ـ شهر مقدس قم</w:t>
            </w:r>
            <w:r>
              <w:rPr>
                <w:rStyle w:val="IndexLink"/>
                <w:rtl w:val="true"/>
              </w:rPr>
              <w:tab/>
            </w:r>
            <w:r>
              <w:rPr>
                <w:rStyle w:val="IndexLink"/>
              </w:rPr>
              <w:t>105</w:t>
            </w:r>
          </w:hyperlink>
        </w:p>
        <w:p>
          <w:pPr>
            <w:pStyle w:val="Contents6"/>
            <w:tabs>
              <w:tab w:val="clear" w:pos="7609"/>
              <w:tab w:val="right" w:pos="9026" w:leader="dot"/>
            </w:tabs>
            <w:rPr/>
          </w:pPr>
          <w:hyperlink w:anchor="__RefHeading___Toc3121403_228174162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121405_2281741623">
            <w:r>
              <w:rPr>
                <w:webHidden/>
                <w:rStyle w:val="IndexLink"/>
                <w:rtl w:val="true"/>
              </w:rPr>
              <w:t>قم در روایت</w:t>
            </w:r>
            <w:r>
              <w:rPr>
                <w:rStyle w:val="IndexLink"/>
                <w:rtl w:val="true"/>
              </w:rPr>
              <w:softHyphen/>
            </w:r>
            <w:r>
              <w:rPr>
                <w:rStyle w:val="IndexLink"/>
                <w:rtl w:val="true"/>
              </w:rPr>
              <w:t xml:space="preserve">های معصومین </w:t>
            </w:r>
            <w:r>
              <w:rPr>
                <w:rStyle w:val="IndexLink"/>
                <w:rtl w:val="true"/>
              </w:rPr>
              <w:t>(</w:t>
            </w:r>
            <w:r>
              <w:rPr>
                <w:rStyle w:val="IndexLink"/>
                <w:rtl w:val="true"/>
              </w:rPr>
              <w:t>ع</w:t>
            </w:r>
            <w:r>
              <w:rPr>
                <w:rStyle w:val="IndexLink"/>
                <w:rtl w:val="true"/>
              </w:rPr>
              <w:t>)  </w:t>
              <w:tab/>
            </w:r>
            <w:r>
              <w:rPr>
                <w:rStyle w:val="IndexLink"/>
              </w:rPr>
              <w:t>106</w:t>
            </w:r>
          </w:hyperlink>
        </w:p>
        <w:p>
          <w:pPr>
            <w:pStyle w:val="Contents3"/>
            <w:tabs>
              <w:tab w:val="clear" w:pos="8459"/>
              <w:tab w:val="right" w:pos="9026" w:leader="dot"/>
            </w:tabs>
            <w:rPr/>
          </w:pPr>
          <w:hyperlink w:anchor="__RefHeading___Toc3121407_2281741623">
            <w:r>
              <w:rPr>
                <w:webHidden/>
                <w:rStyle w:val="IndexLink"/>
              </w:rPr>
              <w:t>2</w:t>
            </w:r>
            <w:r>
              <w:rPr>
                <w:rStyle w:val="IndexLink"/>
                <w:rtl w:val="true"/>
              </w:rPr>
              <w:t xml:space="preserve">. </w:t>
            </w:r>
            <w:r>
              <w:rPr>
                <w:rStyle w:val="IndexLink"/>
                <w:rtl w:val="true"/>
              </w:rPr>
              <w:t>زمان های  مقدس</w:t>
            </w:r>
            <w:r>
              <w:rPr>
                <w:rStyle w:val="IndexLink"/>
                <w:rtl w:val="true"/>
              </w:rPr>
              <w:tab/>
            </w:r>
            <w:r>
              <w:rPr>
                <w:rStyle w:val="IndexLink"/>
              </w:rPr>
              <w:t>110</w:t>
            </w:r>
          </w:hyperlink>
        </w:p>
        <w:p>
          <w:pPr>
            <w:pStyle w:val="Contents4"/>
            <w:tabs>
              <w:tab w:val="clear" w:pos="8176"/>
              <w:tab w:val="right" w:pos="9026" w:leader="dot"/>
            </w:tabs>
            <w:rPr/>
          </w:pPr>
          <w:hyperlink w:anchor="__RefHeading___Toc3121409_228174162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21411_2281741623">
            <w:r>
              <w:rPr>
                <w:webHidden/>
                <w:rStyle w:val="IndexLink"/>
                <w:rtl w:val="true"/>
              </w:rPr>
              <w:t>الف</w:t>
            </w:r>
            <w:r>
              <w:rPr>
                <w:rStyle w:val="IndexLink"/>
                <w:rtl w:val="true"/>
              </w:rPr>
              <w:t xml:space="preserve">) </w:t>
            </w:r>
            <w:r>
              <w:rPr>
                <w:rStyle w:val="IndexLink"/>
                <w:rtl w:val="true"/>
              </w:rPr>
              <w:t>حج</w:t>
            </w:r>
            <w:r>
              <w:rPr>
                <w:rStyle w:val="IndexLink"/>
                <w:rtl w:val="true"/>
              </w:rPr>
              <w:tab/>
            </w:r>
            <w:r>
              <w:rPr>
                <w:rStyle w:val="IndexLink"/>
              </w:rPr>
              <w:t>115</w:t>
            </w:r>
          </w:hyperlink>
        </w:p>
        <w:p>
          <w:pPr>
            <w:pStyle w:val="Contents4"/>
            <w:tabs>
              <w:tab w:val="clear" w:pos="8176"/>
              <w:tab w:val="right" w:pos="9026" w:leader="dot"/>
            </w:tabs>
            <w:rPr/>
          </w:pPr>
          <w:hyperlink w:anchor="__RefHeading___Toc3121413_2281741623">
            <w:r>
              <w:rPr>
                <w:webHidden/>
                <w:rStyle w:val="IndexLink"/>
                <w:rtl w:val="true"/>
              </w:rPr>
              <w:t>ب</w:t>
            </w:r>
            <w:r>
              <w:rPr>
                <w:rStyle w:val="IndexLink"/>
                <w:rtl w:val="true"/>
              </w:rPr>
              <w:t xml:space="preserve">) </w:t>
            </w:r>
            <w:r>
              <w:rPr>
                <w:rStyle w:val="IndexLink"/>
                <w:rtl w:val="true"/>
              </w:rPr>
              <w:t>روزه</w:t>
            </w:r>
            <w:r>
              <w:rPr>
                <w:rStyle w:val="IndexLink"/>
                <w:rtl w:val="true"/>
              </w:rPr>
              <w:tab/>
            </w:r>
            <w:r>
              <w:rPr>
                <w:rStyle w:val="IndexLink"/>
              </w:rPr>
              <w:t>116</w:t>
            </w:r>
          </w:hyperlink>
        </w:p>
        <w:p>
          <w:pPr>
            <w:pStyle w:val="Contents4"/>
            <w:tabs>
              <w:tab w:val="clear" w:pos="8176"/>
              <w:tab w:val="right" w:pos="9026" w:leader="dot"/>
            </w:tabs>
            <w:rPr/>
          </w:pPr>
          <w:hyperlink w:anchor="__RefHeading___Toc3121415_2281741623">
            <w:r>
              <w:rPr>
                <w:webHidden/>
                <w:rStyle w:val="IndexLink"/>
                <w:rtl w:val="true"/>
              </w:rPr>
              <w:t>ج</w:t>
            </w:r>
            <w:r>
              <w:rPr>
                <w:rStyle w:val="IndexLink"/>
                <w:rtl w:val="true"/>
              </w:rPr>
              <w:t xml:space="preserve">) </w:t>
            </w:r>
            <w:r>
              <w:rPr>
                <w:rStyle w:val="IndexLink"/>
                <w:rtl w:val="true"/>
              </w:rPr>
              <w:t>عید فطر</w:t>
            </w:r>
            <w:r>
              <w:rPr>
                <w:rStyle w:val="IndexLink"/>
                <w:rtl w:val="true"/>
              </w:rPr>
              <w:tab/>
            </w:r>
            <w:r>
              <w:rPr>
                <w:rStyle w:val="IndexLink"/>
              </w:rPr>
              <w:t>117</w:t>
            </w:r>
          </w:hyperlink>
        </w:p>
        <w:p>
          <w:pPr>
            <w:pStyle w:val="Contents4"/>
            <w:tabs>
              <w:tab w:val="clear" w:pos="8176"/>
              <w:tab w:val="right" w:pos="9026" w:leader="dot"/>
            </w:tabs>
            <w:rPr/>
          </w:pPr>
          <w:hyperlink w:anchor="__RefHeading___Toc3121417_2281741623">
            <w:r>
              <w:rPr>
                <w:webHidden/>
                <w:rStyle w:val="IndexLink"/>
                <w:rtl w:val="true"/>
              </w:rPr>
              <w:t>د</w:t>
            </w:r>
            <w:r>
              <w:rPr>
                <w:rStyle w:val="IndexLink"/>
                <w:rtl w:val="true"/>
              </w:rPr>
              <w:t xml:space="preserve">) </w:t>
            </w:r>
            <w:r>
              <w:rPr>
                <w:rStyle w:val="IndexLink"/>
                <w:rtl w:val="true"/>
              </w:rPr>
              <w:t>نماز جمعه</w:t>
            </w:r>
            <w:r>
              <w:rPr>
                <w:rStyle w:val="IndexLink"/>
                <w:rtl w:val="true"/>
              </w:rPr>
              <w:tab/>
            </w:r>
            <w:r>
              <w:rPr>
                <w:rStyle w:val="IndexLink"/>
              </w:rPr>
              <w:t>120</w:t>
            </w:r>
          </w:hyperlink>
        </w:p>
        <w:p>
          <w:pPr>
            <w:pStyle w:val="Contents4"/>
            <w:tabs>
              <w:tab w:val="clear" w:pos="8176"/>
              <w:tab w:val="right" w:pos="9026" w:leader="dot"/>
            </w:tabs>
            <w:rPr/>
          </w:pPr>
          <w:hyperlink w:anchor="__RefHeading___Toc3121419_2281741623">
            <w:r>
              <w:rPr>
                <w:webHidden/>
                <w:rStyle w:val="IndexLink"/>
                <w:rtl w:val="true"/>
              </w:rPr>
              <w:t>هـ</w:t>
            </w:r>
            <w:r>
              <w:rPr>
                <w:rStyle w:val="IndexLink"/>
                <w:rtl w:val="true"/>
              </w:rPr>
              <w:t xml:space="preserve">) </w:t>
            </w:r>
            <w:r>
              <w:rPr>
                <w:rStyle w:val="IndexLink"/>
                <w:rtl w:val="true"/>
              </w:rPr>
              <w:t>ماه</w:t>
            </w:r>
            <w:r>
              <w:rPr>
                <w:rStyle w:val="IndexLink"/>
                <w:rtl w:val="true"/>
              </w:rPr>
              <w:softHyphen/>
            </w:r>
            <w:r>
              <w:rPr>
                <w:rStyle w:val="IndexLink"/>
                <w:rtl w:val="true"/>
              </w:rPr>
              <w:t>های حرام</w:t>
            </w:r>
            <w:r>
              <w:rPr>
                <w:rStyle w:val="IndexLink"/>
                <w:rtl w:val="true"/>
              </w:rPr>
              <w:tab/>
            </w:r>
            <w:r>
              <w:rPr>
                <w:rStyle w:val="IndexLink"/>
              </w:rPr>
              <w:t>121</w:t>
            </w:r>
          </w:hyperlink>
        </w:p>
        <w:p>
          <w:pPr>
            <w:pStyle w:val="Contents4"/>
            <w:tabs>
              <w:tab w:val="clear" w:pos="8176"/>
              <w:tab w:val="right" w:pos="9026" w:leader="dot"/>
            </w:tabs>
            <w:rPr/>
          </w:pPr>
          <w:hyperlink w:anchor="__RefHeading___Toc3121421_2281741623">
            <w:r>
              <w:rPr>
                <w:webHidden/>
                <w:rStyle w:val="IndexLink"/>
                <w:rtl w:val="true"/>
              </w:rPr>
              <w:t>ح ـ عاشورا</w:t>
            </w:r>
            <w:r>
              <w:rPr>
                <w:rStyle w:val="IndexLink"/>
                <w:rtl w:val="true"/>
              </w:rPr>
              <w:tab/>
            </w:r>
            <w:r>
              <w:rPr>
                <w:rStyle w:val="IndexLink"/>
              </w:rPr>
              <w:t>129</w:t>
            </w:r>
          </w:hyperlink>
        </w:p>
        <w:p>
          <w:pPr>
            <w:pStyle w:val="Contents3"/>
            <w:tabs>
              <w:tab w:val="clear" w:pos="8459"/>
              <w:tab w:val="right" w:pos="9026" w:leader="dot"/>
            </w:tabs>
            <w:rPr/>
          </w:pPr>
          <w:hyperlink w:anchor="__RefHeading___Toc3121423_2281741623">
            <w:r>
              <w:rPr>
                <w:webHidden/>
                <w:rStyle w:val="IndexLink"/>
              </w:rPr>
              <w:t>3</w:t>
            </w:r>
            <w:r>
              <w:rPr>
                <w:rStyle w:val="IndexLink"/>
                <w:rtl w:val="true"/>
              </w:rPr>
              <w:t xml:space="preserve">. </w:t>
            </w:r>
            <w:r>
              <w:rPr>
                <w:rStyle w:val="IndexLink"/>
                <w:rtl w:val="true"/>
              </w:rPr>
              <w:t>رنگ ها</w:t>
            </w:r>
            <w:r>
              <w:rPr>
                <w:rStyle w:val="IndexLink"/>
                <w:rtl w:val="true"/>
              </w:rPr>
              <w:tab/>
            </w:r>
            <w:r>
              <w:rPr>
                <w:rStyle w:val="IndexLink"/>
              </w:rPr>
              <w:t>130</w:t>
            </w:r>
          </w:hyperlink>
        </w:p>
        <w:p>
          <w:pPr>
            <w:pStyle w:val="Contents4"/>
            <w:tabs>
              <w:tab w:val="clear" w:pos="8176"/>
              <w:tab w:val="right" w:pos="9026" w:leader="dot"/>
            </w:tabs>
            <w:rPr/>
          </w:pPr>
          <w:hyperlink w:anchor="__RefHeading___Toc3121425_2281741623">
            <w:r>
              <w:rPr>
                <w:webHidden/>
                <w:rStyle w:val="IndexLink"/>
                <w:rtl w:val="true"/>
              </w:rPr>
              <w:t>الف</w:t>
            </w:r>
            <w:r>
              <w:rPr>
                <w:rStyle w:val="IndexLink"/>
                <w:rtl w:val="true"/>
              </w:rPr>
              <w:t xml:space="preserve">) </w:t>
            </w:r>
            <w:r>
              <w:rPr>
                <w:rStyle w:val="IndexLink"/>
                <w:rtl w:val="true"/>
              </w:rPr>
              <w:t>آثار طبیعی و روانی رنگ</w:t>
            </w:r>
            <w:r>
              <w:rPr>
                <w:rStyle w:val="IndexLink"/>
                <w:rtl w:val="true"/>
              </w:rPr>
              <w:softHyphen/>
            </w:r>
            <w:r>
              <w:rPr>
                <w:rStyle w:val="IndexLink"/>
                <w:rtl w:val="true"/>
              </w:rPr>
              <w:t>ها</w:t>
            </w:r>
            <w:r>
              <w:rPr>
                <w:rStyle w:val="IndexLink"/>
                <w:rtl w:val="true"/>
              </w:rPr>
              <w:tab/>
            </w:r>
            <w:r>
              <w:rPr>
                <w:rStyle w:val="IndexLink"/>
              </w:rPr>
              <w:t>130</w:t>
            </w:r>
          </w:hyperlink>
        </w:p>
        <w:p>
          <w:pPr>
            <w:pStyle w:val="Contents4"/>
            <w:tabs>
              <w:tab w:val="clear" w:pos="8176"/>
              <w:tab w:val="right" w:pos="9026" w:leader="dot"/>
            </w:tabs>
            <w:rPr/>
          </w:pPr>
          <w:hyperlink w:anchor="__RefHeading___Toc3121427_2281741623">
            <w:r>
              <w:rPr>
                <w:webHidden/>
                <w:rStyle w:val="IndexLink"/>
                <w:rtl w:val="true"/>
              </w:rPr>
              <w:t>ب</w:t>
            </w:r>
            <w:r>
              <w:rPr>
                <w:rStyle w:val="IndexLink"/>
                <w:rtl w:val="true"/>
              </w:rPr>
              <w:t xml:space="preserve">) </w:t>
            </w:r>
            <w:r>
              <w:rPr>
                <w:rStyle w:val="IndexLink"/>
                <w:rtl w:val="true"/>
              </w:rPr>
              <w:t>رنگ در قرآن</w:t>
            </w:r>
            <w:r>
              <w:rPr>
                <w:rStyle w:val="IndexLink"/>
                <w:rtl w:val="true"/>
              </w:rPr>
              <w:tab/>
            </w:r>
            <w:r>
              <w:rPr>
                <w:rStyle w:val="IndexLink"/>
              </w:rPr>
              <w:t>134</w:t>
            </w:r>
          </w:hyperlink>
        </w:p>
        <w:p>
          <w:pPr>
            <w:pStyle w:val="Contents3"/>
            <w:tabs>
              <w:tab w:val="clear" w:pos="8459"/>
              <w:tab w:val="right" w:pos="9026" w:leader="dot"/>
            </w:tabs>
            <w:rPr/>
          </w:pPr>
          <w:hyperlink w:anchor="__RefHeading___Toc3121429_2281741623">
            <w:r>
              <w:rPr>
                <w:webHidden/>
                <w:rStyle w:val="IndexLink"/>
              </w:rPr>
              <w:t>4</w:t>
            </w:r>
            <w:r>
              <w:rPr>
                <w:rStyle w:val="IndexLink"/>
                <w:rtl w:val="true"/>
              </w:rPr>
              <w:t xml:space="preserve">. </w:t>
            </w:r>
            <w:r>
              <w:rPr>
                <w:rStyle w:val="IndexLink"/>
                <w:rtl w:val="true"/>
              </w:rPr>
              <w:t>اعداد</w:t>
            </w:r>
            <w:r>
              <w:rPr>
                <w:rStyle w:val="IndexLink"/>
                <w:rtl w:val="true"/>
              </w:rPr>
              <w:tab/>
            </w:r>
            <w:r>
              <w:rPr>
                <w:rStyle w:val="IndexLink"/>
              </w:rPr>
              <w:t>143</w:t>
            </w:r>
          </w:hyperlink>
        </w:p>
        <w:p>
          <w:pPr>
            <w:pStyle w:val="Contents4"/>
            <w:tabs>
              <w:tab w:val="clear" w:pos="8176"/>
              <w:tab w:val="right" w:pos="9026" w:leader="dot"/>
            </w:tabs>
            <w:rPr/>
          </w:pPr>
          <w:hyperlink w:anchor="__RefHeading___Toc3121431_228174162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121433_2281741623">
            <w:r>
              <w:rPr>
                <w:webHidden/>
                <w:rStyle w:val="IndexLink"/>
                <w:rtl w:val="true"/>
              </w:rPr>
              <w:t>الف</w:t>
            </w:r>
            <w:r>
              <w:rPr>
                <w:rStyle w:val="IndexLink"/>
                <w:rtl w:val="true"/>
              </w:rPr>
              <w:t xml:space="preserve">) </w:t>
            </w:r>
            <w:r>
              <w:rPr>
                <w:rStyle w:val="IndexLink"/>
                <w:rtl w:val="true"/>
              </w:rPr>
              <w:t>اربعین در فرهنگ اسلامی</w:t>
            </w:r>
            <w:r>
              <w:rPr>
                <w:rStyle w:val="IndexLink"/>
                <w:rtl w:val="true"/>
              </w:rPr>
              <w:tab/>
            </w:r>
            <w:r>
              <w:rPr>
                <w:rStyle w:val="IndexLink"/>
              </w:rPr>
              <w:t>145</w:t>
            </w:r>
          </w:hyperlink>
        </w:p>
        <w:p>
          <w:pPr>
            <w:pStyle w:val="Contents4"/>
            <w:tabs>
              <w:tab w:val="clear" w:pos="8176"/>
              <w:tab w:val="right" w:pos="9026" w:leader="dot"/>
            </w:tabs>
            <w:rPr/>
          </w:pPr>
          <w:hyperlink w:anchor="__RefHeading___Toc3121435_2281741623">
            <w:r>
              <w:rPr>
                <w:webHidden/>
                <w:rStyle w:val="IndexLink"/>
                <w:rtl w:val="true"/>
              </w:rPr>
              <w:t>ب</w:t>
            </w:r>
            <w:r>
              <w:rPr>
                <w:rStyle w:val="IndexLink"/>
                <w:rtl w:val="true"/>
              </w:rPr>
              <w:t xml:space="preserve">) </w:t>
            </w:r>
            <w:r>
              <w:rPr>
                <w:rStyle w:val="IndexLink"/>
                <w:rtl w:val="true"/>
              </w:rPr>
              <w:t>اربعین در قرآن</w:t>
            </w:r>
            <w:r>
              <w:rPr>
                <w:rStyle w:val="IndexLink"/>
                <w:rtl w:val="true"/>
              </w:rPr>
              <w:tab/>
            </w:r>
            <w:r>
              <w:rPr>
                <w:rStyle w:val="IndexLink"/>
              </w:rPr>
              <w:t>148</w:t>
            </w:r>
          </w:hyperlink>
        </w:p>
        <w:p>
          <w:pPr>
            <w:pStyle w:val="Contents4"/>
            <w:tabs>
              <w:tab w:val="clear" w:pos="8176"/>
              <w:tab w:val="right" w:pos="9026" w:leader="dot"/>
            </w:tabs>
            <w:rPr/>
          </w:pPr>
          <w:hyperlink w:anchor="__RefHeading___Toc3121437_2281741623">
            <w:r>
              <w:rPr>
                <w:webHidden/>
                <w:rStyle w:val="IndexLink"/>
                <w:rtl w:val="true"/>
              </w:rPr>
              <w:t>ج</w:t>
            </w:r>
            <w:r>
              <w:rPr>
                <w:rStyle w:val="IndexLink"/>
                <w:rtl w:val="true"/>
              </w:rPr>
              <w:t xml:space="preserve">) </w:t>
            </w:r>
            <w:r>
              <w:rPr>
                <w:rStyle w:val="IndexLink"/>
                <w:rtl w:val="true"/>
              </w:rPr>
              <w:t>اربعین در حدیث</w:t>
            </w:r>
            <w:r>
              <w:rPr>
                <w:rStyle w:val="IndexLink"/>
                <w:rtl w:val="true"/>
              </w:rPr>
              <w:tab/>
            </w:r>
            <w:r>
              <w:rPr>
                <w:rStyle w:val="IndexLink"/>
              </w:rPr>
              <w:t>150</w:t>
            </w:r>
          </w:hyperlink>
        </w:p>
        <w:p>
          <w:pPr>
            <w:pStyle w:val="Contents5"/>
            <w:tabs>
              <w:tab w:val="clear" w:pos="7892"/>
              <w:tab w:val="right" w:pos="9026" w:leader="dot"/>
            </w:tabs>
            <w:rPr/>
          </w:pPr>
          <w:hyperlink w:anchor="__RefHeading___Toc3121439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121441_2281741623">
            <w:r>
              <w:rPr>
                <w:webHidden/>
                <w:rStyle w:val="IndexLink"/>
                <w:rtl w:val="true"/>
              </w:rPr>
              <w:t>چهل روز خلوص</w:t>
            </w:r>
            <w:r>
              <w:rPr>
                <w:rStyle w:val="IndexLink"/>
                <w:rtl w:val="true"/>
              </w:rPr>
              <w:tab/>
            </w:r>
            <w:r>
              <w:rPr>
                <w:rStyle w:val="IndexLink"/>
              </w:rPr>
              <w:t>151</w:t>
            </w:r>
          </w:hyperlink>
        </w:p>
        <w:p>
          <w:pPr>
            <w:pStyle w:val="Contents5"/>
            <w:tabs>
              <w:tab w:val="clear" w:pos="7892"/>
              <w:tab w:val="right" w:pos="9026" w:leader="dot"/>
            </w:tabs>
            <w:rPr/>
          </w:pPr>
          <w:hyperlink w:anchor="__RefHeading___Toc3121443_2281741623">
            <w:r>
              <w:rPr>
                <w:webHidden/>
                <w:rStyle w:val="IndexLink"/>
                <w:rtl w:val="true"/>
              </w:rPr>
              <w:t>چهل مؤمن</w:t>
            </w:r>
            <w:r>
              <w:rPr>
                <w:rStyle w:val="IndexLink"/>
                <w:rtl w:val="true"/>
              </w:rPr>
              <w:tab/>
            </w:r>
            <w:r>
              <w:rPr>
                <w:rStyle w:val="IndexLink"/>
              </w:rPr>
              <w:t>153</w:t>
            </w:r>
          </w:hyperlink>
        </w:p>
        <w:p>
          <w:pPr>
            <w:pStyle w:val="Contents5"/>
            <w:tabs>
              <w:tab w:val="clear" w:pos="7892"/>
              <w:tab w:val="right" w:pos="9026" w:leader="dot"/>
            </w:tabs>
            <w:rPr/>
          </w:pPr>
          <w:hyperlink w:anchor="__RefHeading___Toc3121445_2281741623">
            <w:r>
              <w:rPr>
                <w:webHidden/>
                <w:rStyle w:val="IndexLink"/>
                <w:rtl w:val="true"/>
              </w:rPr>
              <w:t>چهل نیایشگر</w:t>
            </w:r>
            <w:r>
              <w:rPr>
                <w:rStyle w:val="IndexLink"/>
                <w:rtl w:val="true"/>
              </w:rPr>
              <w:tab/>
            </w:r>
            <w:r>
              <w:rPr>
                <w:rStyle w:val="IndexLink"/>
              </w:rPr>
              <w:t>154</w:t>
            </w:r>
          </w:hyperlink>
        </w:p>
        <w:p>
          <w:pPr>
            <w:pStyle w:val="Contents5"/>
            <w:tabs>
              <w:tab w:val="clear" w:pos="7892"/>
              <w:tab w:val="right" w:pos="9026" w:leader="dot"/>
            </w:tabs>
            <w:rPr/>
          </w:pPr>
          <w:hyperlink w:anchor="__RefHeading___Toc3121447_2281741623">
            <w:r>
              <w:rPr>
                <w:webHidden/>
                <w:rStyle w:val="IndexLink"/>
                <w:rtl w:val="true"/>
              </w:rPr>
              <w:t>چهل بار خواندن</w:t>
            </w:r>
            <w:r>
              <w:rPr>
                <w:rStyle w:val="IndexLink"/>
                <w:rtl w:val="true"/>
              </w:rPr>
              <w:tab/>
            </w:r>
            <w:r>
              <w:rPr>
                <w:rStyle w:val="IndexLink"/>
              </w:rPr>
              <w:t>156</w:t>
            </w:r>
          </w:hyperlink>
        </w:p>
        <w:p>
          <w:pPr>
            <w:pStyle w:val="Contents5"/>
            <w:tabs>
              <w:tab w:val="clear" w:pos="7892"/>
              <w:tab w:val="right" w:pos="9026" w:leader="dot"/>
            </w:tabs>
            <w:rPr/>
          </w:pPr>
          <w:hyperlink w:anchor="__RefHeading___Toc3121449_2281741623">
            <w:r>
              <w:rPr>
                <w:webHidden/>
                <w:rStyle w:val="IndexLink"/>
                <w:rtl w:val="true"/>
              </w:rPr>
              <w:t>چهل گواه</w:t>
            </w:r>
            <w:r>
              <w:rPr>
                <w:rStyle w:val="IndexLink"/>
                <w:rtl w:val="true"/>
              </w:rPr>
              <w:tab/>
            </w:r>
            <w:r>
              <w:rPr>
                <w:rStyle w:val="IndexLink"/>
              </w:rPr>
              <w:t>157</w:t>
            </w:r>
          </w:hyperlink>
        </w:p>
        <w:p>
          <w:pPr>
            <w:pStyle w:val="Contents5"/>
            <w:tabs>
              <w:tab w:val="clear" w:pos="7892"/>
              <w:tab w:val="right" w:pos="9026" w:leader="dot"/>
            </w:tabs>
            <w:rPr/>
          </w:pPr>
          <w:hyperlink w:anchor="__RefHeading___Toc3121451_2281741623">
            <w:r>
              <w:rPr>
                <w:webHidden/>
                <w:rStyle w:val="IndexLink"/>
                <w:rtl w:val="true"/>
              </w:rPr>
              <w:t>چهل روز گریه</w:t>
            </w:r>
            <w:r>
              <w:rPr>
                <w:rStyle w:val="IndexLink"/>
                <w:rtl w:val="true"/>
              </w:rPr>
              <w:tab/>
            </w:r>
            <w:r>
              <w:rPr>
                <w:rStyle w:val="IndexLink"/>
              </w:rPr>
              <w:t>158</w:t>
            </w:r>
          </w:hyperlink>
        </w:p>
        <w:p>
          <w:pPr>
            <w:pStyle w:val="Contents5"/>
            <w:tabs>
              <w:tab w:val="clear" w:pos="7892"/>
              <w:tab w:val="right" w:pos="9026" w:leader="dot"/>
            </w:tabs>
            <w:rPr/>
          </w:pPr>
          <w:hyperlink w:anchor="__RefHeading___Toc3121453_2281741623">
            <w:r>
              <w:rPr>
                <w:webHidden/>
                <w:rStyle w:val="IndexLink"/>
                <w:rtl w:val="true"/>
              </w:rPr>
              <w:t>چهل پاییز جلوتر</w:t>
            </w:r>
            <w:r>
              <w:rPr>
                <w:rStyle w:val="IndexLink"/>
                <w:rtl w:val="true"/>
              </w:rPr>
              <w:tab/>
            </w:r>
            <w:r>
              <w:rPr>
                <w:rStyle w:val="IndexLink"/>
              </w:rPr>
              <w:t>159</w:t>
            </w:r>
          </w:hyperlink>
        </w:p>
        <w:p>
          <w:pPr>
            <w:pStyle w:val="Contents5"/>
            <w:tabs>
              <w:tab w:val="clear" w:pos="7892"/>
              <w:tab w:val="right" w:pos="9026" w:leader="dot"/>
            </w:tabs>
            <w:rPr/>
          </w:pPr>
          <w:hyperlink w:anchor="__RefHeading___Toc3121455_2281741623">
            <w:r>
              <w:rPr>
                <w:webHidden/>
                <w:rStyle w:val="IndexLink"/>
                <w:rtl w:val="true"/>
              </w:rPr>
              <w:t>چهل روز نماز</w:t>
            </w:r>
            <w:r>
              <w:rPr>
                <w:rStyle w:val="IndexLink"/>
                <w:rtl w:val="true"/>
              </w:rPr>
              <w:tab/>
            </w:r>
            <w:r>
              <w:rPr>
                <w:rStyle w:val="IndexLink"/>
              </w:rPr>
              <w:t>160</w:t>
            </w:r>
          </w:hyperlink>
        </w:p>
        <w:p>
          <w:pPr>
            <w:pStyle w:val="Contents5"/>
            <w:tabs>
              <w:tab w:val="clear" w:pos="7892"/>
              <w:tab w:val="right" w:pos="9026" w:leader="dot"/>
            </w:tabs>
            <w:rPr/>
          </w:pPr>
          <w:hyperlink w:anchor="__RefHeading___Toc3121457_2281741623">
            <w:r>
              <w:rPr>
                <w:webHidden/>
                <w:rStyle w:val="IndexLink"/>
                <w:rtl w:val="true"/>
              </w:rPr>
              <w:t>چهل گناه</w:t>
            </w:r>
            <w:r>
              <w:rPr>
                <w:rStyle w:val="IndexLink"/>
                <w:rtl w:val="true"/>
              </w:rPr>
              <w:tab/>
            </w:r>
            <w:r>
              <w:rPr>
                <w:rStyle w:val="IndexLink"/>
              </w:rPr>
              <w:t>162</w:t>
            </w:r>
          </w:hyperlink>
        </w:p>
        <w:p>
          <w:pPr>
            <w:pStyle w:val="Contents5"/>
            <w:tabs>
              <w:tab w:val="clear" w:pos="7892"/>
              <w:tab w:val="right" w:pos="9026" w:leader="dot"/>
            </w:tabs>
            <w:rPr/>
          </w:pPr>
          <w:hyperlink w:anchor="__RefHeading___Toc3121459_2281741623">
            <w:r>
              <w:rPr>
                <w:webHidden/>
                <w:rStyle w:val="IndexLink"/>
                <w:rtl w:val="true"/>
              </w:rPr>
              <w:t>چهل خانه</w:t>
            </w:r>
            <w:r>
              <w:rPr>
                <w:rStyle w:val="IndexLink"/>
                <w:rtl w:val="true"/>
              </w:rPr>
              <w:tab/>
            </w:r>
            <w:r>
              <w:rPr>
                <w:rStyle w:val="IndexLink"/>
              </w:rPr>
              <w:t>163</w:t>
            </w:r>
          </w:hyperlink>
        </w:p>
        <w:p>
          <w:pPr>
            <w:pStyle w:val="Contents5"/>
            <w:tabs>
              <w:tab w:val="clear" w:pos="7892"/>
              <w:tab w:val="right" w:pos="9026" w:leader="dot"/>
            </w:tabs>
            <w:rPr/>
          </w:pPr>
          <w:hyperlink w:anchor="__RefHeading___Toc3121461_2281741623">
            <w:r>
              <w:rPr>
                <w:webHidden/>
                <w:rStyle w:val="IndexLink"/>
                <w:rtl w:val="true"/>
              </w:rPr>
              <w:t>چهل روز باران</w:t>
            </w:r>
            <w:r>
              <w:rPr>
                <w:rStyle w:val="IndexLink"/>
                <w:rtl w:val="true"/>
              </w:rPr>
              <w:tab/>
            </w:r>
            <w:r>
              <w:rPr>
                <w:rStyle w:val="IndexLink"/>
              </w:rPr>
              <w:t>165</w:t>
            </w:r>
          </w:hyperlink>
        </w:p>
        <w:p>
          <w:pPr>
            <w:pStyle w:val="Contents5"/>
            <w:tabs>
              <w:tab w:val="clear" w:pos="7892"/>
              <w:tab w:val="right" w:pos="9026" w:leader="dot"/>
            </w:tabs>
            <w:rPr/>
          </w:pPr>
          <w:hyperlink w:anchor="__RefHeading___Toc3121463_2281741623">
            <w:r>
              <w:rPr>
                <w:webHidden/>
                <w:rStyle w:val="IndexLink"/>
                <w:rtl w:val="true"/>
              </w:rPr>
              <w:t>چهل روز احتکار</w:t>
            </w:r>
            <w:r>
              <w:rPr>
                <w:rStyle w:val="IndexLink"/>
                <w:rtl w:val="true"/>
              </w:rPr>
              <w:tab/>
            </w:r>
            <w:r>
              <w:rPr>
                <w:rStyle w:val="IndexLink"/>
              </w:rPr>
              <w:t>166</w:t>
            </w:r>
          </w:hyperlink>
        </w:p>
        <w:p>
          <w:pPr>
            <w:pStyle w:val="Contents5"/>
            <w:tabs>
              <w:tab w:val="clear" w:pos="7892"/>
              <w:tab w:val="right" w:pos="9026" w:leader="dot"/>
            </w:tabs>
            <w:rPr/>
          </w:pPr>
          <w:hyperlink w:anchor="__RefHeading___Toc3121465_2281741623">
            <w:r>
              <w:rPr>
                <w:webHidden/>
                <w:rStyle w:val="IndexLink"/>
                <w:rtl w:val="true"/>
              </w:rPr>
              <w:t>چهل روز خوردن گوشت</w:t>
            </w:r>
            <w:r>
              <w:rPr>
                <w:rStyle w:val="IndexLink"/>
                <w:rtl w:val="true"/>
              </w:rPr>
              <w:tab/>
            </w:r>
            <w:r>
              <w:rPr>
                <w:rStyle w:val="IndexLink"/>
              </w:rPr>
              <w:t>168</w:t>
            </w:r>
          </w:hyperlink>
        </w:p>
        <w:p>
          <w:pPr>
            <w:pStyle w:val="Contents5"/>
            <w:tabs>
              <w:tab w:val="clear" w:pos="7892"/>
              <w:tab w:val="right" w:pos="9026" w:leader="dot"/>
            </w:tabs>
            <w:rPr/>
          </w:pPr>
          <w:hyperlink w:anchor="__RefHeading___Toc3121467_2281741623">
            <w:r>
              <w:rPr>
                <w:webHidden/>
                <w:rStyle w:val="IndexLink"/>
                <w:rtl w:val="true"/>
              </w:rPr>
              <w:t>چهل سال عبادت</w:t>
            </w:r>
            <w:r>
              <w:rPr>
                <w:rStyle w:val="IndexLink"/>
                <w:rtl w:val="true"/>
              </w:rPr>
              <w:tab/>
            </w:r>
            <w:r>
              <w:rPr>
                <w:rStyle w:val="IndexLink"/>
              </w:rPr>
              <w:t>169</w:t>
            </w:r>
          </w:hyperlink>
        </w:p>
        <w:p>
          <w:pPr>
            <w:pStyle w:val="Contents5"/>
            <w:tabs>
              <w:tab w:val="clear" w:pos="7892"/>
              <w:tab w:val="right" w:pos="9026" w:leader="dot"/>
            </w:tabs>
            <w:rPr/>
          </w:pPr>
          <w:hyperlink w:anchor="__RefHeading___Toc3121469_2281741623">
            <w:r>
              <w:rPr>
                <w:webHidden/>
                <w:rStyle w:val="IndexLink"/>
                <w:rtl w:val="true"/>
              </w:rPr>
              <w:t>چهل برابر نیرو</w:t>
            </w:r>
            <w:r>
              <w:rPr>
                <w:rStyle w:val="IndexLink"/>
                <w:rtl w:val="true"/>
              </w:rPr>
              <w:tab/>
            </w:r>
            <w:r>
              <w:rPr>
                <w:rStyle w:val="IndexLink"/>
              </w:rPr>
              <w:t>171</w:t>
            </w:r>
          </w:hyperlink>
        </w:p>
        <w:p>
          <w:pPr>
            <w:pStyle w:val="Contents5"/>
            <w:tabs>
              <w:tab w:val="clear" w:pos="7892"/>
              <w:tab w:val="right" w:pos="9026" w:leader="dot"/>
            </w:tabs>
            <w:rPr/>
          </w:pPr>
          <w:hyperlink w:anchor="__RefHeading___Toc3121471_2281741623">
            <w:r>
              <w:rPr>
                <w:webHidden/>
                <w:rStyle w:val="IndexLink"/>
                <w:rtl w:val="true"/>
              </w:rPr>
              <w:t>زیارت اربعین</w:t>
            </w:r>
            <w:r>
              <w:rPr>
                <w:rStyle w:val="IndexLink"/>
                <w:rtl w:val="true"/>
              </w:rPr>
              <w:tab/>
            </w:r>
            <w:r>
              <w:rPr>
                <w:rStyle w:val="IndexLink"/>
              </w:rPr>
              <w:t>172</w:t>
            </w:r>
          </w:hyperlink>
        </w:p>
        <w:p>
          <w:pPr>
            <w:pStyle w:val="Contents2"/>
            <w:tabs>
              <w:tab w:val="clear" w:pos="8743"/>
              <w:tab w:val="right" w:pos="9026" w:leader="dot"/>
            </w:tabs>
            <w:rPr/>
          </w:pPr>
          <w:hyperlink w:anchor="__RefHeading___Toc3121473_2281741623">
            <w:r>
              <w:rPr>
                <w:webHidden/>
                <w:rStyle w:val="IndexLink"/>
                <w:rtl w:val="true"/>
              </w:rPr>
              <w:t>فصل چهارم</w:t>
            </w:r>
            <w:r>
              <w:rPr>
                <w:rStyle w:val="IndexLink"/>
                <w:rtl w:val="true"/>
              </w:rPr>
              <w:t>:</w:t>
            </w:r>
            <w:r>
              <w:rPr>
                <w:rStyle w:val="IndexLink"/>
                <w:rtl w:val="true"/>
              </w:rPr>
              <w:t>همراه با برنامه سازان</w:t>
            </w:r>
            <w:r>
              <w:rPr>
                <w:rStyle w:val="IndexLink"/>
                <w:rtl w:val="true"/>
              </w:rPr>
              <w:tab/>
            </w:r>
            <w:r>
              <w:rPr>
                <w:rStyle w:val="IndexLink"/>
              </w:rPr>
              <w:t>176</w:t>
            </w:r>
          </w:hyperlink>
        </w:p>
        <w:p>
          <w:pPr>
            <w:pStyle w:val="Contents3"/>
            <w:tabs>
              <w:tab w:val="clear" w:pos="8459"/>
              <w:tab w:val="right" w:pos="9026" w:leader="dot"/>
            </w:tabs>
            <w:rPr/>
          </w:pPr>
          <w:hyperlink w:anchor="__RefHeading___Toc3121475_228174162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121477_2281741623">
            <w:r>
              <w:rPr>
                <w:webHidden/>
                <w:rStyle w:val="IndexLink"/>
              </w:rPr>
              <w:t>1</w:t>
            </w:r>
            <w:r>
              <w:rPr>
                <w:rStyle w:val="IndexLink"/>
                <w:rtl w:val="true"/>
              </w:rPr>
              <w:t xml:space="preserve">. </w:t>
            </w:r>
            <w:r>
              <w:rPr>
                <w:rStyle w:val="IndexLink"/>
                <w:rtl w:val="true"/>
              </w:rPr>
              <w:t>نقد برنامه های رسانه ملی</w:t>
            </w:r>
            <w:r>
              <w:rPr>
                <w:rStyle w:val="IndexLink"/>
                <w:rtl w:val="true"/>
              </w:rPr>
              <w:tab/>
            </w:r>
            <w:r>
              <w:rPr>
                <w:rStyle w:val="IndexLink"/>
              </w:rPr>
              <w:t>178</w:t>
            </w:r>
          </w:hyperlink>
        </w:p>
        <w:p>
          <w:pPr>
            <w:pStyle w:val="Contents4"/>
            <w:tabs>
              <w:tab w:val="clear" w:pos="8176"/>
              <w:tab w:val="right" w:pos="9026" w:leader="dot"/>
            </w:tabs>
            <w:rPr/>
          </w:pPr>
          <w:hyperlink w:anchor="__RefHeading___Toc3121479_2281741623">
            <w:r>
              <w:rPr>
                <w:webHidden/>
                <w:rStyle w:val="IndexLink"/>
                <w:rtl w:val="true"/>
              </w:rPr>
              <w:t>الف</w:t>
            </w:r>
            <w:r>
              <w:rPr>
                <w:rStyle w:val="IndexLink"/>
                <w:rtl w:val="true"/>
              </w:rPr>
              <w:t xml:space="preserve">) </w:t>
            </w:r>
            <w:r>
              <w:rPr>
                <w:rStyle w:val="IndexLink"/>
                <w:rtl w:val="true"/>
              </w:rPr>
              <w:t>ترویج تجمل</w:t>
            </w:r>
            <w:r>
              <w:rPr>
                <w:rStyle w:val="IndexLink"/>
                <w:rtl w:val="true"/>
              </w:rPr>
              <w:softHyphen/>
            </w:r>
            <w:r>
              <w:rPr>
                <w:rStyle w:val="IndexLink"/>
                <w:rtl w:val="true"/>
              </w:rPr>
              <w:t>گرایی</w:t>
            </w:r>
            <w:r>
              <w:rPr>
                <w:rStyle w:val="IndexLink"/>
                <w:rtl w:val="true"/>
              </w:rPr>
              <w:tab/>
            </w:r>
            <w:r>
              <w:rPr>
                <w:rStyle w:val="IndexLink"/>
              </w:rPr>
              <w:t>178</w:t>
            </w:r>
          </w:hyperlink>
        </w:p>
        <w:p>
          <w:pPr>
            <w:pStyle w:val="Contents4"/>
            <w:tabs>
              <w:tab w:val="clear" w:pos="8176"/>
              <w:tab w:val="right" w:pos="9026" w:leader="dot"/>
            </w:tabs>
            <w:rPr/>
          </w:pPr>
          <w:hyperlink w:anchor="__RefHeading___Toc3121481_2281741623">
            <w:r>
              <w:rPr>
                <w:webHidden/>
                <w:rStyle w:val="IndexLink"/>
                <w:rtl w:val="true"/>
              </w:rPr>
              <w:t>ب</w:t>
            </w:r>
            <w:r>
              <w:rPr>
                <w:rStyle w:val="IndexLink"/>
                <w:rtl w:val="true"/>
              </w:rPr>
              <w:t xml:space="preserve">) </w:t>
            </w:r>
            <w:r>
              <w:rPr>
                <w:rStyle w:val="IndexLink"/>
                <w:rtl w:val="true"/>
              </w:rPr>
              <w:t>ترویج خشونت</w:t>
            </w:r>
            <w:r>
              <w:rPr>
                <w:rStyle w:val="IndexLink"/>
                <w:rtl w:val="true"/>
              </w:rPr>
              <w:tab/>
            </w:r>
            <w:r>
              <w:rPr>
                <w:rStyle w:val="IndexLink"/>
              </w:rPr>
              <w:t>178</w:t>
            </w:r>
          </w:hyperlink>
        </w:p>
        <w:p>
          <w:pPr>
            <w:pStyle w:val="Contents4"/>
            <w:tabs>
              <w:tab w:val="clear" w:pos="8176"/>
              <w:tab w:val="right" w:pos="9026" w:leader="dot"/>
            </w:tabs>
            <w:rPr/>
          </w:pPr>
          <w:hyperlink w:anchor="__RefHeading___Toc3121483_2281741623">
            <w:r>
              <w:rPr>
                <w:webHidden/>
                <w:rStyle w:val="IndexLink"/>
                <w:rtl w:val="true"/>
              </w:rPr>
              <w:t>ج</w:t>
            </w:r>
            <w:r>
              <w:rPr>
                <w:rStyle w:val="IndexLink"/>
                <w:rtl w:val="true"/>
              </w:rPr>
              <w:t xml:space="preserve">) </w:t>
            </w:r>
            <w:r>
              <w:rPr>
                <w:rStyle w:val="IndexLink"/>
                <w:rtl w:val="true"/>
              </w:rPr>
              <w:t>هنجارشکنی درروابط زن و مرد</w:t>
            </w:r>
            <w:r>
              <w:rPr>
                <w:rStyle w:val="IndexLink"/>
                <w:rtl w:val="true"/>
              </w:rPr>
              <w:tab/>
            </w:r>
            <w:r>
              <w:rPr>
                <w:rStyle w:val="IndexLink"/>
              </w:rPr>
              <w:t>179</w:t>
            </w:r>
          </w:hyperlink>
        </w:p>
        <w:p>
          <w:pPr>
            <w:pStyle w:val="Contents4"/>
            <w:tabs>
              <w:tab w:val="clear" w:pos="8176"/>
              <w:tab w:val="right" w:pos="9026" w:leader="dot"/>
            </w:tabs>
            <w:rPr/>
          </w:pPr>
          <w:hyperlink w:anchor="__RefHeading___Toc3121485_2281741623">
            <w:r>
              <w:rPr>
                <w:webHidden/>
                <w:rStyle w:val="IndexLink"/>
                <w:rtl w:val="true"/>
              </w:rPr>
              <w:t>د</w:t>
            </w:r>
            <w:r>
              <w:rPr>
                <w:rStyle w:val="IndexLink"/>
                <w:rtl w:val="true"/>
              </w:rPr>
              <w:t xml:space="preserve">) </w:t>
            </w:r>
            <w:r>
              <w:rPr>
                <w:rStyle w:val="IndexLink"/>
                <w:rtl w:val="true"/>
              </w:rPr>
              <w:t>بی</w:t>
            </w:r>
            <w:r>
              <w:rPr>
                <w:rStyle w:val="IndexLink"/>
                <w:rtl w:val="true"/>
              </w:rPr>
              <w:softHyphen/>
            </w:r>
            <w:r>
              <w:rPr>
                <w:rStyle w:val="IndexLink"/>
                <w:rtl w:val="true"/>
              </w:rPr>
              <w:t>توجهی به مسائل جامعه شناسی و روان شناختی</w:t>
            </w:r>
            <w:r>
              <w:rPr>
                <w:rStyle w:val="IndexLink"/>
                <w:rtl w:val="true"/>
              </w:rPr>
              <w:tab/>
            </w:r>
            <w:r>
              <w:rPr>
                <w:rStyle w:val="IndexLink"/>
              </w:rPr>
              <w:t>179</w:t>
            </w:r>
          </w:hyperlink>
        </w:p>
        <w:p>
          <w:pPr>
            <w:pStyle w:val="Contents4"/>
            <w:tabs>
              <w:tab w:val="clear" w:pos="8176"/>
              <w:tab w:val="right" w:pos="9026" w:leader="dot"/>
            </w:tabs>
            <w:rPr/>
          </w:pPr>
          <w:hyperlink w:anchor="__RefHeading___Toc3121487_2281741623">
            <w:r>
              <w:rPr>
                <w:webHidden/>
                <w:rStyle w:val="IndexLink"/>
                <w:rtl w:val="true"/>
              </w:rPr>
              <w:t>هـ</w:t>
            </w:r>
            <w:r>
              <w:rPr>
                <w:rStyle w:val="IndexLink"/>
                <w:rtl w:val="true"/>
              </w:rPr>
              <w:t xml:space="preserve">) </w:t>
            </w:r>
            <w:r>
              <w:rPr>
                <w:rStyle w:val="IndexLink"/>
                <w:rtl w:val="true"/>
              </w:rPr>
              <w:t>ترویج مد و پوشش</w:t>
            </w:r>
            <w:r>
              <w:rPr>
                <w:rStyle w:val="IndexLink"/>
                <w:rtl w:val="true"/>
              </w:rPr>
              <w:softHyphen/>
            </w:r>
            <w:r>
              <w:rPr>
                <w:rStyle w:val="IndexLink"/>
                <w:rtl w:val="true"/>
              </w:rPr>
              <w:t>های نامتعارف</w:t>
            </w:r>
            <w:r>
              <w:rPr>
                <w:rStyle w:val="IndexLink"/>
                <w:rtl w:val="true"/>
              </w:rPr>
              <w:tab/>
            </w:r>
            <w:r>
              <w:rPr>
                <w:rStyle w:val="IndexLink"/>
              </w:rPr>
              <w:t>180</w:t>
            </w:r>
          </w:hyperlink>
        </w:p>
        <w:p>
          <w:pPr>
            <w:pStyle w:val="Contents4"/>
            <w:tabs>
              <w:tab w:val="clear" w:pos="8176"/>
              <w:tab w:val="right" w:pos="9026" w:leader="dot"/>
            </w:tabs>
            <w:rPr/>
          </w:pPr>
          <w:hyperlink w:anchor="__RefHeading___Toc3121489_2281741623">
            <w:r>
              <w:rPr>
                <w:webHidden/>
                <w:rStyle w:val="IndexLink"/>
                <w:rtl w:val="true"/>
              </w:rPr>
              <w:t>و</w:t>
            </w:r>
            <w:r>
              <w:rPr>
                <w:rStyle w:val="IndexLink"/>
                <w:rtl w:val="true"/>
              </w:rPr>
              <w:t xml:space="preserve">) </w:t>
            </w:r>
            <w:r>
              <w:rPr>
                <w:rStyle w:val="IndexLink"/>
                <w:rtl w:val="true"/>
              </w:rPr>
              <w:t>پخش موسیقی</w:t>
            </w:r>
            <w:r>
              <w:rPr>
                <w:rStyle w:val="IndexLink"/>
                <w:rtl w:val="true"/>
              </w:rPr>
              <w:softHyphen/>
            </w:r>
            <w:r>
              <w:rPr>
                <w:rStyle w:val="IndexLink"/>
                <w:rtl w:val="true"/>
              </w:rPr>
              <w:t>های شبهه</w:t>
            </w:r>
            <w:r>
              <w:rPr>
                <w:rStyle w:val="IndexLink"/>
                <w:rtl w:val="true"/>
              </w:rPr>
              <w:softHyphen/>
            </w:r>
            <w:r>
              <w:rPr>
                <w:rStyle w:val="IndexLink"/>
                <w:rtl w:val="true"/>
              </w:rPr>
              <w:t>ناک</w:t>
            </w:r>
            <w:r>
              <w:rPr>
                <w:rStyle w:val="IndexLink"/>
                <w:rtl w:val="true"/>
              </w:rPr>
              <w:tab/>
            </w:r>
            <w:r>
              <w:rPr>
                <w:rStyle w:val="IndexLink"/>
              </w:rPr>
              <w:t>181</w:t>
            </w:r>
          </w:hyperlink>
        </w:p>
        <w:p>
          <w:pPr>
            <w:pStyle w:val="Contents4"/>
            <w:tabs>
              <w:tab w:val="clear" w:pos="8176"/>
              <w:tab w:val="right" w:pos="9026" w:leader="dot"/>
            </w:tabs>
            <w:rPr/>
          </w:pPr>
          <w:hyperlink w:anchor="__RefHeading___Toc3121491_2281741623">
            <w:r>
              <w:rPr>
                <w:webHidden/>
                <w:rStyle w:val="IndexLink"/>
                <w:rtl w:val="true"/>
              </w:rPr>
              <w:t>ز</w:t>
            </w:r>
            <w:r>
              <w:rPr>
                <w:rStyle w:val="IndexLink"/>
                <w:rtl w:val="true"/>
              </w:rPr>
              <w:t xml:space="preserve">) </w:t>
            </w:r>
            <w:r>
              <w:rPr>
                <w:rStyle w:val="IndexLink"/>
                <w:rtl w:val="true"/>
              </w:rPr>
              <w:t>جای خالی برنامه</w:t>
            </w:r>
            <w:r>
              <w:rPr>
                <w:rStyle w:val="IndexLink"/>
                <w:rtl w:val="true"/>
              </w:rPr>
              <w:softHyphen/>
            </w:r>
            <w:r>
              <w:rPr>
                <w:rStyle w:val="IndexLink"/>
                <w:rtl w:val="true"/>
              </w:rPr>
              <w:t>های مذهبی و جای پر برنامه</w:t>
            </w:r>
            <w:r>
              <w:rPr>
                <w:rStyle w:val="IndexLink"/>
                <w:rtl w:val="true"/>
              </w:rPr>
              <w:softHyphen/>
            </w:r>
            <w:r>
              <w:rPr>
                <w:rStyle w:val="IndexLink"/>
                <w:rtl w:val="true"/>
              </w:rPr>
              <w:t>های پوچ</w:t>
            </w:r>
            <w:r>
              <w:rPr>
                <w:rStyle w:val="IndexLink"/>
                <w:rtl w:val="true"/>
              </w:rPr>
              <w:tab/>
            </w:r>
            <w:r>
              <w:rPr>
                <w:rStyle w:val="IndexLink"/>
              </w:rPr>
              <w:t>182</w:t>
            </w:r>
          </w:hyperlink>
        </w:p>
        <w:p>
          <w:pPr>
            <w:pStyle w:val="Contents4"/>
            <w:tabs>
              <w:tab w:val="clear" w:pos="8176"/>
              <w:tab w:val="right" w:pos="9026" w:leader="dot"/>
            </w:tabs>
            <w:rPr/>
          </w:pPr>
          <w:hyperlink w:anchor="__RefHeading___Toc3121493_2281741623">
            <w:r>
              <w:rPr>
                <w:webHidden/>
                <w:rStyle w:val="IndexLink"/>
                <w:rtl w:val="true"/>
              </w:rPr>
              <w:t>ح</w:t>
            </w:r>
            <w:r>
              <w:rPr>
                <w:rStyle w:val="IndexLink"/>
                <w:rtl w:val="true"/>
              </w:rPr>
              <w:t xml:space="preserve">) </w:t>
            </w:r>
            <w:r>
              <w:rPr>
                <w:rStyle w:val="IndexLink"/>
                <w:rtl w:val="true"/>
              </w:rPr>
              <w:t>کمبود برنامه</w:t>
            </w:r>
            <w:r>
              <w:rPr>
                <w:rStyle w:val="IndexLink"/>
                <w:rtl w:val="true"/>
              </w:rPr>
              <w:softHyphen/>
              <w:t xml:space="preserve"> </w:t>
            </w:r>
            <w:r>
              <w:rPr>
                <w:rStyle w:val="IndexLink"/>
                <w:rtl w:val="true"/>
              </w:rPr>
              <w:t>سازان متعهد</w:t>
            </w:r>
            <w:r>
              <w:rPr>
                <w:rStyle w:val="IndexLink"/>
                <w:rtl w:val="true"/>
              </w:rPr>
              <w:tab/>
            </w:r>
            <w:r>
              <w:rPr>
                <w:rStyle w:val="IndexLink"/>
              </w:rPr>
              <w:t>182</w:t>
            </w:r>
          </w:hyperlink>
        </w:p>
        <w:p>
          <w:pPr>
            <w:pStyle w:val="Contents4"/>
            <w:tabs>
              <w:tab w:val="clear" w:pos="8176"/>
              <w:tab w:val="right" w:pos="9026" w:leader="dot"/>
            </w:tabs>
            <w:rPr/>
          </w:pPr>
          <w:hyperlink w:anchor="__RefHeading___Toc3121495_2281741623">
            <w:r>
              <w:rPr>
                <w:webHidden/>
                <w:rStyle w:val="IndexLink"/>
                <w:rtl w:val="true"/>
              </w:rPr>
              <w:t>ط</w:t>
            </w:r>
            <w:r>
              <w:rPr>
                <w:rStyle w:val="IndexLink"/>
                <w:rtl w:val="true"/>
              </w:rPr>
              <w:t xml:space="preserve">) </w:t>
            </w:r>
            <w:r>
              <w:rPr>
                <w:rStyle w:val="IndexLink"/>
                <w:rtl w:val="true"/>
              </w:rPr>
              <w:t>نقش تهیه</w:t>
            </w:r>
            <w:r>
              <w:rPr>
                <w:rStyle w:val="IndexLink"/>
                <w:rtl w:val="true"/>
              </w:rPr>
              <w:softHyphen/>
            </w:r>
            <w:r>
              <w:rPr>
                <w:rStyle w:val="IndexLink"/>
                <w:rtl w:val="true"/>
              </w:rPr>
              <w:t>کنندگان</w:t>
            </w:r>
            <w:r>
              <w:rPr>
                <w:rStyle w:val="IndexLink"/>
                <w:rtl w:val="true"/>
              </w:rPr>
              <w:tab/>
            </w:r>
            <w:r>
              <w:rPr>
                <w:rStyle w:val="IndexLink"/>
              </w:rPr>
              <w:t>184</w:t>
            </w:r>
          </w:hyperlink>
        </w:p>
        <w:p>
          <w:pPr>
            <w:pStyle w:val="Contents4"/>
            <w:tabs>
              <w:tab w:val="clear" w:pos="8176"/>
              <w:tab w:val="right" w:pos="9026" w:leader="dot"/>
            </w:tabs>
            <w:rPr/>
          </w:pPr>
          <w:hyperlink w:anchor="__RefHeading___Toc3121497_2281741623">
            <w:r>
              <w:rPr>
                <w:webHidden/>
                <w:rStyle w:val="IndexLink"/>
                <w:rtl w:val="true"/>
              </w:rPr>
              <w:t>ی</w:t>
            </w:r>
            <w:r>
              <w:rPr>
                <w:rStyle w:val="IndexLink"/>
                <w:rtl w:val="true"/>
              </w:rPr>
              <w:t xml:space="preserve">) </w:t>
            </w:r>
            <w:r>
              <w:rPr>
                <w:rStyle w:val="IndexLink"/>
                <w:rtl w:val="true"/>
              </w:rPr>
              <w:t>حجم بالای پخش برنامه</w:t>
            </w:r>
            <w:r>
              <w:rPr>
                <w:rStyle w:val="IndexLink"/>
                <w:rtl w:val="true"/>
              </w:rPr>
              <w:tab/>
            </w:r>
            <w:r>
              <w:rPr>
                <w:rStyle w:val="IndexLink"/>
              </w:rPr>
              <w:t>184</w:t>
            </w:r>
          </w:hyperlink>
        </w:p>
        <w:p>
          <w:pPr>
            <w:pStyle w:val="Contents4"/>
            <w:tabs>
              <w:tab w:val="clear" w:pos="8176"/>
              <w:tab w:val="right" w:pos="9026" w:leader="dot"/>
            </w:tabs>
            <w:rPr/>
          </w:pPr>
          <w:hyperlink w:anchor="__RefHeading___Toc3121499_2281741623">
            <w:r>
              <w:rPr>
                <w:webHidden/>
                <w:rStyle w:val="IndexLink"/>
                <w:rtl w:val="true"/>
              </w:rPr>
              <w:t>ک</w:t>
            </w:r>
            <w:r>
              <w:rPr>
                <w:rStyle w:val="IndexLink"/>
                <w:rtl w:val="true"/>
              </w:rPr>
              <w:t xml:space="preserve">) </w:t>
            </w:r>
            <w:r>
              <w:rPr>
                <w:rStyle w:val="IndexLink"/>
                <w:rtl w:val="true"/>
              </w:rPr>
              <w:t>غلبه سیاست</w:t>
            </w:r>
            <w:r>
              <w:rPr>
                <w:rStyle w:val="IndexLink"/>
                <w:rtl w:val="true"/>
              </w:rPr>
              <w:softHyphen/>
            </w:r>
            <w:r>
              <w:rPr>
                <w:rStyle w:val="IndexLink"/>
                <w:rtl w:val="true"/>
              </w:rPr>
              <w:t>زدگی</w:t>
            </w:r>
            <w:r>
              <w:rPr>
                <w:rStyle w:val="IndexLink"/>
                <w:rtl w:val="true"/>
              </w:rPr>
              <w:tab/>
            </w:r>
            <w:r>
              <w:rPr>
                <w:rStyle w:val="IndexLink"/>
              </w:rPr>
              <w:t>184</w:t>
            </w:r>
          </w:hyperlink>
        </w:p>
        <w:p>
          <w:pPr>
            <w:pStyle w:val="Contents4"/>
            <w:tabs>
              <w:tab w:val="clear" w:pos="8176"/>
              <w:tab w:val="right" w:pos="9026" w:leader="dot"/>
            </w:tabs>
            <w:rPr/>
          </w:pPr>
          <w:hyperlink w:anchor="__RefHeading___Toc3121501_2281741623">
            <w:r>
              <w:rPr>
                <w:webHidden/>
                <w:rStyle w:val="IndexLink"/>
                <w:rtl w:val="true"/>
              </w:rPr>
              <w:t>ل</w:t>
            </w:r>
            <w:r>
              <w:rPr>
                <w:rStyle w:val="IndexLink"/>
                <w:rtl w:val="true"/>
              </w:rPr>
              <w:t xml:space="preserve">) </w:t>
            </w:r>
            <w:r>
              <w:rPr>
                <w:rStyle w:val="IndexLink"/>
                <w:rtl w:val="true"/>
              </w:rPr>
              <w:t>نبود نگرش انقلابی</w:t>
            </w:r>
            <w:r>
              <w:rPr>
                <w:rStyle w:val="IndexLink"/>
                <w:rtl w:val="true"/>
              </w:rPr>
              <w:tab/>
            </w:r>
            <w:r>
              <w:rPr>
                <w:rStyle w:val="IndexLink"/>
              </w:rPr>
              <w:t>185</w:t>
            </w:r>
          </w:hyperlink>
        </w:p>
        <w:p>
          <w:pPr>
            <w:pStyle w:val="Contents3"/>
            <w:tabs>
              <w:tab w:val="clear" w:pos="8459"/>
              <w:tab w:val="right" w:pos="9026" w:leader="dot"/>
            </w:tabs>
            <w:rPr/>
          </w:pPr>
          <w:hyperlink w:anchor="__RefHeading___Toc3121503_2281741623">
            <w:r>
              <w:rPr>
                <w:webHidden/>
                <w:rStyle w:val="IndexLink"/>
              </w:rPr>
              <w:t>2</w:t>
            </w:r>
            <w:r>
              <w:rPr>
                <w:rStyle w:val="IndexLink"/>
                <w:rtl w:val="true"/>
              </w:rPr>
              <w:t xml:space="preserve">. </w:t>
            </w:r>
            <w:r>
              <w:rPr>
                <w:rStyle w:val="IndexLink"/>
                <w:rtl w:val="true"/>
              </w:rPr>
              <w:t>پیشنهادهای کلی</w:t>
            </w:r>
            <w:r>
              <w:rPr>
                <w:rStyle w:val="IndexLink"/>
                <w:rtl w:val="true"/>
              </w:rPr>
              <w:tab/>
            </w:r>
            <w:r>
              <w:rPr>
                <w:rStyle w:val="IndexLink"/>
              </w:rPr>
              <w:t>185</w:t>
            </w:r>
          </w:hyperlink>
        </w:p>
        <w:p>
          <w:pPr>
            <w:pStyle w:val="Contents4"/>
            <w:tabs>
              <w:tab w:val="clear" w:pos="8176"/>
              <w:tab w:val="right" w:pos="9026" w:leader="dot"/>
            </w:tabs>
            <w:rPr/>
          </w:pPr>
          <w:hyperlink w:anchor="__RefHeading___Toc3121505_2281741623">
            <w:r>
              <w:rPr>
                <w:webHidden/>
                <w:rStyle w:val="IndexLink"/>
                <w:rtl w:val="true"/>
              </w:rPr>
              <w:t>الف</w:t>
            </w:r>
            <w:r>
              <w:rPr>
                <w:rStyle w:val="IndexLink"/>
                <w:rtl w:val="true"/>
              </w:rPr>
              <w:t xml:space="preserve">) </w:t>
            </w:r>
            <w:r>
              <w:rPr>
                <w:rStyle w:val="IndexLink"/>
                <w:rtl w:val="true"/>
              </w:rPr>
              <w:t>تقویت اخلاق عمومی</w:t>
            </w:r>
            <w:r>
              <w:rPr>
                <w:rStyle w:val="IndexLink"/>
                <w:rtl w:val="true"/>
              </w:rPr>
              <w:tab/>
            </w:r>
            <w:r>
              <w:rPr>
                <w:rStyle w:val="IndexLink"/>
              </w:rPr>
              <w:t>185</w:t>
            </w:r>
          </w:hyperlink>
        </w:p>
        <w:p>
          <w:pPr>
            <w:pStyle w:val="Contents4"/>
            <w:tabs>
              <w:tab w:val="clear" w:pos="8176"/>
              <w:tab w:val="right" w:pos="9026" w:leader="dot"/>
            </w:tabs>
            <w:rPr/>
          </w:pPr>
          <w:hyperlink w:anchor="__RefHeading___Toc3121507_2281741623">
            <w:r>
              <w:rPr>
                <w:webHidden/>
                <w:rStyle w:val="IndexLink"/>
                <w:rtl w:val="true"/>
              </w:rPr>
              <w:t>ب</w:t>
            </w:r>
            <w:r>
              <w:rPr>
                <w:rStyle w:val="IndexLink"/>
                <w:rtl w:val="true"/>
              </w:rPr>
              <w:t xml:space="preserve">) </w:t>
            </w:r>
            <w:r>
              <w:rPr>
                <w:rStyle w:val="IndexLink"/>
                <w:rtl w:val="true"/>
              </w:rPr>
              <w:t>پرهیز از چهره</w:t>
            </w:r>
            <w:r>
              <w:rPr>
                <w:rStyle w:val="IndexLink"/>
                <w:rtl w:val="true"/>
              </w:rPr>
              <w:softHyphen/>
            </w:r>
            <w:r>
              <w:rPr>
                <w:rStyle w:val="IndexLink"/>
                <w:rtl w:val="true"/>
              </w:rPr>
              <w:t>پردازی</w:t>
            </w:r>
            <w:r>
              <w:rPr>
                <w:rStyle w:val="IndexLink"/>
                <w:rtl w:val="true"/>
              </w:rPr>
              <w:softHyphen/>
            </w:r>
            <w:r>
              <w:rPr>
                <w:rStyle w:val="IndexLink"/>
                <w:rtl w:val="true"/>
              </w:rPr>
              <w:t>های منفی و ناصالح</w:t>
            </w:r>
            <w:r>
              <w:rPr>
                <w:rStyle w:val="IndexLink"/>
                <w:rtl w:val="true"/>
              </w:rPr>
              <w:tab/>
            </w:r>
            <w:r>
              <w:rPr>
                <w:rStyle w:val="IndexLink"/>
              </w:rPr>
              <w:t>185</w:t>
            </w:r>
          </w:hyperlink>
        </w:p>
        <w:p>
          <w:pPr>
            <w:pStyle w:val="Contents3"/>
            <w:tabs>
              <w:tab w:val="clear" w:pos="8459"/>
              <w:tab w:val="right" w:pos="9026" w:leader="dot"/>
            </w:tabs>
            <w:rPr/>
          </w:pPr>
          <w:hyperlink w:anchor="__RefHeading___Toc3121509_2281741623">
            <w:r>
              <w:rPr>
                <w:webHidden/>
                <w:rStyle w:val="IndexLink"/>
              </w:rPr>
              <w:t>3</w:t>
            </w:r>
            <w:r>
              <w:rPr>
                <w:rStyle w:val="IndexLink"/>
                <w:rtl w:val="true"/>
              </w:rPr>
              <w:t xml:space="preserve">. </w:t>
            </w:r>
            <w:r>
              <w:rPr>
                <w:rStyle w:val="IndexLink"/>
                <w:rtl w:val="true"/>
              </w:rPr>
              <w:t>پیشنهادهای برنامه</w:t>
            </w:r>
            <w:r>
              <w:rPr>
                <w:rStyle w:val="IndexLink"/>
                <w:rtl w:val="true"/>
              </w:rPr>
              <w:softHyphen/>
            </w:r>
            <w:r>
              <w:rPr>
                <w:rStyle w:val="IndexLink"/>
                <w:rtl w:val="true"/>
              </w:rPr>
              <w:t>ای</w:t>
            </w:r>
            <w:r>
              <w:rPr>
                <w:rStyle w:val="IndexLink"/>
                <w:rtl w:val="true"/>
              </w:rPr>
              <w:tab/>
            </w:r>
            <w:r>
              <w:rPr>
                <w:rStyle w:val="IndexLink"/>
              </w:rPr>
              <w:t>186</w:t>
            </w:r>
          </w:hyperlink>
        </w:p>
        <w:p>
          <w:pPr>
            <w:pStyle w:val="Contents2"/>
            <w:tabs>
              <w:tab w:val="clear" w:pos="8743"/>
              <w:tab w:val="right" w:pos="9026" w:leader="dot"/>
            </w:tabs>
            <w:rPr/>
          </w:pPr>
          <w:hyperlink w:anchor="__RefHeading___Toc3121511_2281741623">
            <w:r>
              <w:rPr>
                <w:webHidden/>
                <w:rStyle w:val="IndexLink"/>
                <w:rtl w:val="true"/>
              </w:rPr>
              <w:t>کتابنامه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8_37980"/>
      <w:bookmarkStart w:id="1" w:name="pg4158_37980"/>
      <w:bookmarkEnd w:id="1"/>
    </w:p>
    <w:p>
      <w:pPr>
        <w:pStyle w:val="Heading2"/>
        <w:numPr>
          <w:ilvl w:val="1"/>
          <w:numId w:val="1"/>
        </w:numPr>
        <w:rPr/>
      </w:pPr>
      <w:bookmarkStart w:id="2" w:name="pg4158_37980"/>
      <w:bookmarkStart w:id="3" w:name="__RefHeading___Toc31212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نمادهای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طوسی؛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۱۲۰۷۷۰۸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122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نمادهای دینی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طوسی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ناصری</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eastAsia="Times New Roman" w:cs="Times New Roman" w:ascii="Times New Roman" w:hAnsi="Times New Roman"/>
          <w:color w:val="111111"/>
          <w:sz w:val="28"/>
          <w:szCs w:val="28"/>
          <w:rtl w:val="true"/>
          <w:lang w:val="en-US" w:bidi="en-US"/>
        </w:rPr>
        <w:t>_ _</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IRC@IRIB.ir [1]   Emial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978-964-2761-10-4</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mailto:IRC@IRIB.ir</w:t>
      </w:r>
      <w:r>
        <w:rPr>
          <w:rFonts w:eastAsia="Times New Roman" w:cs="Times New Roman" w:ascii="Times New Roman" w:hAnsi="Times New Roman"/>
          <w:color w:val="111111"/>
          <w:sz w:val="28"/>
          <w:szCs w:val="28"/>
          <w:rtl w:val="true"/>
          <w:lang w:val="en-US" w:bidi="en-US"/>
        </w:rPr>
        <w:t xml:space="preserve"> </w:t>
      </w:r>
      <w:bookmarkStart w:id="7" w:name="pg4158_37982"/>
    </w:p>
    <w:p>
      <w:pPr>
        <w:pStyle w:val="Heading2"/>
        <w:numPr>
          <w:ilvl w:val="1"/>
          <w:numId w:val="1"/>
        </w:numPr>
        <w:rPr/>
      </w:pPr>
      <w:bookmarkStart w:id="8" w:name="__RefHeading___Toc3121223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در شناخت معمای هستی و در هزارتوی کشف حقایق کاینات، به راز و رمزهایی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که اسرار سر به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فردی و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تشکیلات فردی و جمعی را در جهان پدید آورده است که قوانین،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تمدن جوامع بشری، جهت‌بخش انسان در این تشکیلات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نیز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و بهترین پشتیبان انسان، فرهنگ متعالی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فرهنگ اسلامی که در این پژوهش بدان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چه در دیگر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نمادهایی وجود دارد که از یک‌سو، شاخص هر فرهنگ و از سوی دیگر، شخصیت‌بخش جوامع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با پیوندهای ژرفشان به ارتباطات پیچیده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و ژرفای رمزآلود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انگیزترین مفاهیم قراردادی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و کارکرد نمادها، گام بزرگی در جهت کشف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اجتماع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است و با اثر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بر آنها می‌توان هویت و </w:t>
      </w:r>
    </w:p>
    <w:p>
      <w:pPr>
        <w:pStyle w:val="BookText"/>
        <w:rPr/>
      </w:pPr>
      <w:r>
        <w:rPr>
          <w:rFonts w:ascii="IRNazanin" w:hAnsi="IRNazanin" w:eastAsia="IRNazanin"/>
          <w:color w:val="111111"/>
          <w:sz w:val="28"/>
          <w:sz w:val="28"/>
          <w:szCs w:val="28"/>
          <w:rtl w:val="true"/>
          <w:lang w:bidi="fa-IR"/>
        </w:rPr>
        <w:t>ماهیت هر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دگرگون ساخت؛ خواه آن را به سمت فروپاشی و سقوط بکشاند یا در مسیر تعالی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نمادهای اسلامی، گامی فراتر از شناخت یک جامعه یا یک فرهنگ است؛ زیرا فرهنگ پویای اسلام، جهت‌بخش تمامی جوامع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با چنین کارآیی گسترده و مؤثری،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نمونه‌سازی و نمادنمایی این فرهنگ، اصیل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 سده گذشته، مطالعه نمادها و نمادپردازی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جایگاه والایی در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شناخت ادیان، اساطیر، عرفان، روان‌شناسی، هنر و ادبیات، به شناخت و بازخوانی نمادها اهمیت بسیاری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نمادها ارزش علمی و تحقیقی دارد و با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هنری همراه است؛ زیرا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ساخت و پرداخت نمادها، عاطفه و احساس نقش اساسی دارد، در شناخت آنها نیز این عوامل از شرایط اساسی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نیز بسیار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 و انسان با کشف باورها، عواطف و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گذشتگان، با ایشان احساس هم‌دلی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اگر به شیوه هنرمندانه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آفرینش‌های هنری به کار گرفته شود، ژرفای خاصی به پیام‌رسانی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در فرهنگ اسلامی،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خاصی بر بیان این حقیقت دارد و نمادها، مفاهیمی ناآشنا در آیات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حکیمانه کلام وحی به مفاهیم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نمادین را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امت اسلامی برشمرده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آنها به عنوان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امت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بررسی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برای معرفی جوامع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شناسایی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جامعه اسلامی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نمادهای خاص برای مسلمانان، موضوعی است که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قابل استخراج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معصومین،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و علمی حکیمان و فیلسوفان مسلمان نیز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کرد و به اشارت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دقیقی دست یافت؛ گرچه همه این اشارت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برگرفته از فرهنگ بومی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بنیادی، همین متون اسلامی در بستر فرهنگ‌سازی به نمادها و حرکت جامعه جهت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10" w:name="pg4158_37985"/>
    </w:p>
    <w:p>
      <w:pPr>
        <w:pStyle w:val="Heading2"/>
        <w:numPr>
          <w:ilvl w:val="1"/>
          <w:numId w:val="1"/>
        </w:numPr>
        <w:rPr/>
      </w:pPr>
      <w:bookmarkStart w:id="11" w:name="__RefHeading___Toc3121225_2281741623"/>
      <w:bookmarkStart w:id="12" w:name="_Toc4"/>
      <w:bookmarkEnd w:id="10"/>
      <w:bookmarkEnd w:id="11"/>
      <w:r>
        <w:rPr>
          <w:rtl w:val="true"/>
        </w:rPr>
        <w:t>فصل اول</w:t>
      </w:r>
      <w:r>
        <w:rPr>
          <w:rtl w:val="true"/>
        </w:rPr>
        <w:t>:</w:t>
      </w:r>
      <w:r>
        <w:rPr>
          <w:rtl w:val="true"/>
        </w:rPr>
        <w:t>کلیات</w:t>
      </w:r>
      <w:bookmarkEnd w:id="12"/>
    </w:p>
    <w:p>
      <w:pPr>
        <w:pStyle w:val="Heading3"/>
        <w:numPr>
          <w:ilvl w:val="2"/>
          <w:numId w:val="1"/>
        </w:numPr>
        <w:rPr/>
      </w:pPr>
      <w:bookmarkStart w:id="13" w:name="__RefHeading___Toc3121227_2281741623"/>
      <w:bookmarkStart w:id="14" w:name="_Toc5"/>
      <w:bookmarkEnd w:id="13"/>
      <w:r>
        <w:rPr/>
        <w:t>1</w:t>
      </w:r>
      <w:r>
        <w:rPr>
          <w:rtl w:val="true"/>
        </w:rPr>
        <w:t xml:space="preserve">. </w:t>
      </w:r>
      <w:r>
        <w:rPr>
          <w:rtl w:val="true"/>
        </w:rPr>
        <w:t>مفهوم شناسی</w:t>
      </w:r>
      <w:bookmarkEnd w:id="14"/>
    </w:p>
    <w:p>
      <w:pPr>
        <w:pStyle w:val="Heading4"/>
        <w:numPr>
          <w:ilvl w:val="3"/>
          <w:numId w:val="1"/>
        </w:numPr>
        <w:rPr/>
      </w:pPr>
      <w:bookmarkStart w:id="15" w:name="__RefHeading___Toc3121229_2281741623"/>
      <w:bookmarkStart w:id="16" w:name="_Toc6"/>
      <w:bookmarkEnd w:id="15"/>
      <w:r>
        <w:rPr>
          <w:rtl w:val="true"/>
        </w:rPr>
        <w:t>الف</w:t>
      </w:r>
      <w:r>
        <w:rPr>
          <w:rtl w:val="true"/>
        </w:rPr>
        <w:t xml:space="preserve">) </w:t>
      </w:r>
      <w:r>
        <w:rPr>
          <w:rtl w:val="true"/>
        </w:rPr>
        <w:t>نماد</w:t>
      </w:r>
      <w:bookmarkEnd w:id="16"/>
    </w:p>
    <w:p>
      <w:pPr>
        <w:pStyle w:val="BookText"/>
        <w:rPr/>
      </w:pPr>
      <w:r>
        <w:rPr>
          <w:rFonts w:ascii="IRNazanin" w:hAnsi="IRNazanin" w:eastAsia="IRNazanin"/>
          <w:color w:val="111111"/>
          <w:sz w:val="28"/>
          <w:sz w:val="28"/>
          <w:szCs w:val="28"/>
          <w:rtl w:val="true"/>
          <w:lang w:bidi="fa-IR"/>
        </w:rPr>
        <w:t>تاریخ بشر و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نوشتاری‌اش، گویای آن است که انسان در ژرفنای دریای معرفت چنان پیش رفته که در بیان معانی، حتی دست تمثیل را نیز کوتاه دیده است؛ معناهایی که در قفس تنگ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شعرها و جمله‌ها نمی‌گنجیدند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طلبیده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در معنای عام، یعنی هر چیزی که چیز دیگری را توضیح دهد یا معنا کند، درحالی‌که معنای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واحد معنایی در زبان رمزگونه مراسم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دربردارنده پیامی کامل و رسا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i/>
          <w:i/>
          <w:iCs/>
          <w:color w:val="111111"/>
          <w:sz w:val="28"/>
          <w:sz w:val="28"/>
          <w:szCs w:val="28"/>
          <w:rtl w:val="true"/>
          <w:lang w:bidi="fa-IR"/>
        </w:rPr>
        <w:t>یونگ</w:t>
      </w:r>
      <w:r>
        <w:rPr>
          <w:rStyle w:val="FootnoteAnchor"/>
          <w:rtl w:val="true"/>
        </w:rPr>
        <w:footnoteReference w:id="5"/>
      </w:r>
      <w:r>
        <w:rPr>
          <w:rFonts w:ascii="IRNazanin" w:hAnsi="IRNazanin" w:eastAsia="IRNazanin"/>
          <w:color w:val="111111"/>
          <w:sz w:val="28"/>
          <w:sz w:val="28"/>
          <w:szCs w:val="28"/>
          <w:rtl w:val="true"/>
          <w:lang w:bidi="fa-IR"/>
        </w:rPr>
        <w:t>درباره نماد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سمبول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نامیم، عبارت است از یک اصطلاح، یک نام یا حتی تصویری که ممکن است نماینده چیز مأنوسی در زندگی روزانه باشد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حال، علاوه بر معنای </w:t>
      </w:r>
    </w:p>
    <w:p>
      <w:pPr>
        <w:pStyle w:val="BookText"/>
        <w:rPr/>
      </w:pPr>
      <w:r>
        <w:rPr>
          <w:rFonts w:ascii="IRNazanin" w:hAnsi="IRNazanin" w:eastAsia="IRNazanin"/>
          <w:color w:val="111111"/>
          <w:sz w:val="28"/>
          <w:sz w:val="28"/>
          <w:szCs w:val="28"/>
          <w:rtl w:val="true"/>
          <w:lang w:bidi="fa-IR"/>
        </w:rPr>
        <w:t>آشکار و معمول خود، معانی تلویحی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 معرف چیزی مبهم، ناشناخته یا پنهان از ماست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اکنون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نماد از نگاه </w:t>
      </w:r>
      <w:r>
        <w:rPr>
          <w:rFonts w:ascii="IRNazanin" w:hAnsi="IRNazanin" w:eastAsia="IRNazanin"/>
          <w:i/>
          <w:i/>
          <w:iCs/>
          <w:color w:val="111111"/>
          <w:sz w:val="28"/>
          <w:sz w:val="28"/>
          <w:szCs w:val="28"/>
          <w:rtl w:val="true"/>
          <w:lang w:bidi="fa-IR"/>
        </w:rPr>
        <w:t>پال تیلیش</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 را در شناخت زبان دین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را برای نماد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کردن به ماورای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داشتن و سهیم بودن نماد در واقعیت و معنای امر مشارالیه؛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هویت جمعی؛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توان کشف و بیان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واقعیت و زوایایی از روح ما بر 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قدرت اصلاحی یا تخریبی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وحدت‌آفرینی یا تفرقه‌افکنی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شرایط اجتماعی و فرهنگی در پیدایش، رشد و افول</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برخی از حیوانات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کارهای شگفت‌انگیزی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هر چیزی را با نشانه‌های دل‌خواه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به توافق می‌رسند که یک نماد، نشان امر خاصی باشد، آن را نماد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بر روی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 در معانی آنها توافق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قالب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بخشی از یک نظام سازمان‌یافته نمادها هستند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زبان صادق است، تقریباً در مورد هر چیز دیگری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گره‌خورده، اخم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همگی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معانی توافق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به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نمادها تعلق دارند؛ زیرا معناها و نمادهای متناسب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چنین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نمادین است که ما گذشته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زمان حال آگاهی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و آینده را پیش‌بینی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ظرفیت شگفت‌انگیز، دنیای ما تنها شامل تأثیرهای حسی محض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ما در زمان و مکان حاضر 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هرگز موسیقی، هنر، ریاضیات، طنز، سوگند، خواندن، عبادت و یا هر چیزی که 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آنها را حقیقت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زندگی ما بدون جاذبه و عادی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تشخیص آن نیز عاجز بودیم؛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آن را با نمادها نشان دهیم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نمادها، رمزهای درک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در جزء جزء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توده مردم، درک ساده و مشترکی از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بنیادین دارند و آنچه در جامعه قابل بررسی و آموزش است، ایجاد ارتباطی منطقی و صمیمی با مفاهیم اساسی نمادها و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حقایقی است که از روزگاران کهن در مسیر شناخت بشر جا گرفته و به یاری او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ما از نمادها ساخته شده است و ما با این نمادها، با جهان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ما تجربه می‌کنیم،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میل داریم و می‌بینیم، به نمادها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خویشتن و دنیای پیرامونی، نیاز به آگاهی بیشتری از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درک کنیم که نمادها، دنیا را برای ما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نباید قدرت نمادهای فرهنگی را در القای دریافت‌ها، احساسات و رفتارهای خود ناچیز بینگاریم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قدرت آنها را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نمادها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آنها را از نو بیافرینند؛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روابطشان را با یکدیگر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نیز از نو سازمان می‌دهند و یا با شرایط محیطی جدید، سروکار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فرهنگ و فرآورده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از یک نظر منابع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ما را بر اجرای کارها توانا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زبان، ارتباط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درباره نوعی کنترل محیط‌زیست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غذا بخوریم و مسکن بگزینیم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نمادها، واسطه سازگاری ما با محیط زیست، واسطه کنش متقابل با دیگران، واسطه تفسیر ما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واسطه سازمان‌دهی ما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نمادها بیش از یک واسطه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 کنیم و به چه چیز بیندیشیم و به چه چیزی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ascii="IRNazanin" w:hAnsi="IRNazanin" w:eastAsia="IRNazanin"/>
          <w:i/>
          <w:i/>
          <w:iCs/>
          <w:color w:val="111111"/>
          <w:sz w:val="28"/>
          <w:sz w:val="28"/>
          <w:szCs w:val="28"/>
          <w:rtl w:val="true"/>
          <w:lang w:bidi="fa-IR"/>
        </w:rPr>
        <w:t>مارشال مک لوهان</w:t>
      </w:r>
      <w:r>
        <w:rPr>
          <w:rFonts w:ascii="IRNazanin" w:hAnsi="IRNazanin" w:eastAsia="IRNazanin"/>
          <w:color w:val="111111"/>
          <w:sz w:val="28"/>
          <w:sz w:val="28"/>
          <w:szCs w:val="28"/>
          <w:rtl w:val="true"/>
          <w:lang w:bidi="fa-IR"/>
        </w:rPr>
        <w:t>،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ما، یک پیام یا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اطلاعات ژنتیکی موجود در ژن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حشرات 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نمادها ما را مجبور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ولی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منبع نمادین به ظاهر خنثایی مانند زبان نیز  یک پیام مخفی را منتقل می‌کند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انسان را با حقایق غیرمادی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افزون بر کارکردهای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انسان را به حقایق غیرمادی نیز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کور در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انسان و جامعه با ماوراء وجود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بال‌های پرواز او را به آسمان تکامل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انسان را از تنهایی برهاند و به زبان اشارات و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ناقص، رازهای گویا و عمیق ببخشد تا دست در دست این دقایق رمزآلود، از قفس مادیات فراتر رود، طعم رهایی را بچشد و </w:t>
      </w:r>
      <w:bookmarkStart w:id="17" w:name="pg4158_37989"/>
    </w:p>
    <w:p>
      <w:pPr>
        <w:pStyle w:val="BookText"/>
        <w:rPr/>
      </w:pPr>
      <w:bookmarkEnd w:id="17"/>
      <w:r>
        <w:rPr>
          <w:rFonts w:ascii="IRNazanin" w:hAnsi="IRNazanin" w:eastAsia="IRNazanin"/>
          <w:color w:val="111111"/>
          <w:sz w:val="28"/>
          <w:sz w:val="28"/>
          <w:szCs w:val="28"/>
          <w:rtl w:val="true"/>
          <w:lang w:bidi="fa-IR"/>
        </w:rPr>
        <w:t>معانی آسمانی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سودبخش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درک نمادهای اسلامی که از بطن انسان برخاسته و در متن جامعه نفوذ کرده است،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w:t>
      </w:r>
    </w:p>
    <w:p>
      <w:pPr>
        <w:pStyle w:val="Heading4"/>
        <w:numPr>
          <w:ilvl w:val="3"/>
          <w:numId w:val="1"/>
        </w:numPr>
        <w:rPr/>
      </w:pPr>
      <w:bookmarkStart w:id="18" w:name="__RefHeading___Toc3121231_2281741623"/>
      <w:bookmarkStart w:id="19" w:name="_Toc7"/>
      <w:bookmarkEnd w:id="18"/>
      <w:r>
        <w:rPr>
          <w:rtl w:val="true"/>
        </w:rPr>
        <w:t>ب</w:t>
      </w:r>
      <w:r>
        <w:rPr>
          <w:rtl w:val="true"/>
        </w:rPr>
        <w:t xml:space="preserve">) </w:t>
      </w:r>
      <w:r>
        <w:rPr>
          <w:rtl w:val="true"/>
        </w:rPr>
        <w:t>فرهنگ</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Style w:val="FootnoteAnchor"/>
          <w:rtl w:val="true"/>
        </w:rPr>
        <w:footnoteReference w:id="12"/>
      </w:r>
      <w:r>
        <w:rPr>
          <w:rFonts w:ascii="IRNazanin" w:hAnsi="IRNazanin" w:eastAsia="IRNazanin"/>
          <w:color w:val="111111"/>
          <w:sz w:val="28"/>
          <w:sz w:val="28"/>
          <w:szCs w:val="28"/>
          <w:rtl w:val="true"/>
          <w:lang w:bidi="fa-IR"/>
        </w:rPr>
        <w:t>که اعضای یک گروه معین دارند؛ هنجارهایی</w:t>
      </w:r>
      <w:r>
        <w:rPr>
          <w:rStyle w:val="FootnoteAnchor"/>
          <w:rtl w:val="true"/>
        </w:rPr>
        <w:footnoteReference w:id="13"/>
      </w:r>
      <w:r>
        <w:rPr>
          <w:rFonts w:ascii="IRNazanin" w:hAnsi="IRNazanin" w:eastAsia="IRNazanin"/>
          <w:color w:val="111111"/>
          <w:sz w:val="28"/>
          <w:sz w:val="28"/>
          <w:szCs w:val="28"/>
          <w:rtl w:val="true"/>
          <w:lang w:bidi="fa-IR"/>
        </w:rPr>
        <w:t>که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کالاهای مادی که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مفهوم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مجموعه شیوه زندگی اعضای یک جامعه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لباس پوشیدن آنها، رسم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ازدواج و زندگی خانوادگی، الگوهای کارشان، مراسم مذهبی و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اوقات فراغت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کالاهایی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آنها مهم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خیش، کارخانه و ماشین، کامپیوتر، کتاب و مسکن</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گستردگی بطن جامعه، معنا و مفهوم دارد و این معانی، بسیار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سطحی و اصطلاحی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افزون بر این، هر جامعه و ملتی، فرهنگ خاصی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 توجه به نقش فرهنگ در حیات معنوی جامعه و تأثیر آن در معرفی هویت ملی و تکامل مادی و معنوی جامعه، باید دانست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عمل فرهنگ را به برخی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محدود کرد، بلکه بایستی فرهنگ را چنان فضایی برای حیات فردی و اجتماعی انگاشت که فعالیت جامعه در آن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واقع، هدایتگر مادی و معنوی فرد و جامعه است</w:t>
      </w:r>
      <w:r>
        <w:rPr>
          <w:rFonts w:eastAsia="IRNazanin" w:cs="IRNazanin"/>
          <w:color w:val="111111"/>
          <w:sz w:val="28"/>
          <w:szCs w:val="28"/>
          <w:rtl w:val="true"/>
          <w:lang w:bidi="fa-IR"/>
        </w:rPr>
        <w:t>.</w:t>
      </w:r>
      <w:r>
        <w:rPr>
          <w:rStyle w:val="FootnoteAnchor"/>
          <w:rtl w:val="true"/>
        </w:rPr>
        <w:footnoteReference w:id="17"/>
      </w:r>
      <w:bookmarkStart w:id="20" w:name="pg4158_37990"/>
    </w:p>
    <w:p>
      <w:pPr>
        <w:pStyle w:val="BookText"/>
        <w:rPr/>
      </w:pPr>
      <w:bookmarkEnd w:id="20"/>
      <w:r>
        <w:rPr>
          <w:rFonts w:ascii="IRNazanin" w:hAnsi="IRNazanin" w:eastAsia="IRNazanin"/>
          <w:color w:val="111111"/>
          <w:sz w:val="28"/>
          <w:sz w:val="28"/>
          <w:szCs w:val="28"/>
          <w:rtl w:val="true"/>
          <w:lang w:bidi="fa-IR"/>
        </w:rPr>
        <w:t>هر جامعه فرهنگی دارد که معیارهای خاص برخاسته از باورها و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ارزش آن را برای اعضا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عبارت است از آداب و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اوضاعی که گروهی در آن شرکت دارند و از نسلی به نسل دیگر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زبان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دیگر، عوامل اصلی انتقال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Heading4"/>
        <w:numPr>
          <w:ilvl w:val="3"/>
          <w:numId w:val="1"/>
        </w:numPr>
        <w:rPr/>
      </w:pPr>
      <w:bookmarkStart w:id="21" w:name="__RefHeading___Toc3121233_2281741623"/>
      <w:bookmarkStart w:id="22" w:name="_Toc8"/>
      <w:bookmarkEnd w:id="21"/>
      <w:r>
        <w:rPr>
          <w:rtl w:val="true"/>
        </w:rPr>
        <w:t>ج</w:t>
      </w:r>
      <w:r>
        <w:rPr>
          <w:rtl w:val="true"/>
        </w:rPr>
        <w:t xml:space="preserve">) </w:t>
      </w:r>
      <w:r>
        <w:rPr>
          <w:rtl w:val="true"/>
        </w:rPr>
        <w:t>فرهنگ اسلامی</w:t>
      </w:r>
      <w:bookmarkEnd w:id="22"/>
    </w:p>
    <w:p>
      <w:pPr>
        <w:pStyle w:val="Heading5"/>
        <w:numPr>
          <w:ilvl w:val="4"/>
          <w:numId w:val="1"/>
        </w:numPr>
        <w:rPr/>
      </w:pPr>
      <w:bookmarkStart w:id="23" w:name="__RefHeading___Toc3121235_228174162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فرهنگی که اسلام بنا نهاده، حیات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 که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زیباجویی، علم‌گرایی، منطق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شدت پویا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عناصر فرهنگی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فرهنگ اسلامی، هر پدیده فرهنگی را که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انسانی مانند اخلاق و مذهب ناسازگار باشد،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با هر فعالیتی که به نام فرهنگ در جامعه رواج یابد و با حیثیت، شرافت و شخصیت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انسانی سازگار نباشد، اگرچه زیبا و جذاب عرضه شود، مخالف است و از ترویج آن جلوگیری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احیای فرهنگ اسلامی به عنوان یکی از بنیادی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می‌تواند ضامن بقا و تداوم حیات جامعه ایرانی باشد، موضوعی است که باید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برای داشتن حیاتی پویا و ماندگار، به رابطه متقابل با فرهنگ متعالی اسلامی نیاز اساسی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آرمان والا، شناسایی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عناصر مناسب را به عنوان ضرورتی جدی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مفهوم هویت،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یکی از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عناصر اثرگذار بر چگونگی احیای فرهنگ اسلامی، هویت فرهنگی </w:t>
      </w:r>
    </w:p>
    <w:p>
      <w:pPr>
        <w:pStyle w:val="BookText"/>
        <w:rPr/>
      </w:pPr>
      <w:r>
        <w:rPr>
          <w:rFonts w:ascii="IRNazanin" w:hAnsi="IRNazanin" w:eastAsia="IRNazanin"/>
          <w:color w:val="111111"/>
          <w:sz w:val="28"/>
          <w:sz w:val="28"/>
          <w:szCs w:val="28"/>
          <w:rtl w:val="true"/>
          <w:lang w:bidi="fa-IR"/>
        </w:rPr>
        <w:t>جامعه است؛ به این‌معنا که هرچه جامعه به سمت دست‌یابی به هویتی اسلامی و ایرانی پیش برود، امکان احیای فرهنگ اسلامی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هرچه جامعه با بحران هویت روبه‌رو باشد و هویت دل‌خواه خویش را در پدیده‌های سازگار با معیارهای بیگانه و ناسازگار با تاریخ خویش بجوید، از فرهنگ اسلامی دورتر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فردی و اجتماعی در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معنوی قابل بررسی است با این حال، جنبه معنوی حیات نه تنها به اهداف جامعه بستگی تام دارد که تعیین‌کننده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غایی حیات نیز هست و اهمیتی ویژه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تقویت جنبه معنوی حیات جامعه، شناسایی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مبانی و معیارهای ارزیابی فرهنگ حاکم بر جامعه اسلامی باید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اهداف معنوی و الهی احترام نهاد، پیرو آن، رسالتی را نیز برای خود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معیار دادوستدها و روابط فرهنگی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جامعه ما، فرهنگ ایرانی، به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باورها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جامعه مسلمان ایران به آنها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با آنها هویت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معیار ارزیابی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زندگی ایرانیان هستند و بدون اینکه مزاحمتی با اصول و ارزش‌های اسلامی داشته باشند، چونان عاملی برای شکوفایی اصول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فضایی برای تعالی انسان، ایفای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مخصوص هر فرهنگی است که پویا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آسای اسلام در </w:t>
      </w:r>
    </w:p>
    <w:p>
      <w:pPr>
        <w:pStyle w:val="BookText"/>
        <w:rPr/>
      </w:pPr>
      <w:r>
        <w:rPr>
          <w:rFonts w:ascii="IRNazanin" w:hAnsi="IRNazanin" w:eastAsia="IRNazanin"/>
          <w:color w:val="111111"/>
          <w:sz w:val="28"/>
          <w:sz w:val="28"/>
          <w:szCs w:val="28"/>
          <w:rtl w:val="true"/>
          <w:lang w:bidi="fa-IR"/>
        </w:rPr>
        <w:t>احیای زندگی از همه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و پویاتر 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استاد مطهری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اسلام زنده است با تکیه‌گاه و مبنای زنده؛ پس نقص کار در تفکر مسلمین است؛ یعنی فکر مسلمین، طرز تلقی مسلمین، از اسلام به صورت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به صورت مرده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 با معرفی قرآن کریم به عنوان طرح‌کننده حیات اسلامی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همه این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تفکر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اساسی است که طرحش را خود قرآن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 از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 ای مردم، ندای این پیغمبر را بپذیرید، پیغمبری که شما را دعوت می‌کند به آن حقیقتی که شما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پیغمبر برای شما یک اسرافیل است؛ یک محیی است، تعلیمات او زندگی‌بخش است، حیات‌بخش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فرهنگ اسلامی به معنای تقویت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استقلال جامعه مسلمانان و عامل هدایت آن به سمت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اهمیت خود را در مقابله با تهاجم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بیگانه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مصلحانی که سودای رهایی جوامع اسلامی از سلطه بیگانگان را در سر می‌پروراندند، بر این ضرورت بنیادین تأکید کرده و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مردم را به احیای فرهنگ اسلامی فراخوانده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4"/>
      </w:r>
      <w:bookmarkStart w:id="25" w:name="pg4158_37993"/>
    </w:p>
    <w:p>
      <w:pPr>
        <w:pStyle w:val="BookText"/>
        <w:rPr/>
      </w:pPr>
      <w:bookmarkEnd w:id="25"/>
      <w:r>
        <w:rPr>
          <w:rFonts w:ascii="IRNazanin" w:hAnsi="IRNazanin" w:eastAsia="IRNazanin"/>
          <w:color w:val="111111"/>
          <w:sz w:val="28"/>
          <w:sz w:val="28"/>
          <w:szCs w:val="28"/>
          <w:rtl w:val="true"/>
          <w:lang w:bidi="fa-IR"/>
        </w:rPr>
        <w:t xml:space="preserve">در این راه پرفراز و نشیب، مردان مبارزی چون </w:t>
      </w:r>
      <w:r>
        <w:rPr>
          <w:rFonts w:ascii="IRNazanin" w:hAnsi="IRNazanin" w:eastAsia="IRNazanin"/>
          <w:i/>
          <w:i/>
          <w:iCs/>
          <w:color w:val="111111"/>
          <w:sz w:val="28"/>
          <w:sz w:val="28"/>
          <w:szCs w:val="28"/>
          <w:rtl w:val="true"/>
          <w:lang w:bidi="fa-IR"/>
        </w:rPr>
        <w:t>سید جمال</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اقبال لاهوری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میرزای شیرازی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همه را به واقعیت حساس احیای فرهنگ اسلامی جلب کردند؛ زیرا گام برداشتن در این مسیر، خودباختگی و رکود فرهنگی را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رستاخیز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را در پی دارد</w:t>
      </w:r>
      <w:r>
        <w:rPr>
          <w:rFonts w:eastAsia="IRNazanin" w:cs="IRNazanin"/>
          <w:color w:val="111111"/>
          <w:sz w:val="28"/>
          <w:szCs w:val="28"/>
          <w:rtl w:val="true"/>
          <w:lang w:bidi="fa-IR"/>
        </w:rPr>
        <w:t>.</w:t>
      </w:r>
    </w:p>
    <w:p>
      <w:pPr>
        <w:pStyle w:val="Heading5"/>
        <w:numPr>
          <w:ilvl w:val="4"/>
          <w:numId w:val="1"/>
        </w:numPr>
        <w:rPr/>
      </w:pPr>
      <w:bookmarkStart w:id="26" w:name="__RefHeading___Toc3121237_2281741623"/>
      <w:bookmarkStart w:id="27" w:name="_Toc10"/>
      <w:bookmarkEnd w:id="26"/>
      <w:r>
        <w:rPr>
          <w:rtl w:val="true"/>
        </w:rPr>
        <w:t>تعبیر قرآن از نمادها</w:t>
      </w:r>
      <w:bookmarkEnd w:id="27"/>
    </w:p>
    <w:p>
      <w:pPr>
        <w:pStyle w:val="Heading6"/>
        <w:numPr>
          <w:ilvl w:val="5"/>
          <w:numId w:val="1"/>
        </w:numPr>
        <w:rPr/>
      </w:pPr>
      <w:bookmarkStart w:id="28" w:name="__RefHeading___Toc3121239_2281741623"/>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اسلام بر مبنای فطرت و ماهیت بنیادین انسان است و این ارتباط فطری، انسان را چون کودکی که به شیر مادر نیاز دارد، به اسلام و باورهای دینی وابسته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فطری، راه را برای دست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رمزآلودی که برای جوامع بشری دست نایافتنی است،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دقیقی از گذشته انسان در آیات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از حقایق هستی پرده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نقبی از درون به بیرون 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جنبه نمادبخشی به جامعه و نمادجویی از جامعه، در اسلام از دیگر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منحصربه فرد فرهنگ اسلامی در موضوع نمادبخشی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درست و اثرگذاری مثبت بر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ناخودآگاه بشر آنها را در طول روزگار بر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تحمیل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خود، از این نمادها و رمزهای زیبا،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در بطن،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که بعضی از این نمادهای شگفت تا آخرین معنا، همچنان برای بشر رمزآلود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احادیث معصومین، این الگوآفرینی را جهت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اسلام با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مدعی هدایت بشر آن است که اسلام از فطرت خداجوی انسان، برای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جنس خود او،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طور رمزآلود و نمادین، اشارت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حیات فرامادی انسانی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30" w:name="pg4158_37994"/>
    </w:p>
    <w:p>
      <w:pPr>
        <w:pStyle w:val="BookText"/>
        <w:rPr/>
      </w:pPr>
      <w:bookmarkEnd w:id="30"/>
      <w:r>
        <w:rPr>
          <w:rFonts w:ascii="IRNazanin" w:hAnsi="IRNazanin" w:eastAsia="IRNazanin"/>
          <w:color w:val="111111"/>
          <w:sz w:val="28"/>
          <w:sz w:val="28"/>
          <w:szCs w:val="28"/>
          <w:rtl w:val="true"/>
          <w:lang w:bidi="fa-IR"/>
        </w:rPr>
        <w:t>درک نمادهای اسلامی و القای آن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ها،گام برداشتن در همین مسیر هدایت جوامع است که با درک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فطری بشر و با راهنمایی‌های خود اسلام به راحتی قابل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اسلام با معرفی اصول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مکان، به فرهنگ جامعه بخشیده،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با درک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اجازه بالیدن دل‌خواه را در مسیر هدایت او قرار داده است</w:t>
      </w:r>
      <w:r>
        <w:rPr>
          <w:rFonts w:eastAsia="IRNazanin" w:cs="IRNazanin"/>
          <w:color w:val="111111"/>
          <w:sz w:val="28"/>
          <w:szCs w:val="28"/>
          <w:rtl w:val="true"/>
          <w:lang w:bidi="fa-IR"/>
        </w:rPr>
        <w:t>.</w:t>
      </w:r>
    </w:p>
    <w:p>
      <w:pPr>
        <w:pStyle w:val="Heading6"/>
        <w:numPr>
          <w:ilvl w:val="5"/>
          <w:numId w:val="1"/>
        </w:numPr>
        <w:rPr/>
      </w:pPr>
      <w:bookmarkStart w:id="31" w:name="__RefHeading___Toc3121241_2281741623"/>
      <w:bookmarkStart w:id="32" w:name="_Toc12"/>
      <w:bookmarkEnd w:id="31"/>
      <w:r>
        <w:rPr/>
        <w:t>1</w:t>
      </w:r>
      <w:r>
        <w:rPr>
          <w:rtl w:val="true"/>
        </w:rPr>
        <w:t xml:space="preserve">. </w:t>
      </w:r>
      <w:r>
        <w:rPr>
          <w:rtl w:val="true"/>
        </w:rPr>
        <w:t>اهمیت احیای نمادهای اسلامی</w:t>
      </w:r>
      <w:bookmarkEnd w:id="32"/>
    </w:p>
    <w:p>
      <w:pPr>
        <w:pStyle w:val="BookText"/>
        <w:rPr/>
      </w:pPr>
      <w:r>
        <w:rPr>
          <w:rFonts w:ascii="IRNazanin" w:hAnsi="IRNazanin" w:eastAsia="IRNazanin"/>
          <w:color w:val="111111"/>
          <w:sz w:val="28"/>
          <w:sz w:val="28"/>
          <w:szCs w:val="28"/>
          <w:rtl w:val="true"/>
          <w:lang w:bidi="fa-IR"/>
        </w:rPr>
        <w:t>شناخت حقایق متعالی و اصول فطری مشترک و نمادین اسلامی، هم در احیای فرهنگ و حیات جامعه اثر مثبت دارد و هم جامعه را در برابر مفاهیم نمادین دیگر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دنیا بیمه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اصولی که جهان غرب، آن را بر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واسطه آنها، پای همت و اندیشه آنان را در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اهمیت احیای نمادهای اسلامی، توجه به نقش بنیادین آنها در احیای جامعه اسلامی نیز موضوعی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یکی از عوامل مهم احیای جامعه اسلامی، احیای فرهنگ اسلامی یا به عبارتی، احیای اهداف جامعه اسلامی و حرکت بر مبنای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اثرگذار بر احیای فرهنگ اسلامی، شناسایی منابع فرهنگ اسلامی و چگونگی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آنهاست؛ زیرا اساساً حیات هر فرهنگ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منابعی بستگی دارد که مبانی نظری فرهنگ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منابع اصلی در دو گروه قابل دسته‌بندی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اول یا منابع اولیه که شامل قرآن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یا منابع ثانویه که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جوامع و تمدن‌های بشری از گذشته تاکنون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در بهره‌گیری از این دو دسته منبع، آن است که در گروه اول، شناسایی اصول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و مکان و تبیین معیارها برای ارزیابی و گزینش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 دوم ضرورت دارد؛ به این معنا که در منابع اولیه نباید در پی یافتن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جزئی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منابع ثانویه را بایستی به صورت مطلق و بدون ارزیابی با معیارهای برآمده از منابع اولیه پذیرفت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بیان قرآن کریم، بسیاری کسان از سیمای ظاهری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شناخته می‌شوند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همچنین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خود را به شکل غیرمسلمانان در نیاورید؛</w:t>
      </w:r>
      <w:r>
        <w:rPr>
          <w:rStyle w:val="FootnoteAnchor"/>
          <w:rtl w:val="true"/>
        </w:rPr>
        <w:footnoteReference w:id="27"/>
      </w:r>
      <w:r>
        <w:rPr>
          <w:rFonts w:ascii="IRNazanin" w:hAnsi="IRNazanin" w:eastAsia="IRNazanin"/>
          <w:color w:val="111111"/>
          <w:sz w:val="28"/>
          <w:sz w:val="28"/>
          <w:szCs w:val="28"/>
          <w:rtl w:val="true"/>
          <w:lang w:bidi="fa-IR"/>
        </w:rPr>
        <w:t>زیرا نوعی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کردن هویت اسلامی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اهمیت نمادها را در فرهنگ اسلامی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تفکر، فرهنگ و نمادهای اسلامی به دیگر جوامع و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افزون بر معرفی هویت اسلامی جامعه به دیگران، عاملی در جهت تقویت روح فرهنگ اسلامی و عزت و اعتماد به نفس جامعه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 اسلامی سبب گسیختگی جامعه از گذشته و تاریخ خویشتن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فراملی نیز معرفی تمدن اسلامی به دیگران، مایه افزایش اعتماد به نفس جامعه اسلامی و ارتقای آن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نمادهای اسلامی در جامعه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هویت فرهنگی به شکل مطلوبی اثرگذار باشد و حفظ شود</w:t>
      </w:r>
      <w:r>
        <w:rPr>
          <w:rFonts w:eastAsia="IRNazanin" w:cs="IRNazanin"/>
          <w:color w:val="111111"/>
          <w:sz w:val="28"/>
          <w:szCs w:val="28"/>
          <w:rtl w:val="true"/>
          <w:lang w:bidi="fa-IR"/>
        </w:rPr>
        <w:t xml:space="preserve">. </w:t>
      </w:r>
      <w:bookmarkStart w:id="33" w:name="pg4158_37996"/>
    </w:p>
    <w:p>
      <w:pPr>
        <w:pStyle w:val="Heading6"/>
        <w:numPr>
          <w:ilvl w:val="5"/>
          <w:numId w:val="1"/>
        </w:numPr>
        <w:rPr/>
      </w:pPr>
      <w:bookmarkStart w:id="34" w:name="__RefHeading___Toc3121243_2281741623"/>
      <w:bookmarkStart w:id="35" w:name="_Toc13"/>
      <w:bookmarkEnd w:id="33"/>
      <w:bookmarkEnd w:id="34"/>
      <w:r>
        <w:rPr/>
        <w:t>2</w:t>
      </w:r>
      <w:r>
        <w:rPr>
          <w:rtl w:val="true"/>
        </w:rPr>
        <w:t xml:space="preserve">. </w:t>
      </w:r>
      <w:r>
        <w:rPr>
          <w:rtl w:val="true"/>
        </w:rPr>
        <w:t>اهمیت و ضرورت موضوع</w:t>
      </w:r>
      <w:bookmarkEnd w:id="35"/>
    </w:p>
    <w:p>
      <w:pPr>
        <w:pStyle w:val="BookText"/>
        <w:rPr/>
      </w:pPr>
      <w:r>
        <w:rPr>
          <w:rFonts w:ascii="IRNazanin" w:hAnsi="IRNazanin" w:eastAsia="IRNazanin"/>
          <w:color w:val="111111"/>
          <w:sz w:val="28"/>
          <w:sz w:val="28"/>
          <w:szCs w:val="28"/>
          <w:rtl w:val="true"/>
          <w:lang w:bidi="fa-IR"/>
        </w:rPr>
        <w:t>دین اسلام سرشار از نمادهایی است که این نمادها به بازتولید فرهنگ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تفسیر این نمادها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فرهنگ اسلامی دارد و باید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در عصر حاضر برای برقراری پیوند با بدنه جامعه،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از طریق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صدا و سیما، این نمادها 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بیان کنیم و آنها را به جامعه انتقال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نمادها، اگر به شیوه هنرمندانه در آفرینش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به کار گرفته شوند، ژرفای خاصی به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زیرا انسان با نمادها، به جهان بی‌نهایت معنا، سفر و دنیای تصویرها را تسخیر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6"/>
        <w:numPr>
          <w:ilvl w:val="5"/>
          <w:numId w:val="1"/>
        </w:numPr>
        <w:rPr/>
      </w:pPr>
      <w:bookmarkStart w:id="36" w:name="__RefHeading___Toc3121245_2281741623"/>
      <w:bookmarkStart w:id="37" w:name="_Toc14"/>
      <w:bookmarkEnd w:id="36"/>
      <w:r>
        <w:rPr/>
        <w:t>3</w:t>
      </w:r>
      <w:r>
        <w:rPr>
          <w:rtl w:val="true"/>
        </w:rPr>
        <w:t xml:space="preserve">. </w:t>
      </w:r>
      <w:r>
        <w:rPr>
          <w:rtl w:val="true"/>
        </w:rPr>
        <w:t>اهداف موضوع</w:t>
      </w:r>
      <w:bookmarkEnd w:id="37"/>
    </w:p>
    <w:p>
      <w:pPr>
        <w:pStyle w:val="BookText"/>
        <w:rPr/>
      </w:pPr>
      <w:r>
        <w:rPr>
          <w:rFonts w:ascii="IRNazanin" w:hAnsi="IRNazanin" w:eastAsia="IRNazanin"/>
          <w:color w:val="111111"/>
          <w:sz w:val="28"/>
          <w:sz w:val="28"/>
          <w:szCs w:val="28"/>
          <w:rtl w:val="true"/>
          <w:lang w:bidi="fa-IR"/>
        </w:rPr>
        <w:t>گفتیم که قوام هر جامعه به نظام فرهنگی آن جامعه بستگی دارد و نظام فرهنگی یک جامعه نیز به هماهنگی میان اعضای یک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نیز بررسی نمادهای اسلامی بر اساس منابع اسلامی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جهانی زندگی می‌کنیم که نمادهای فرهنگ بشری اهمیت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به این مقوله نیز در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توجه شود و اندیشمندان، نمادهای اسلامی را که با فطرت انسان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دارند، به جامعه جهانی معرفی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اسلامی به ظاهر ساده و قابل درک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در حقیقت از پیچیدگی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رمزورازهای ویژه فطرت انسان برخاسته و در عمق جان جامعه ریشه دوانده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اثر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اعتقادی ـ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این نمادها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کنیم و از میان آسمان 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راز و رمز نمادها، به روشنای معنا دست یابیم</w:t>
      </w:r>
      <w:r>
        <w:rPr>
          <w:rFonts w:eastAsia="IRNazanin" w:cs="IRNazanin"/>
          <w:color w:val="111111"/>
          <w:sz w:val="28"/>
          <w:szCs w:val="28"/>
          <w:rtl w:val="true"/>
          <w:lang w:bidi="fa-IR"/>
        </w:rPr>
        <w:t xml:space="preserve">. </w:t>
      </w:r>
      <w:bookmarkStart w:id="38" w:name="pg4158_37998"/>
    </w:p>
    <w:p>
      <w:pPr>
        <w:pStyle w:val="Heading2"/>
        <w:numPr>
          <w:ilvl w:val="1"/>
          <w:numId w:val="1"/>
        </w:numPr>
        <w:rPr/>
      </w:pPr>
      <w:bookmarkStart w:id="39" w:name="__RefHeading___Toc3121247_2281741623"/>
      <w:bookmarkStart w:id="40" w:name="_Toc15"/>
      <w:bookmarkEnd w:id="38"/>
      <w:bookmarkEnd w:id="39"/>
      <w:r>
        <w:rPr>
          <w:rtl w:val="true"/>
        </w:rPr>
        <w:t>فصل دوم</w:t>
      </w:r>
      <w:r>
        <w:rPr>
          <w:rtl w:val="true"/>
        </w:rPr>
        <w:t>:</w:t>
      </w:r>
      <w:r>
        <w:rPr>
          <w:rtl w:val="true"/>
        </w:rPr>
        <w:t>رویکرد تفسیری نمادهای اسلامی</w:t>
      </w:r>
      <w:bookmarkEnd w:id="40"/>
    </w:p>
    <w:p>
      <w:pPr>
        <w:pStyle w:val="Heading3"/>
        <w:numPr>
          <w:ilvl w:val="2"/>
          <w:numId w:val="1"/>
        </w:numPr>
        <w:rPr/>
      </w:pPr>
      <w:bookmarkStart w:id="41" w:name="__RefHeading___Toc3121249_228174162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برای تفسیر و تحلیل نمادهای اسلامی، به رویکردی نظری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تفسیر نمادها را بررسی و سپس 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نظریه مختار را که تلفیقی از دو نظریه مطرح در تفسیر نمادهاست،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Heading3"/>
        <w:numPr>
          <w:ilvl w:val="2"/>
          <w:numId w:val="1"/>
        </w:numPr>
        <w:rPr/>
      </w:pPr>
      <w:bookmarkStart w:id="43" w:name="__RefHeading___Toc3121251_2281741623"/>
      <w:bookmarkStart w:id="44" w:name="_Toc17"/>
      <w:bookmarkEnd w:id="43"/>
      <w:r>
        <w:rPr/>
        <w:t>1</w:t>
      </w:r>
      <w:r>
        <w:rPr>
          <w:rtl w:val="true"/>
        </w:rPr>
        <w:t xml:space="preserve">. </w:t>
      </w:r>
      <w:r>
        <w:rPr>
          <w:rtl w:val="true"/>
        </w:rPr>
        <w:t>تفسیر جامعه</w:t>
      </w:r>
      <w:r>
        <w:rPr>
          <w:rtl w:val="true"/>
        </w:rPr>
        <w:softHyphen/>
      </w:r>
      <w:r>
        <w:rPr>
          <w:rtl w:val="true"/>
        </w:rPr>
        <w:t>شناختی</w:t>
      </w:r>
      <w:bookmarkEnd w:id="44"/>
    </w:p>
    <w:p>
      <w:pPr>
        <w:pStyle w:val="Heading4"/>
        <w:numPr>
          <w:ilvl w:val="3"/>
          <w:numId w:val="1"/>
        </w:numPr>
        <w:rPr/>
      </w:pPr>
      <w:bookmarkStart w:id="45" w:name="__RefHeading___Toc3121253_2281741623"/>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بیشترین تفسیر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شناختی درباره نمادها را دانشمندانی مانند </w:t>
      </w:r>
      <w:r>
        <w:rPr>
          <w:rFonts w:ascii="IRNazanin" w:hAnsi="IRNazanin" w:eastAsia="IRNazanin"/>
          <w:i/>
          <w:i/>
          <w:iCs/>
          <w:color w:val="111111"/>
          <w:sz w:val="28"/>
          <w:sz w:val="28"/>
          <w:szCs w:val="28"/>
          <w:rtl w:val="true"/>
          <w:lang w:bidi="fa-IR"/>
        </w:rPr>
        <w:t>ترنر، جرج هربرت مید و تایلور</w:t>
      </w:r>
      <w:r>
        <w:rPr>
          <w:rFonts w:ascii="IRNazanin" w:hAnsi="IRNazanin" w:eastAsia="IRNazanin"/>
          <w:color w:val="111111"/>
          <w:sz w:val="28"/>
          <w:sz w:val="28"/>
          <w:szCs w:val="28"/>
          <w:rtl w:val="true"/>
          <w:lang w:bidi="fa-IR"/>
        </w:rPr>
        <w:t xml:space="preserve"> که از طرفداران نظریه کنش متقابل نمادین هستند، در حوزه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امریکایی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نیز تفسیر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شناختیِ نماد به مکتب پدیدارشناختیِ </w:t>
      </w:r>
      <w:r>
        <w:rPr>
          <w:rFonts w:ascii="IRNazanin" w:hAnsi="IRNazanin" w:eastAsia="IRNazanin"/>
          <w:i/>
          <w:i/>
          <w:iCs/>
          <w:color w:val="111111"/>
          <w:sz w:val="28"/>
          <w:sz w:val="28"/>
          <w:szCs w:val="28"/>
          <w:rtl w:val="true"/>
          <w:lang w:bidi="fa-IR"/>
        </w:rPr>
        <w:t>الفرد شوتز</w:t>
      </w:r>
      <w:r>
        <w:rPr>
          <w:rFonts w:ascii="IRNazanin" w:hAnsi="IRNazanin" w:eastAsia="IRNazanin"/>
          <w:color w:val="111111"/>
          <w:sz w:val="28"/>
          <w:sz w:val="28"/>
          <w:szCs w:val="28"/>
          <w:rtl w:val="true"/>
          <w:lang w:bidi="fa-IR"/>
        </w:rPr>
        <w:t xml:space="preserve"> و به طور مشخص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کارهای </w:t>
      </w:r>
      <w:r>
        <w:rPr>
          <w:rFonts w:ascii="IRNazanin" w:hAnsi="IRNazanin" w:eastAsia="IRNazanin"/>
          <w:i/>
          <w:i/>
          <w:iCs/>
          <w:color w:val="111111"/>
          <w:sz w:val="28"/>
          <w:sz w:val="28"/>
          <w:szCs w:val="28"/>
          <w:rtl w:val="true"/>
          <w:lang w:bidi="fa-IR"/>
        </w:rPr>
        <w:t>ادموند هوسرل</w:t>
      </w:r>
      <w:r>
        <w:rPr>
          <w:rFonts w:ascii="IRNazanin" w:hAnsi="IRNazanin" w:eastAsia="IRNazanin"/>
          <w:color w:val="111111"/>
          <w:sz w:val="28"/>
          <w:sz w:val="28"/>
          <w:szCs w:val="28"/>
          <w:rtl w:val="true"/>
          <w:lang w:bidi="fa-IR"/>
        </w:rPr>
        <w:t xml:space="preserve">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47" w:name="__RefHeading___Toc3121255_2281741623"/>
      <w:bookmarkStart w:id="48" w:name="_Toc19"/>
      <w:bookmarkEnd w:id="47"/>
      <w:r>
        <w:rPr>
          <w:rtl w:val="true"/>
        </w:rPr>
        <w:t>یادگیری معانی و نمادها</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پردازان کنش متقابل نمادین، به پیروی از </w:t>
      </w:r>
      <w:r>
        <w:rPr>
          <w:rFonts w:ascii="IRNazanin" w:hAnsi="IRNazanin" w:eastAsia="IRNazanin"/>
          <w:i/>
          <w:i/>
          <w:iCs/>
          <w:color w:val="111111"/>
          <w:sz w:val="28"/>
          <w:sz w:val="28"/>
          <w:szCs w:val="28"/>
          <w:rtl w:val="true"/>
          <w:lang w:bidi="fa-IR"/>
        </w:rPr>
        <w:t>مید</w:t>
      </w:r>
      <w:r>
        <w:rPr>
          <w:rFonts w:ascii="IRNazanin" w:hAnsi="IRNazanin" w:eastAsia="IRNazanin"/>
          <w:color w:val="111111"/>
          <w:sz w:val="28"/>
          <w:sz w:val="28"/>
          <w:szCs w:val="28"/>
          <w:rtl w:val="true"/>
          <w:lang w:bidi="fa-IR"/>
        </w:rPr>
        <w:t>، برای کنش متقابل اجتماعی اهمیت علمی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معتقدند معنا، نه از فراگردهای ذهنی، بلکه از فراگرد کنش متقابل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آنها از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مید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 نه بر فراگردهای ذهنی جداگانه، بلکه بر کنش و واکنش متقابل انسانی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بر همین موضوع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این افراد آن نیست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چگونه معانی و نمادها را از نظر </w:t>
      </w:r>
    </w:p>
    <w:p>
      <w:pPr>
        <w:pStyle w:val="BookText"/>
        <w:rPr/>
      </w:pPr>
      <w:r>
        <w:rPr>
          <w:rFonts w:ascii="IRNazanin" w:hAnsi="IRNazanin" w:eastAsia="IRNazanin"/>
          <w:color w:val="111111"/>
          <w:sz w:val="28"/>
          <w:sz w:val="28"/>
          <w:szCs w:val="28"/>
          <w:rtl w:val="true"/>
          <w:lang w:bidi="fa-IR"/>
        </w:rPr>
        <w:t>ذهنی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بیشتر به این قضیه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که آنها چگونه در طول کنش متقابل به گونه عام و اجتماعی‌شدن به گونه خاص، این معانی و نمادها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نمادها و معانی را در طول کنش متقابل اجتماعی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تفکر، واکنش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ولی در برابر نمادها،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متفکرانه، واکنش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متقابل نمادین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را نظام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نمادند؛ زیرا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چیزهای دیگر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همه نمادهای دیگر را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اشیا و چیزهای دیگر، تنها برای آن وجود و معنا دارند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از راه کاربرد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از این جهت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انسانی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دلیل وجود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واقعیتی که خودش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صورت انفعالی واکنش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جهانی را که در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فعالانه ایجاد و باز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به طور عام و زبان به طور خاص، افزون بر این فایده کلی، چندین کارکرد خاص دیگر نیز برای کنش‌گر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که از طریق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طبقه‌بندی و یادآوری چیزهایی که در جهان با آنها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جهان مادی و اجتماعی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شیوه،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جهان را که در غیراین صورت آشفته بازاری خواهد بود،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کارآمدتر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را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کارآمدی زبان، زمانی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با انواع نمادهای دیگر مثل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تصویرها مقایسه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 توانایی انسان را برای درک محیط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کنش‌گر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آنکه در دریایی از محرک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تشخیص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غرق شود، از طریق نمادها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مورد برخی از اجزای محیط، بیشتر از اجزای دیگر هوشیاری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 توانایی اندیشیدن را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تصویری توانایی اندیشیدن محدودی را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زبان، این توانایی را بسیار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تفکر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کنش متقابل نمادین انسان با خویشتن خویش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 توانایی حل مسائل گوناگون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باید به روش آزمایش و خطا عمل کنند، ولی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 از گزینش یک کنش، درباره انواع گوناگون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نمادین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امکان دچار شدن به خطاهای بزرگ را برای انسان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نمادها به کنش‌گران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از زمان، مکان و حتی شخص خودشان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کنش‌گران با کاربرد نمادها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درباره چگونگی زندگی در گذشته یا در آینده تخیل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کنش‌گران از این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نمادین از شخص خود فراتر روند و جهان را از دیدگاه اشخاص دیگر در نظر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مفهوم مشهور نظریه کنش متقابل نمادین؛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دیگری ظاهر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 ما را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که درباره یک واقعیت مابعدطبیعی، مانند بهشت یا دوزخ تخیل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آنکه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نمادها اسیر محیطشان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رهگذر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منفعل بودن، فعال گردند؛ یعنی در کارهایشان به خود متکی باشند</w:t>
      </w:r>
      <w:r>
        <w:rPr>
          <w:rFonts w:eastAsia="IRNazanin" w:cs="IRNazanin"/>
          <w:color w:val="111111"/>
          <w:sz w:val="28"/>
          <w:szCs w:val="28"/>
          <w:rtl w:val="true"/>
          <w:lang w:bidi="fa-IR"/>
        </w:rPr>
        <w:t xml:space="preserve">. </w:t>
      </w:r>
      <w:bookmarkStart w:id="49" w:name="pg4158_38001"/>
    </w:p>
    <w:p>
      <w:pPr>
        <w:pStyle w:val="Heading4"/>
        <w:numPr>
          <w:ilvl w:val="3"/>
          <w:numId w:val="1"/>
        </w:numPr>
        <w:rPr/>
      </w:pPr>
      <w:bookmarkStart w:id="50" w:name="__RefHeading___Toc3121257_2281741623"/>
      <w:bookmarkStart w:id="51" w:name="_Toc20"/>
      <w:bookmarkEnd w:id="49"/>
      <w:bookmarkEnd w:id="50"/>
      <w:r>
        <w:rPr>
          <w:rtl w:val="true"/>
        </w:rPr>
        <w:t>کنش و واکنش</w:t>
      </w:r>
      <w:bookmarkEnd w:id="51"/>
    </w:p>
    <w:p>
      <w:pPr>
        <w:pStyle w:val="BookText"/>
        <w:rPr/>
      </w:pPr>
      <w:r>
        <w:rPr>
          <w:rFonts w:ascii="IRNazanin" w:hAnsi="IRNazanin" w:eastAsia="IRNazanin"/>
          <w:color w:val="111111"/>
          <w:sz w:val="28"/>
          <w:sz w:val="28"/>
          <w:szCs w:val="28"/>
          <w:rtl w:val="true"/>
          <w:lang w:bidi="fa-IR"/>
        </w:rPr>
        <w:t>مسئله اصلی مورد علاقه نظریه‌پردازان کنش متقابل نمادین، تأثیر معانی و نمادها بر کنش و کنش متقابل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 نیست از تمایزی که مید میان رفتار آشکار و رفتار پنهان قائل شده بود، بهره‌بگیریم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فراگرد تفکر است که معانی و نمادها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رفتاری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کنش‌گر در عمل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رفتارهای آشکار، دربرگیرنده رفتار پنهانند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 خو کرده و یا واکنش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بدون تفکر در برابر محرک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بیشتر رفتارهای انسانی مستلزم هر دو نوع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پنهان برای نظریه‌پردازان کنش متقابل نمادین بیشترین اهمیت را دارد؛ حال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رفتار آشکار برای نظریه‌پردازان تبادل یا بیشتر رفتارگرایان سنتی،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و نمادها، به کنش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کنش‌گر واحد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کنش متقابل اجتماعی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یا چند کنش‌گر را به کنش متقابل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متمایزی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اجتماعی، همان کنشی است که افراد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به گونه ذهنی کنش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انجام دادن یک کنش،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تأثیر آن را بر دیگر کنش‌گران درگیر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تفکر و خو کرده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ولی توان درگیر شدن در کنش اجتماعی را نیز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فراگرد کنش متقابل اجتماعی، به گونه‌ای نمادین معناهایی را به دیگران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نمادهای معنادار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پایه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این نمادها، واکنش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bookmarkStart w:id="52" w:name="pg4158_38002"/>
    </w:p>
    <w:p>
      <w:pPr>
        <w:pStyle w:val="BookText"/>
        <w:rPr/>
      </w:pPr>
      <w:bookmarkEnd w:id="52"/>
      <w:r>
        <w:rPr>
          <w:rFonts w:ascii="IRNazanin" w:hAnsi="IRNazanin" w:eastAsia="IRNazanin"/>
          <w:color w:val="111111"/>
          <w:sz w:val="28"/>
          <w:sz w:val="28"/>
          <w:szCs w:val="28"/>
          <w:rtl w:val="true"/>
          <w:lang w:bidi="fa-IR"/>
        </w:rPr>
        <w:t>کنش‌گران هنگام کنش متقابل اجتماعی، در فراگردی از نفوذ متقابل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Heading4"/>
        <w:numPr>
          <w:ilvl w:val="3"/>
          <w:numId w:val="1"/>
        </w:numPr>
        <w:rPr/>
      </w:pPr>
      <w:bookmarkStart w:id="53" w:name="__RefHeading___Toc3121259_2281741623"/>
      <w:bookmarkStart w:id="54" w:name="_Toc21"/>
      <w:bookmarkEnd w:id="53"/>
      <w:r>
        <w:rPr>
          <w:rtl w:val="true"/>
        </w:rPr>
        <w:t>گزینش کردن</w:t>
      </w:r>
      <w:bookmarkEnd w:id="54"/>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دلیل قدرت پردازش معانی و نمادها، برخلاف جانوران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درگیرشان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گزینش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نیازی ندارند که معانی و نمادهایی را که از بیرون بر آنها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بپذیرند، بلکه بر پایه تفسیر شخصی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از موقعیت،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معانی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ساخته و پرداخته کنند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دبلیو آی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تامس</w:t>
      </w:r>
      <w:r>
        <w:rPr>
          <w:rFonts w:ascii="IRNazanin" w:hAnsi="IRNazanin" w:eastAsia="IRNazanin"/>
          <w:color w:val="111111"/>
          <w:sz w:val="28"/>
          <w:sz w:val="28"/>
          <w:szCs w:val="28"/>
          <w:rtl w:val="true"/>
          <w:lang w:bidi="fa-IR"/>
        </w:rPr>
        <w:t xml:space="preserve"> با بیان مفهوم تعریف موقعیت، در نمایان ساختن این استعداد خلاقانه انسان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عقیده بود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از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جامعه برای ما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خاص به خانواده و اجتماع، به عنوان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انسان، بر این واقعیت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تامس به سبب تأکیدی که بر امکان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تغییر و تعدیل معانی و نمادها توانا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رویکرد متمایزش را آشکار 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ما به نماد به عنوان یک پدیده یا پدیدار انسانی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این صورت، نماد حامل معناست و ما در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کشف معنای نماد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نیز از عناصر واقعی برگرفته شده و از دل واقعیت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پیش‌فرض نیز وجود دارد و آن اینکه ما در ذات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رخنه کنیم، بلکه باید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تفسیر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w:t>
      </w:r>
      <w:r>
        <w:rPr>
          <w:rFonts w:ascii="IRNazanin" w:hAnsi="IRNazanin" w:eastAsia="IRNazanin"/>
          <w:i/>
          <w:i/>
          <w:iCs/>
          <w:color w:val="111111"/>
          <w:sz w:val="28"/>
          <w:sz w:val="28"/>
          <w:szCs w:val="28"/>
          <w:rtl w:val="true"/>
          <w:lang w:bidi="fa-IR"/>
        </w:rPr>
        <w:t>کانت</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اشیا را به دو بخش نومن و فنومن</w:t>
      </w:r>
      <w:r>
        <w:rPr>
          <w:rStyle w:val="FootnoteAnchor"/>
          <w:rtl w:val="true"/>
        </w:rPr>
        <w:footnoteReference w:id="28"/>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نومن به این </w:t>
      </w:r>
      <w:bookmarkStart w:id="55" w:name="pg4158_38003"/>
    </w:p>
    <w:p>
      <w:pPr>
        <w:pStyle w:val="BookText"/>
        <w:rPr/>
      </w:pPr>
      <w:bookmarkEnd w:id="55"/>
      <w:r>
        <w:rPr>
          <w:rFonts w:ascii="IRNazanin" w:hAnsi="IRNazanin" w:eastAsia="IRNazanin"/>
          <w:color w:val="111111"/>
          <w:sz w:val="28"/>
          <w:sz w:val="28"/>
          <w:szCs w:val="28"/>
          <w:rtl w:val="true"/>
          <w:lang w:bidi="fa-IR"/>
        </w:rPr>
        <w:t>معناست که ذات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ما خارج است و فنومن یعنی پدیدار در محدوده تفسیر ما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حقیقت، نکته دقیق فلسفه پدیدارشناسی این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باید به تفسیر بپردازیم، نه به تبیین؛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دلیل که انسان به ذات اشیا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شد که رویکرد ما در نمادها، رویکرد تفسیری است، نه تبیینی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قلمرو نمادها را در دین و در حقیقت، رابطه میان دین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56" w:name="__RefHeading___Toc3121261_2281741623"/>
      <w:bookmarkStart w:id="57" w:name="_Toc22"/>
      <w:bookmarkEnd w:id="56"/>
      <w:r>
        <w:rPr>
          <w:rtl w:val="true"/>
        </w:rPr>
        <w:t>دین و معنا</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وبر</w:t>
      </w:r>
      <w:r>
        <w:rPr>
          <w:rFonts w:ascii="IRNazanin" w:hAnsi="IRNazanin" w:eastAsia="IRNazanin"/>
          <w:color w:val="111111"/>
          <w:sz w:val="28"/>
          <w:sz w:val="28"/>
          <w:szCs w:val="28"/>
          <w:rtl w:val="true"/>
          <w:lang w:bidi="fa-IR"/>
        </w:rPr>
        <w:t>، دین را در اصل، فراهم‌کننده توجیه مذهبی برای بخت بد و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قضیه از بسیاری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آنکه یک بینش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باشد، ره‌یافتی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ascii="IRNazanin" w:hAnsi="IRNazanin" w:eastAsia="IRNazanin"/>
          <w:i/>
          <w:i/>
          <w:iCs/>
          <w:color w:val="111111"/>
          <w:sz w:val="28"/>
          <w:sz w:val="28"/>
          <w:szCs w:val="28"/>
          <w:rtl w:val="true"/>
          <w:lang w:bidi="fa-IR"/>
        </w:rPr>
        <w:t>وبر</w:t>
      </w:r>
      <w:r>
        <w:rPr>
          <w:rFonts w:ascii="IRNazanin" w:hAnsi="IRNazanin" w:eastAsia="IRNazanin"/>
          <w:color w:val="111111"/>
          <w:sz w:val="28"/>
          <w:sz w:val="28"/>
          <w:szCs w:val="28"/>
          <w:rtl w:val="true"/>
          <w:lang w:bidi="fa-IR"/>
        </w:rPr>
        <w:t xml:space="preserve"> میان بینش مرکب از عناصر عقلی عاطفی و روابط میان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تنها تلفیقی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 او را به یکی از پیش‌گامانِ ترکیب ره‌یافت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نظری پیشین تبدیل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پیتر برگر</w:t>
      </w:r>
      <w:r>
        <w:rPr>
          <w:rFonts w:ascii="IRNazanin" w:hAnsi="IRNazanin" w:eastAsia="IRNazanin"/>
          <w:color w:val="111111"/>
          <w:sz w:val="28"/>
          <w:sz w:val="28"/>
          <w:szCs w:val="28"/>
          <w:rtl w:val="true"/>
          <w:lang w:bidi="fa-IR"/>
        </w:rPr>
        <w:t xml:space="preserve"> یکی از این پیش‌گامان بانفوذ است</w:t>
      </w:r>
      <w:r>
        <w:rPr>
          <w:rFonts w:eastAsia="IRNazanin" w:cs="IRNazanin"/>
          <w:color w:val="111111"/>
          <w:sz w:val="28"/>
          <w:szCs w:val="28"/>
          <w:rtl w:val="true"/>
          <w:lang w:bidi="fa-IR"/>
        </w:rPr>
        <w:softHyphen/>
        <w:softHyphen/>
        <w:softHyphen/>
        <w:softHyphen/>
        <w:softHyphen/>
        <w:t xml:space="preserve"> </w:t>
      </w:r>
      <w:r>
        <w:rPr>
          <w:rFonts w:ascii="IRNazanin" w:hAnsi="IRNazanin" w:eastAsia="IRNazanin"/>
          <w:color w:val="111111"/>
          <w:sz w:val="28"/>
          <w:sz w:val="28"/>
          <w:szCs w:val="28"/>
          <w:rtl w:val="true"/>
          <w:lang w:bidi="fa-IR"/>
        </w:rPr>
        <w:t xml:space="preserve">که مانند </w:t>
      </w:r>
      <w:r>
        <w:rPr>
          <w:rFonts w:ascii="IRNazanin" w:hAnsi="IRNazanin" w:eastAsia="IRNazanin"/>
          <w:i/>
          <w:i/>
          <w:iCs/>
          <w:color w:val="111111"/>
          <w:sz w:val="28"/>
          <w:sz w:val="28"/>
          <w:szCs w:val="28"/>
          <w:rtl w:val="true"/>
          <w:lang w:bidi="fa-IR"/>
        </w:rPr>
        <w:t>وبر</w:t>
      </w:r>
      <w:r>
        <w:rPr>
          <w:rFonts w:ascii="IRNazanin" w:hAnsi="IRNazanin" w:eastAsia="IRNazanin"/>
          <w:color w:val="111111"/>
          <w:sz w:val="28"/>
          <w:sz w:val="28"/>
          <w:szCs w:val="28"/>
          <w:rtl w:val="true"/>
          <w:lang w:bidi="fa-IR"/>
        </w:rPr>
        <w:t>، دین را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با آن، وجودشان را معنا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سازند، ولی یکی از کسانی که پیش از وبر و برگر سهم مهمی در این قضیه داشت، </w:t>
      </w:r>
      <w:r>
        <w:rPr>
          <w:rFonts w:ascii="IRNazanin" w:hAnsi="IRNazanin" w:eastAsia="IRNazanin"/>
          <w:i/>
          <w:i/>
          <w:iCs/>
          <w:color w:val="111111"/>
          <w:sz w:val="28"/>
          <w:sz w:val="28"/>
          <w:szCs w:val="28"/>
          <w:rtl w:val="true"/>
          <w:lang w:bidi="fa-IR"/>
        </w:rPr>
        <w:t>کلیفورد گیرتس</w:t>
      </w:r>
      <w:r>
        <w:rPr>
          <w:rFonts w:ascii="IRNazanin" w:hAnsi="IRNazanin" w:eastAsia="IRNazanin"/>
          <w:color w:val="111111"/>
          <w:sz w:val="28"/>
          <w:sz w:val="28"/>
          <w:szCs w:val="28"/>
          <w:rtl w:val="true"/>
          <w:lang w:bidi="fa-IR"/>
        </w:rPr>
        <w:t xml:space="preserve"> بود که مانند آن دو، بر معنای دین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bookmarkStart w:id="58" w:name="pg4158_38004"/>
    </w:p>
    <w:p>
      <w:pPr>
        <w:pStyle w:val="Heading4"/>
        <w:numPr>
          <w:ilvl w:val="3"/>
          <w:numId w:val="1"/>
        </w:numPr>
        <w:rPr/>
      </w:pPr>
      <w:bookmarkStart w:id="59" w:name="__RefHeading___Toc3121263_2281741623"/>
      <w:bookmarkStart w:id="60" w:name="_Toc23"/>
      <w:bookmarkEnd w:id="58"/>
      <w:bookmarkEnd w:id="59"/>
      <w:r>
        <w:rPr>
          <w:rtl w:val="true"/>
        </w:rPr>
        <w:t>دیدگاه کلیفورد گیرتس درباره دین و معنا</w:t>
      </w:r>
      <w:bookmarkEnd w:id="60"/>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او درباره دین، در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عنوان یک نظام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در آن، جنبه فرهنگی دین را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از معانی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طول تاریخ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طریق نمادها تجسم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صورت فعالیت نمادین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دین را بخشی از یک فرهنگ، با نمادهای مقدس و کارکردهای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روحیه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روش، ویژگی و چگونگی زندگی، سبک اخلاقی و زیبایی شناختی و حالت زندگی آنها را با جهان‌بینی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ـ پندار آنها از واقعیت عملکرد اشیا ـ 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w:t>
      </w:r>
      <w:r>
        <w:rPr>
          <w:rFonts w:ascii="IRNazanin" w:hAnsi="IRNazanin" w:eastAsia="IRNazanin"/>
          <w:i/>
          <w:i/>
          <w:iCs/>
          <w:color w:val="111111"/>
          <w:sz w:val="28"/>
          <w:sz w:val="28"/>
          <w:szCs w:val="28"/>
          <w:rtl w:val="true"/>
          <w:lang w:bidi="fa-IR"/>
        </w:rPr>
        <w:t>گیرتس</w:t>
      </w:r>
      <w:r>
        <w:rPr>
          <w:rFonts w:ascii="IRNazanin" w:hAnsi="IRNazanin" w:eastAsia="IRNazanin"/>
          <w:color w:val="111111"/>
          <w:sz w:val="28"/>
          <w:sz w:val="28"/>
          <w:szCs w:val="28"/>
          <w:rtl w:val="true"/>
          <w:lang w:bidi="fa-IR"/>
        </w:rPr>
        <w:t xml:space="preserve"> دو عنصر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روحیه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دیگری، جهان‌بینی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مقدس یا به عبارت دیگر همان دین، در ایجاد تصویر افراد از جهان و مرتبط ساختن آن با روحیه آنها، نقش مهمی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مقدس، روحیه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جهت عقلی، منطقی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این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زندگی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با محتوای جهان‌بینی آنها تطبیق آرمانی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جهان‌بینی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رفتار اجتماعی آنها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روحیات و جهان‌بینی، همدیگر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مذهبی میان سبک معینی از زندگی و یک نوع مابعدالطبیعه خاص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هر یک از دیگری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گیرتس، دین نظامی از نمادهاست که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انگیزش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نیرومند، قانع‌کننده و پایدار را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تا این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انگیزش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بینانه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گیرتس سپس این تعریف را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درباره اجزای آن توضیح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ضمن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نظریه خود را در مورد دین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 دین را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یک نماد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جای چیزی بنشیند و چیزی را بازنمود کند،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نوعی نمودار یا راهنمای آنچه باید انجام گیرد،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چراغ</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راهنمایی ـ رانندگی، چراغ قرمز، موقعیتی را که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ما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یعنی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برخورد با اتومبیل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تقاطع سر راهمان،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چراغ قرمز، ما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به شیوه خاصی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باید کنش خاصی را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هم موقعیت را به 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رفتار معینی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با القای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جهت رفتار کردن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 و ترغیب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در آنها، به جهان اجتماعی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نمادها می‌توانند به عبادت‌کنندگان، وقار، متانت و مانند آن ببخشند یا سرمستی، شادمانی و هیجان را در آنها برانگیزانند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مفاهیمی درباره نظم کلی وجود، این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چنین مفاهیمی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نیاز دارند که جهان را معنادار و سامان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بپذیرند که جهان بر اساس هرج و مرج</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مبتنی بر تصادف باشد و این برای آنها معنا یا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جهان را به یک هرج و مرج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مایه سردرگمی، رنج و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Style w:val="FootnoteAnchor"/>
          <w:rtl w:val="true"/>
        </w:rPr>
        <w:footnoteReference w:id="33"/>
      </w:r>
      <w:bookmarkStart w:id="61" w:name="pg4158_38006"/>
    </w:p>
    <w:p>
      <w:pPr>
        <w:pStyle w:val="Heading3"/>
        <w:numPr>
          <w:ilvl w:val="2"/>
          <w:numId w:val="1"/>
        </w:numPr>
        <w:rPr/>
      </w:pPr>
      <w:bookmarkStart w:id="62" w:name="__RefHeading___Toc3121265_2281741623"/>
      <w:bookmarkStart w:id="63" w:name="_Toc24"/>
      <w:bookmarkEnd w:id="61"/>
      <w:bookmarkEnd w:id="62"/>
      <w:r>
        <w:rPr/>
        <w:t>2</w:t>
      </w:r>
      <w:r>
        <w:rPr>
          <w:rtl w:val="true"/>
        </w:rPr>
        <w:t xml:space="preserve">. </w:t>
      </w:r>
      <w:r>
        <w:rPr>
          <w:rtl w:val="true"/>
        </w:rPr>
        <w:t xml:space="preserve">قلمرو تفسیری </w:t>
      </w:r>
      <w:r>
        <w:rPr>
          <w:rtl w:val="true"/>
        </w:rPr>
        <w:t>(</w:t>
      </w:r>
      <w:r>
        <w:rPr>
          <w:rtl w:val="true"/>
        </w:rPr>
        <w:t>هرمنوتیک</w:t>
      </w:r>
      <w:r>
        <w:rPr>
          <w:rtl w:val="true"/>
        </w:rPr>
        <w:t>)</w:t>
      </w:r>
      <w:bookmarkEnd w:id="63"/>
    </w:p>
    <w:p>
      <w:pPr>
        <w:pStyle w:val="Heading4"/>
        <w:numPr>
          <w:ilvl w:val="3"/>
          <w:numId w:val="1"/>
        </w:numPr>
        <w:rPr/>
      </w:pPr>
      <w:bookmarkStart w:id="64" w:name="__RefHeading___Toc3121267_2281741623"/>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پس از توضیحِ رویکرد تفسیری نمادها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اکنون وارد قلمرو تفسیری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این بخش که بحث فلسفی آن است، وارد حوزه هرمنوتیک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باید درباره هرمنوتیک و نوع رویکرد ما در تفسیر نمادها توضیحی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توضیح هرمنوتیک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و سپس پیوند آن را با نمادها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66" w:name="__RefHeading___Toc3121269_2281741623"/>
      <w:bookmarkStart w:id="67" w:name="_Toc26"/>
      <w:bookmarkEnd w:id="66"/>
      <w:r>
        <w:rPr>
          <w:rtl w:val="true"/>
        </w:rPr>
        <w:t>درآمدی بر هرمنوتیک</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هرمنوتیک، علم یا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یونانی </w:t>
      </w:r>
      <w:r>
        <w:rPr>
          <w:rFonts w:eastAsia="Times New Roman" w:cs="Times New Roman" w:ascii="Times New Roman" w:hAnsi="Times New Roman"/>
          <w:color w:val="111111"/>
          <w:sz w:val="28"/>
          <w:szCs w:val="28"/>
          <w:lang w:val="en-US" w:bidi="en-US"/>
        </w:rPr>
        <w:t>hermenerein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تأویل کردن، به زبان خود ترجمه کردن، قابل فهم ساختن و شرح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اساطیر یونان، </w:t>
      </w:r>
      <w:r>
        <w:rPr>
          <w:rFonts w:ascii="IRNazanin" w:hAnsi="IRNazanin" w:eastAsia="IRNazanin"/>
          <w:i/>
          <w:i/>
          <w:iCs/>
          <w:color w:val="111111"/>
          <w:sz w:val="28"/>
          <w:sz w:val="28"/>
          <w:szCs w:val="28"/>
          <w:rtl w:val="true"/>
          <w:lang w:bidi="fa-IR"/>
        </w:rPr>
        <w:t>هرمس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رمزی خدایان را برای </w:t>
      </w:r>
      <w:r>
        <w:rPr>
          <w:rFonts w:ascii="IRNazanin" w:hAnsi="IRNazanin" w:eastAsia="IRNazanin"/>
          <w:i/>
          <w:i/>
          <w:iCs/>
          <w:color w:val="111111"/>
          <w:sz w:val="28"/>
          <w:sz w:val="28"/>
          <w:szCs w:val="28"/>
          <w:rtl w:val="true"/>
          <w:lang w:bidi="fa-IR"/>
        </w:rPr>
        <w:t>میرایان</w:t>
      </w:r>
      <w:r>
        <w:rPr>
          <w:rFonts w:ascii="IRNazanin" w:hAnsi="IRNazanin" w:eastAsia="IRNazanin"/>
          <w:color w:val="111111"/>
          <w:sz w:val="28"/>
          <w:sz w:val="28"/>
          <w:szCs w:val="28"/>
          <w:rtl w:val="true"/>
          <w:lang w:bidi="fa-IR"/>
        </w:rPr>
        <w:t xml:space="preserve">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 که هرمنوتیک، روشی از تأویل متون مقدس باشد و با فقه‌اللغة نزدیکی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کلی نظریه و عمل حاصل از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دانش هرمنوتیک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تدریجی این مواد و تبدیل آن به یک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برای تأویل متن، در اواخر سده نوزدهم، شکل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فلسفی فراگیری را به خود گرفت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در بیشتر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بر اهمیت تأویل،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اولیه </w:t>
      </w:r>
      <w:r>
        <w:rPr>
          <w:rFonts w:ascii="IRNazanin" w:hAnsi="IRNazanin" w:eastAsia="IRNazanin"/>
          <w:i/>
          <w:i/>
          <w:iCs/>
          <w:color w:val="111111"/>
          <w:sz w:val="28"/>
          <w:sz w:val="28"/>
          <w:szCs w:val="28"/>
          <w:rtl w:val="true"/>
          <w:lang w:bidi="fa-IR"/>
        </w:rPr>
        <w:t>مارتین</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هیدگر</w:t>
      </w:r>
      <w:r>
        <w:rPr>
          <w:rFonts w:ascii="IRNazanin" w:hAnsi="IRNazanin" w:eastAsia="IRNazanin"/>
          <w:color w:val="111111"/>
          <w:sz w:val="28"/>
          <w:sz w:val="28"/>
          <w:szCs w:val="28"/>
          <w:rtl w:val="true"/>
          <w:lang w:bidi="fa-IR"/>
        </w:rPr>
        <w:t>، صورت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فلسفه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عام فهم انسانی را به هرمنوتیک بخشید،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هر روش و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تأویل زبان، کنش یا دست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سروکار داشت،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دربرداشت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i/>
          <w:i/>
          <w:iCs/>
          <w:color w:val="111111"/>
          <w:sz w:val="28"/>
          <w:sz w:val="28"/>
          <w:szCs w:val="28"/>
          <w:rtl w:val="true"/>
          <w:lang w:bidi="fa-IR"/>
        </w:rPr>
        <w:t>فریدریش اشلایر ماخر</w:t>
      </w:r>
      <w:r>
        <w:rPr>
          <w:rFonts w:ascii="IRNazanin" w:hAnsi="IRNazanin" w:eastAsia="IRNazanin"/>
          <w:color w:val="111111"/>
          <w:sz w:val="28"/>
          <w:sz w:val="28"/>
          <w:szCs w:val="28"/>
          <w:rtl w:val="true"/>
          <w:lang w:bidi="fa-IR"/>
        </w:rPr>
        <w:t>، اولین پژوهشگری بود که درصدد ساختن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عام تأویل برآمد؛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مورد متونی غیر از متون مذهبی نیز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اشلایرماخر آنچه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هرمنوتیکی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چنین فرمول‌بندی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 جز در چارچوب کل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معنای یک واژه به اعتبار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واژه جزئی از آن است،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جمله نیز تنها به اعتبار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فهم‌شدنی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مقام انطباقِ پیوسته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جزء و کل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این روند در فهم مسائل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هرمنوتیک سده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بیستم نیز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معتقد بود ما نویسنده روزگاران گذشته را بهتر از خود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او را در زمینه تاریخی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گذشته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اشلایر ماخر طرحی کلی از هرمنوتیک دستوری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زبان و معناشناسی خود متن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نیز طرحی از هرمنوتیک فنی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زبان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ذهنیت نویسنده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بعدی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 هرمنوتیک فنی یا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هرمنوتیکی تأکید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زبان‌شناسانه</w:t>
      </w:r>
      <w:r>
        <w:rPr>
          <w:rFonts w:eastAsia="IRNazanin" w:cs="IRNazanin"/>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ویلهلم فن هومبولت</w:t>
      </w:r>
      <w:r>
        <w:rPr>
          <w:rFonts w:ascii="IRNazanin" w:hAnsi="IRNazanin" w:eastAsia="IRNazanin"/>
          <w:color w:val="111111"/>
          <w:sz w:val="28"/>
          <w:sz w:val="28"/>
          <w:szCs w:val="28"/>
          <w:rtl w:val="true"/>
          <w:lang w:bidi="fa-IR"/>
        </w:rPr>
        <w:t xml:space="preserve"> نیز پیش‌درآمدی بر هرمنوتیک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این مطلب که زبان فرد، نگاه او به جهان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اهمیت فلسفی بیشتری به مسائل مربوط به سرشت زبان و تأویل آن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هرمنوتیک را یک آلمانی دیگر؛ یعنی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ویلهلم دیلتای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جایگاه فلسفی والاتری رسانید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نظر دیلتای، همه علوم انسانی در سطحی بنیادین، درگیر 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هرمنوتیکی تأویل کلام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فهم کلام فرهنگی آنهاست و این تنها متون را دربرنمی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اشکال گوناگون هنری و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دین و فرهنگ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پژوهش علمی در جهان طبیعی، پژوهندگان علوم انسانی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خود را از معادله کنار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انسان، باید انسان بود و این، تقریر دیگری از دور هرمنوتیکی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دیلتای این فهم را اساساً فهم همدلانه‌ای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انگاشت که در آن، فرد با فرافکنی خود در ذهن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فرهنگی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کلام فرهنگی را ذهن عینی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رهگذر این کلام،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مؤلف را بازسازی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هرمنوتیک به نوعی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نظری و شهودی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نه تنها معنای متن، بلکه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نیز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نوزدهم، در آلمان، هرمنوتیک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عنوان یک روش فلسفی که نه تنها به متون کهن، بلکه به همه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انسانی مربوط است، اعتبار چشم‌گیری یافت، ولی بعدها ره‌یافت </w:t>
      </w:r>
      <w:r>
        <w:rPr>
          <w:rFonts w:ascii="IRNazanin" w:hAnsi="IRNazanin" w:eastAsia="IRNazanin"/>
          <w:i/>
          <w:i/>
          <w:iCs/>
          <w:color w:val="111111"/>
          <w:sz w:val="28"/>
          <w:sz w:val="28"/>
          <w:szCs w:val="28"/>
          <w:rtl w:val="true"/>
          <w:lang w:bidi="fa-IR"/>
        </w:rPr>
        <w:t>دیلتای</w:t>
      </w:r>
      <w:r>
        <w:rPr>
          <w:rFonts w:ascii="IRNazanin" w:hAnsi="IRNazanin" w:eastAsia="IRNazanin"/>
          <w:color w:val="111111"/>
          <w:sz w:val="28"/>
          <w:sz w:val="28"/>
          <w:szCs w:val="28"/>
          <w:rtl w:val="true"/>
          <w:lang w:bidi="fa-IR"/>
        </w:rPr>
        <w:t xml:space="preserve"> به دلیل آنکه در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بیش از حد رمانتیک انگاشته شد 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سبب گرایش زیادش به غرض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هم‌دلی و اذهان، به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باوری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وارثان اندیشه</w:t>
      </w:r>
      <w:r>
        <w:rPr>
          <w:rFonts w:eastAsia="IRNazanin" w:cs="IRNazanin"/>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دیلتای</w:t>
      </w:r>
      <w:r>
        <w:rPr>
          <w:rFonts w:ascii="IRNazanin" w:hAnsi="IRNazanin" w:eastAsia="IRNazanin"/>
          <w:color w:val="111111"/>
          <w:sz w:val="28"/>
          <w:sz w:val="28"/>
          <w:szCs w:val="28"/>
          <w:rtl w:val="true"/>
          <w:lang w:bidi="fa-IR"/>
        </w:rPr>
        <w:t>، برای در امان ماندن از گزند این وضعیت، توجه خود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مسئله‌ساز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متن و تجربه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خواندن معطوف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 بودند اگر هم مؤلف یک متن کاملاً ناشناخته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متن را خواند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فهم مؤلف از </w:t>
      </w:r>
    </w:p>
    <w:p>
      <w:pPr>
        <w:pStyle w:val="BookText"/>
        <w:rPr/>
      </w:pPr>
      <w:r>
        <w:rPr>
          <w:rFonts w:ascii="IRNazanin" w:hAnsi="IRNazanin" w:eastAsia="IRNazanin"/>
          <w:color w:val="111111"/>
          <w:sz w:val="28"/>
          <w:sz w:val="28"/>
          <w:szCs w:val="28"/>
          <w:rtl w:val="true"/>
          <w:lang w:bidi="fa-IR"/>
        </w:rPr>
        <w:t>متن خود نیز نباید امتیازی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ذهنیت خواننده است؛ نه ذهنیت مؤلف</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i/>
          <w:i/>
          <w:iCs/>
          <w:color w:val="111111"/>
          <w:sz w:val="28"/>
          <w:sz w:val="28"/>
          <w:szCs w:val="28"/>
          <w:rtl w:val="true"/>
          <w:lang w:bidi="fa-IR"/>
        </w:rPr>
        <w:t>هیدگر</w:t>
      </w:r>
      <w:r>
        <w:rPr>
          <w:rFonts w:ascii="IRNazanin" w:hAnsi="IRNazanin" w:eastAsia="IRNazanin"/>
          <w:color w:val="111111"/>
          <w:sz w:val="28"/>
          <w:sz w:val="28"/>
          <w:szCs w:val="28"/>
          <w:rtl w:val="true"/>
          <w:lang w:bidi="fa-IR"/>
        </w:rPr>
        <w:t xml:space="preserve">، شاگرد </w:t>
      </w:r>
      <w:r>
        <w:rPr>
          <w:rFonts w:ascii="IRNazanin" w:hAnsi="IRNazanin" w:eastAsia="IRNazanin"/>
          <w:i/>
          <w:i/>
          <w:iCs/>
          <w:color w:val="111111"/>
          <w:sz w:val="28"/>
          <w:sz w:val="28"/>
          <w:szCs w:val="28"/>
          <w:rtl w:val="true"/>
          <w:lang w:bidi="fa-IR"/>
        </w:rPr>
        <w:t>ادموند هوسرل</w:t>
      </w:r>
      <w:r>
        <w:rPr>
          <w:rFonts w:ascii="IRNazanin" w:hAnsi="IRNazanin" w:eastAsia="IRNazanin"/>
          <w:color w:val="111111"/>
          <w:sz w:val="28"/>
          <w:sz w:val="28"/>
          <w:szCs w:val="28"/>
          <w:rtl w:val="true"/>
          <w:lang w:bidi="fa-IR"/>
        </w:rPr>
        <w:t>،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پدیدارشناسی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دوران‌ساز خویش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هستی و زمان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آثار اولیه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نوعی هرمنوتیک ضدذهنی را بنیاد نهاد که بر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تمام و کمال آدمی در تاریخ و مسئله زبان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فهم کاملاً از کند وکاوی محققانه در ذهن شخص 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زمانی در یک جهان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درباره آن، فهمی ضمنی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ascii="IRNazanin" w:hAnsi="IRNazanin" w:eastAsia="IRNazanin"/>
          <w:i/>
          <w:i/>
          <w:iCs/>
          <w:color w:val="111111"/>
          <w:sz w:val="28"/>
          <w:sz w:val="28"/>
          <w:szCs w:val="28"/>
          <w:rtl w:val="true"/>
          <w:lang w:bidi="fa-IR"/>
        </w:rPr>
        <w:t>هیدگر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فهیمانه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روشن ساختن فهم ما از وجودِ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الگوی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هیدگری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ادبیات بیش از آنکه بیان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یک فرد باشد، ارتقای یک جهان یا جهان‌بینی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جهانی را که مؤلف تصویر کرده است و نه حالات ذهنی و نیت‌های خاص و غیرمتعارف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هیدگر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متأخر،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روشن‌بینانه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آثار شاعران گوناگون و نیز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زبان آنها دارد، ولی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شاعرانه هستند تا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گادامر</w:t>
      </w:r>
      <w:r>
        <w:rPr>
          <w:rFonts w:ascii="IRNazanin" w:hAnsi="IRNazanin" w:eastAsia="IRNazanin"/>
          <w:color w:val="111111"/>
          <w:sz w:val="28"/>
          <w:sz w:val="28"/>
          <w:szCs w:val="28"/>
          <w:rtl w:val="true"/>
          <w:lang w:bidi="fa-IR"/>
        </w:rPr>
        <w:t xml:space="preserve"> این دیدگاه هیدگر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هدف تأویل متن، نه نیت مؤلف، بلکه خود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هرمنوتیکی، چیرگی بر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میان متن و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اثر، جدا از فرهنگ اصلی و شرایط تاریخی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مخاطب امروزی خود ارتباط برقرار کند تا وی آن را بفهمد؟ هدف فهم هرمنوتیکی این نیست که به معنای یک اثر نزد مخاطب اصلی یا مؤلف آن پی ببرد، بلکه هدفش فهم این اثر برای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این امر به آن معنا نیست که ما هر کاری بخواهیم،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اثر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هرمنوتیکی، نتیجه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وگویی اصیل میان حال و گذشته است و این فهم هنگامی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میان حال و گذشته، ادغام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کنشی است مبتنی بر فهم خویشتن، فهم واقعیت تاریخی ما و پیوستگی آن با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اثر کلاسیک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طول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تأویل و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تاریخی از معناهایش نیز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فهم اصیل ما از آن اثر باید به فرهنگ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باشیم و برای پیشبرد این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تلاش خود را برای تأویل درست آن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نتواند از پس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متن را از ما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با ما ارتباط برقرار کند، نخست باید کارهای فقهاللغوی، تاریخی و زندگی‌نامه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زیادی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هرمنوتیک فلسفی سده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بیستم، آشکارا، گرایش شدیدی به فهم و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تنها در فرا شد خواندن است که کاملا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فراشدی که در آن، جهان متن و جهان خواننده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در هم ادغام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پل </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ریکور</w:t>
      </w:r>
      <w:r>
        <w:rPr>
          <w:rFonts w:ascii="IRNazanin" w:hAnsi="IRNazanin" w:eastAsia="IRNazanin"/>
          <w:color w:val="111111"/>
          <w:sz w:val="28"/>
          <w:sz w:val="28"/>
          <w:szCs w:val="28"/>
          <w:rtl w:val="true"/>
          <w:lang w:bidi="fa-IR"/>
        </w:rPr>
        <w:t>، دیگر چهره برجسته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هرمنوتیک فلسفی پس از هیدگر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ریکور</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آثار مهمی درباره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هرمنوتیکی و علوم انسانی، استعاره،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 فروید و به تازگی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انسان و رابطه آن با روایت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و علوم انسانی، درو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اصلی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ریکور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ریکور در مورد اهداف هرمنوتیک با گادامر توافق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هرمنوتیک نه تنها دربردارنده حل تضادها و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تأویل است، بلکه دست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یابی به فهم خویشتن را نیز دربرمی‌گیرد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این 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هرمنوتیکی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 ما چگونه در روایت و خودروایت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نیز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خود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ریکور با گسترش دادن تجزیه و تحلیل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هیدگری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انسانی، بر این باور است که وقتی زمان شکل روایی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زمانی انسانی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چه ادبیات تاریخی و چه ادبیات داستانی، در امر مهم طراحی زمان، سهیم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هیرش</w:t>
      </w:r>
      <w:r>
        <w:rPr>
          <w:rFonts w:ascii="IRNazanin" w:hAnsi="IRNazanin" w:eastAsia="IRNazanin"/>
          <w:color w:val="111111"/>
          <w:sz w:val="28"/>
          <w:sz w:val="28"/>
          <w:szCs w:val="28"/>
          <w:rtl w:val="true"/>
          <w:lang w:bidi="fa-IR"/>
        </w:rPr>
        <w:t xml:space="preserve"> در اثر مشهورش، </w:t>
      </w:r>
      <w:r>
        <w:rPr>
          <w:rFonts w:ascii="IRNazanin" w:hAnsi="IRNazanin" w:eastAsia="IRNazanin"/>
          <w:i/>
          <w:i/>
          <w:iCs/>
          <w:color w:val="111111"/>
          <w:sz w:val="28"/>
          <w:sz w:val="28"/>
          <w:szCs w:val="28"/>
          <w:rtl w:val="true"/>
          <w:lang w:bidi="fa-IR"/>
        </w:rPr>
        <w:t>اعتبار در تأویل،</w:t>
      </w:r>
      <w:r>
        <w:rPr>
          <w:rFonts w:ascii="IRNazanin" w:hAnsi="IRNazanin" w:eastAsia="IRNazanin"/>
          <w:color w:val="111111"/>
          <w:sz w:val="28"/>
          <w:sz w:val="28"/>
          <w:szCs w:val="28"/>
          <w:rtl w:val="true"/>
          <w:lang w:bidi="fa-IR"/>
        </w:rPr>
        <w:t xml:space="preserve"> میان معنای متن و دلالت آن، تمایز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هرمنوتیک فلسفی هیدگری، این تمایز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سونگری، تنها به سویه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بداند که آیا آن تأویل، معنای درست متن است یا نه؟ هیرش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تأیید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متوجه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تأویل، بازسازی این موقعیت تألیفی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محک، حقیقت ما با تردید و نسبی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روبهروست و در این شرایط، هر تأویلی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قابل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نقدهای زیادی بر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معنایی هیرش صورت گرفته است که از پدیدارشناسی الهام گرفته و تا حدی نیز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آلیستی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آخری که در زمینه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هرمنوتیک باید به آن اشاره کرد، آثار </w:t>
      </w:r>
      <w:r>
        <w:rPr>
          <w:rFonts w:ascii="IRNazanin" w:hAnsi="IRNazanin" w:eastAsia="IRNazanin"/>
          <w:i/>
          <w:i/>
          <w:iCs/>
          <w:color w:val="111111"/>
          <w:sz w:val="28"/>
          <w:sz w:val="28"/>
          <w:szCs w:val="28"/>
          <w:rtl w:val="true"/>
          <w:lang w:bidi="fa-IR"/>
        </w:rPr>
        <w:t>یورگن هابرماس</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در چارچوب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اجتماعی ـ انتقادی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هابرماس</w:t>
      </w:r>
      <w:r>
        <w:rPr>
          <w:rFonts w:ascii="IRNazanin" w:hAnsi="IRNazanin" w:eastAsia="IRNazanin"/>
          <w:color w:val="111111"/>
          <w:sz w:val="28"/>
          <w:sz w:val="28"/>
          <w:szCs w:val="28"/>
          <w:rtl w:val="true"/>
          <w:lang w:bidi="fa-IR"/>
        </w:rPr>
        <w:t xml:space="preserve"> خود را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 هرمنوتیک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ولی از الگوی هرمنوتیکی بهره گرفته و برخی موارد آن را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تأکید او بر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ایدئولوژیک است که مانع ارتباط آزاد میان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و خوانندگان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هرمنوتیک، چرخش مهمی به سوی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هابرماس، هم </w:t>
      </w:r>
      <w:bookmarkStart w:id="68" w:name="pg4158_38012"/>
    </w:p>
    <w:p>
      <w:pPr>
        <w:pStyle w:val="BookText"/>
        <w:rPr/>
      </w:pPr>
      <w:bookmarkEnd w:id="68"/>
      <w:r>
        <w:rPr>
          <w:rFonts w:ascii="IRNazanin" w:hAnsi="IRNazanin" w:eastAsia="IRNazanin"/>
          <w:color w:val="111111"/>
          <w:sz w:val="28"/>
          <w:sz w:val="28"/>
          <w:szCs w:val="28"/>
          <w:rtl w:val="true"/>
          <w:lang w:bidi="fa-IR"/>
        </w:rPr>
        <w:t>هرمنوتیک و هم نظریه ادبی را به عرصه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سیاست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ادبیات یکی از ابزارهای گوناگون ایدئولوژیک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هرمنوتیک، روش فلسفی مهمی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بر این نظر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که واقعیت،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زبان و موقعیت تاریخی ما، واقعی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در حکم یک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هم هست که با ماهیت تأویل و فهم سرو‌کار دارد و نتایج آن به طور گسترده بر مطالعات ادبی،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تطبیقی،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علوم انسانی اثر گذاشته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69" w:name="__RefHeading___Toc3121271_2281741623"/>
      <w:bookmarkStart w:id="70" w:name="_Toc27"/>
      <w:bookmarkEnd w:id="69"/>
      <w:r>
        <w:rPr>
          <w:rtl w:val="true"/>
        </w:rPr>
        <w:t>تفسیر نمادها</w:t>
      </w:r>
      <w:bookmarkEnd w:id="70"/>
    </w:p>
    <w:p>
      <w:pPr>
        <w:pStyle w:val="BookText"/>
        <w:rPr/>
      </w:pPr>
      <w:r>
        <w:rPr>
          <w:rFonts w:ascii="IRNazanin" w:hAnsi="IRNazanin" w:eastAsia="IRNazanin"/>
          <w:color w:val="111111"/>
          <w:sz w:val="28"/>
          <w:sz w:val="28"/>
          <w:szCs w:val="28"/>
          <w:rtl w:val="true"/>
          <w:lang w:bidi="fa-IR"/>
        </w:rPr>
        <w:t>تاکنون مشخص شد که برای توضیح نمادها باید از تفسیر یا هرمنوتیک بهره گرفت و در این ره‌یافت باید به متن بودن آن توجه کنیم؛ یعنی باید نمادهای اسلامی را به عنوان متن در نظر گرفت و سپس توجه داشت که در چارچوب یک کل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درک معنای فرهنگی آن توجه کرد و بر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 نمادهای اسلامی و درک ما از آن وجود دارد، چیره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نمادها به عنوان یک متن</w:t>
      </w:r>
      <w:r>
        <w:rPr>
          <w:rStyle w:val="FootnoteAnchor"/>
          <w:rtl w:val="true"/>
        </w:rPr>
        <w:footnoteReference w:id="41"/>
      </w:r>
      <w:r>
        <w:rPr>
          <w:rFonts w:ascii="IRNazanin" w:hAnsi="IRNazanin" w:eastAsia="IRNazanin"/>
          <w:color w:val="111111"/>
          <w:sz w:val="28"/>
          <w:sz w:val="28"/>
          <w:szCs w:val="28"/>
          <w:rtl w:val="true"/>
          <w:lang w:bidi="fa-IR"/>
        </w:rPr>
        <w:t>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تأویل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تلاش </w:t>
      </w:r>
      <w:r>
        <w:rPr>
          <w:rFonts w:ascii="IRNazanin" w:hAnsi="IRNazanin" w:eastAsia="IRNazanin"/>
          <w:i/>
          <w:i/>
          <w:iCs/>
          <w:color w:val="111111"/>
          <w:sz w:val="28"/>
          <w:sz w:val="28"/>
          <w:szCs w:val="28"/>
          <w:rtl w:val="true"/>
          <w:lang w:bidi="fa-IR"/>
        </w:rPr>
        <w:t>علامه طباطبایی</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تفسیر المیزان</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نوعی هرمنوتیک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یک متن در نظر گرفت و سپس احتمال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فلسفی، کلامی و روایی و مانند آن  را بررسی کرد و تفسیری از قرآن به دست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نمادها را چونان متن در نظر گرفت و سپس به تفسیر آن پرداخت؛ همانند کاری که </w:t>
      </w:r>
      <w:r>
        <w:rPr>
          <w:rFonts w:ascii="IRNazanin" w:hAnsi="IRNazanin" w:eastAsia="IRNazanin"/>
          <w:i/>
          <w:i/>
          <w:iCs/>
          <w:color w:val="111111"/>
          <w:sz w:val="28"/>
          <w:sz w:val="28"/>
          <w:szCs w:val="28"/>
          <w:rtl w:val="true"/>
          <w:lang w:bidi="fa-IR"/>
        </w:rPr>
        <w:t>میشل فوکو</w:t>
      </w:r>
      <w:r>
        <w:rPr>
          <w:rFonts w:ascii="IRNazanin" w:hAnsi="IRNazanin" w:eastAsia="IRNazanin"/>
          <w:color w:val="111111"/>
          <w:sz w:val="28"/>
          <w:sz w:val="28"/>
          <w:szCs w:val="28"/>
          <w:rtl w:val="true"/>
          <w:lang w:bidi="fa-IR"/>
        </w:rPr>
        <w:t xml:space="preserve"> در کتاب </w:t>
      </w:r>
      <w:r>
        <w:rPr>
          <w:rFonts w:ascii="IRNazanin" w:hAnsi="IRNazanin" w:eastAsia="IRNazanin"/>
          <w:i/>
          <w:i/>
          <w:iCs/>
          <w:color w:val="111111"/>
          <w:sz w:val="28"/>
          <w:sz w:val="28"/>
          <w:szCs w:val="28"/>
          <w:rtl w:val="true"/>
          <w:lang w:bidi="fa-IR"/>
        </w:rPr>
        <w:t>این</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 xml:space="preserve">یک چپق </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نیست</w:t>
      </w:r>
      <w:r>
        <w:rPr>
          <w:rFonts w:ascii="IRNazanin" w:hAnsi="IRNazanin" w:eastAsia="IRNazanin"/>
          <w:color w:val="111111"/>
          <w:sz w:val="28"/>
          <w:sz w:val="28"/>
          <w:szCs w:val="28"/>
          <w:rtl w:val="true"/>
          <w:lang w:bidi="fa-IR"/>
        </w:rPr>
        <w:t>،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w:t>
      </w:r>
      <w:r>
        <w:rPr>
          <w:rFonts w:ascii="IRNazanin" w:hAnsi="IRNazanin" w:eastAsia="IRNazanin"/>
          <w:i/>
          <w:i/>
          <w:iCs/>
          <w:color w:val="111111"/>
          <w:sz w:val="28"/>
          <w:sz w:val="28"/>
          <w:szCs w:val="28"/>
          <w:rtl w:val="true"/>
          <w:lang w:bidi="fa-IR"/>
        </w:rPr>
        <w:t>ویتگنشتاین</w:t>
      </w:r>
      <w:r>
        <w:rPr>
          <w:rFonts w:ascii="IRNazanin" w:hAnsi="IRNazanin" w:eastAsia="IRNazanin"/>
          <w:color w:val="111111"/>
          <w:sz w:val="28"/>
          <w:sz w:val="28"/>
          <w:szCs w:val="28"/>
          <w:rtl w:val="true"/>
          <w:lang w:bidi="fa-IR"/>
        </w:rPr>
        <w:t xml:space="preserve"> درباره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که قصد داشت منطق مفاهیم مربوط به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کند،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توضیح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مانند تفاوت میان رنگ سطح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 تا پیچیدگی این منطق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نشان دهد مسئله رنگ یک مسئله پدیده‌شناختی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شیوه را در کتاب تشبیه نفس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__ _</w:t>
      </w:r>
      <w:r>
        <w:rPr>
          <w:rFonts w:ascii="IRNazanin" w:hAnsi="IRNazanin" w:eastAsia="IRNazanin"/>
          <w:i/>
          <w:i/>
          <w:iCs/>
          <w:color w:val="111111"/>
          <w:sz w:val="28"/>
          <w:sz w:val="28"/>
          <w:szCs w:val="28"/>
          <w:rtl w:val="true"/>
          <w:lang w:bidi="fa-IR"/>
        </w:rPr>
        <w:t>چشم</w:t>
      </w:r>
      <w:r>
        <w:rPr>
          <w:rFonts w:ascii="IRNazanin" w:hAnsi="IRNazanin" w:eastAsia="IRNazanin"/>
          <w:color w:val="111111"/>
          <w:sz w:val="28"/>
          <w:sz w:val="28"/>
          <w:szCs w:val="28"/>
          <w:rtl w:val="true"/>
          <w:lang w:bidi="fa-IR"/>
        </w:rPr>
        <w:t xml:space="preserve"> نیز ادامه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تفسیرهای زیادی درباره رنگ، عدد و دیگر نمادها در اسلام وجود دارد که در فصل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بدان خواهیم پرداخت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بعدی ، کتاب </w:t>
      </w:r>
      <w:r>
        <w:rPr>
          <w:rFonts w:ascii="IRNazanin" w:hAnsi="IRNazanin" w:eastAsia="IRNazanin"/>
          <w:i/>
          <w:i/>
          <w:iCs/>
          <w:color w:val="111111"/>
          <w:sz w:val="28"/>
          <w:sz w:val="28"/>
          <w:szCs w:val="28"/>
          <w:rtl w:val="true"/>
          <w:lang w:bidi="fa-IR"/>
        </w:rPr>
        <w:t>شاخه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w:t>
      </w:r>
      <w:r>
        <w:rPr>
          <w:rFonts w:eastAsia="Times New Roman" w:cs="Times New Roman" w:ascii="Times New Roman" w:hAnsi="Times New Roman"/>
          <w:color w:val="111111"/>
          <w:sz w:val="28"/>
          <w:szCs w:val="28"/>
          <w:rtl w:val="true"/>
          <w:lang w:val="en-US" w:bidi="en-US"/>
        </w:rPr>
        <w:t>_ _</w:t>
      </w:r>
      <w:r>
        <w:rPr>
          <w:rFonts w:ascii="Amiri" w:hAnsi="Amiri" w:eastAsia="Amiri" w:cs="Amiri"/>
          <w:i/>
          <w:i/>
          <w:iCs/>
          <w:color w:val="111111"/>
          <w:sz w:val="28"/>
          <w:sz w:val="28"/>
          <w:szCs w:val="28"/>
          <w:rtl w:val="true"/>
          <w:lang w:bidi="ar-SA"/>
        </w:rPr>
        <w:t>زرینِ</w:t>
      </w:r>
      <w:r>
        <w:rPr>
          <w:rFonts w:ascii="IRNazanin" w:hAnsi="IRNazanin" w:eastAsia="IRNazanin"/>
          <w:color w:val="111111"/>
          <w:sz w:val="28"/>
          <w:sz w:val="28"/>
          <w:szCs w:val="28"/>
          <w:rtl w:val="true"/>
          <w:lang w:bidi="fa-IR"/>
        </w:rPr>
        <w:t xml:space="preserve"> اثر </w:t>
      </w:r>
      <w:r>
        <w:rPr>
          <w:rFonts w:ascii="IRNazanin" w:hAnsi="IRNazanin" w:eastAsia="IRNazanin"/>
          <w:i/>
          <w:i/>
          <w:iCs/>
          <w:color w:val="111111"/>
          <w:sz w:val="28"/>
          <w:sz w:val="28"/>
          <w:szCs w:val="28"/>
          <w:rtl w:val="true"/>
          <w:lang w:bidi="fa-IR"/>
        </w:rPr>
        <w:t>فریزر</w:t>
      </w:r>
      <w:r>
        <w:rPr>
          <w:rFonts w:ascii="IRNazanin" w:hAnsi="IRNazanin" w:eastAsia="IRNazanin"/>
          <w:color w:val="111111"/>
          <w:sz w:val="28"/>
          <w:sz w:val="28"/>
          <w:szCs w:val="28"/>
          <w:rtl w:val="true"/>
          <w:lang w:bidi="fa-IR"/>
        </w:rPr>
        <w:t xml:space="preserve"> است که پژوهش تطبیقی گسترده‌ای درباره اسطوره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وجه مشترک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ادیان ابتدایی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ادیان جدیدی چون صلاحیت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برخوردی نمادین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کارهای </w:t>
      </w:r>
      <w:r>
        <w:rPr>
          <w:rFonts w:ascii="IRNazanin" w:hAnsi="IRNazanin" w:eastAsia="IRNazanin"/>
          <w:i/>
          <w:i/>
          <w:iCs/>
          <w:color w:val="111111"/>
          <w:sz w:val="28"/>
          <w:sz w:val="28"/>
          <w:szCs w:val="28"/>
          <w:rtl w:val="true"/>
          <w:lang w:bidi="fa-IR"/>
        </w:rPr>
        <w:t>میرچا الیاده</w:t>
      </w:r>
      <w:r>
        <w:rPr>
          <w:rFonts w:ascii="IRNazanin" w:hAnsi="IRNazanin" w:eastAsia="IRNazanin"/>
          <w:color w:val="111111"/>
          <w:sz w:val="28"/>
          <w:sz w:val="28"/>
          <w:szCs w:val="28"/>
          <w:rtl w:val="true"/>
          <w:lang w:bidi="fa-IR"/>
        </w:rPr>
        <w:t xml:space="preserve"> که مقدس و نامقدس بودن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همین زمینه قابل ارزیابی است</w:t>
      </w:r>
      <w:r>
        <w:rPr>
          <w:rFonts w:eastAsia="IRNazanin" w:cs="IRNazanin"/>
          <w:color w:val="111111"/>
          <w:sz w:val="28"/>
          <w:szCs w:val="28"/>
          <w:rtl w:val="true"/>
          <w:lang w:bidi="fa-IR"/>
        </w:rPr>
        <w:t xml:space="preserve">. </w:t>
      </w:r>
      <w:bookmarkStart w:id="71" w:name="pg4158_38014"/>
    </w:p>
    <w:p>
      <w:pPr>
        <w:pStyle w:val="Heading2"/>
        <w:numPr>
          <w:ilvl w:val="1"/>
          <w:numId w:val="1"/>
        </w:numPr>
        <w:rPr/>
      </w:pPr>
      <w:bookmarkStart w:id="72" w:name="__RefHeading___Toc3121273_2281741623"/>
      <w:bookmarkStart w:id="73" w:name="_Toc28"/>
      <w:bookmarkEnd w:id="71"/>
      <w:bookmarkEnd w:id="72"/>
      <w:r>
        <w:rPr>
          <w:rtl w:val="true"/>
        </w:rPr>
        <w:t>فصل سوم</w:t>
      </w:r>
      <w:r>
        <w:rPr>
          <w:rtl w:val="true"/>
        </w:rPr>
        <w:t>:</w:t>
      </w:r>
      <w:r>
        <w:rPr>
          <w:rtl w:val="true"/>
        </w:rPr>
        <w:t>نمادهای اسلامی</w:t>
      </w:r>
      <w:bookmarkEnd w:id="73"/>
    </w:p>
    <w:p>
      <w:pPr>
        <w:pStyle w:val="Heading3"/>
        <w:numPr>
          <w:ilvl w:val="2"/>
          <w:numId w:val="1"/>
        </w:numPr>
        <w:rPr/>
      </w:pPr>
      <w:bookmarkStart w:id="74" w:name="__RefHeading___Toc3121275_2281741623"/>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دو نوع امر مقدس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اموری است که خداوند آنها را مقدس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این امور را یا خود خداوند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مانند مقدس بودن </w:t>
      </w:r>
      <w:r>
        <w:rPr>
          <w:rFonts w:ascii="IRNazanin" w:hAnsi="IRNazanin" w:eastAsia="IRNazanin"/>
          <w:i/>
          <w:i/>
          <w:iCs/>
          <w:color w:val="111111"/>
          <w:sz w:val="28"/>
          <w:sz w:val="28"/>
          <w:szCs w:val="28"/>
          <w:rtl w:val="true"/>
          <w:lang w:bidi="fa-IR"/>
        </w:rPr>
        <w:t>کوه طور</w:t>
      </w:r>
      <w:r>
        <w:rPr>
          <w:rFonts w:ascii="IRNazanin" w:hAnsi="IRNazanin" w:eastAsia="IRNazanin"/>
          <w:color w:val="111111"/>
          <w:sz w:val="28"/>
          <w:sz w:val="28"/>
          <w:szCs w:val="28"/>
          <w:rtl w:val="true"/>
          <w:lang w:bidi="fa-IR"/>
        </w:rPr>
        <w:t xml:space="preserve"> که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در آور؛ اینجا مکانی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 بودن آن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اموری است که فرد مذهبی، آنها را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مقدس شمردن این امور نیز روابطی است که انسان مؤمن میان این امور با امور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امور مقدس، به پیدایش انحراف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مذهب یا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مسیحیان قداست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او را پسر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بعضی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مسیحیت، او را تجسمی از خداوند بر روی زمین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انحراف اساسی و به تثلیث کشیده شدن دین مسیحیت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نیز این امور بسیار رایج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بعضی از کارها و امور را به سبب انتساب به حکومت جمهوری اسلامی،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مانند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وظیفه که به سبب منتسب بودن به حکومت جمهوری اسلامی، آن را نظام مقدس سربازی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فردی را که از این امر تخلف کند، نه تنها مجرم و متخلف، بلکه او را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گویی به یکی از مقدسات دین اسلام توهین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6" w:name="pg4158_38015"/>
    </w:p>
    <w:p>
      <w:pPr>
        <w:pStyle w:val="BookText"/>
        <w:rPr/>
      </w:pPr>
      <w:bookmarkEnd w:id="76"/>
      <w:r>
        <w:rPr>
          <w:rFonts w:ascii="IRNazanin" w:hAnsi="IRNazanin" w:eastAsia="IRNazanin"/>
          <w:color w:val="111111"/>
          <w:sz w:val="28"/>
          <w:sz w:val="28"/>
          <w:szCs w:val="28"/>
          <w:rtl w:val="true"/>
          <w:lang w:bidi="fa-IR"/>
        </w:rPr>
        <w:t>باید توجه داشت که صفت مقدس، خود واژه و صفتی مقدس است و بدون دلیل نباید برای کسی یا چیزی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بحث نمادها، امور مقدس از نوع اول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این امور با گذشت زمان به صورت نمادهایی در ذهن مردم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این امور در ذهن مردم، کارکردهای اجتماعی این امور را در جامعه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مقدس به چهار بخش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بردارنده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در فرهنگ دینی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کعبه، بیت‌المقدس، قبور امامان، امام‌زاده‌ها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روزهای ولادت و شهادت پیشوایان دینی و نیز عیدهای اسلامی مانند عید غدیر، قربان، فطر و ماه‌های محرم، رجب، شعبان، رمضان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دین مقدس اسلام، معانی خاصی را می‌رسانند،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سبز، سفید، قرمز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شامل عددهای خاصی مانند عدد چهل می‌شود که در فرهنگ اسلامی بدان تأکید شده است</w:t>
      </w:r>
      <w:r>
        <w:rPr>
          <w:rFonts w:eastAsia="IRNazanin" w:cs="IRNazanin"/>
          <w:color w:val="111111"/>
          <w:sz w:val="28"/>
          <w:szCs w:val="28"/>
          <w:rtl w:val="true"/>
          <w:lang w:bidi="fa-IR"/>
        </w:rPr>
        <w:t>.</w:t>
      </w:r>
    </w:p>
    <w:p>
      <w:pPr>
        <w:pStyle w:val="Heading3"/>
        <w:numPr>
          <w:ilvl w:val="2"/>
          <w:numId w:val="1"/>
        </w:numPr>
        <w:rPr/>
      </w:pPr>
      <w:bookmarkStart w:id="77" w:name="__RefHeading___Toc3121277_2281741623"/>
      <w:bookmarkStart w:id="78" w:name="_Toc30"/>
      <w:bookmarkEnd w:id="77"/>
      <w:r>
        <w:rPr/>
        <w:t>1</w:t>
      </w:r>
      <w:r>
        <w:rPr>
          <w:rtl w:val="true"/>
        </w:rPr>
        <w:t xml:space="preserve">. </w:t>
      </w:r>
      <w:r>
        <w:rPr>
          <w:rtl w:val="true"/>
        </w:rPr>
        <w:t>مکان</w:t>
      </w:r>
      <w:r>
        <w:rPr>
          <w:rtl w:val="true"/>
        </w:rPr>
        <w:softHyphen/>
      </w:r>
      <w:r>
        <w:rPr>
          <w:rtl w:val="true"/>
        </w:rPr>
        <w:t>های مقدس</w:t>
      </w:r>
      <w:bookmarkEnd w:id="78"/>
    </w:p>
    <w:p>
      <w:pPr>
        <w:pStyle w:val="Heading4"/>
        <w:numPr>
          <w:ilvl w:val="3"/>
          <w:numId w:val="1"/>
        </w:numPr>
        <w:rPr/>
      </w:pPr>
      <w:bookmarkStart w:id="79" w:name="__RefHeading___Toc3121279_2281741623"/>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از نظر ساختاری،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 دسته مقدس و خنثا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معمولاً به صورت عبادت‌گاه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مزار بزرگان ادیان و دیگر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خنثا هستند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بودن یک مکان، هنگام ساخت مکان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تاریخ،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کشف کرده و در پیرامون آنها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قداست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 مقدس هستند که خانه خدا در آنها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جاهایی معبد و </w:t>
      </w:r>
      <w:bookmarkStart w:id="81" w:name="pg4158_38016"/>
    </w:p>
    <w:p>
      <w:pPr>
        <w:pStyle w:val="BookText"/>
        <w:rPr/>
      </w:pPr>
      <w:bookmarkEnd w:id="81"/>
      <w:r>
        <w:rPr>
          <w:rFonts w:ascii="IRNazanin" w:hAnsi="IRNazanin" w:eastAsia="IRNazanin"/>
          <w:color w:val="111111"/>
          <w:sz w:val="28"/>
          <w:sz w:val="28"/>
          <w:szCs w:val="28"/>
          <w:rtl w:val="true"/>
          <w:lang w:bidi="fa-IR"/>
        </w:rPr>
        <w:t>مسجد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مزار انبیا و اولیای الهی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زیارت‌گاه اندیشمندان و فضلای دوران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روزگاران مختلف،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مقدس بودن مکانی را خود خداوند اعلام کرده است، مانند سرزمین مقدس مکه که دستور ساخت اولیه بنای کعبه به حضرت آدم داده شده بود یا مقدس بودن کوه طور که خداوند به حضرت موسی دستور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بدون کفش بر روی آن مکان گام بگذارد؛ زیرا مکانی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فرد مقدسی، مقدس بودن مکانی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به دستور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را حیوانات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مانند </w:t>
      </w:r>
      <w:r>
        <w:rPr>
          <w:rFonts w:ascii="IRNazanin" w:hAnsi="IRNazanin" w:eastAsia="IRNazanin"/>
          <w:i/>
          <w:i/>
          <w:iCs/>
          <w:color w:val="111111"/>
          <w:sz w:val="28"/>
          <w:sz w:val="28"/>
          <w:szCs w:val="28"/>
          <w:rtl w:val="true"/>
          <w:lang w:bidi="fa-IR"/>
        </w:rPr>
        <w:t>مسجد النبی</w:t>
      </w:r>
      <w:r>
        <w:rPr>
          <w:rFonts w:ascii="IRNazanin" w:hAnsi="IRNazanin" w:eastAsia="IRNazanin"/>
          <w:color w:val="111111"/>
          <w:sz w:val="28"/>
          <w:sz w:val="28"/>
          <w:szCs w:val="28"/>
          <w:rtl w:val="true"/>
          <w:lang w:bidi="fa-IR"/>
        </w:rPr>
        <w:t xml:space="preserve"> که مکان ساخت آن را شتر پیامبر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علت شهادت یا درگذشت یک فرد بزرگوار در آن مکان،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مزار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مکان مقدسی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و هتک حرمت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وقتی مسجدی در مکانی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خراب کرد؛ حتی باید از خراب شدن آن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چنان قداست دارند که وطن انسان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یعنی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عبادی را که مسلمانان در وطن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باید در آن مکان نیز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مسجد‌النبی، مسجد اعظم کوفه و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82" w:name="__RefHeading___Toc3121281_2281741623"/>
      <w:bookmarkStart w:id="83" w:name="_Toc32"/>
      <w:bookmarkEnd w:id="82"/>
      <w:r>
        <w:rPr>
          <w:rtl w:val="true"/>
        </w:rPr>
        <w:t>الف</w:t>
      </w:r>
      <w:r>
        <w:rPr>
          <w:rtl w:val="true"/>
        </w:rPr>
        <w:t xml:space="preserve">) </w:t>
      </w:r>
      <w:r>
        <w:rPr>
          <w:rtl w:val="true"/>
        </w:rPr>
        <w:t>مسجد</w:t>
      </w:r>
      <w:bookmarkEnd w:id="83"/>
    </w:p>
    <w:p>
      <w:pPr>
        <w:pStyle w:val="Heading5"/>
        <w:numPr>
          <w:ilvl w:val="4"/>
          <w:numId w:val="1"/>
        </w:numPr>
        <w:rPr/>
      </w:pPr>
      <w:bookmarkStart w:id="84" w:name="__RefHeading___Toc3121283_2281741623"/>
      <w:bookmarkStart w:id="85" w:name="_Toc33"/>
      <w:bookmarkEnd w:id="84"/>
      <w:r>
        <w:rPr>
          <w:rtl w:val="true"/>
        </w:rPr>
        <w:t>اشاره</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محل سجده، عبادت و 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انگلیسی بریتانیکا در توضیح واژه </w:t>
      </w:r>
      <w:r>
        <w:rPr>
          <w:rFonts w:eastAsia="Times New Roman" w:cs="Times New Roman" w:ascii="Times New Roman" w:hAnsi="Times New Roman"/>
          <w:color w:val="111111"/>
          <w:sz w:val="28"/>
          <w:szCs w:val="28"/>
          <w:lang w:val="en-US" w:bidi="en-US"/>
        </w:rPr>
        <w:t>Mosque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محل نماز و دعا و محل عبادت است؛ </w:t>
      </w:r>
      <w:bookmarkStart w:id="86" w:name="pg4158_38017"/>
    </w:p>
    <w:p>
      <w:pPr>
        <w:pStyle w:val="BookText"/>
        <w:rPr/>
      </w:pPr>
      <w:bookmarkEnd w:id="86"/>
      <w:r>
        <w:rPr>
          <w:rFonts w:ascii="IRNazanin" w:hAnsi="IRNazanin" w:eastAsia="IRNazanin"/>
          <w:color w:val="111111"/>
          <w:sz w:val="28"/>
          <w:sz w:val="28"/>
          <w:szCs w:val="28"/>
          <w:rtl w:val="true"/>
          <w:lang w:bidi="fa-IR"/>
        </w:rPr>
        <w:t>آن هم به منزله مرکز عبادت گروهی که در آن همگان به یکسان در برابر خداوند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اصطلاح، به محلی گویند که مکان عبادت و خضوع در برابر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واژه مسجد، یکی در مورد مکان خاصی برای عبادت است، دیگر اینکه بر اساس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زمین اطلاق می‌گردد که می‌تواند سجده‌گاه انسان عابد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کاربرد که اطلاق عام مسجد است، از امتیازهای خاص امت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ادیان، تنها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خاصی در برابر خداوند سجده می‌کنند، ولی در اسلام،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سجد‌ه‌گاه 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مسجد، بیست و هشت بار در قرآن آمده است که در بیشتر موارد، به مسجد‌الحرام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همان محیط پیرامونی خانه کعبه است که سجده‌گاه هست</w:t>
      </w:r>
      <w:r>
        <w:rPr>
          <w:rFonts w:eastAsia="IRNazanin" w:cs="IRNazanin"/>
          <w:color w:val="111111"/>
          <w:sz w:val="28"/>
          <w:szCs w:val="28"/>
          <w:rtl w:val="true"/>
          <w:lang w:bidi="fa-IR"/>
        </w:rPr>
        <w:t>.</w:t>
      </w:r>
    </w:p>
    <w:p>
      <w:pPr>
        <w:pStyle w:val="Heading5"/>
        <w:numPr>
          <w:ilvl w:val="4"/>
          <w:numId w:val="1"/>
        </w:numPr>
        <w:rPr/>
      </w:pPr>
      <w:bookmarkStart w:id="87" w:name="__RefHeading___Toc3121285_2281741623"/>
      <w:bookmarkStart w:id="88" w:name="_Toc34"/>
      <w:bookmarkEnd w:id="87"/>
      <w:r>
        <w:rPr>
          <w:rtl w:val="true"/>
        </w:rPr>
        <w:t>یک ـ تاریخچه مسجد</w:t>
      </w:r>
      <w:bookmarkEnd w:id="88"/>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به اسلام، مسجد قبا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اسلام به هرجا که وارد شد، بنای مسجدی نیز به عنوان پایگاه رسمی اسلام پی‌ریخته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هر شهر تنها یک مسجد جامع داشت، ولی به تدریج با افزایش شهرنشینان، شهرهای بزرگ دارای چند مسجد جامع شدند که معمولاً در مرکز شهر جای داشت و بازار شهر در دو یا چند سوی آن امتداد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پیرامون آن، مؤسسه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همچون دارالحکومه،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دستان و بینوایان، دارالشفا، خانقاه، آب انبار، حمام و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داشتند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نوع عالی بنای اسلامی به معنای واقعی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کلید معماری اسلامی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جوامع اسلامی در دوران </w:t>
      </w:r>
      <w:bookmarkStart w:id="89" w:name="pg4158_38018"/>
    </w:p>
    <w:p>
      <w:pPr>
        <w:pStyle w:val="BookText"/>
        <w:rPr/>
      </w:pPr>
      <w:bookmarkEnd w:id="89"/>
      <w:r>
        <w:rPr>
          <w:rFonts w:ascii="IRNazanin" w:hAnsi="IRNazanin" w:eastAsia="IRNazanin"/>
          <w:color w:val="111111"/>
          <w:sz w:val="28"/>
          <w:sz w:val="28"/>
          <w:szCs w:val="28"/>
          <w:rtl w:val="true"/>
          <w:lang w:bidi="fa-IR"/>
        </w:rPr>
        <w:t>قرون وسطایی مسلمانان همچون قرون وسطای اروپا، مذهب‌گرای مطلق بودند و مسجد بازتاب واقعی آن جوامع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بررسی دقیق آن، روشنگر عملکرد فرهنگ اسلام در قرون وسطا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تاریخ‌نگارانی که با فرهنگ مادی و دلایل نوشتاری خو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مسجد، منبع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کیفیت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بهترین نوع ساختمان در معماری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گونه‌ای ساخته می‌شدند که ماندگار باشند؛ در صورتی که بسیاری از بناها و یادمان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غیرمذهبی با تزیین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زیاد، ولی بدون استحکام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مذهبی مسلمانان، پیوند تنگاتنگی با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ظاهر کاری خصوصی است که به مراسم مذهبی و مکانی خاص نیاز ندارد، بلکه تنها به سوی مکه خوانده شدن آن اهمیت دارد، ولی در اسلام، نماز به رفتاری دسته‌جمعی تبدیل شد و نخستین امام جماعت مسلمانان، آیین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هفته‌ای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و آن هم به احتمال زیاد در خانه پیامبر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مسجد در اسلام، بنای مذهبی اصلی به شمار می‌آید و اقامه نماز جماعت نیز یکی از مهم‌ترین عملکردهای آن است</w:t>
      </w:r>
      <w:r>
        <w:rPr>
          <w:rFonts w:eastAsia="IRNazanin" w:cs="IRNazanin"/>
          <w:color w:val="111111"/>
          <w:sz w:val="28"/>
          <w:szCs w:val="28"/>
          <w:rtl w:val="true"/>
          <w:lang w:bidi="fa-IR"/>
        </w:rPr>
        <w:t>.</w:t>
      </w:r>
    </w:p>
    <w:p>
      <w:pPr>
        <w:pStyle w:val="Heading5"/>
        <w:numPr>
          <w:ilvl w:val="4"/>
          <w:numId w:val="1"/>
        </w:numPr>
        <w:rPr/>
      </w:pPr>
      <w:bookmarkStart w:id="90" w:name="__RefHeading___Toc3121287_2281741623"/>
      <w:bookmarkStart w:id="91" w:name="_Toc35"/>
      <w:bookmarkEnd w:id="90"/>
      <w:r>
        <w:rPr>
          <w:rtl w:val="true"/>
        </w:rPr>
        <w:t>دو ـ مفهوم نقش</w:t>
      </w:r>
      <w:r>
        <w:rPr>
          <w:rtl w:val="true"/>
        </w:rPr>
        <w:softHyphen/>
      </w:r>
      <w:r>
        <w:rPr>
          <w:rtl w:val="true"/>
        </w:rPr>
        <w:t>ها در معماری مسجد</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معماری مسجدها، بعضی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هنر نقاشی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محض مربوط است که برای تزیین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کاربرد تزیینی و معنایی دارند و ارتباط میان نقش با کادر، یک اصل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تزیینی، از اشکال هندسی و دایره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اساس معماری اسلامی است؛ زیرا متأثر از فکر اسلامی است؛ دایره نه اول دارد و 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تعریفی از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گنبدها نیز همگی بر مبنای دایره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بهترین و گویاترین شکل در </w:t>
      </w:r>
      <w:bookmarkStart w:id="92" w:name="pg4158_38019"/>
    </w:p>
    <w:p>
      <w:pPr>
        <w:pStyle w:val="BookText"/>
        <w:rPr/>
      </w:pPr>
      <w:bookmarkEnd w:id="92"/>
      <w:r>
        <w:rPr>
          <w:rFonts w:ascii="IRNazanin" w:hAnsi="IRNazanin" w:eastAsia="IRNazanin"/>
          <w:color w:val="111111"/>
          <w:sz w:val="28"/>
          <w:sz w:val="28"/>
          <w:szCs w:val="28"/>
          <w:rtl w:val="true"/>
          <w:lang w:bidi="fa-IR"/>
        </w:rPr>
        <w:t>معماری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نقش مسجدها با چشم دل بنگریم، اشاره‌های بسیار ظریفی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به احساس و عرفان معمارانشان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w:t>
      </w:r>
      <w:r>
        <w:rPr>
          <w:rFonts w:ascii="IRNazanin" w:hAnsi="IRNazanin" w:eastAsia="IRNazanin"/>
          <w:i/>
          <w:i/>
          <w:iCs/>
          <w:color w:val="111111"/>
          <w:sz w:val="28"/>
          <w:sz w:val="28"/>
          <w:szCs w:val="28"/>
          <w:rtl w:val="true"/>
          <w:lang w:bidi="fa-IR"/>
        </w:rPr>
        <w:t>مسجد شیخ لطف</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الله اصفهان</w:t>
      </w:r>
      <w:r>
        <w:rPr>
          <w:rFonts w:ascii="IRNazanin" w:hAnsi="IRNazanin" w:eastAsia="IRNazanin"/>
          <w:color w:val="111111"/>
          <w:sz w:val="28"/>
          <w:sz w:val="28"/>
          <w:szCs w:val="28"/>
          <w:rtl w:val="true"/>
          <w:lang w:bidi="fa-IR"/>
        </w:rPr>
        <w:t xml:space="preserve"> وقتی داخل گنبد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 پس از گذشتن چند مرحله،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 دایره و فضای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نظام فکری اسلام به این اعتقاد برمی‌گردد که بالاتر از مقام احدیت هیچ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مسجدهای دیگر، این دایره به فضای روشن بیرون راه دارد و همیشه نور خداوند به داخل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ascii="IRNazanin" w:hAnsi="IRNazanin" w:eastAsia="IRNazanin"/>
          <w:i/>
          <w:i/>
          <w:iCs/>
          <w:color w:val="111111"/>
          <w:sz w:val="28"/>
          <w:sz w:val="28"/>
          <w:szCs w:val="28"/>
          <w:rtl w:val="true"/>
          <w:lang w:bidi="fa-IR"/>
        </w:rPr>
        <w:t>شمسه نقوش</w:t>
      </w:r>
      <w:r>
        <w:rPr>
          <w:rFonts w:ascii="IRNazanin" w:hAnsi="IRNazanin" w:eastAsia="IRNazanin"/>
          <w:color w:val="111111"/>
          <w:sz w:val="28"/>
          <w:sz w:val="28"/>
          <w:szCs w:val="28"/>
          <w:rtl w:val="true"/>
          <w:lang w:bidi="fa-IR"/>
        </w:rPr>
        <w:t>، مرتبه‌بندی شده است؛ مانند مراتب مختلفی که در عرفان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 لایقین،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ساده در مرکز قرار دارد و در اطراف آن،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مجموعه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اسلیمی و گل و گیاه بر اساس دایره است و به تعداد متفاوتی نقش‌ها تکرار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اینها اسماء و صفات هستند؛ مانند هزارو یک اسمی که برای خداوند موجود است و با اسماءالحسنی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ذهنیت تزئینی معمار با تفکر و عرفان اسلامی سازگار است و معمار با استفاده از بنا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کوشیده است فضای مسجد را هرچه بیشتر معنوی کند و نمازگزار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پروردگار کشاند تا جایی که تمام اساس معماری اسلامی و به ویژه معماری مسجدها، برگرفته از باورهای الهی است</w:t>
      </w:r>
      <w:r>
        <w:rPr>
          <w:rFonts w:eastAsia="IRNazanin" w:cs="IRNazanin"/>
          <w:color w:val="111111"/>
          <w:sz w:val="28"/>
          <w:szCs w:val="28"/>
          <w:rtl w:val="true"/>
          <w:lang w:bidi="fa-IR"/>
        </w:rPr>
        <w:t>.</w:t>
      </w:r>
    </w:p>
    <w:p>
      <w:pPr>
        <w:pStyle w:val="Heading5"/>
        <w:numPr>
          <w:ilvl w:val="4"/>
          <w:numId w:val="1"/>
        </w:numPr>
        <w:rPr/>
      </w:pPr>
      <w:bookmarkStart w:id="93" w:name="__RefHeading___Toc3121289_2281741623"/>
      <w:bookmarkStart w:id="94" w:name="_Toc36"/>
      <w:bookmarkEnd w:id="93"/>
      <w:r>
        <w:rPr>
          <w:rtl w:val="true"/>
        </w:rPr>
        <w:t>سه ـ عناصر تعریف شده مسجد</w:t>
      </w:r>
      <w:bookmarkEnd w:id="94"/>
    </w:p>
    <w:p>
      <w:pPr>
        <w:pStyle w:val="Heading6"/>
        <w:numPr>
          <w:ilvl w:val="5"/>
          <w:numId w:val="1"/>
        </w:numPr>
        <w:rPr/>
      </w:pPr>
      <w:bookmarkStart w:id="95" w:name="__RefHeading___Toc3121291_2281741623"/>
      <w:bookmarkStart w:id="96" w:name="_Toc37"/>
      <w:bookmarkEnd w:id="95"/>
      <w:r>
        <w:rPr>
          <w:rtl w:val="true"/>
        </w:rPr>
        <w:t>اول ـ امام جماعت</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که در بحث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بسیار با اهمیت است،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انسان در تمام جنبه‌های زندگی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تحت‌تأثیر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عبارتند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رفتارهای خود را با آنان همانند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معتقدان به مذهب معینی، پیشوایان دینی، گروه </w:t>
      </w:r>
      <w:bookmarkStart w:id="97" w:name="pg4158_38020"/>
    </w:p>
    <w:p>
      <w:pPr>
        <w:pStyle w:val="BookText"/>
        <w:rPr/>
      </w:pPr>
      <w:bookmarkEnd w:id="97"/>
      <w:r>
        <w:rPr>
          <w:rFonts w:ascii="IRNazanin" w:hAnsi="IRNazanin" w:eastAsia="IRNazanin"/>
          <w:color w:val="111111"/>
          <w:sz w:val="28"/>
          <w:sz w:val="28"/>
          <w:szCs w:val="28"/>
          <w:rtl w:val="true"/>
          <w:lang w:bidi="fa-IR"/>
        </w:rPr>
        <w:t>مرجع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ائمه جماعت برای مسلمانان دقیقاً نقش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رفتارهای امامان جماعت همچون رفتارهای اجتماعی، فرهنگی، مذهبی، سیاسی و حتی اقتصادی در چگونگی رفتار پیروان آنان اثرگذار است</w:t>
      </w:r>
      <w:r>
        <w:rPr>
          <w:rFonts w:eastAsia="IRNazanin" w:cs="IRNazanin"/>
          <w:color w:val="111111"/>
          <w:sz w:val="28"/>
          <w:szCs w:val="28"/>
          <w:rtl w:val="true"/>
          <w:lang w:bidi="fa-IR"/>
        </w:rPr>
        <w:t>.</w:t>
      </w:r>
    </w:p>
    <w:p>
      <w:pPr>
        <w:pStyle w:val="Heading6"/>
        <w:numPr>
          <w:ilvl w:val="5"/>
          <w:numId w:val="1"/>
        </w:numPr>
        <w:rPr/>
      </w:pPr>
      <w:bookmarkStart w:id="98" w:name="__RefHeading___Toc3121293_2281741623"/>
      <w:bookmarkStart w:id="99" w:name="_Toc38"/>
      <w:bookmarkEnd w:id="98"/>
      <w:r>
        <w:rPr>
          <w:rtl w:val="true"/>
        </w:rPr>
        <w:t>دوم ـ منبر</w:t>
      </w:r>
      <w:bookmarkEnd w:id="99"/>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ثابتی در مسجد‌النبی، پشت به ستونی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مردم را در امور دینی و اجتماعی،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برای این مکان ثابت، منبری ساخته شد و بعدها منبر به منزله جایگاه ثابت و مشخص امام و واعظان و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ارشادی تعیین گشت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منبر، یک رسانه و وسیله ایجاد ارتباط جمعی است و چون ارتباط چهره به چهره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واعظ می‌تواند مستقیم با مخاطبان ارتباط برقرار کند، حساسیتی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از طریق منبر، فعالیتی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دستوری نهادهای رسمی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ارتباط منبری، چهره به چهره است، ولی چون مردمی و رسمی است، به علت تماس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و اتفاقی، قابلیت و سرعتی ویژه 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نقش تعیین‌کننده‌ای در هدایت و رهبری افکار عمومی جامعه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تنویر افکار عمومی در اسلام، اهمیت فراوانی در توجیه و ارشاد مردم، مبارزه با زشتی و فساد، رویارویی با ظلم و طغیان، پاسداری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امر به معروف و نهی از منکر، همکاری و همیاری امت در تقوا و </w:t>
      </w:r>
      <w:bookmarkStart w:id="100" w:name="pg4158_38021"/>
    </w:p>
    <w:p>
      <w:pPr>
        <w:pStyle w:val="BookText"/>
        <w:rPr/>
      </w:pPr>
      <w:bookmarkEnd w:id="100"/>
      <w:r>
        <w:rPr>
          <w:rFonts w:ascii="IRNazanin" w:hAnsi="IRNazanin" w:eastAsia="IRNazanin"/>
          <w:color w:val="111111"/>
          <w:sz w:val="28"/>
          <w:sz w:val="28"/>
          <w:szCs w:val="28"/>
          <w:rtl w:val="true"/>
          <w:lang w:bidi="fa-IR"/>
        </w:rPr>
        <w:t>نیکوکاری، بالابردن نیروی معنویت، اعتلای کلمةالله، تأیید حق و مبارزه با باطل و نابودی آن دارد</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101" w:name="__RefHeading___Toc3121295_2281741623"/>
      <w:bookmarkStart w:id="102" w:name="_Toc39"/>
      <w:bookmarkEnd w:id="101"/>
      <w:r>
        <w:rPr>
          <w:rtl w:val="true"/>
        </w:rPr>
        <w:t>سوم ـ محراب</w:t>
      </w:r>
      <w:bookmarkEnd w:id="102"/>
    </w:p>
    <w:p>
      <w:pPr>
        <w:pStyle w:val="BookText"/>
        <w:rPr/>
      </w:pPr>
      <w:r>
        <w:rPr>
          <w:rFonts w:ascii="IRNazanin" w:hAnsi="IRNazanin" w:eastAsia="IRNazanin"/>
          <w:color w:val="111111"/>
          <w:sz w:val="28"/>
          <w:sz w:val="28"/>
          <w:szCs w:val="28"/>
          <w:rtl w:val="true"/>
          <w:lang w:bidi="fa-IR"/>
        </w:rPr>
        <w:t>از دیگر عناصر مسجد، محراب است که به معنای محل مبارزه و جنگ و جهاد با شیطان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امام جماعت در پیشاپیش جماعت به اقامه نماز می‌ایستد و با تکبیرة الاحرام، تمام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دنیایی را به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با ندای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خود و جماعت اقتداکننده را به میدان این کارزار که جهاد اکبر 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برخلاف منبر که ماهیت سیاسی، اجتماعی، فرهنگی و مذهبی دارد، تنها ماهیت مذهبی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تنها مخلوق با خالق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را در گوشه‌ای از شبستان مسجد، رو به قبلة مسلمانان که همان بیت‌الله‌الحرام است،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معمولاً تجلّی‌گاه زیباترین هنرهای معماری است و انواع گچ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مقرنس، اسلیمی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می‌رود</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103" w:name="__RefHeading___Toc3121297_2281741623"/>
      <w:bookmarkStart w:id="104" w:name="_Toc40"/>
      <w:bookmarkEnd w:id="103"/>
      <w:r>
        <w:rPr>
          <w:rtl w:val="true"/>
        </w:rPr>
        <w:t xml:space="preserve">چهارم ـ مِئذنه </w:t>
      </w:r>
      <w:r>
        <w:rPr>
          <w:rtl w:val="true"/>
        </w:rPr>
        <w:t>(</w:t>
      </w:r>
      <w:r>
        <w:rPr>
          <w:rtl w:val="true"/>
        </w:rPr>
        <w:t>مناره</w:t>
      </w:r>
      <w:r>
        <w:rPr>
          <w:rtl w:val="true"/>
        </w:rPr>
        <w:t>)</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مِئذنه یا مناره، جایگاهی برای اعلام مراسم مذهبی به ویژه اذان گفتن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اقامه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منارة مسجد، برجی بلند است که بالای آن، مکانی سرپوشیده برای ایستادن مؤذن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کارکردهای این بنا آن بود که هر کس از هر گوشه‌ای که به شهر وارد می‌شد با دیدن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مسیر رسیدن به مرکز شهر را بپیماید</w:t>
      </w:r>
      <w:r>
        <w:rPr>
          <w:rFonts w:eastAsia="IRNazanin" w:cs="IRNazanin"/>
          <w:color w:val="111111"/>
          <w:sz w:val="28"/>
          <w:szCs w:val="28"/>
          <w:rtl w:val="true"/>
          <w:lang w:bidi="fa-IR"/>
        </w:rPr>
        <w:t xml:space="preserve">. </w:t>
      </w:r>
      <w:bookmarkStart w:id="105" w:name="pg4158_38022"/>
    </w:p>
    <w:p>
      <w:pPr>
        <w:pStyle w:val="BookText"/>
        <w:rPr/>
      </w:pPr>
      <w:bookmarkEnd w:id="105"/>
      <w:r>
        <w:rPr>
          <w:rFonts w:ascii="IRNazanin" w:hAnsi="IRNazanin" w:eastAsia="IRNazanin"/>
          <w:color w:val="111111"/>
          <w:sz w:val="28"/>
          <w:sz w:val="28"/>
          <w:szCs w:val="28"/>
          <w:rtl w:val="true"/>
          <w:lang w:bidi="fa-IR"/>
        </w:rPr>
        <w:t>وجود مناره یا مئذنه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مسجدها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شکل و نوع معماری و نوع مصالح و هنری که در آن به کار رفته است، پیرو موقعیت جغرافیایی، فرهنگی و اجتماعی مکان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نمودی مذهبی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اذان از فراز مناره، مردم به گرد هم‌آیی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برخلاف ناقوس کلیسا، دارای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معنادار و تداعی‌کننده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گستره سرشار از جذبه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نمودی مذهبی دارد؛ زیرا در اینجا به وحدانیت و یگانگی پروردگار شهادت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 نیز دارد؛ چون به وجود و لزوم فرستاده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او و مولای مؤمنان گواهی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همین مکان، مؤمنان به جماعت و سرانجام به رستگاری دنیا و آخرت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5"/>
        <w:numPr>
          <w:ilvl w:val="4"/>
          <w:numId w:val="1"/>
        </w:numPr>
        <w:rPr/>
      </w:pPr>
      <w:bookmarkStart w:id="106" w:name="__RefHeading___Toc3121299_2281741623"/>
      <w:bookmarkStart w:id="107" w:name="_Toc41"/>
      <w:bookmarkEnd w:id="106"/>
      <w:r>
        <w:rPr>
          <w:rtl w:val="true"/>
        </w:rPr>
        <w:t>چهار ـ کارکردهای مسجد</w:t>
      </w:r>
      <w:bookmarkEnd w:id="107"/>
    </w:p>
    <w:p>
      <w:pPr>
        <w:pStyle w:val="Heading6"/>
        <w:numPr>
          <w:ilvl w:val="5"/>
          <w:numId w:val="1"/>
        </w:numPr>
        <w:rPr/>
      </w:pPr>
      <w:bookmarkStart w:id="108" w:name="__RefHeading___Toc3121301_2281741623"/>
      <w:bookmarkStart w:id="109" w:name="_Toc42"/>
      <w:bookmarkEnd w:id="108"/>
      <w:r>
        <w:rPr>
          <w:rtl w:val="true"/>
        </w:rPr>
        <w:t>اشاره</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منظور تداوم حیات فردی و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باید نیازهای اساسی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نیازها تعلیم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وتربیت، زادوولد، گذران‌زندگی، نظم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به صورت مجموعه‌ای پیچیده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هنجارها، قوانین و مقررات اجتماعی در جامعه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به اصطلاح آن را نهادی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نیازهای نهادی شده، به ظهور یک نهاد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مفهوم جامعه‌شناختی، نهاد اجتماعی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نظامی از روابط اجتماعی ساخته و پرداخته و پایدار با هدفی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کنش آن از شخصیت افرادی که عهده‌دار آن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به افراد دیگری منتقل می‌شود و در طول زمان استمرار پیدا می‌کند</w:t>
      </w:r>
      <w:r>
        <w:rPr>
          <w:rFonts w:eastAsia="IRNazanin" w:cs="IRNazanin"/>
          <w:color w:val="111111"/>
          <w:sz w:val="28"/>
          <w:szCs w:val="28"/>
          <w:rtl w:val="true"/>
          <w:lang w:bidi="fa-IR"/>
        </w:rPr>
        <w:t xml:space="preserve">». </w:t>
      </w:r>
      <w:r>
        <w:rPr>
          <w:rStyle w:val="FootnoteAnchor"/>
          <w:rtl w:val="true"/>
        </w:rPr>
        <w:footnoteReference w:id="49"/>
      </w:r>
      <w:bookmarkStart w:id="110" w:name="pg4158_38023"/>
    </w:p>
    <w:p>
      <w:pPr>
        <w:pStyle w:val="BookText"/>
        <w:rPr/>
      </w:pPr>
      <w:bookmarkEnd w:id="110"/>
      <w:r>
        <w:rPr>
          <w:rFonts w:ascii="IRNazanin" w:hAnsi="IRNazanin" w:eastAsia="IRNazanin"/>
          <w:color w:val="111111"/>
          <w:sz w:val="28"/>
          <w:sz w:val="28"/>
          <w:szCs w:val="28"/>
          <w:rtl w:val="true"/>
          <w:lang w:bidi="fa-IR"/>
        </w:rPr>
        <w:t>از سوی دیگر، انسان هماره در جریان فراگیری و سازگاری خود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نوایی فرد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هنجارها و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را اجتماعی‌شدن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اجتماعی‌شدن فراگردی است که فرد به واسطه آن، دانش و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اجتماعی را برای مشارکت مؤثر و فعال در زندگی گروهی و اجتماعی کسب می‌کند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درباره مسجد،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برشمرد که تنها مذهبی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مسجدهای جامع شهرها، کاربردهای بسیاری باید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از محدوده آن مجموعه فراتر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پیرامون، دومنظوره یا چندمنظوره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اجمالی درباره این موضوع بسنده می‌کنیم</w:t>
      </w:r>
      <w:r>
        <w:rPr>
          <w:rFonts w:eastAsia="IRNazanin" w:cs="IRNazanin"/>
          <w:color w:val="111111"/>
          <w:sz w:val="28"/>
          <w:szCs w:val="28"/>
          <w:rtl w:val="true"/>
          <w:lang w:bidi="fa-IR"/>
        </w:rPr>
        <w:t>.</w:t>
      </w:r>
    </w:p>
    <w:p>
      <w:pPr>
        <w:pStyle w:val="Heading6"/>
        <w:numPr>
          <w:ilvl w:val="5"/>
          <w:numId w:val="1"/>
        </w:numPr>
        <w:rPr/>
      </w:pPr>
      <w:bookmarkStart w:id="111" w:name="__RefHeading___Toc3121303_2281741623"/>
      <w:bookmarkStart w:id="112" w:name="_Toc43"/>
      <w:bookmarkEnd w:id="111"/>
      <w:r>
        <w:rPr>
          <w:rtl w:val="true"/>
        </w:rPr>
        <w:t>اول ـ آموزش و پژوهش</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آموزش به ویژه در چهار سده آغازین اسلام،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کاربرد ثانوی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پژوهش،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مذهبی را در ذهن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و فراگیری حقوق اسلامی و به اصطلاح، علوم مذهبی مانند تفسیر، فقه و حفظ قرآن، ساختمانی به نام </w:t>
      </w:r>
      <w:r>
        <w:rPr>
          <w:rFonts w:ascii="IRNazanin" w:hAnsi="IRNazanin" w:eastAsia="IRNazanin"/>
          <w:i/>
          <w:i/>
          <w:iCs/>
          <w:color w:val="111111"/>
          <w:sz w:val="28"/>
          <w:sz w:val="28"/>
          <w:szCs w:val="28"/>
          <w:rtl w:val="true"/>
          <w:lang w:bidi="fa-IR"/>
        </w:rPr>
        <w:t>دارالقرآن</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دارالحفاظ</w:t>
      </w:r>
      <w:r>
        <w:rPr>
          <w:rFonts w:ascii="IRNazanin" w:hAnsi="IRNazanin" w:eastAsia="IRNazanin"/>
          <w:color w:val="111111"/>
          <w:sz w:val="28"/>
          <w:sz w:val="28"/>
          <w:szCs w:val="28"/>
          <w:rtl w:val="true"/>
          <w:lang w:bidi="fa-IR"/>
        </w:rPr>
        <w:t xml:space="preserve"> و برای آموزش و فراگیری احادیث یا سخنان پیامبر، ساختمانی به نام </w:t>
      </w:r>
      <w:r>
        <w:rPr>
          <w:rFonts w:ascii="IRNazanin" w:hAnsi="IRNazanin" w:eastAsia="IRNazanin"/>
          <w:i/>
          <w:i/>
          <w:iCs/>
          <w:color w:val="111111"/>
          <w:sz w:val="28"/>
          <w:sz w:val="28"/>
          <w:szCs w:val="28"/>
          <w:rtl w:val="true"/>
          <w:lang w:bidi="fa-IR"/>
        </w:rPr>
        <w:t>دارالحدیث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تأکید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مسجدها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به ستونی تکیه می‌داد و شاگردان دور او حلقه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پژوهشگران برای بحث و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در مسجدها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کاربرد مسجد، عبادت بود، ولی مکانی برای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مشابه نیز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113" w:name="pg4158_38024"/>
    </w:p>
    <w:p>
      <w:pPr>
        <w:pStyle w:val="BookText"/>
        <w:rPr/>
      </w:pPr>
      <w:bookmarkEnd w:id="113"/>
      <w:r>
        <w:rPr>
          <w:rFonts w:ascii="IRNazanin" w:hAnsi="IRNazanin" w:eastAsia="IRNazanin"/>
          <w:color w:val="111111"/>
          <w:sz w:val="28"/>
          <w:sz w:val="28"/>
          <w:szCs w:val="28"/>
          <w:rtl w:val="true"/>
          <w:lang w:bidi="fa-IR"/>
        </w:rPr>
        <w:t>این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دهه آخر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منظم حفظ و قرائت قرآن، مراسم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آیین عبادتی خاصی در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نمازهای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رسمیت بخشیدن به سوگند یا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مرحله بالاترِ پارسایی، همان زندگی در مسجد بود</w:t>
      </w:r>
      <w:r>
        <w:rPr>
          <w:rFonts w:eastAsia="IRNazanin" w:cs="IRNazanin"/>
          <w:color w:val="111111"/>
          <w:sz w:val="28"/>
          <w:szCs w:val="28"/>
          <w:rtl w:val="true"/>
          <w:lang w:bidi="fa-IR"/>
        </w:rPr>
        <w:t xml:space="preserve">. </w:t>
      </w:r>
      <w:r>
        <w:rPr>
          <w:rStyle w:val="FootnoteAnchor"/>
          <w:rtl w:val="true"/>
        </w:rPr>
        <w:footnoteReference w:id="52"/>
      </w:r>
    </w:p>
    <w:p>
      <w:pPr>
        <w:pStyle w:val="Heading6"/>
        <w:numPr>
          <w:ilvl w:val="5"/>
          <w:numId w:val="1"/>
        </w:numPr>
        <w:rPr/>
      </w:pPr>
      <w:bookmarkStart w:id="114" w:name="__RefHeading___Toc3121305_2281741623"/>
      <w:bookmarkStart w:id="115" w:name="_Toc44"/>
      <w:bookmarkEnd w:id="114"/>
      <w:r>
        <w:rPr>
          <w:rtl w:val="true"/>
        </w:rPr>
        <w:t>دوم ـ سیاست</w:t>
      </w:r>
      <w:bookmarkEnd w:id="115"/>
    </w:p>
    <w:p>
      <w:pPr>
        <w:pStyle w:val="BookText"/>
        <w:rPr/>
      </w:pPr>
      <w:r>
        <w:rPr>
          <w:rFonts w:ascii="IRNazanin" w:hAnsi="IRNazanin" w:eastAsia="IRNazanin"/>
          <w:color w:val="111111"/>
          <w:sz w:val="28"/>
          <w:sz w:val="28"/>
          <w:szCs w:val="28"/>
          <w:rtl w:val="true"/>
          <w:lang w:bidi="fa-IR"/>
        </w:rPr>
        <w:t>مسجدها در محیطی سیاسی تکامل یافتند و عملکرد آنها در درون همان محیط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در مسجد به 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محل بسیاری از مسجدهای اولیه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میانه اردوگاه قرار داشتند؛ یعنی در جایی که محل استقرار سربازان و جنگاوران و نزدیک خیمه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یکی از چند راهی بود که این پیوند نزدیک را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خطبه، رسمیت بخشیدن به بسیاری از امور بود و شرکت در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بیعت یا سوگندی دسته‌جمعی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ناآرامی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هیچ راهی سریع‌تر از خطبه وجود نداشت</w:t>
      </w:r>
      <w:r>
        <w:rPr>
          <w:rFonts w:eastAsia="IRNazanin" w:cs="IRNazanin"/>
          <w:color w:val="111111"/>
          <w:sz w:val="28"/>
          <w:szCs w:val="28"/>
          <w:rtl w:val="true"/>
          <w:lang w:bidi="fa-IR"/>
        </w:rPr>
        <w:t>.</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پایگاهی فرهنگی است که انسان مسلمان در آنجا در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حیات فردی و در مسائل سیاسی، اجتماعی، اعتقادی، اقتصادی، علمی، فرهنگی و حتی نظامی و دفاعی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آن هم آموزش‌های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اساس آن بالنده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مجال ورود به عرصه های زندگی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با سلاح تقوا و با نوعی مصونیت فکری و عقیدتی و با </w:t>
      </w:r>
      <w:bookmarkStart w:id="116" w:name="pg4158_38025"/>
    </w:p>
    <w:p>
      <w:pPr>
        <w:pStyle w:val="BookText"/>
        <w:rPr/>
      </w:pPr>
      <w:bookmarkEnd w:id="116"/>
      <w:r>
        <w:rPr>
          <w:rFonts w:ascii="IRNazanin" w:hAnsi="IRNazanin" w:eastAsia="IRNazanin"/>
          <w:color w:val="111111"/>
          <w:sz w:val="28"/>
          <w:sz w:val="28"/>
          <w:szCs w:val="28"/>
          <w:rtl w:val="true"/>
          <w:lang w:bidi="fa-IR"/>
        </w:rPr>
        <w:t>پیراستگی و وارستگی‌های لازم، در هر مقامی، هرگز از صراط مستقیم تکامل انسانی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تحلیل‌گران تاریخ، اعم از مسلمان و غیر مسلمان، مسجد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شئون حکومت و مدیریت اجتماعی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از فراز منبر دستور عقب‌نشینی مسلمانان را از عراق صادر کرد و از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جایگاه مقدس، کشورگشایی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صدر اسلام را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باید اعتراف کرد که اندیشه باطل جدایی دین از سیاست، سرآغاز دوره انحطاط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بلکه در سطح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مستکبران و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خواران، در تمامی شئون فردی و اجتماعی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مداخله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عملکرد ایشان، تمام مسائل به یکدیگر مربوط است، ولی برای دیگران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مؤمنان و مسلمانان جهان، چنین حقی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 امروز را به چنان آشفتگی فرهنگی و هرج‌ومرج عملی دچار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خود نیز در باتلاق آن فرومانده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117" w:name="__RefHeading___Toc3121307_2281741623"/>
      <w:bookmarkStart w:id="118" w:name="_Toc45"/>
      <w:bookmarkEnd w:id="117"/>
      <w:r>
        <w:rPr>
          <w:rtl w:val="true"/>
        </w:rPr>
        <w:t>ب ـ فضیلت مشاهد مشرفه</w:t>
      </w:r>
      <w:bookmarkEnd w:id="118"/>
    </w:p>
    <w:p>
      <w:pPr>
        <w:pStyle w:val="Heading5"/>
        <w:numPr>
          <w:ilvl w:val="4"/>
          <w:numId w:val="1"/>
        </w:numPr>
        <w:rPr/>
      </w:pPr>
      <w:bookmarkStart w:id="119" w:name="__RefHeading___Toc3121309_2281741623"/>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به تناسب بحث از مسجد که 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به برترین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زمین یاد شده، شایسته است بحثی را نیز به یادآوری فضیلت و برکات مشاهد مشرفه و قبور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اهل‌بیت، صاحب </w:t>
      </w:r>
      <w:r>
        <w:rPr>
          <w:rFonts w:ascii="Amiri" w:hAnsi="Amiri" w:eastAsia="Amiri" w:cs="Amiri"/>
          <w:i/>
          <w:i/>
          <w:iCs/>
          <w:color w:val="111111"/>
          <w:sz w:val="28"/>
          <w:sz w:val="28"/>
          <w:szCs w:val="28"/>
          <w:rtl w:val="true"/>
          <w:lang w:bidi="ar-SA"/>
        </w:rPr>
        <w:t>عرو</w:t>
      </w:r>
      <w:r>
        <w:rPr>
          <w:rFonts w:eastAsia="Amiri" w:cs="Amiri" w:ascii="Amiri" w:hAnsi="Amiri"/>
          <w:i/>
          <w:iCs/>
          <w:color w:val="111111"/>
          <w:sz w:val="28"/>
          <w:szCs w:val="28"/>
          <w:rtl w:val="true"/>
          <w:lang w:bidi="ar-SA"/>
        </w:rPr>
        <w:t>__</w:t>
      </w:r>
      <w:r>
        <w:rPr>
          <w:rFonts w:ascii="Amiri" w:hAnsi="Amiri" w:eastAsia="Amiri" w:cs="Amiri"/>
          <w:i/>
          <w:i/>
          <w:iCs/>
          <w:color w:val="111111"/>
          <w:sz w:val="28"/>
          <w:sz w:val="28"/>
          <w:szCs w:val="28"/>
          <w:rtl w:val="true"/>
          <w:lang w:bidi="ar-SA"/>
        </w:rPr>
        <w:t>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در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قبور مطهر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 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خداوند متعال، تعظیم و ذکر نام خود را در </w:t>
      </w:r>
    </w:p>
    <w:p>
      <w:pPr>
        <w:pStyle w:val="BookText"/>
        <w:rPr/>
      </w:pPr>
      <w:r>
        <w:rPr>
          <w:rFonts w:ascii="IRNazanin" w:hAnsi="IRNazanin" w:eastAsia="IRNazanin"/>
          <w:color w:val="111111"/>
          <w:sz w:val="28"/>
          <w:sz w:val="28"/>
          <w:szCs w:val="28"/>
          <w:rtl w:val="true"/>
          <w:lang w:bidi="fa-IR"/>
        </w:rPr>
        <w:t>آنها رخصت داده است، بلکه مشاهد مشرفه از مساجد، افضل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حدیثی آمده است که یک رکعت نماز در بارگاه ملکوتی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دویست هزار رکعت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در مزار پیامبران و جایگاه اولیا و صالحان و عالمان و عارفان، بلکه زندگان آنان مستحب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آن فرمان داده و ذکر نام خود را در آنها رخصت داده است، مردانی هستند که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و 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خداوند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هیچ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آنان را از یاد خدا و بر پای داشتن نماز و دادن زکات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در حال دگرگونی و نگرانی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تفسیری،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__ </w:t>
      </w:r>
      <w:r>
        <w:rPr>
          <w:rFonts w:ascii="IRNazanin" w:hAnsi="IRNazanin" w:eastAsia="IRNazanin"/>
          <w:i/>
          <w:i/>
          <w:iCs/>
          <w:color w:val="111111"/>
          <w:sz w:val="28"/>
          <w:sz w:val="28"/>
          <w:szCs w:val="28"/>
          <w:rtl w:val="true"/>
          <w:lang w:bidi="fa-IR"/>
        </w:rPr>
        <w:t>در توضیح این آیات آمده است که به باور برخی از مفسران مانند</w:t>
      </w:r>
      <w:r>
        <w:rPr>
          <w:rFonts w:ascii="IRNazanin" w:hAnsi="IRNazanin" w:eastAsia="IRNazanin"/>
          <w:color w:val="111111"/>
          <w:sz w:val="28"/>
          <w:sz w:val="28"/>
          <w:szCs w:val="28"/>
          <w:rtl w:val="true"/>
          <w:lang w:bidi="fa-IR"/>
        </w:rPr>
        <w:t xml:space="preserve"> ابن عباس،</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حسن، مجاهد و جبائی،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مراد از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مراد از بیوت، چهار مسجدی است که پیامبران بنا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کعبه که 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بیت‌المقدس که به دست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مسجد مدینه و قبا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نیز معتقدند مراد از بیوت،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روایت زیر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پیامبر این آیه را تلاوت کرد،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علی و فاطمه نیز از همین خانه‌هاست؟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برترین این خانه‌هاست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حتی صاحب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شواهدی را بر تقویت این معنا آورده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بحث روایی آیات، پس از نقل این حدیث از </w:t>
      </w:r>
      <w:r>
        <w:rPr>
          <w:rFonts w:ascii="IRNazanin" w:hAnsi="IRNazanin" w:eastAsia="IRNazanin"/>
          <w:i/>
          <w:i/>
          <w:iCs/>
          <w:color w:val="111111"/>
          <w:sz w:val="28"/>
          <w:sz w:val="28"/>
          <w:szCs w:val="28"/>
          <w:rtl w:val="true"/>
          <w:lang w:bidi="fa-IR"/>
        </w:rPr>
        <w:t>الدرالمنثور</w:t>
      </w:r>
      <w:r>
        <w:rPr>
          <w:rStyle w:val="FootnoteAnchor"/>
          <w:rtl w:val="true"/>
        </w:rPr>
        <w:footnoteReference w:id="5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روایت درصدد بیان مصداقی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واژه، هم مساجد و هم خانه‌های پیامبران را شامل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آیات،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با توجه به روایتِ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روشنی گویای فضیلت والای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جایگاه آنان نیز همین بس که قرآن مجید به زایران خانه خدا فرمان می‌دهد که نماز طواف خویش را در جایگاه و اقامت‌گاه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 و جایگاه ابراهیم را محل نماز خویش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فضیلت جایگاه پیامبران و اولیا و بارگاه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ملکوتی آنان فراوان است و ما تنها به برخی از آنها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w:t>
      </w:r>
      <w:r>
        <w:rPr>
          <w:rFonts w:ascii="IRNazanin" w:hAnsi="IRNazanin" w:eastAsia="IRNazanin"/>
          <w:i/>
          <w:i/>
          <w:iCs/>
          <w:color w:val="111111"/>
          <w:sz w:val="28"/>
          <w:sz w:val="28"/>
          <w:szCs w:val="28"/>
          <w:rtl w:val="true"/>
          <w:lang w:bidi="fa-IR"/>
        </w:rPr>
        <w:t>جمیل بن دراج</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بَینَ مِنْبَری وَ بُیوتی رَوْضَةٌ مِنْ رِیاضِ الْجَنَّةِ وَ مِنْبَرِی عَلَی تُرْعَهِ مِنْ تَرَعِ الْجَنَّهِ و صَلاةٌٌ فِی مَسْجِدی تَعْدِلُ عَشَرَةِِ آلافِ صَلاة فِیمَا سِوَاهُ مِنَ </w:t>
      </w:r>
    </w:p>
    <w:p>
      <w:pPr>
        <w:pStyle w:val="BookText"/>
        <w:rPr/>
      </w:pPr>
      <w:r>
        <w:rPr>
          <w:rFonts w:ascii="Amiri" w:hAnsi="Amiri" w:eastAsia="Amiri" w:cs="Amiri"/>
          <w:color w:val="111111"/>
          <w:sz w:val="28"/>
          <w:sz w:val="28"/>
          <w:szCs w:val="28"/>
          <w:rtl w:val="true"/>
          <w:lang w:bidi="ar-SA"/>
        </w:rPr>
        <w:t>الْمساجِدِ اِلَّا 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عَلِیٍّ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اَفضَلُ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میان منبر من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منبر من بر بوستانی از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با ده هزار رکعت نماز در دیگر مسجدها برابر است؛ مگر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آن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یونس بن یعقوب</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محل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در روضه پیامبر؟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شرافت فوق‌العاده مسجدهای بافضیلت، به برکت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مبارک پیامبران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قرار گرفتن قبرهای مطهر آنان در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فضیلت این‌گونه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بیشتر مرهون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مبارک و یا وجود قبر مطهر پیامبران و اولیا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با اینکه این مکان‌ها از فضیلت ذاتی نیز برخوردار باشند،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روایات وارد شده در فضیلت </w:t>
      </w:r>
      <w:r>
        <w:rPr>
          <w:rFonts w:ascii="IRNazanin" w:hAnsi="IRNazanin" w:eastAsia="IRNazanin"/>
          <w:i/>
          <w:i/>
          <w:iCs/>
          <w:color w:val="111111"/>
          <w:sz w:val="28"/>
          <w:sz w:val="28"/>
          <w:szCs w:val="28"/>
          <w:rtl w:val="true"/>
          <w:lang w:bidi="fa-IR"/>
        </w:rPr>
        <w:t>مسجد غدیر</w:t>
      </w:r>
      <w:r>
        <w:rPr>
          <w:rFonts w:ascii="IRNazanin" w:hAnsi="IRNazanin" w:eastAsia="IRNazanin"/>
          <w:color w:val="111111"/>
          <w:sz w:val="28"/>
          <w:sz w:val="28"/>
          <w:szCs w:val="28"/>
          <w:rtl w:val="true"/>
          <w:lang w:bidi="fa-IR"/>
        </w:rPr>
        <w:t xml:space="preserve"> گویای آن است که علت فضیلت این مسجد، گام نهادن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این مسجد و انتصاب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خویش در این مکان بوده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حسان جمال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مکه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مسجد غدیر رسیدیم، امام نگاهی به سمت چپ مسجد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پای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bookmarkStart w:id="121" w:name="pg4158_38029"/>
    </w:p>
    <w:p>
      <w:pPr>
        <w:pStyle w:val="BookText"/>
        <w:rPr/>
      </w:pPr>
      <w:bookmarkEnd w:id="121"/>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هرکه او را دوست بدارد و دشمن بدار هرکه با وی دشمنی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فضیلت این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یُسْتَحَبُّ الصَّلاهُ فِی مَسْجِدِ الْغدیرِ لاَنَّ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فِیهِ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اَظْهَرَ اللهُ عَزَّوَجَلَّ فِیهِ الحَقَّ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علت مستحب بودن نماز در مسجد غدیر آن است که پیامبر،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مکان به جانشینی خویش برگزید و این مکان، محلی است که خداوند عزوجل حق را در آن آشکار کرد</w:t>
      </w:r>
      <w:r>
        <w:rPr>
          <w:rFonts w:eastAsia="IRNazanin" w:cs="IRNazanin"/>
          <w:color w:val="111111"/>
          <w:sz w:val="28"/>
          <w:szCs w:val="28"/>
          <w:rtl w:val="true"/>
          <w:lang w:bidi="fa-IR"/>
        </w:rPr>
        <w:t>.</w:t>
      </w:r>
    </w:p>
    <w:p>
      <w:pPr>
        <w:pStyle w:val="Heading5"/>
        <w:numPr>
          <w:ilvl w:val="4"/>
          <w:numId w:val="1"/>
        </w:numPr>
        <w:rPr/>
      </w:pPr>
      <w:bookmarkStart w:id="122" w:name="__RefHeading___Toc3121311_2281741623"/>
      <w:bookmarkStart w:id="123" w:name="_Toc47"/>
      <w:bookmarkEnd w:id="122"/>
      <w:r>
        <w:rPr>
          <w:rtl w:val="true"/>
        </w:rPr>
        <w:t>یک ـ مکه</w:t>
      </w:r>
      <w:bookmarkEnd w:id="123"/>
    </w:p>
    <w:p>
      <w:pPr>
        <w:pStyle w:val="Heading6"/>
        <w:numPr>
          <w:ilvl w:val="5"/>
          <w:numId w:val="1"/>
        </w:numPr>
        <w:rPr/>
      </w:pPr>
      <w:bookmarkStart w:id="124" w:name="__RefHeading___Toc3121313_2281741623"/>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مکه به معنای بیت الرب یا بیت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پسوند، به معنای واحه و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وادی 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 اساس نامی که </w:t>
      </w:r>
      <w:r>
        <w:rPr>
          <w:rFonts w:ascii="IRNazanin" w:hAnsi="IRNazanin" w:eastAsia="IRNazanin"/>
          <w:i/>
          <w:i/>
          <w:iCs/>
          <w:color w:val="111111"/>
          <w:sz w:val="28"/>
          <w:sz w:val="28"/>
          <w:szCs w:val="28"/>
          <w:rtl w:val="true"/>
          <w:lang w:bidi="fa-IR"/>
        </w:rPr>
        <w:t>بطلمیوس</w:t>
      </w:r>
      <w:r>
        <w:rPr>
          <w:rFonts w:ascii="IRNazanin" w:hAnsi="IRNazanin" w:eastAsia="IRNazanin"/>
          <w:color w:val="111111"/>
          <w:sz w:val="28"/>
          <w:sz w:val="28"/>
          <w:szCs w:val="28"/>
          <w:rtl w:val="true"/>
          <w:lang w:bidi="fa-IR"/>
        </w:rPr>
        <w:t xml:space="preserve"> برای مکه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این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که به احتمال، درباره کسانی است که به خدا یا خدایان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معناهای بسیاری برای بکه و مکه گفته‌اند که بیشتر آنها حدسی است؛</w:t>
      </w:r>
      <w:r>
        <w:rPr>
          <w:rStyle w:val="FootnoteAnchor"/>
          <w:rtl w:val="true"/>
        </w:rPr>
        <w:footnoteReference w:id="64"/>
      </w:r>
      <w:r>
        <w:rPr>
          <w:rFonts w:ascii="IRNazanin" w:hAnsi="IRNazanin" w:eastAsia="IRNazanin"/>
          <w:color w:val="111111"/>
          <w:sz w:val="28"/>
          <w:sz w:val="28"/>
          <w:szCs w:val="28"/>
          <w:rtl w:val="true"/>
          <w:lang w:bidi="fa-IR"/>
        </w:rPr>
        <w:t>یکی از اجزای اصلی در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رب و خانه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شکل‌گیری این شهر، بر گرد خانه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زبان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خشکی که با کم‌آبی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چاه زمزم،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سرچشمه آب آنجا بود که با گذشت زمان،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در اطراف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خداوند در استجابت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فراوانی برای این شهر و اهل آن به عنوان اهل‌الله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تأکید شده است کعبه به دست حضرت آدم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آغاز مراسم حج نیز در زمان حضرت آدم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برخی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مکه و نیز مشاعر، در مورد حضرت آدم و همسرش حوا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مدت زمانی پس از آدم، خانه کعبه چندان محل توجه نبود تا آنکه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تاریخی قرآن، تاریخ مکه و کعبه با تاریخ انسان و حاکمیت او بر کره خاکی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کعبه به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این دیدگاه را نفی نمی‌کند که زمانی دراز پیش از آن، این خانه وجود داشته، ولی آباد نبوده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برای ابراهیم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دیدیم که چیزی را با من شریک مساز و خانه مرا برای طواف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به نماز ایستادگان و رکوع‌کنندگان، سجده گاه پاکیزه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آدمیان بانگ حج در ده تا پیاده و بر هر شتر لاغری که از هر راه دوری آمده باشد، سوی تو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که ابراهیم پایه‌های آن خانه </w:t>
      </w:r>
      <w:bookmarkStart w:id="126" w:name="pg4158_38031"/>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اسماعیل بالا می‌برد،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بپذیر؛ چرا که شنوای دانا تویی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نیز از پیوند کعبه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بنای کعبه از خداوند خواست تا این مکان را حرم امن قرار دهد و خداوند نیز دعای وی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امنیت و حرمت بود که در طول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مکه را از شر تجاوزگران حفظ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پیروان اسلام، از زبان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دیگری برای کعبه دانسته‌اند</w:t>
      </w:r>
      <w:r>
        <w:rPr>
          <w:rFonts w:eastAsia="IRNazanin" w:cs="IRNazanin"/>
          <w:color w:val="111111"/>
          <w:sz w:val="28"/>
          <w:szCs w:val="28"/>
          <w:rtl w:val="true"/>
          <w:lang w:bidi="fa-IR"/>
        </w:rPr>
        <w:t>.</w:t>
      </w:r>
    </w:p>
    <w:p>
      <w:pPr>
        <w:pStyle w:val="Heading6"/>
        <w:numPr>
          <w:ilvl w:val="5"/>
          <w:numId w:val="1"/>
        </w:numPr>
        <w:rPr/>
      </w:pPr>
      <w:bookmarkStart w:id="127" w:name="__RefHeading___Toc3121315_2281741623"/>
      <w:bookmarkStart w:id="128" w:name="_Toc49"/>
      <w:bookmarkEnd w:id="127"/>
      <w:r>
        <w:rPr>
          <w:rtl w:val="true"/>
        </w:rPr>
        <w:t>اول ـ کعبه</w:t>
      </w:r>
      <w:bookmarkEnd w:id="128"/>
    </w:p>
    <w:p>
      <w:pPr>
        <w:pStyle w:val="BookText"/>
        <w:rPr/>
      </w:pPr>
      <w:r>
        <w:rPr>
          <w:rFonts w:ascii="IRNazanin" w:hAnsi="IRNazanin" w:eastAsia="IRNazanin"/>
          <w:color w:val="111111"/>
          <w:sz w:val="28"/>
          <w:sz w:val="28"/>
          <w:szCs w:val="28"/>
          <w:rtl w:val="true"/>
          <w:lang w:bidi="fa-IR"/>
        </w:rPr>
        <w:t>ساختمان کعبه‌ای که به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بر اساس برخی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ویژگی‌هایی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حدود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دیوار شرقی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دیوار غربی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دیوار شمالی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دیوار جنوبی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خانه کعبه سقفی نداشت و دیوارهای آن از سنگ بود</w:t>
      </w:r>
      <w:r>
        <w:rPr>
          <w:rFonts w:eastAsia="IRNazanin" w:cs="IRNazanin"/>
          <w:color w:val="111111"/>
          <w:sz w:val="28"/>
          <w:szCs w:val="28"/>
          <w:rtl w:val="true"/>
          <w:lang w:bidi="fa-IR"/>
        </w:rPr>
        <w:t>.</w:t>
      </w:r>
    </w:p>
    <w:p>
      <w:pPr>
        <w:pStyle w:val="Heading6"/>
        <w:numPr>
          <w:ilvl w:val="5"/>
          <w:numId w:val="1"/>
        </w:numPr>
        <w:rPr/>
      </w:pPr>
      <w:bookmarkStart w:id="129" w:name="__RefHeading___Toc3121317_2281741623"/>
      <w:bookmarkStart w:id="130" w:name="_Toc50"/>
      <w:bookmarkEnd w:id="129"/>
      <w:r>
        <w:rPr>
          <w:rtl w:val="true"/>
        </w:rPr>
        <w:t>دوم ـ بنای کعبه به دست قریش</w:t>
      </w:r>
      <w:bookmarkEnd w:id="130"/>
    </w:p>
    <w:p>
      <w:pPr>
        <w:pStyle w:val="BookText"/>
        <w:rPr/>
      </w:pPr>
      <w:r>
        <w:rPr>
          <w:rFonts w:ascii="IRNazanin" w:hAnsi="IRNazanin" w:eastAsia="IRNazanin"/>
          <w:color w:val="111111"/>
          <w:sz w:val="28"/>
          <w:sz w:val="28"/>
          <w:szCs w:val="28"/>
          <w:rtl w:val="true"/>
          <w:lang w:bidi="fa-IR"/>
        </w:rPr>
        <w:t>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پنج‌سال داشت، کعبه به دلیل جاری شدن سیل از طریق </w:t>
      </w:r>
      <w:r>
        <w:rPr>
          <w:rFonts w:ascii="IRNazanin" w:hAnsi="IRNazanin" w:eastAsia="IRNazanin"/>
          <w:i/>
          <w:i/>
          <w:iCs/>
          <w:color w:val="111111"/>
          <w:sz w:val="28"/>
          <w:sz w:val="28"/>
          <w:szCs w:val="28"/>
          <w:rtl w:val="true"/>
          <w:lang w:bidi="fa-IR"/>
        </w:rPr>
        <w:t>معلائه</w:t>
      </w:r>
      <w:r>
        <w:rPr>
          <w:rFonts w:ascii="IRNazanin" w:hAnsi="IRNazanin" w:eastAsia="IRNazanin"/>
          <w:color w:val="111111"/>
          <w:sz w:val="28"/>
          <w:sz w:val="28"/>
          <w:szCs w:val="28"/>
          <w:rtl w:val="true"/>
          <w:lang w:bidi="fa-IR"/>
        </w:rPr>
        <w:t xml:space="preserve"> مکه به سمت مسجد‌الحرام، ویران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قریش تصمیم گرفتند آن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شرط کردند که در ساختمان خانه، جز سرمایه حلال به کار نگیرند، ولی چون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حلال کافی نبود، هر طایفه از قریش ساختن گوشه‌ای از آن را به عهده گرفت و بدین سان، ساختمان کعبه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ساختمان کعبه پایان یافت، زمان نصب حجرالاسود رسید که سنگ مقدسی بود و آنان در نصب سنگ با یکدیگر مجادله کردند و حتی نزدیک بود که به کشتار یکدیگر بپردازند، ولی درایت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سنگ را در پارچه‌ای نهادند و هر کس گوشه‌ای از آن را گرفت و تا نزدیکی محل نصب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در جایگاه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بازسازی، ارتفاع کعبه به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نیز برای آن قرار دادند که آب آن با یک ناودانی، به سمت حجر اسماعیل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کعبه نیز رنگ‌آمیزی و با تصویرهایی از ابراهیم و مریم مقدس درحالی‌که عیسی را در بغل داشت، تزئین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رخدادهایی که در فاصله ساختن کعبه به دست قریش تا ظهور اسلام، در کعبه روی داد، تولد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بسیاری وجود دارد که جای تردید برای پژوهشگران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شرافتی است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بنت اسد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چونان مادرش دوست می‌داشت؛ زیرا بخشی از دوران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خانه ابوطالب سپری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 به کار رفته در بنای کعبه،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بود که از کو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بنای آن بسیار مستحکم و استوار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کعبه در امتداد وادی ابراهیم سبب می‌شد که سیل به آن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مسیر این سیل، همان مسیر مسجد‌الحرام است که آب </w:t>
      </w:r>
      <w:bookmarkStart w:id="131" w:name="pg4158_38033"/>
    </w:p>
    <w:p>
      <w:pPr>
        <w:pStyle w:val="BookText"/>
        <w:rPr/>
      </w:pPr>
      <w:bookmarkEnd w:id="131"/>
      <w:r>
        <w:rPr>
          <w:rFonts w:ascii="IRNazanin" w:hAnsi="IRNazanin" w:eastAsia="IRNazanin"/>
          <w:color w:val="111111"/>
          <w:sz w:val="28"/>
          <w:sz w:val="28"/>
          <w:szCs w:val="28"/>
          <w:rtl w:val="true"/>
          <w:lang w:bidi="fa-IR"/>
        </w:rPr>
        <w:t>را به سمت حرم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صدر اسلام، در محل </w:t>
      </w:r>
      <w:r>
        <w:rPr>
          <w:rFonts w:ascii="IRNazanin" w:hAnsi="IRNazanin" w:eastAsia="IRNazanin"/>
          <w:i/>
          <w:i/>
          <w:iCs/>
          <w:color w:val="111111"/>
          <w:sz w:val="28"/>
          <w:sz w:val="28"/>
          <w:szCs w:val="28"/>
          <w:rtl w:val="true"/>
          <w:lang w:bidi="fa-IR"/>
        </w:rPr>
        <w:t>مسجد الرایه</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i/>
          <w:i/>
          <w:iCs/>
          <w:color w:val="111111"/>
          <w:sz w:val="28"/>
          <w:sz w:val="28"/>
          <w:szCs w:val="28"/>
          <w:rtl w:val="true"/>
          <w:lang w:bidi="fa-IR"/>
        </w:rPr>
        <w:t>که آن را</w:t>
      </w:r>
      <w:r>
        <w:rPr>
          <w:rFonts w:ascii="IRNazanin" w:hAnsi="IRNazanin" w:eastAsia="IRNazanin"/>
          <w:color w:val="111111"/>
          <w:sz w:val="28"/>
          <w:sz w:val="28"/>
          <w:szCs w:val="28"/>
          <w:rtl w:val="true"/>
          <w:lang w:bidi="fa-IR"/>
        </w:rPr>
        <w:t xml:space="preserve"> مسجد الردم الاعلی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می‌نامیدند، سیل‌بندی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سیل به سوی مسجد‌الحرام روانه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شد و آنجا را پر از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برای هر یک از این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هولناک، نامی نهاده بودند و شمارش آنها را داشتند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فهرست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جاری شده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ثبت گردیده، هشتاد و پنج سیل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پس از آن هم،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سیل بزرگی  در مکه آمد که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سیلی در مکه آمد که خرابی مهمی در بنای کعبه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این سیل و نیز گزارش تجدید بنای دیوارهای افتاده را </w:t>
      </w:r>
      <w:r>
        <w:rPr>
          <w:rFonts w:ascii="IRNazanin" w:hAnsi="IRNazanin" w:eastAsia="IRNazanin"/>
          <w:i/>
          <w:i/>
          <w:iCs/>
          <w:color w:val="111111"/>
          <w:sz w:val="28"/>
          <w:sz w:val="28"/>
          <w:szCs w:val="28"/>
          <w:rtl w:val="true"/>
          <w:lang w:bidi="fa-IR"/>
        </w:rPr>
        <w:t>ملا زین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العابدین کاشانی</w:t>
      </w:r>
      <w:r>
        <w:rPr>
          <w:rFonts w:ascii="IRNazanin" w:hAnsi="IRNazanin" w:eastAsia="IRNazanin"/>
          <w:color w:val="111111"/>
          <w:sz w:val="28"/>
          <w:sz w:val="28"/>
          <w:szCs w:val="28"/>
          <w:rtl w:val="true"/>
          <w:lang w:bidi="fa-IR"/>
        </w:rPr>
        <w:t xml:space="preserve"> از عالمان برجسته شیعه در رساله کوچکی به نام </w:t>
      </w:r>
      <w:r>
        <w:rPr>
          <w:rFonts w:ascii="Amiri" w:hAnsi="Amiri" w:eastAsia="Amiri" w:cs="Amiri"/>
          <w:i/>
          <w:i/>
          <w:iCs/>
          <w:color w:val="111111"/>
          <w:sz w:val="28"/>
          <w:sz w:val="28"/>
          <w:szCs w:val="28"/>
          <w:rtl w:val="true"/>
          <w:lang w:bidi="ar-SA"/>
        </w:rPr>
        <w:t>مفرحة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الانام فی تأسیس بیت الله الحرام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شرحی مبسوط از چگونگی باز‌سازی مسجد‌الحرام و تجدید بنای دیوار کعبه و نقش خود در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زمان آن بازسازی تاکنون، جز اصلاحاتی اندک، بنای کعبه تعمیر نشده است</w:t>
      </w:r>
      <w:r>
        <w:rPr>
          <w:rFonts w:eastAsia="IRNazanin" w:cs="IRNazanin"/>
          <w:color w:val="111111"/>
          <w:sz w:val="28"/>
          <w:szCs w:val="28"/>
          <w:rtl w:val="true"/>
          <w:lang w:bidi="fa-IR"/>
        </w:rPr>
        <w:t>.</w:t>
      </w:r>
    </w:p>
    <w:p>
      <w:pPr>
        <w:pStyle w:val="Heading6"/>
        <w:numPr>
          <w:ilvl w:val="5"/>
          <w:numId w:val="1"/>
        </w:numPr>
        <w:rPr/>
      </w:pPr>
      <w:bookmarkStart w:id="132" w:name="__RefHeading___Toc3121319_2281741623"/>
      <w:bookmarkStart w:id="133" w:name="_Toc51"/>
      <w:bookmarkEnd w:id="132"/>
      <w:r>
        <w:rPr>
          <w:rtl w:val="true"/>
        </w:rPr>
        <w:t>سوم ـ آیات قرآن بر دیواره کعبه</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دیواره کعبه،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مربع‌ها با رشته‌های ابریشمی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کنار راست و چپ آن، در میان مربع بزرگ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نقش بسته و در جای خالی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است</w:t>
      </w:r>
      <w:r>
        <w:rPr>
          <w:rFonts w:eastAsia="IRNazanin" w:cs="IRNazanin"/>
          <w:color w:val="111111"/>
          <w:sz w:val="28"/>
          <w:szCs w:val="28"/>
          <w:rtl w:val="true"/>
          <w:lang w:bidi="fa-IR"/>
        </w:rPr>
        <w:t xml:space="preserve">. </w:t>
      </w:r>
      <w:bookmarkStart w:id="134" w:name="pg4158_38034"/>
    </w:p>
    <w:p>
      <w:pPr>
        <w:pStyle w:val="BookText"/>
        <w:rPr/>
      </w:pPr>
      <w:bookmarkEnd w:id="134"/>
      <w:r>
        <w:rPr>
          <w:rFonts w:ascii="IRNazanin" w:hAnsi="IRNazanin" w:eastAsia="IRNazanin"/>
          <w:color w:val="111111"/>
          <w:sz w:val="28"/>
          <w:sz w:val="28"/>
          <w:szCs w:val="28"/>
          <w:rtl w:val="true"/>
          <w:lang w:bidi="fa-IR"/>
        </w:rPr>
        <w:t xml:space="preserve">روی کمربند کعبه و در قسمت شرقی آن با رشته‌های نقره‌ای طلافام،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الْبَیْتَ 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عَلَیْنا إِنّکَ أَنْتَ التّوّابُ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زیبا نقش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جنوبی کمربند، یعنی میان رکن </w:t>
      </w:r>
      <w:r>
        <w:rPr>
          <w:rFonts w:ascii="IRNazanin" w:hAnsi="IRNazanin" w:eastAsia="IRNazanin"/>
          <w:i/>
          <w:i/>
          <w:iCs/>
          <w:color w:val="111111"/>
          <w:sz w:val="28"/>
          <w:sz w:val="28"/>
          <w:szCs w:val="28"/>
          <w:rtl w:val="true"/>
          <w:lang w:bidi="fa-IR"/>
        </w:rPr>
        <w:t>حجرالاسود</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رکن یمانی،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قُلْ صَدَقَ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شَهیدٌ عَلی 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قسمت غربی کمربند، یعنی میان </w:t>
      </w:r>
      <w:r>
        <w:rPr>
          <w:rFonts w:ascii="IRNazanin" w:hAnsi="IRNazanin" w:eastAsia="IRNazanin"/>
          <w:i/>
          <w:i/>
          <w:iCs/>
          <w:color w:val="111111"/>
          <w:sz w:val="28"/>
          <w:sz w:val="28"/>
          <w:szCs w:val="28"/>
          <w:rtl w:val="true"/>
          <w:lang w:bidi="fa-IR"/>
        </w:rPr>
        <w:t>رکن یمانی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حجر اسماعیل</w:t>
      </w:r>
      <w:r>
        <w:rPr>
          <w:rFonts w:ascii="Amiri" w:hAnsi="Amiri" w:eastAsia="Amiri" w:cs="Amiri"/>
          <w:color w:val="111111"/>
          <w:sz w:val="28"/>
          <w:sz w:val="28"/>
          <w:szCs w:val="28"/>
          <w:rtl w:val="true"/>
          <w:lang w:bidi="ar-SA"/>
        </w:rPr>
        <w:t>،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بسته، ولی در قسمت‌شمالی کمربند،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الْکِسوَةُ صُنعِتْ فِی مَکَّة الْمکرَّمة بِاَمْر خَادِمِ الْحْرمیْنِ الشَّریفَیْن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پرده دروازه کعبه، آیاتی از قرآن کریم،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 أَدْخِلْنی مُدْخَلَ صِدْقٍ وَ أَخْرِجْنی مُخْرَجَ صِدْقٍ وَ اجْعَلْ لی مِنْ لَدُنْکَ سُلْطانًا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گرد و مربع نقش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پایین‌تر آن،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ascii="IRNazanin" w:hAnsi="IRNazanin" w:eastAsia="IRNazanin"/>
          <w:i/>
          <w:i/>
          <w:iCs/>
          <w:color w:val="111111"/>
          <w:sz w:val="28"/>
          <w:sz w:val="28"/>
          <w:szCs w:val="28"/>
          <w:rtl w:val="true"/>
          <w:lang w:bidi="fa-IR"/>
        </w:rPr>
        <w:t>آ</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نوشته‌ها، با رشته‌های نقره‌ای طلافام با خط زیبایی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برگرفتن پرده کعبه و تضرع و دعا در آن هنگام، تأکید فراوانی شده است؛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3121321_2281741623"/>
      <w:bookmarkStart w:id="136" w:name="_Toc52"/>
      <w:bookmarkEnd w:id="135"/>
      <w:r>
        <w:rPr>
          <w:rtl w:val="true"/>
        </w:rPr>
        <w:t>چهار ـ رموز صورت کعبه</w:t>
      </w:r>
      <w:bookmarkEnd w:id="136"/>
    </w:p>
    <w:p>
      <w:pPr>
        <w:pStyle w:val="BookText"/>
        <w:rPr/>
      </w:pPr>
      <w:r>
        <w:rPr>
          <w:rFonts w:ascii="IRNazanin" w:hAnsi="IRNazanin" w:eastAsia="IRNazanin"/>
          <w:color w:val="111111"/>
          <w:sz w:val="28"/>
          <w:sz w:val="28"/>
          <w:szCs w:val="28"/>
          <w:rtl w:val="true"/>
          <w:lang w:bidi="fa-IR"/>
        </w:rPr>
        <w:t xml:space="preserve">هنگامی که جبرئیل به دستور خدای تعالی برای توبه آدم به سوی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ابری آمد و بر آنها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فرمود به پای خود جایی را که ابر بر آن سایه افکنده بود، خط بکشد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وسط و میان دنیاست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همان‌گونه که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و در خبری دیگر آمده است که</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کعبه به این نام، آن است که چهارگوش و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به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دنیاست و آن نیز به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است و آن هم به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مربع و چهارگوش است؛ زیرا کلماتی که دین اسلام بر مبنای آنها استوار گردیده است، چهارتاست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چیزی که بلند شود، مکعب است و ازهمین‌رو، کعبه بدین نام خوانده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اقتضای سازگاری و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با نظام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کعبه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پایه آن، شرقی است؛ یعنی رکنی که حجرالاسود در آن قرار دارد و از سمت مشرق به جانب قطب شمال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سمت مشرق به جانب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پایه آن هم، غربی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سمت مغرب به جانب قطب شمال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همان جهت مغرب به جانب قطب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خانه کعبه همانند یک شخص انسان فرض شود یا کسی که در کنار خانه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رو به سوی شمال که معمولاً آبادانی در آن جهت بیشتر است، منظور گردد؛ در این </w:t>
      </w:r>
      <w:bookmarkStart w:id="137" w:name="pg4158_38036"/>
    </w:p>
    <w:p>
      <w:pPr>
        <w:pStyle w:val="BookText"/>
        <w:rPr/>
      </w:pPr>
      <w:bookmarkEnd w:id="137"/>
      <w:r>
        <w:rPr>
          <w:rFonts w:ascii="IRNazanin" w:hAnsi="IRNazanin" w:eastAsia="IRNazanin"/>
          <w:color w:val="111111"/>
          <w:sz w:val="28"/>
          <w:sz w:val="28"/>
          <w:szCs w:val="28"/>
          <w:rtl w:val="true"/>
          <w:lang w:bidi="fa-IR"/>
        </w:rPr>
        <w:t>صورت، رکن حاوی حجرالاسود در سمت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شرقی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از سمت راست، جلو خانه کعبه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آنچه از خانه کعبه روبه‌روی 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واقع همان حجت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احادیث قدسی که درباره توجه به کعبه وارد است، از این مطلب چنین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وجه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کعبه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روبه‌روی خانه کعبه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حقیقت همان جهت خلقی است که در این‌باره در روایتی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دست راست خدا در زمین اوست که به وسیله آن با خلق خویش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 براین، سبب مکعب بودن خانة کعبه، محاذات آن با عرش اعظم الهی است که بنا بر وجهی، عبارت از همان طبیعت کلیّه برای جسم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این مکعب بودن، به سبب محاذات خانه کعبه با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المعمور است که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آسمان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به محاذات ضراح در آسمان چهارم است و آن هم به محاذات عرش الهی است که مربع و چهارگوش است؛ زیرا اصولی که دین اسلام بر اساس آنها بنا شده، چهار اصل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الهی از آسمانی به آسمان دیگر نزول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آنکه سرانجام به زمین و عالم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این عالم حسی وجود دارد، در واقع، تنها صورت و مثالی برای حقایقی است که در عوالم بالا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همین ترتیب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8" w:name="__RefHeading___Toc3121323_2281741623"/>
      <w:bookmarkStart w:id="139" w:name="_Toc53"/>
      <w:bookmarkEnd w:id="138"/>
      <w:r>
        <w:rPr>
          <w:rtl w:val="true"/>
        </w:rPr>
        <w:t>پنجم ـ ارکان کعبه</w:t>
      </w:r>
      <w:bookmarkStart w:id="140" w:name="pg4158_38037"/>
      <w:bookmarkEnd w:id="139"/>
    </w:p>
    <w:p>
      <w:pPr>
        <w:pStyle w:val="BookText"/>
        <w:rPr/>
      </w:pPr>
      <w:bookmarkEnd w:id="140"/>
      <w:r>
        <w:rPr>
          <w:rFonts w:ascii="IRNazanin" w:hAnsi="IRNazanin" w:eastAsia="IRNazanin"/>
          <w:color w:val="111111"/>
          <w:sz w:val="28"/>
          <w:sz w:val="28"/>
          <w:szCs w:val="28"/>
          <w:rtl w:val="true"/>
          <w:lang w:bidi="fa-IR"/>
        </w:rPr>
        <w:t>حق تعالی به سبب رازی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بر پنج پایه قرار داده و یکی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قائماً ما قامت الکعبه؛ تا کعبه برپاست و مردم به دور آن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دین نیز پا برجا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چهار زاویه کعبه، چهار رکن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پسوندی به کار رود، مقصود همان رکنی است که حجرالاسود در کنار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ضلعی که در کعبه واقع است، رکن عراقی و در سوی دیگر، حجر اسماعیل، رکن شامی و پس از آن، رکن یمانی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در دو سوی حجر اسماعیل، رکن شامی و عراقی است و در دو رکن مقابل آن، رکن یمانی و رکن حجرالاسود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چهار رکن، فضیلت رکن یمانی و رکن اسود از دو رکن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شیعه و سنی درباره فضیلت و اهمیت این رکن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یمانی و اسود را استلام می‌کرد و آنها را می‌بوسید و صورتش را بر آنها می‌نهاد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رکن یمانی، دری از درهای بهشت است و از روز گشوده‌شدنش تاکنون، بسته نشده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همچنین رکن یمانی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استجابت دعا به شمار آمده است</w:t>
      </w:r>
      <w:r>
        <w:rPr>
          <w:rFonts w:eastAsia="IRNazanin" w:cs="IRNazanin"/>
          <w:color w:val="111111"/>
          <w:sz w:val="28"/>
          <w:szCs w:val="28"/>
          <w:rtl w:val="true"/>
          <w:lang w:bidi="fa-IR"/>
        </w:rPr>
        <w:t>.</w:t>
      </w:r>
    </w:p>
    <w:p>
      <w:pPr>
        <w:pStyle w:val="Heading6"/>
        <w:numPr>
          <w:ilvl w:val="5"/>
          <w:numId w:val="1"/>
        </w:numPr>
        <w:rPr/>
      </w:pPr>
      <w:bookmarkStart w:id="141" w:name="__RefHeading___Toc3121325_2281741623"/>
      <w:bookmarkStart w:id="142" w:name="_Toc54"/>
      <w:bookmarkEnd w:id="141"/>
      <w:r>
        <w:rPr>
          <w:rtl w:val="true"/>
        </w:rPr>
        <w:t>ششم ـ حجرالاسود</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یا سنگ سیاه، جزئی بسیار مقدس از مسجد‌الحرام است که در کنار کعبه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بنای کعبه، حجرالاسود در بنای آن به کار رفته بود و پیش و پس از اسلام نیز مورد توجه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همین تقدس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نگاه داشت و دیگر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شکل بت ساخته شده بود، به دور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در جریان ویران شدن کعبه پیش از ظهور اسلام، بر اثر سیل، در فاصله دوری از مسجد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نصب آن با یکدیگر به دشمنی پرداختند، ولی با درایت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قریش در فضیلت آن سهیم شدند و سرانجام به دست آن حضرت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از حجم نخستین این سنگ کاسته و حتی اجزای آن از یکدیگر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آن به یکدیگر پیوسته شد و در محفظه‌ای نقره‌ای قرار گرفت و تنها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بوسیدن و استلام لازم بود، جای خالی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فرقه‌های منسوب به اسماعیلی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مذهبان که به قرامطه شهرت داشتند، حجرالاسود را از کنار کعبه برداشتند و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احسا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سنگ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نگاه داشتند و سپس در عید قربان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جای نخست بازگرداندند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پس از آن، حجرالاسود بارها ـ به طور عمد یا غیرعمد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ـ از جایش کنده و هر بار اجزایی از آن خرد و جدا شد و باز به هم چسبانیده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مجموعه آن، در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و در هاله‌ای از نقره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به استلام و بوسیدن حجرالاسود سفارش بسیار شده است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استلام و بوسیدن آن مقیّد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نقطه آغاز و پایان طواف به دور کعبه است و برابر آن، سنگ سیاهی روی زمین تا انتهای مسجد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چراغی </w:t>
      </w:r>
      <w:bookmarkStart w:id="143" w:name="pg4158_38039"/>
    </w:p>
    <w:p>
      <w:pPr>
        <w:pStyle w:val="BookText"/>
        <w:rPr/>
      </w:pPr>
      <w:bookmarkEnd w:id="143"/>
      <w:r>
        <w:rPr>
          <w:rFonts w:ascii="IRNazanin" w:hAnsi="IRNazanin" w:eastAsia="IRNazanin"/>
          <w:color w:val="111111"/>
          <w:sz w:val="28"/>
          <w:sz w:val="28"/>
          <w:szCs w:val="28"/>
          <w:rtl w:val="true"/>
          <w:lang w:bidi="fa-IR"/>
        </w:rPr>
        <w:t>سبز رنگ بر دیوار مسجد برابر حجرالاسود نصب شده است تا راهنمای طواف‌کنندگان باشد</w:t>
      </w:r>
      <w:r>
        <w:rPr>
          <w:rFonts w:eastAsia="IRNazanin" w:cs="IRNazanin"/>
          <w:color w:val="111111"/>
          <w:sz w:val="28"/>
          <w:szCs w:val="28"/>
          <w:rtl w:val="true"/>
          <w:lang w:bidi="fa-IR"/>
        </w:rPr>
        <w:t>.</w:t>
      </w:r>
    </w:p>
    <w:p>
      <w:pPr>
        <w:pStyle w:val="Heading6"/>
        <w:numPr>
          <w:ilvl w:val="5"/>
          <w:numId w:val="1"/>
        </w:numPr>
        <w:rPr/>
      </w:pPr>
      <w:bookmarkStart w:id="144" w:name="__RefHeading___Toc3121327_2281741623"/>
      <w:bookmarkStart w:id="145" w:name="_Toc55"/>
      <w:bookmarkEnd w:id="144"/>
      <w:r>
        <w:rPr>
          <w:rtl w:val="true"/>
        </w:rPr>
        <w:t>هفتم ـ ویژگی</w:t>
      </w:r>
      <w:r>
        <w:rPr>
          <w:rtl w:val="true"/>
        </w:rPr>
        <w:softHyphen/>
      </w:r>
      <w:r>
        <w:rPr>
          <w:rtl w:val="true"/>
        </w:rPr>
        <w:t>های کعبه</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عبادت‌گاه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در زمین آفرید، جایگاه کعبه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از زیر آن گسترده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و مایه خیر و برکت است؛ زیرا در یکی از پربرکت‌ترین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موقعیت جغرافیایی در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 خاستگاه دیگر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هدایت جهانیان است و مردم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و نزدیک، به این مکان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مراسم باشکوه حج که از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رایج بوده است،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اسلام، مورد توجه اعراب جاهلی بود و از قدیم پرستش‌گاه و مطاف آنها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بعضی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مقدسشان را در کنار یا درون آن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نصارا نیز بر روی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دیوارهای درون کعبه، شمایل حضرت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تصاویر فرشتگان و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بت‌پرستان،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بزرگ به شمار می‌آمد، ولی نه یکتا بود و نه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خدایان دیگر را به عنوان شریک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xml:space="preserve">. </w:t>
      </w:r>
      <w:bookmarkStart w:id="146" w:name="pg4158_38040"/>
    </w:p>
    <w:p>
      <w:pPr>
        <w:pStyle w:val="BookText"/>
        <w:rPr/>
      </w:pPr>
      <w:bookmarkEnd w:id="1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مراسم حج را آیین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بدان التزام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47" w:name="__RefHeading___Toc3121329_2281741623"/>
      <w:bookmarkStart w:id="148" w:name="_Toc56"/>
      <w:bookmarkEnd w:id="147"/>
      <w:r>
        <w:rPr>
          <w:rtl w:val="true"/>
        </w:rPr>
        <w:t>هشتم ـ امنیت تکوینی و تشریعی</w:t>
      </w:r>
      <w:bookmarkEnd w:id="148"/>
    </w:p>
    <w:p>
      <w:pPr>
        <w:pStyle w:val="BookText"/>
        <w:rPr/>
      </w:pPr>
      <w:r>
        <w:rPr>
          <w:rFonts w:ascii="IRNazanin" w:hAnsi="IRNazanin" w:eastAsia="IRNazanin"/>
          <w:color w:val="111111"/>
          <w:sz w:val="28"/>
          <w:sz w:val="28"/>
          <w:szCs w:val="28"/>
          <w:rtl w:val="true"/>
          <w:lang w:bidi="fa-IR"/>
        </w:rPr>
        <w:t>نخستین درخواست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پس از ورود به مکه، درخواست امنیت بود و خداوند نیز تقاضای او را درباره امنیت این مکان مقدس اجابت کرد و خانه کعبه و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شعاع معینی که حرم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پناهگاهی امن اعلام شد و به آنجا امنیت تکوینی داد؛ زیرا شهری شد که در طول تاریخ، رخدادهای ناامن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کمتری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امنیت تشریعی داده شد؛ یعنی خداوند فرمان داد که نه تنها افراد انسانی در هر قشر و گروه و با هرگونه شرایطی باید در آنجا امنیت داشته باشند، بلکه حیوانات و پرندگان نیز در آنجا در امان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حق ندارد مزاحم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حیوانات آنجا ممنوع است و حتی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مجرمانی که به این حرم و خانه پناه برند،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عدالت درباره چنین مجرمانی،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آذوقه را بر آنها بست تا بیرون آیند و تسلیم 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درباره کعبه گفته شد، در حقیقت، معانی خاصی را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کعبه باز تولید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بر عهده دارد</w:t>
      </w:r>
      <w:r>
        <w:rPr>
          <w:rFonts w:eastAsia="IRNazanin" w:cs="IRNazanin"/>
          <w:color w:val="111111"/>
          <w:sz w:val="28"/>
          <w:szCs w:val="28"/>
          <w:rtl w:val="true"/>
          <w:lang w:bidi="fa-IR"/>
        </w:rPr>
        <w:t>.</w:t>
      </w:r>
    </w:p>
    <w:p>
      <w:pPr>
        <w:pStyle w:val="Heading5"/>
        <w:numPr>
          <w:ilvl w:val="4"/>
          <w:numId w:val="1"/>
        </w:numPr>
        <w:rPr/>
      </w:pPr>
      <w:bookmarkStart w:id="149" w:name="__RefHeading___Toc3121331_2281741623"/>
      <w:bookmarkStart w:id="150" w:name="_Toc57"/>
      <w:bookmarkEnd w:id="149"/>
      <w:r>
        <w:rPr>
          <w:rtl w:val="true"/>
        </w:rPr>
        <w:t>دو ـ مدینه منوره</w:t>
      </w:r>
      <w:bookmarkEnd w:id="150"/>
    </w:p>
    <w:p>
      <w:pPr>
        <w:pStyle w:val="Heading6"/>
        <w:numPr>
          <w:ilvl w:val="5"/>
          <w:numId w:val="1"/>
        </w:numPr>
        <w:rPr/>
      </w:pPr>
      <w:bookmarkStart w:id="151" w:name="__RefHeading___Toc3121333_2281741623"/>
      <w:bookmarkStart w:id="152" w:name="_Toc58"/>
      <w:bookmarkEnd w:id="151"/>
      <w:r>
        <w:rPr>
          <w:rtl w:val="true"/>
        </w:rPr>
        <w:t>اشاره</w:t>
      </w:r>
      <w:bookmarkEnd w:id="1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یثرب که پس از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تقریبی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ویژگی جغرافیای داخلی مدینه آن </w:t>
      </w:r>
      <w:bookmarkStart w:id="153" w:name="pg4158_38041"/>
    </w:p>
    <w:p>
      <w:pPr>
        <w:pStyle w:val="BookText"/>
        <w:rPr/>
      </w:pPr>
      <w:bookmarkEnd w:id="153"/>
      <w:r>
        <w:rPr>
          <w:rFonts w:ascii="IRNazanin" w:hAnsi="IRNazanin" w:eastAsia="IRNazanin"/>
          <w:color w:val="111111"/>
          <w:sz w:val="28"/>
          <w:sz w:val="28"/>
          <w:szCs w:val="28"/>
          <w:rtl w:val="true"/>
          <w:lang w:bidi="fa-IR"/>
        </w:rPr>
        <w:t xml:space="preserve">است که شهر در میان دو رشته </w:t>
      </w:r>
      <w:r>
        <w:rPr>
          <w:rFonts w:ascii="IRNazanin" w:hAnsi="IRNazanin" w:eastAsia="IRNazanin"/>
          <w:i/>
          <w:i/>
          <w:iCs/>
          <w:color w:val="111111"/>
          <w:sz w:val="28"/>
          <w:sz w:val="28"/>
          <w:szCs w:val="28"/>
          <w:rtl w:val="true"/>
          <w:lang w:bidi="fa-IR"/>
        </w:rPr>
        <w:t>حره</w:t>
      </w:r>
      <w:r>
        <w:rPr>
          <w:rStyle w:val="FootnoteAnchor"/>
          <w:rtl w:val="true"/>
        </w:rPr>
        <w:footnoteReference w:id="79"/>
      </w:r>
      <w:r>
        <w:rPr>
          <w:rFonts w:ascii="IRNazanin" w:hAnsi="IRNazanin" w:eastAsia="IRNazanin"/>
          <w:color w:val="111111"/>
          <w:sz w:val="28"/>
          <w:sz w:val="28"/>
          <w:szCs w:val="28"/>
          <w:rtl w:val="true"/>
          <w:lang w:bidi="fa-IR"/>
        </w:rPr>
        <w:t>واقع شده است که یکی در شرق و دیگری در 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جنوبی یثرب نیز کمی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شمالی، در میان </w:t>
      </w:r>
      <w:r>
        <w:rPr>
          <w:rFonts w:ascii="IRNazanin" w:hAnsi="IRNazanin" w:eastAsia="IRNazanin"/>
          <w:i/>
          <w:i/>
          <w:iCs/>
          <w:color w:val="111111"/>
          <w:sz w:val="28"/>
          <w:sz w:val="28"/>
          <w:szCs w:val="28"/>
          <w:rtl w:val="true"/>
          <w:lang w:bidi="fa-IR"/>
        </w:rPr>
        <w:t>کوه احد</w:t>
      </w:r>
      <w:r>
        <w:rPr>
          <w:rFonts w:ascii="IRNazanin" w:hAnsi="IRNazanin" w:eastAsia="IRNazanin"/>
          <w:color w:val="111111"/>
          <w:sz w:val="28"/>
          <w:sz w:val="28"/>
          <w:szCs w:val="28"/>
          <w:rtl w:val="true"/>
          <w:lang w:bidi="fa-IR"/>
        </w:rPr>
        <w:t xml:space="preserve">، در شمال غرب و </w:t>
      </w:r>
      <w:r>
        <w:rPr>
          <w:rFonts w:ascii="IRNazanin" w:hAnsi="IRNazanin" w:eastAsia="IRNazanin"/>
          <w:i/>
          <w:i/>
          <w:iCs/>
          <w:color w:val="111111"/>
          <w:sz w:val="28"/>
          <w:sz w:val="28"/>
          <w:szCs w:val="28"/>
          <w:rtl w:val="true"/>
          <w:lang w:bidi="fa-IR"/>
        </w:rPr>
        <w:t>کوه سلع</w:t>
      </w:r>
      <w:r>
        <w:rPr>
          <w:rFonts w:ascii="IRNazanin" w:hAnsi="IRNazanin" w:eastAsia="IRNazanin"/>
          <w:color w:val="111111"/>
          <w:sz w:val="28"/>
          <w:sz w:val="28"/>
          <w:szCs w:val="28"/>
          <w:rtl w:val="true"/>
          <w:lang w:bidi="fa-IR"/>
        </w:rPr>
        <w:t xml:space="preserve"> در غرب مدینه، فضای به نسبت بازی وجود دارد که در گذشته، کشتزار و نخلستان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طبیعی مدینه نسبت به مکه بسیار بهتر و دارای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و آب به نسبت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چندین وادی بوده است که آب این منطقه را تأمین می‌کرد و هر کدام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بخشی از آن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ترکیب جمعیتی شهر مدینه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جمعیت در منطقه عالی مدینه از جنوب شرقی به سمت جنوب غربی شامل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عصبه، قبا، قربان </w:t>
      </w:r>
      <w:r>
        <w:rPr>
          <w:rFonts w:ascii="IRNazanin" w:hAnsi="IRNazanin" w:eastAsia="IRNazanin"/>
          <w:i/>
          <w:i/>
          <w:iCs/>
          <w:color w:val="111111"/>
          <w:sz w:val="28"/>
          <w:sz w:val="28"/>
          <w:szCs w:val="28"/>
          <w:rtl w:val="true"/>
          <w:lang w:bidi="fa-IR"/>
        </w:rPr>
        <w:t>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w:t>
      </w:r>
      <w:r>
        <w:rPr>
          <w:rFonts w:ascii="IRNazanin" w:hAnsi="IRNazanin" w:eastAsia="IRNazanin"/>
          <w:i/>
          <w:i/>
          <w:iCs/>
          <w:color w:val="111111"/>
          <w:sz w:val="28"/>
          <w:sz w:val="28"/>
          <w:szCs w:val="28"/>
          <w:rtl w:val="true"/>
          <w:lang w:bidi="fa-IR"/>
        </w:rPr>
        <w:t>عوالی</w:t>
      </w:r>
      <w:r>
        <w:rPr>
          <w:rFonts w:ascii="IRNazanin" w:hAnsi="IRNazanin" w:eastAsia="IRNazanin"/>
          <w:color w:val="111111"/>
          <w:sz w:val="28"/>
          <w:sz w:val="28"/>
          <w:szCs w:val="28"/>
          <w:rtl w:val="true"/>
          <w:lang w:bidi="fa-IR"/>
        </w:rPr>
        <w:t xml:space="preserve">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جمعیت در مرکز مدینه می‌زیستند، جایی که بعدها مسجد‌النبی ساخته شد و شماری نیز در شمال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کوه احد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غرب، در کناره کوه سلع و از آنجا به سمت جنوب در منطقه عصبه سکونت داشتند</w:t>
      </w:r>
      <w:r>
        <w:rPr>
          <w:rFonts w:eastAsia="IRNazanin" w:cs="IRNazanin"/>
          <w:color w:val="111111"/>
          <w:sz w:val="28"/>
          <w:szCs w:val="28"/>
          <w:rtl w:val="true"/>
          <w:lang w:bidi="fa-IR"/>
        </w:rPr>
        <w:t>.</w:t>
      </w:r>
    </w:p>
    <w:p>
      <w:pPr>
        <w:pStyle w:val="Heading6"/>
        <w:numPr>
          <w:ilvl w:val="5"/>
          <w:numId w:val="1"/>
        </w:numPr>
        <w:rPr/>
      </w:pPr>
      <w:bookmarkStart w:id="154" w:name="__RefHeading___Toc3121335_2281741623"/>
      <w:bookmarkStart w:id="155" w:name="_Toc59"/>
      <w:bookmarkEnd w:id="154"/>
      <w:r>
        <w:rPr>
          <w:rtl w:val="true"/>
        </w:rPr>
        <w:t>اول ـ شرافت مدینه</w:t>
      </w:r>
      <w:bookmarkEnd w:id="1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مدینه را همچون مکه محترم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عنوان حرم خدا و مدینه،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شرافتی بود که مدینه می‌توانست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شهر مدینه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فتح مکه می‌توانست به شهر خود بازگردد، ولی ترجیح داد در مدینه زندگی کند و در همان </w:t>
      </w:r>
      <w:bookmarkStart w:id="156" w:name="pg4158_38042"/>
    </w:p>
    <w:p>
      <w:pPr>
        <w:pStyle w:val="BookText"/>
        <w:rPr/>
      </w:pPr>
      <w:bookmarkEnd w:id="156"/>
      <w:r>
        <w:rPr>
          <w:rFonts w:ascii="IRNazanin" w:hAnsi="IRNazanin" w:eastAsia="IRNazanin"/>
          <w:color w:val="111111"/>
          <w:sz w:val="28"/>
          <w:sz w:val="28"/>
          <w:szCs w:val="28"/>
          <w:rtl w:val="true"/>
          <w:lang w:bidi="fa-IR"/>
        </w:rPr>
        <w:t>شهر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مدینه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مردم آن را نیز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آمد،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 اَخرَجونِی مِن اَحَبِّ البِقاعِ اِلَیَّ فَاَسکِنِّی اَحَبَّ البِقاعَ اِلَیکَ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مرا از دوست داشتنی‌ترین سرزمینم،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دوست داشتنی‌ترین سرزمین برای خودت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اِستَطَاعَ مِنْکُم اَن یَموتَ بِالمَدینَة فلیمت بها فَاِنّی أَشفَعُ لِمَن یَمُوتَ بِها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کسی بتواند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زندگی کند که مرگش در مدینه باشد، چنین کند؛ من شفیع کسی خواهم بود که در آنجا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شد تا این شهر کوچک، بهترین و زیباترین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نزدیک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نام می‌شود، به خود اختصاص 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المؤمنه، المحبوبه، المقدسة الباره، دارالابرار، ارض الله، طابه، طیبه، سیدةالبلدان، دارالسلام، المحرمه، المبارکة المحروسه، المحرومه، الجباره، المختاره، القاصمه، حرم رسول الله، الموفیه، قلب الایمان، قبةالاسلام، المعصومه،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157" w:name="__RefHeading___Toc3121337_2281741623"/>
      <w:bookmarkStart w:id="158" w:name="_Toc60"/>
      <w:bookmarkEnd w:id="157"/>
      <w:r>
        <w:rPr>
          <w:rtl w:val="true"/>
        </w:rPr>
        <w:t>دوم ـ مسجد النبی</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اشاره شد که نخستین اقدام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 قبا نیز مسجدی به دست آن حضرت و اصحابش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اهمیت نقش مسجد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p>
    <w:p>
      <w:pPr>
        <w:pStyle w:val="BookText"/>
        <w:rPr/>
      </w:pPr>
      <w:r>
        <w:rPr>
          <w:rFonts w:ascii="IRNazanin" w:hAnsi="IRNazanin" w:eastAsia="IRNazanin"/>
          <w:color w:val="111111"/>
          <w:sz w:val="28"/>
          <w:sz w:val="28"/>
          <w:szCs w:val="28"/>
          <w:rtl w:val="true"/>
          <w:lang w:bidi="fa-IR"/>
        </w:rPr>
        <w:t>آنکه از مسجد‌النبی سخن بگوییم، مناسب است به معنای مسجد و اهمیت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مسجد پس از مسجد‌الحرام، مسجد‌النبی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خواندن در این مسجد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صَلوةٌ فِی مَسجِدِی تَعدِلُ اَلفَ صَلوةٍ فِیمَا سِواهُ مِنَ المَسَاجِدِ اِلّا المَسجِد َالحَرامَ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یک نماز در مسجد من، بهتر از هزار نماز در دیگر مسجدها است؛ مگر در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یثرب شد، همه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افراد سرشناس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میزبان ایشان باشند، ولی آن حضرت فرمود در جایی توقف خواهد کرد که شترش زانو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زمینی که اکنون مسجد است، زانو زد و آن حضرت در خانه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از صاحبان آن خرید و سنگ بنای مسجد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از زن و مرد با اشتیاق به ساختن مسجد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تمام توان در ساختن مسجد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آن حضرت بنا کرد، از چند جهت، با آنچه امروز در جای آن ساخته شده است، تفاوت داشت؛ زیرا در زمینی محدودتر و با بنایی ساده‌تر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گذر زمان بارها گسترش یافت تا اینکه به شکل امروزی در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مسجد سبب شد تا جمعیت زیادی از مهاجران و حتی ساکنان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پیرامون مسجد خانه‌هایی بنا کنند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شهر در اطراف مسجد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بنا، در مساحتی نزدیک به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با دیوارهای خشتی و گلی و پایه‌هایی از تنه درختان خرما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را نیز با شاخه‌های درخت خرما پوشانده بودند؛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هنگام ریزش باران، آب بر سر و صورت نمازگزاران می‌ریخت و زمین در زیر پیشانی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مسجد به سمت شمال و در جهت بیت‌المقدس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همین بنا، هفت‌سال محل برگزاری نماز جماعت، نماز جمعه و خطبه‌های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با گسترش اسلام و افزایش شمار مسلمانان، ضرورت گسترش مساحت مسجد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طول و عرض مسجد افزود تا آنکه مساحت مسجد به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توسعه، شکل مسجد به صورت یک مربع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مسجد نیز از سال دوم هجری، از شمال به سمت جنوب تغییر کرد و از آن پس، نه به سوی بیت‌المقدس که قبله یهود بود، بلکه به سوی مکه نماز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این مسجد ساخته شد، دو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دیواره شرقی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حجره را برای سکونت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 </w:t>
      </w:r>
      <w:r>
        <w:rPr>
          <w:rFonts w:ascii="IRNazanin" w:hAnsi="IRNazanin" w:eastAsia="IRNazanin"/>
          <w:i/>
          <w:i/>
          <w:iCs/>
          <w:color w:val="111111"/>
          <w:sz w:val="28"/>
          <w:sz w:val="28"/>
          <w:szCs w:val="28"/>
          <w:rtl w:val="true"/>
          <w:lang w:bidi="fa-IR"/>
        </w:rPr>
        <w:t>سوده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عایشه</w:t>
      </w:r>
      <w:r>
        <w:rPr>
          <w:rFonts w:ascii="IRNazanin" w:hAnsi="IRNazanin" w:eastAsia="IRNazanin"/>
          <w:color w:val="111111"/>
          <w:sz w:val="28"/>
          <w:sz w:val="28"/>
          <w:szCs w:val="28"/>
          <w:rtl w:val="true"/>
          <w:lang w:bidi="fa-IR"/>
        </w:rPr>
        <w:t xml:space="preserve"> ساختند و بعدها بر شمار این حجره‌ها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دیگر نیز هرکدام که توانایی داشتند، حجره‌ای در کنار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درهایی به مسجد داشتند و در وقت نماز از همان در وارد می‌شدند، ولی در سال سوم دستور داده شد تا همه این درها جز در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جاهای مسجد،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محبوب خدا و خلق بود و میراث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 اسلام، حاصل تلاش بیست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وسه</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ساله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شرقی مسجد، حجره‌هایی برای زندگی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تا حدود نود سال پس از رحلت آن حضرت نیز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حجره‌ای برای سوده، پس از آن، عایشه و در امتداد آن، حجره‌ای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که وفات یافت،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اهل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حجره‌ای در میان حجره عایشه و حجره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رحلت، آن حضرت برای استراحت در آنجا به سر می‌برد و به هیچ یک از همسرانش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بستری بود و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دونیمه شد؛ نیمی در برگیرنده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دیگر در اختیار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دوم، در اتاق کوچکی قرار داشت و تا هنگام توسعه مسجد در عهد </w:t>
      </w:r>
      <w:r>
        <w:rPr>
          <w:rFonts w:ascii="IRNazanin" w:hAnsi="IRNazanin" w:eastAsia="IRNazanin"/>
          <w:i/>
          <w:i/>
          <w:iCs/>
          <w:color w:val="111111"/>
          <w:sz w:val="28"/>
          <w:sz w:val="28"/>
          <w:szCs w:val="28"/>
          <w:rtl w:val="true"/>
          <w:lang w:bidi="fa-IR"/>
        </w:rPr>
        <w:t>ولید</w:t>
      </w:r>
      <w:r>
        <w:rPr>
          <w:rFonts w:ascii="IRNazanin" w:hAnsi="IRNazanin" w:eastAsia="IRNazanin"/>
          <w:color w:val="111111"/>
          <w:sz w:val="28"/>
          <w:sz w:val="28"/>
          <w:szCs w:val="28"/>
          <w:rtl w:val="true"/>
          <w:lang w:bidi="fa-IR"/>
        </w:rPr>
        <w:t>، به همان شکل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قسمت شرقی مسجد توسعه یافت، مرقد مطهر در مسجد قرار گرفت و گرد آن یک پنج ضلعی کشیده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مساحت محدوده حجره طاهره که مرقد نیز در داخل آن قرار دارد،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درون ضریحی زر اندود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حجره طاهره، چهار ستون مستحکم بنا شده است و گنبد سبزی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دارای چند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محل حجره آن حضرت است؛ درِ </w:t>
      </w:r>
      <w:r>
        <w:rPr>
          <w:rFonts w:ascii="IRNazanin" w:hAnsi="IRNazanin" w:eastAsia="IRNazanin"/>
          <w:i/>
          <w:i/>
          <w:iCs/>
          <w:color w:val="111111"/>
          <w:sz w:val="28"/>
          <w:sz w:val="28"/>
          <w:szCs w:val="28"/>
          <w:rtl w:val="true"/>
          <w:lang w:bidi="fa-IR"/>
        </w:rPr>
        <w:t>تهجد</w:t>
      </w:r>
      <w:r>
        <w:rPr>
          <w:rFonts w:ascii="IRNazanin" w:hAnsi="IRNazanin" w:eastAsia="IRNazanin"/>
          <w:color w:val="111111"/>
          <w:sz w:val="28"/>
          <w:sz w:val="28"/>
          <w:szCs w:val="28"/>
          <w:rtl w:val="true"/>
          <w:lang w:bidi="fa-IR"/>
        </w:rPr>
        <w:t xml:space="preserve"> در شمال حجره؛ درِ </w:t>
      </w:r>
      <w:r>
        <w:rPr>
          <w:rFonts w:ascii="IRNazanin" w:hAnsi="IRNazanin" w:eastAsia="IRNazanin"/>
          <w:i/>
          <w:i/>
          <w:iCs/>
          <w:color w:val="111111"/>
          <w:sz w:val="28"/>
          <w:sz w:val="28"/>
          <w:szCs w:val="28"/>
          <w:rtl w:val="true"/>
          <w:lang w:bidi="fa-IR"/>
        </w:rPr>
        <w:t>وفود</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باب الرحمه</w:t>
      </w:r>
      <w:r>
        <w:rPr>
          <w:rFonts w:ascii="IRNazanin" w:hAnsi="IRNazanin" w:eastAsia="IRNazanin"/>
          <w:color w:val="111111"/>
          <w:sz w:val="28"/>
          <w:sz w:val="28"/>
          <w:szCs w:val="28"/>
          <w:rtl w:val="true"/>
          <w:lang w:bidi="fa-IR"/>
        </w:rPr>
        <w:t xml:space="preserve"> در جهت غرب و در</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توبه یا</w:t>
      </w:r>
      <w:r>
        <w:rPr>
          <w:rFonts w:ascii="IRNazanin" w:hAnsi="IRNazanin" w:eastAsia="IRNazanin"/>
          <w:color w:val="111111"/>
          <w:sz w:val="28"/>
          <w:sz w:val="28"/>
          <w:szCs w:val="28"/>
          <w:rtl w:val="true"/>
          <w:lang w:bidi="fa-IR"/>
        </w:rPr>
        <w:t xml:space="preserve"> باب الرسول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جهت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bookmarkStart w:id="159" w:name="pg4158_38046"/>
    </w:p>
    <w:p>
      <w:pPr>
        <w:pStyle w:val="BookText"/>
        <w:rPr/>
      </w:pPr>
      <w:bookmarkEnd w:id="159"/>
      <w:r>
        <w:rPr>
          <w:rFonts w:ascii="IRNazanin" w:hAnsi="IRNazanin" w:eastAsia="IRNazanin"/>
          <w:color w:val="111111"/>
          <w:sz w:val="28"/>
          <w:sz w:val="28"/>
          <w:szCs w:val="28"/>
          <w:rtl w:val="true"/>
          <w:lang w:bidi="fa-IR"/>
        </w:rPr>
        <w:t>در حجره طاهره، محلی به عنوان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بر اساس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مدفن آن بانوی گرامی را در خانه خود ایشان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با بقعه کوچکی مشخص شده و در داخل ضریح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این بقعه، محراب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6"/>
        <w:numPr>
          <w:ilvl w:val="5"/>
          <w:numId w:val="1"/>
        </w:numPr>
        <w:rPr/>
      </w:pPr>
      <w:bookmarkStart w:id="160" w:name="__RefHeading___Toc3121339_2281741623"/>
      <w:bookmarkStart w:id="161" w:name="_Toc61"/>
      <w:bookmarkEnd w:id="160"/>
      <w:r>
        <w:rPr>
          <w:rtl w:val="true"/>
        </w:rPr>
        <w:t>چهار ـ بیت</w:t>
      </w:r>
      <w:r>
        <w:rPr>
          <w:rtl w:val="true"/>
        </w:rPr>
        <w:softHyphen/>
      </w:r>
      <w:r>
        <w:rPr>
          <w:rtl w:val="true"/>
        </w:rPr>
        <w:t>المقدس</w:t>
      </w:r>
      <w:bookmarkEnd w:id="161"/>
    </w:p>
    <w:p>
      <w:pPr>
        <w:pStyle w:val="BookText"/>
        <w:rPr/>
      </w:pPr>
      <w:r>
        <w:rPr>
          <w:rFonts w:ascii="IRNazanin" w:hAnsi="IRNazanin" w:eastAsia="IRNazanin"/>
          <w:color w:val="111111"/>
          <w:sz w:val="28"/>
          <w:sz w:val="28"/>
          <w:szCs w:val="28"/>
          <w:rtl w:val="true"/>
          <w:lang w:bidi="fa-IR"/>
        </w:rPr>
        <w:t>بیت‌المقدس یکی از شهرهای تاریخی و مذهبی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می‌رسد، همواره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و از دیرباز در کانون توجه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بناهای زیادی از این ادیان در مناطق مختلف این شهر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شهر را حضرت </w:t>
      </w:r>
      <w:r>
        <w:rPr>
          <w:rFonts w:ascii="IRNazanin" w:hAnsi="IRNazanin" w:eastAsia="IRNazanin"/>
          <w:i/>
          <w:i/>
          <w:iCs/>
          <w:color w:val="111111"/>
          <w:sz w:val="28"/>
          <w:sz w:val="28"/>
          <w:szCs w:val="28"/>
          <w:rtl w:val="true"/>
          <w:lang w:bidi="fa-IR"/>
        </w:rPr>
        <w:t>سلیمان بن داوود</w:t>
      </w:r>
      <w:r>
        <w:rPr>
          <w:rFonts w:ascii="IRNazanin" w:hAnsi="IRNazanin" w:eastAsia="IRNazanin"/>
          <w:color w:val="111111"/>
          <w:sz w:val="28"/>
          <w:sz w:val="28"/>
          <w:szCs w:val="28"/>
          <w:rtl w:val="true"/>
          <w:lang w:bidi="fa-IR"/>
        </w:rPr>
        <w:t xml:space="preserve"> ساخته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این سرزمین مقدس، بسیاری از پیامبران الهی زندگی کرده و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i/>
          <w:i/>
          <w:iCs/>
          <w:color w:val="111111"/>
          <w:sz w:val="28"/>
          <w:sz w:val="28"/>
          <w:szCs w:val="28"/>
          <w:rtl w:val="true"/>
          <w:lang w:bidi="fa-IR"/>
        </w:rPr>
        <w:t>محمد بن مسلم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یعقوب از دنیا رفت،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تابوتی به سوی ناحیه شام برد و در بیت‌المقدس به خاک سپرد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شهر تاریخی، مذهبی و معنوی از آغاز ظهور دین اسلام مورد توجه بوده و به خاطر امتیازها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همان صدر اسلام، سومین شهر مقدس پس از مکه و مدینه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قبله نخستین</w:t>
      </w:r>
    </w:p>
    <w:p>
      <w:pPr>
        <w:pStyle w:val="BookText"/>
        <w:rPr/>
      </w:pPr>
      <w:r>
        <w:rPr>
          <w:rFonts w:ascii="IRNazanin" w:hAnsi="IRNazanin" w:eastAsia="IRNazanin"/>
          <w:color w:val="111111"/>
          <w:sz w:val="28"/>
          <w:sz w:val="28"/>
          <w:szCs w:val="28"/>
          <w:rtl w:val="true"/>
          <w:lang w:bidi="fa-IR"/>
        </w:rPr>
        <w:t>از روزهای نخستین ظهور اسلام، مسلمانان موظف شدند تا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را قبله نخست خود قرار دهند و نمازهایشان را به سمت مسجدالاقصی و قدس شریف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هفده ماه پس از هجرت به مدینه، به سوی قدس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قبله خود قرار داد؟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اینکه آن حضرت از جنگ بدر برگشت، هفده ماه در مدینه  به سوی بیت‌المقدس نماز می‌خواند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برگردانده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بنابر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سیزده سالی که در مکه به سوی مسجدالاقصی نماز می‌خواند، پس از هجرت نیز تا سال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هفده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و نیایش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را قبله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شهر شریف، نخستین قبله مسلمانان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محل عروج و فرود پیامبر در معراج</w:t>
      </w:r>
    </w:p>
    <w:p>
      <w:pPr>
        <w:pStyle w:val="BookText"/>
        <w:rPr/>
      </w:pPr>
      <w:r>
        <w:rPr>
          <w:rFonts w:ascii="IRNazanin" w:hAnsi="IRNazanin" w:eastAsia="IRNazanin"/>
          <w:color w:val="111111"/>
          <w:sz w:val="28"/>
          <w:sz w:val="28"/>
          <w:szCs w:val="28"/>
          <w:rtl w:val="true"/>
          <w:lang w:bidi="fa-IR"/>
        </w:rPr>
        <w:t>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مسجدالاقصی در شهر قدس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خدایی که در شب معراج، بنده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مسجد‌الحرام به مسجدالاقصی که پیرامونش را مبارک ساخته‌ایم، سیر داد تا 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نشان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مسجدالاقصی افزون بر اینکه خود سرزمین مقدسی است، پیرامون آن نیز سرزمین مبارکی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چه بسا به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آن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بیت‌المقدس، ناحیه‌ای سرسبز، خرم و سرشار از درختان پربار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و آبادانی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دارد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سرزمین مقدس در طول تاریخ، کانون پیامبران بزرگ الهی و خاستگاه نور توحید و خداپرستی بوده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نکته دیگری که در این سفر معنوی و الهی وجود دارد، سیر پیامبر از مکه، مرکز اسلام به سوی بیت‌المقدس، مرکز ادیان توحیدی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سیدقطب</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ادیان توحیدی بزرگ از ابراهیم و اسماعیل تا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پیوند داد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ادیان توحیدی را در یکجا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خاتم‌پیامبران است، با این سفر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اعلام می‌دارد که رسالت او دربردارنده رسالت پیامبران پیشین است و او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راه آنان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سوم ـ پیامبر اسلام در بیت المقدس</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معراج به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می‌بردند،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 و با هم به بیت‌المقدس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پیامبران بزرگ را به آن حضرت نشان داد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گزارد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نورانی و سرنوشت‌ساز را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بیت‌المقدس، براق را به حلقه‌ای که درگذشته پیامبرانی الهی مرکب خود را به آن می‌بستند، بستم و وارد مسجدالاقصی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هم در کنارم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ابراهیم خلیل، موسی و عیسی و بسیاری از پیامبران بزرگ الهی به خاطر من اجتماع کردند و آماده اقامه نماز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تردیدی نداشتم که جبرئیل بر همه ما امامت خواهد کرد، ولی هنگامی که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مرتب شد، جبرئیل بازوی مرا گرفت و جلو برد و من بر آنان امامت کردم و نماز خواندم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 بر این روایت، رسول گرامی اسلام در شب معراج در بیت‌المقدس حضور یافته و با ارواح پیامبران بزرگ الهی ملاقات کرده و در نماز جماعت، امامت آنان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62" w:name="pg4158_38050"/>
    </w:p>
    <w:p>
      <w:pPr>
        <w:pStyle w:val="BookText"/>
        <w:rPr/>
      </w:pPr>
      <w:bookmarkEnd w:id="162"/>
      <w:r>
        <w:rPr>
          <w:rFonts w:ascii="IRNazanin" w:hAnsi="IRNazanin" w:eastAsia="IRNazanin"/>
          <w:color w:val="111111"/>
          <w:sz w:val="28"/>
          <w:sz w:val="28"/>
          <w:szCs w:val="28"/>
          <w:rtl w:val="true"/>
          <w:lang w:bidi="fa-IR"/>
        </w:rPr>
        <w:t>با توجه به اهمیت این شهر مذهبی و جایگاهی که در دین مبین اسلام دارد، مسلمانان پیوسته با احترام به این مکان مقدس نگریسته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آنجا را پس از مکه و مدینه، سومین شهر مقدس اسلام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5"/>
        <w:numPr>
          <w:ilvl w:val="4"/>
          <w:numId w:val="1"/>
        </w:numPr>
        <w:rPr/>
      </w:pPr>
      <w:bookmarkStart w:id="163" w:name="__RefHeading___Toc3121341_2281741623"/>
      <w:bookmarkStart w:id="164" w:name="_Toc62"/>
      <w:bookmarkEnd w:id="163"/>
      <w:r>
        <w:rPr>
          <w:rtl w:val="true"/>
        </w:rPr>
        <w:t>سه ـ مسجد قبا و دیگر مسجدها در مدینه</w:t>
      </w:r>
      <w:bookmarkEnd w:id="164"/>
    </w:p>
    <w:p>
      <w:pPr>
        <w:pStyle w:val="BookText"/>
        <w:rPr/>
      </w:pPr>
      <w:r>
        <w:rPr>
          <w:rFonts w:ascii="IRNazanin" w:hAnsi="IRNazanin" w:eastAsia="IRNazanin"/>
          <w:color w:val="111111"/>
          <w:sz w:val="28"/>
          <w:sz w:val="28"/>
          <w:szCs w:val="28"/>
          <w:rtl w:val="true"/>
          <w:lang w:bidi="fa-IR"/>
        </w:rPr>
        <w:t>مسجد قبا، نخستین مسجدی است که پیامبر و یاران آن حضرت در مدینه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 به این مسجد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مسجدی که از آغاز بر تقوا بنا شده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مسجد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دو رکعت نماز بگزارد، مانند آن است که یک عمره به جای آورده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 پیش از تشریف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به مدینه، در چند روزی که در محله قُبا اقامت داشت، این مسجد را بنا کرد، ولی پس از تشرف به مدینه و ساختن مسجدالنبی نیز همچنان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مسجد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فرسنگ فاصله میان مدینه تا قبا را گاهی سواره و گاهی نیز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آن حضرت اهتمام خاصی به این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مسجد داشتند و افزون بر اینکه خود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شیعیانشان را نیز به رفتن به این مسجد و نمازگزاردن در آن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عقبه بن خالد</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قصد زیارت مسجدهای اطراف مدینه را دارم، نخست به کدام مسجد بروم؟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مسجدها را با رفتن به مسجد قبا آغاز کن و در آن زیاد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65" w:name="pg4158_38051"/>
    </w:p>
    <w:p>
      <w:pPr>
        <w:pStyle w:val="BookText"/>
        <w:rPr/>
      </w:pPr>
      <w:bookmarkEnd w:id="165"/>
      <w:r>
        <w:rPr>
          <w:rFonts w:ascii="IRNazanin" w:hAnsi="IRNazanin" w:eastAsia="IRNazanin"/>
          <w:color w:val="111111"/>
          <w:sz w:val="28"/>
          <w:sz w:val="28"/>
          <w:szCs w:val="28"/>
          <w:rtl w:val="true"/>
          <w:lang w:bidi="fa-IR"/>
        </w:rPr>
        <w:t>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اولین مسجد در اطراف مدینه است که پیامبر در آن نماز گزارده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افزون بر مسجد قبا، نمازگزاردن در دیگر مسجدهای اطراف مدینه مانند </w:t>
      </w:r>
      <w:r>
        <w:rPr>
          <w:rFonts w:ascii="IRNazanin" w:hAnsi="IRNazanin" w:eastAsia="IRNazanin"/>
          <w:i/>
          <w:i/>
          <w:iCs/>
          <w:color w:val="111111"/>
          <w:sz w:val="28"/>
          <w:sz w:val="28"/>
          <w:szCs w:val="28"/>
          <w:rtl w:val="true"/>
          <w:lang w:bidi="fa-IR"/>
        </w:rPr>
        <w:t>مشربه ام</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ابراهیم، مسجد فضیح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مسجد قبا، </w:t>
      </w:r>
      <w:r>
        <w:rPr>
          <w:rFonts w:ascii="IRNazanin" w:hAnsi="IRNazanin" w:eastAsia="IRNazanin"/>
          <w:i/>
          <w:i/>
          <w:iCs/>
          <w:color w:val="111111"/>
          <w:sz w:val="28"/>
          <w:sz w:val="28"/>
          <w:szCs w:val="28"/>
          <w:rtl w:val="true"/>
          <w:lang w:bidi="fa-IR"/>
        </w:rPr>
        <w:t>مسجد احزاب، مسجد شجره، ذوالقبلتین، مسجد غمامه، مسجد مباهله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مسجد علی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فاطمه زهرا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مسجدها همچون </w:t>
      </w:r>
      <w:r>
        <w:rPr>
          <w:rFonts w:ascii="IRNazanin" w:hAnsi="IRNazanin" w:eastAsia="IRNazanin"/>
          <w:i/>
          <w:i/>
          <w:iCs/>
          <w:color w:val="111111"/>
          <w:sz w:val="28"/>
          <w:sz w:val="28"/>
          <w:szCs w:val="28"/>
          <w:rtl w:val="true"/>
          <w:lang w:bidi="fa-IR"/>
        </w:rPr>
        <w:t>مسجد</w:t>
      </w:r>
      <w:r>
        <w:rPr>
          <w:rFonts w:eastAsia="IRNazanin" w:cs="IRNazanin"/>
          <w:i/>
          <w:iCs/>
          <w:color w:val="111111"/>
          <w:sz w:val="28"/>
          <w:szCs w:val="28"/>
          <w:rtl w:val="true"/>
          <w:lang w:bidi="fa-IR"/>
        </w:rPr>
        <w:softHyphen/>
        <w:softHyphen/>
        <w:t xml:space="preserve"> </w:t>
      </w:r>
      <w:r>
        <w:rPr>
          <w:rFonts w:ascii="IRNazanin" w:hAnsi="IRNazanin" w:eastAsia="IRNazanin"/>
          <w:i/>
          <w:i/>
          <w:iCs/>
          <w:color w:val="111111"/>
          <w:sz w:val="28"/>
          <w:sz w:val="28"/>
          <w:szCs w:val="28"/>
          <w:rtl w:val="true"/>
          <w:lang w:bidi="fa-IR"/>
        </w:rPr>
        <w:t>ابوذر، مسجد الرایه، مسجد نفس زکیه</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پسندیده است</w:t>
      </w:r>
      <w:r>
        <w:rPr>
          <w:rFonts w:eastAsia="IRNazanin" w:cs="IRNazanin"/>
          <w:color w:val="111111"/>
          <w:sz w:val="28"/>
          <w:szCs w:val="28"/>
          <w:rtl w:val="true"/>
          <w:lang w:bidi="fa-IR"/>
        </w:rPr>
        <w:t>.</w:t>
      </w:r>
    </w:p>
    <w:p>
      <w:pPr>
        <w:pStyle w:val="Heading5"/>
        <w:numPr>
          <w:ilvl w:val="4"/>
          <w:numId w:val="1"/>
        </w:numPr>
        <w:rPr/>
      </w:pPr>
      <w:bookmarkStart w:id="166" w:name="__RefHeading___Toc3121343_2281741623"/>
      <w:bookmarkStart w:id="167" w:name="_Toc63"/>
      <w:bookmarkEnd w:id="166"/>
      <w:r>
        <w:rPr>
          <w:rtl w:val="true"/>
        </w:rPr>
        <w:t>چهارم ـ جلوه ای از معماری اسلامی</w:t>
      </w:r>
      <w:bookmarkEnd w:id="167"/>
    </w:p>
    <w:p>
      <w:pPr>
        <w:pStyle w:val="BookText"/>
        <w:rPr/>
      </w:pPr>
      <w:r>
        <w:rPr>
          <w:rFonts w:ascii="IRNazanin" w:hAnsi="IRNazanin" w:eastAsia="IRNazanin"/>
          <w:color w:val="111111"/>
          <w:sz w:val="28"/>
          <w:sz w:val="28"/>
          <w:szCs w:val="28"/>
          <w:rtl w:val="true"/>
          <w:lang w:bidi="fa-IR"/>
        </w:rPr>
        <w:t>مسجدالاقصی از مهم‌ترین بناهای مذهبی در شهر بیت‌المقدس است که در زاویه شرقی شهر و رو به قبله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پیش از اسلام به شکل امروزی نبود، بلکه تمام حرم شریف را که شامل قبة‌الصخره و جاهای دیگر می‌شد، مسجدالاقصی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مسجد بزرگی واقع در جنوب صحن حرم شریف، مسجدالاقصی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جدید مسجدالاقصی را </w:t>
      </w:r>
      <w:r>
        <w:rPr>
          <w:rFonts w:ascii="IRNazanin" w:hAnsi="IRNazanin" w:eastAsia="IRNazanin"/>
          <w:i/>
          <w:i/>
          <w:iCs/>
          <w:color w:val="111111"/>
          <w:sz w:val="28"/>
          <w:sz w:val="28"/>
          <w:szCs w:val="28"/>
          <w:rtl w:val="true"/>
          <w:lang w:bidi="fa-IR"/>
        </w:rPr>
        <w:t>عبدالملک بن مروان</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کرد که در سال اول حکومت </w:t>
      </w:r>
      <w:r>
        <w:rPr>
          <w:rFonts w:ascii="IRNazanin" w:hAnsi="IRNazanin" w:eastAsia="IRNazanin"/>
          <w:i/>
          <w:i/>
          <w:iCs/>
          <w:color w:val="111111"/>
          <w:sz w:val="28"/>
          <w:sz w:val="28"/>
          <w:szCs w:val="28"/>
          <w:rtl w:val="true"/>
          <w:lang w:bidi="fa-IR"/>
        </w:rPr>
        <w:t>ولید بن عبدالملک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مساحتی به اندازه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قبة‌الصخره یکی دیگر از آثار اسلامی در قدس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از روی همین صخره ـ که مکانی به طول </w:t>
      </w:r>
      <w:r>
        <w:rPr>
          <w:rFonts w:eastAsia="IRNazanin" w:cs="IRNazanin"/>
          <w:color w:val="111111"/>
          <w:sz w:val="28"/>
          <w:szCs w:val="28"/>
          <w:lang w:bidi="fa-IR"/>
        </w:rPr>
        <w:t>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ـ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عبدالملک بن مروان دو بار بازسازی و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قبة‌الصخره در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مسجدالاقصی قرار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دو بنا،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مذهبی همچون مسجدها،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دینی زیادی از مسلمانان در این شهر وجود دارد که عظمت، پیشرفت و تمدن مسلمانان را در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به نمایش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68" w:name="pg4158_38052"/>
    </w:p>
    <w:p>
      <w:pPr>
        <w:pStyle w:val="BookText"/>
        <w:rPr/>
      </w:pPr>
      <w:bookmarkEnd w:id="168"/>
      <w:r>
        <w:rPr>
          <w:rFonts w:ascii="IRNazanin" w:hAnsi="IRNazanin" w:eastAsia="IRNazanin"/>
          <w:color w:val="111111"/>
          <w:sz w:val="28"/>
          <w:sz w:val="28"/>
          <w:szCs w:val="28"/>
          <w:rtl w:val="true"/>
          <w:lang w:bidi="fa-IR"/>
        </w:rPr>
        <w:t xml:space="preserve">مسجد و آرام‌گاه گروهی از یاران پیامبر در این شهر قرار دارد؛ از جمله قبر </w:t>
      </w:r>
      <w:r>
        <w:rPr>
          <w:rFonts w:ascii="Amiri" w:hAnsi="Amiri" w:eastAsia="Amiri" w:cs="Amiri"/>
          <w:i/>
          <w:i/>
          <w:iCs/>
          <w:color w:val="111111"/>
          <w:sz w:val="28"/>
          <w:sz w:val="28"/>
          <w:szCs w:val="28"/>
          <w:rtl w:val="true"/>
          <w:lang w:bidi="ar-SA"/>
        </w:rPr>
        <w:t>عباد</w:t>
      </w:r>
      <w:r>
        <w:rPr>
          <w:rFonts w:eastAsia="Amiri" w:cs="Amiri" w:ascii="Amiri" w:hAnsi="Amiri"/>
          <w:i/>
          <w:iCs/>
          <w:color w:val="111111"/>
          <w:sz w:val="28"/>
          <w:szCs w:val="28"/>
          <w:rtl w:val="true"/>
          <w:lang w:bidi="ar-SA"/>
        </w:rPr>
        <w:t>__</w:t>
      </w:r>
      <w:r>
        <w:rPr>
          <w:rFonts w:ascii="Amiri" w:hAnsi="Amiri" w:eastAsia="Amiri" w:cs="Amiri"/>
          <w:i/>
          <w:i/>
          <w:iCs/>
          <w:color w:val="111111"/>
          <w:sz w:val="28"/>
          <w:sz w:val="28"/>
          <w:szCs w:val="28"/>
          <w:rtl w:val="true"/>
          <w:lang w:bidi="ar-SA"/>
        </w:rPr>
        <w:t>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صامت انصاری</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اولین قاضی مسلمان در 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قبة‌السلسله، بیمارستان فاطمی، بیمارستان صلاحی، قبةالمعراج، مدرسه نحویه، قلعه بیت‌المقدس، سقاخانه شعلان، دارالحدیث، محراب داوود، مدرسه سلامیه، دارالقرآن سلامیه، حمام شفا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اثر تاریخی، فرهنگی، علمی و بهداشتی دیگر، شاهد گویایی بر تدبیر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مسلمانان در طول حکومت بر این شهر مقدس است</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69" w:name="__RefHeading___Toc3121345_2281741623"/>
      <w:bookmarkStart w:id="170" w:name="_Toc64"/>
      <w:bookmarkEnd w:id="169"/>
      <w:r>
        <w:rPr>
          <w:rtl w:val="true"/>
        </w:rPr>
        <w:t xml:space="preserve">پنجم ـ فضیلت بیت المقدس از نگاه اهل بیت </w:t>
      </w:r>
      <w:r>
        <w:rPr>
          <w:rtl w:val="true"/>
        </w:rPr>
        <w:t>(</w:t>
      </w:r>
      <w:r>
        <w:rPr>
          <w:rtl w:val="true"/>
        </w:rPr>
        <w:t>ع</w:t>
      </w:r>
      <w:r>
        <w:rPr>
          <w:rtl w:val="true"/>
        </w:rPr>
        <w:t>)</w:t>
      </w:r>
      <w:bookmarkEnd w:id="170"/>
    </w:p>
    <w:p>
      <w:pPr>
        <w:pStyle w:val="BookText"/>
        <w:rPr/>
      </w:pPr>
      <w:r>
        <w:rPr>
          <w:rFonts w:ascii="IRNazanin" w:hAnsi="IRNazanin" w:eastAsia="IRNazanin"/>
          <w:color w:val="111111"/>
          <w:sz w:val="28"/>
          <w:sz w:val="28"/>
          <w:szCs w:val="28"/>
          <w:rtl w:val="true"/>
          <w:lang w:bidi="fa-IR"/>
        </w:rPr>
        <w:t>شهر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از نظر اسلام چنان فضیلت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قداستی دارد که دانشمندان مسلمان در این موضوع،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ویژه‌ای نگاشته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فضائل‌بیت‌المقدس، الفتح القسی فی الفتح القدسی، الانس فی فضائل القدس، روضة الاولیاء فی مسجد الایلیاء، تحصیل الانس لزایر القدس، الانس الجلیل بتاریخ القدس و الخلیل نام برخی از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در مورد اهمیت، فضیلت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مسجدالاقصی وحرم شریف قدس از نظر اسلام نگاشته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چند حدیث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قدس شریف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اَرْبَعَةُ مِنْ قُصُورِ الْجَنَّةِ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بَیْتِ الْمُقَدَّسِ وَ مَسْجِدُ الْکُوفَةِ</w:t>
      </w:r>
      <w:r>
        <w:rPr>
          <w:rFonts w:eastAsia="Amiri" w:cs="Amiri" w:ascii="Amiri" w:hAnsi="Amiri"/>
          <w:color w:val="111111"/>
          <w:sz w:val="28"/>
          <w:szCs w:val="28"/>
          <w:rtl w:val="true"/>
          <w:lang w:bidi="ar-SA"/>
        </w:rPr>
        <w:t xml:space="preserve">. </w:t>
      </w:r>
      <w:r>
        <w:rPr>
          <w:rStyle w:val="FootnoteAnchor"/>
          <w:rtl w:val="true"/>
        </w:rPr>
        <w:footnoteReference w:id="94"/>
      </w:r>
      <w:bookmarkStart w:id="171" w:name="pg4158_38053"/>
    </w:p>
    <w:p>
      <w:pPr>
        <w:pStyle w:val="BookText"/>
        <w:rPr/>
      </w:pPr>
      <w:bookmarkEnd w:id="171"/>
      <w:r>
        <w:rPr>
          <w:rFonts w:ascii="IRNazanin" w:hAnsi="IRNazanin" w:eastAsia="IRNazanin"/>
          <w:color w:val="111111"/>
          <w:sz w:val="28"/>
          <w:sz w:val="28"/>
          <w:szCs w:val="28"/>
          <w:rtl w:val="true"/>
          <w:lang w:bidi="fa-IR"/>
        </w:rPr>
        <w:t>چهار بنا در روی زمین از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مسجدالنبی، مسجد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و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نماز خواندن در مسجد بیت‌المقدس را با اقامه هزار نماز معادل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فِی بَیْتِ الْمُقَدَّسِ اَلْفُ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بیت‌المقدس، با هزار نماز برابر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اَلْمَساجِدُ الْاَرْبَعَةُ اَلْمَسْجِدُ الْحَرَامُ وَ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بَیْتِ الْمُقَدسِ وَ مَسْجِدُ الْکُوفَةِ، یَا اَبا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فِیها تَعْدِلُ حَجَّةً وَ النَّافِلَةُ تَعْدِلُ عُمْرَةً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چهار مسجد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فضیلت 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مسجد‌النبی، مسجد بیت‌المقدس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نمازهای واجب در این مسجدها، برابر حج ثواب دارد و به جای آوردن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عمره خواهد بود</w:t>
      </w:r>
      <w:r>
        <w:rPr>
          <w:rFonts w:eastAsia="IRNazanin" w:cs="IRNazanin"/>
          <w:color w:val="111111"/>
          <w:sz w:val="28"/>
          <w:szCs w:val="28"/>
          <w:rtl w:val="true"/>
          <w:lang w:bidi="fa-IR"/>
        </w:rPr>
        <w:t>.</w:t>
      </w:r>
    </w:p>
    <w:p>
      <w:pPr>
        <w:pStyle w:val="Heading5"/>
        <w:numPr>
          <w:ilvl w:val="4"/>
          <w:numId w:val="1"/>
        </w:numPr>
        <w:rPr/>
      </w:pPr>
      <w:bookmarkStart w:id="172" w:name="__RefHeading___Toc3121347_2281741623"/>
      <w:bookmarkStart w:id="173" w:name="_Toc65"/>
      <w:bookmarkEnd w:id="172"/>
      <w:r>
        <w:rPr>
          <w:rtl w:val="true"/>
        </w:rPr>
        <w:t>ششم ـ قدس در نگاه علمای اسلام</w:t>
      </w:r>
      <w:bookmarkEnd w:id="173"/>
    </w:p>
    <w:p>
      <w:pPr>
        <w:pStyle w:val="Heading6"/>
        <w:numPr>
          <w:ilvl w:val="5"/>
          <w:numId w:val="1"/>
        </w:numPr>
        <w:rPr/>
      </w:pPr>
      <w:bookmarkStart w:id="174" w:name="__RefHeading___Toc3121349_2281741623"/>
      <w:bookmarkStart w:id="175" w:name="_Toc66"/>
      <w:bookmarkEnd w:id="174"/>
      <w:r>
        <w:rPr>
          <w:rtl w:val="true"/>
        </w:rPr>
        <w:t>اشاره</w:t>
      </w:r>
      <w:bookmarkEnd w:id="1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ویژه و قداست خاصی که سرزمین شریف بیت‌المقدس در اسلام دارد، عالمان اسلام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مراجع شیعه درباره این شهر، حساسیت فوق‌العاده‌ای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از هنگام اشغال بیت‌المقدس به دست رژیم صهیونیستی اسرائیل تاکنون، عالمان جهان اسلام برای دفاع از حریم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اولین قبله مسلمانان از خود واکنش نشان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افزون بر اعلام انزجار خود، مسلمانان را به دفاع از </w:t>
      </w:r>
      <w:bookmarkStart w:id="176" w:name="pg4158_38054"/>
    </w:p>
    <w:p>
      <w:pPr>
        <w:pStyle w:val="BookText"/>
        <w:rPr/>
      </w:pPr>
      <w:bookmarkEnd w:id="176"/>
      <w:r>
        <w:rPr>
          <w:rFonts w:ascii="IRNazanin" w:hAnsi="IRNazanin" w:eastAsia="IRNazanin"/>
          <w:color w:val="111111"/>
          <w:sz w:val="28"/>
          <w:sz w:val="28"/>
          <w:szCs w:val="28"/>
          <w:rtl w:val="true"/>
          <w:lang w:bidi="fa-IR"/>
        </w:rPr>
        <w:t>آن فرا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مراجع عالی‌قدر شیعه همچون آیات عظام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سید محسن حکیم، سید محمدهادی میلانی، سید ابوالقاسم خویی،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فتواها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صادر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نجف اشرف</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شهر که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بغداد و در کناره دشت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 و علف صحرای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آب و هوایی بسیار گرم و زمینی خشک و کم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درباره فضیلت و قداست سرزمین نجف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مؤمنی آرزوی زیارت این سرزمین و زندگی و دفن شدن در آن را دارد؛ زیرا بر اساس روایات، هر کس در این سرزمین به خاک سپرده شود، از عذاب قبر درامان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شهر، مرکز یکی از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عراق و از شهرهای مهم این کشور به شمار می‌رود</w:t>
      </w:r>
      <w:r>
        <w:rPr>
          <w:rFonts w:eastAsia="IRNazanin" w:cs="IRNazanin"/>
          <w:color w:val="111111"/>
          <w:sz w:val="28"/>
          <w:szCs w:val="28"/>
          <w:rtl w:val="true"/>
          <w:lang w:bidi="fa-IR"/>
        </w:rPr>
        <w:t>.</w:t>
      </w:r>
    </w:p>
    <w:p>
      <w:pPr>
        <w:pStyle w:val="Heading6"/>
        <w:numPr>
          <w:ilvl w:val="5"/>
          <w:numId w:val="1"/>
        </w:numPr>
        <w:rPr/>
      </w:pPr>
      <w:bookmarkStart w:id="177" w:name="__RefHeading___Toc3121351_2281741623"/>
      <w:bookmarkStart w:id="178" w:name="_Toc67"/>
      <w:bookmarkEnd w:id="177"/>
      <w:r>
        <w:rPr>
          <w:rtl w:val="true"/>
        </w:rPr>
        <w:t>اول ـ جایگاه</w:t>
      </w:r>
      <w:r>
        <w:rPr>
          <w:rtl w:val="true"/>
        </w:rPr>
        <w:softHyphen/>
      </w:r>
      <w:r>
        <w:rPr>
          <w:rtl w:val="true"/>
        </w:rPr>
        <w:t>های مقدس نجف</w:t>
      </w:r>
      <w:bookmarkEnd w:id="178"/>
    </w:p>
    <w:p>
      <w:pPr>
        <w:pStyle w:val="Heading6"/>
        <w:numPr>
          <w:ilvl w:val="5"/>
          <w:numId w:val="1"/>
        </w:numPr>
        <w:rPr/>
      </w:pPr>
      <w:bookmarkStart w:id="179" w:name="__RefHeading___Toc3121353_2281741623"/>
      <w:bookmarkStart w:id="180" w:name="_Toc68"/>
      <w:bookmarkEnd w:id="179"/>
      <w:r>
        <w:rPr/>
        <w:t>1</w:t>
      </w:r>
      <w:r>
        <w:rPr>
          <w:rtl w:val="true"/>
        </w:rPr>
        <w:t xml:space="preserve">. </w:t>
      </w:r>
      <w:r>
        <w:rPr>
          <w:rtl w:val="true"/>
        </w:rPr>
        <w:t>حرم مطهر امیرالمؤمنین علی</w:t>
      </w:r>
      <w:r>
        <w:rPr>
          <w:rtl w:val="true"/>
        </w:rPr>
        <w:t>(</w:t>
      </w:r>
      <w:r>
        <w:rPr>
          <w:rtl w:val="true"/>
        </w:rPr>
        <w:t>ع</w:t>
      </w:r>
      <w:r>
        <w:rPr>
          <w:rtl w:val="true"/>
        </w:rPr>
        <w:t>)</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قرار دارد که از یک گنبد طلایی باشکوه و رواق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یک صحن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ساختمان حرم مطهر در دوران </w:t>
      </w:r>
      <w:r>
        <w:rPr>
          <w:rFonts w:ascii="IRNazanin" w:hAnsi="IRNazanin" w:eastAsia="IRNazanin"/>
          <w:i/>
          <w:i/>
          <w:iCs/>
          <w:color w:val="111111"/>
          <w:sz w:val="28"/>
          <w:sz w:val="28"/>
          <w:szCs w:val="28"/>
          <w:rtl w:val="true"/>
          <w:lang w:bidi="fa-IR"/>
        </w:rPr>
        <w:t>هارون الرشیدعباسی</w:t>
      </w:r>
      <w:r>
        <w:rPr>
          <w:rFonts w:ascii="IRNazanin" w:hAnsi="IRNazanin" w:eastAsia="IRNazanin"/>
          <w:color w:val="111111"/>
          <w:sz w:val="28"/>
          <w:sz w:val="28"/>
          <w:szCs w:val="28"/>
          <w:rtl w:val="true"/>
          <w:lang w:bidi="fa-IR"/>
        </w:rPr>
        <w:t xml:space="preserve"> بنا گردید و پس از آن، همواره در حال بازسازی و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امروزی از آثار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باشکوه و ایوان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 آن، به دستور </w:t>
      </w:r>
      <w:r>
        <w:rPr>
          <w:rFonts w:ascii="IRNazanin" w:hAnsi="IRNazanin" w:eastAsia="IRNazanin"/>
          <w:i/>
          <w:i/>
          <w:iCs/>
          <w:color w:val="111111"/>
          <w:sz w:val="28"/>
          <w:sz w:val="28"/>
          <w:szCs w:val="28"/>
          <w:rtl w:val="true"/>
          <w:lang w:bidi="fa-IR"/>
        </w:rPr>
        <w:t>نادرشاه افشار</w:t>
      </w:r>
      <w:r>
        <w:rPr>
          <w:rFonts w:ascii="IRNazanin" w:hAnsi="IRNazanin" w:eastAsia="IRNazanin"/>
          <w:color w:val="111111"/>
          <w:sz w:val="28"/>
          <w:sz w:val="28"/>
          <w:szCs w:val="28"/>
          <w:rtl w:val="true"/>
          <w:lang w:bidi="fa-IR"/>
        </w:rPr>
        <w:t xml:space="preserve"> با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طلایی تزیین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آیینه‌کاری حرم را </w:t>
      </w:r>
    </w:p>
    <w:p>
      <w:pPr>
        <w:pStyle w:val="BookText"/>
        <w:rPr/>
      </w:pPr>
      <w:r>
        <w:rPr>
          <w:rFonts w:ascii="IRNazanin" w:hAnsi="IRNazanin" w:eastAsia="IRNazanin"/>
          <w:color w:val="111111"/>
          <w:sz w:val="28"/>
          <w:sz w:val="28"/>
          <w:szCs w:val="28"/>
          <w:rtl w:val="true"/>
          <w:lang w:bidi="fa-IR"/>
        </w:rPr>
        <w:t>هنرمندانی از اصفهان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دهه چهل خورشیدی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حضرت، درون صندوقی از خاتم و ضریحی نقره‌ای قرار دارد؛ صندوق خاتم از ساخته‌های دوران شاه </w:t>
      </w:r>
      <w:r>
        <w:rPr>
          <w:rFonts w:ascii="IRNazanin" w:hAnsi="IRNazanin" w:eastAsia="IRNazanin"/>
          <w:i/>
          <w:i/>
          <w:iCs/>
          <w:color w:val="111111"/>
          <w:sz w:val="28"/>
          <w:sz w:val="28"/>
          <w:szCs w:val="28"/>
          <w:rtl w:val="true"/>
          <w:lang w:bidi="fa-IR"/>
        </w:rPr>
        <w:t>اسماعیل صفوی</w:t>
      </w:r>
      <w:r>
        <w:rPr>
          <w:rFonts w:ascii="IRNazanin" w:hAnsi="IRNazanin" w:eastAsia="IRNazanin"/>
          <w:color w:val="111111"/>
          <w:sz w:val="28"/>
          <w:sz w:val="28"/>
          <w:szCs w:val="28"/>
          <w:rtl w:val="true"/>
          <w:lang w:bidi="fa-IR"/>
        </w:rPr>
        <w:t xml:space="preserve"> است و یکی از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آثار روزگار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مطهر را هنرمندان هندی و چینی درسال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به همت رهبر شیعیان اسماعیلی ساختند و به حرم مطهر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مرقد منور را از چهار سو، رواق دربرگرفته که همگی به زیباترین شکل به دست توانای هنرمندان ایرانی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صحن بسیار بزرگ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دارد که اطراف مرقد مطهر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از ساخته‌های دوران صفوی است که نمای آن با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خشتی زیبایی آراسته شده و دارای دو ویژگی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هنگام ظهر شرعی، سایه از سمت شرق از میان می‌رود؛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نخستین اشعه آفتاب، به هنگام بامداد از میان بازار بزرگ شهر می‌گذرد و پس از عبور از دروازه صحن، به ضریح مقدس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گرداگرد صحن مطهر،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دارد که آرام‌گاه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چهار دروازه اصلی دارد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سمت شرق واقع است و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باب الذهب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دروازه در سمت شمال قرار دارد و به </w:t>
      </w:r>
      <w:r>
        <w:rPr>
          <w:rFonts w:ascii="IRNazanin" w:hAnsi="IRNazanin" w:eastAsia="IRNazanin"/>
          <w:i/>
          <w:i/>
          <w:iCs/>
          <w:color w:val="111111"/>
          <w:sz w:val="28"/>
          <w:sz w:val="28"/>
          <w:szCs w:val="28"/>
          <w:rtl w:val="true"/>
          <w:lang w:bidi="fa-IR"/>
        </w:rPr>
        <w:t>باب الطوسی</w:t>
      </w:r>
      <w:r>
        <w:rPr>
          <w:rFonts w:ascii="IRNazanin" w:hAnsi="IRNazanin" w:eastAsia="IRNazanin"/>
          <w:color w:val="111111"/>
          <w:sz w:val="28"/>
          <w:sz w:val="28"/>
          <w:szCs w:val="28"/>
          <w:rtl w:val="true"/>
          <w:lang w:bidi="fa-IR"/>
        </w:rPr>
        <w:t xml:space="preserve">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دروازه در جنوب،  </w:t>
      </w:r>
      <w:r>
        <w:rPr>
          <w:rFonts w:ascii="IRNazanin" w:hAnsi="IRNazanin" w:eastAsia="IRNazanin"/>
          <w:i/>
          <w:i/>
          <w:iCs/>
          <w:color w:val="111111"/>
          <w:sz w:val="28"/>
          <w:sz w:val="28"/>
          <w:szCs w:val="28"/>
          <w:rtl w:val="true"/>
          <w:lang w:bidi="fa-IR"/>
        </w:rPr>
        <w:t>باب قبله</w:t>
      </w:r>
      <w:r>
        <w:rPr>
          <w:rFonts w:ascii="IRNazanin" w:hAnsi="IRNazanin" w:eastAsia="IRNazanin"/>
          <w:color w:val="111111"/>
          <w:sz w:val="28"/>
          <w:sz w:val="28"/>
          <w:szCs w:val="28"/>
          <w:rtl w:val="true"/>
          <w:lang w:bidi="fa-IR"/>
        </w:rPr>
        <w:t xml:space="preserve"> نام دارد و چهارمین آن، در سمت غرب حرم مطهر به </w:t>
      </w:r>
      <w:r>
        <w:rPr>
          <w:rFonts w:ascii="IRNazanin" w:hAnsi="IRNazanin" w:eastAsia="IRNazanin"/>
          <w:i/>
          <w:i/>
          <w:iCs/>
          <w:color w:val="111111"/>
          <w:sz w:val="28"/>
          <w:sz w:val="28"/>
          <w:szCs w:val="28"/>
          <w:rtl w:val="true"/>
          <w:lang w:bidi="fa-IR"/>
        </w:rPr>
        <w:t>باب سلطانی</w:t>
      </w:r>
      <w:r>
        <w:rPr>
          <w:rFonts w:ascii="IRNazanin" w:hAnsi="IRNazanin" w:eastAsia="IRNazanin"/>
          <w:color w:val="111111"/>
          <w:sz w:val="28"/>
          <w:sz w:val="28"/>
          <w:szCs w:val="28"/>
          <w:rtl w:val="true"/>
          <w:lang w:bidi="fa-IR"/>
        </w:rPr>
        <w:t xml:space="preserve"> مشهور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حرم مطهر، افزوده شده است که عبارتند از</w:t>
      </w:r>
      <w:r>
        <w:rPr>
          <w:rFonts w:eastAsia="IRNazanin" w:cs="IRNazanin"/>
          <w:color w:val="111111"/>
          <w:sz w:val="28"/>
          <w:szCs w:val="28"/>
          <w:rtl w:val="true"/>
          <w:lang w:bidi="fa-IR"/>
        </w:rPr>
        <w:t xml:space="preserve">: </w:t>
      </w:r>
      <w:bookmarkStart w:id="181" w:name="pg4158_38056"/>
    </w:p>
    <w:p>
      <w:pPr>
        <w:pStyle w:val="BookText"/>
        <w:rPr/>
      </w:pPr>
      <w:bookmarkEnd w:id="18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ascii="IRNazanin" w:hAnsi="IRNazanin" w:eastAsia="IRNazanin"/>
          <w:i/>
          <w:i/>
          <w:iCs/>
          <w:color w:val="111111"/>
          <w:sz w:val="28"/>
          <w:sz w:val="28"/>
          <w:szCs w:val="28"/>
          <w:rtl w:val="true"/>
          <w:lang w:bidi="fa-IR"/>
        </w:rPr>
        <w:t>عمران بن شاهین</w:t>
      </w:r>
      <w:r>
        <w:rPr>
          <w:rFonts w:ascii="IRNazanin" w:hAnsi="IRNazanin" w:eastAsia="IRNazanin"/>
          <w:color w:val="111111"/>
          <w:sz w:val="28"/>
          <w:sz w:val="28"/>
          <w:szCs w:val="28"/>
          <w:rtl w:val="true"/>
          <w:lang w:bidi="fa-IR"/>
        </w:rPr>
        <w:t xml:space="preserve"> که در دالان منتهی به باب الطوسی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کهن از بناهای عمران بن شاهین، حاکم جنوب عراق در نیمه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مسجد خضراء</w:t>
      </w:r>
      <w:r>
        <w:rPr>
          <w:rFonts w:ascii="IRNazanin" w:hAnsi="IRNazanin" w:eastAsia="IRNazanin"/>
          <w:color w:val="111111"/>
          <w:sz w:val="28"/>
          <w:sz w:val="28"/>
          <w:szCs w:val="28"/>
          <w:rtl w:val="true"/>
          <w:lang w:bidi="fa-IR"/>
        </w:rPr>
        <w:t xml:space="preserve"> در زاویه شمال شرقی صحن است و تاریخ کهنی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زیبایی بازسازی شد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مراکز اصلی تدریس در حوزه علمیه نجف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تکیه بکتاشی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دوره حاکمیت عثمانیان بر عراق ساخته شد و محل برگزاری مراسم صوفیان بکتاشی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تکیه که امروزه به انبار آستانه تبدیل شده است، در شمال غرب صحن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مسجد بالاسر</w:t>
      </w:r>
      <w:r>
        <w:rPr>
          <w:rFonts w:ascii="IRNazanin" w:hAnsi="IRNazanin" w:eastAsia="IRNazanin"/>
          <w:color w:val="111111"/>
          <w:sz w:val="28"/>
          <w:sz w:val="28"/>
          <w:szCs w:val="28"/>
          <w:rtl w:val="true"/>
          <w:lang w:bidi="fa-IR"/>
        </w:rPr>
        <w:t xml:space="preserve"> در دالان، سمت غربی صحن قرار دارد و در محراب آن،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خشتی مربوط به قرن ششم هجری، به چشم می‌خورد</w:t>
      </w:r>
      <w:r>
        <w:rPr>
          <w:rFonts w:eastAsia="IRNazanin" w:cs="IRNazanin"/>
          <w:color w:val="111111"/>
          <w:sz w:val="28"/>
          <w:szCs w:val="28"/>
          <w:rtl w:val="true"/>
          <w:lang w:bidi="fa-IR"/>
        </w:rPr>
        <w:t>.</w:t>
      </w:r>
    </w:p>
    <w:p>
      <w:pPr>
        <w:pStyle w:val="Heading6"/>
        <w:numPr>
          <w:ilvl w:val="5"/>
          <w:numId w:val="1"/>
        </w:numPr>
        <w:rPr/>
      </w:pPr>
      <w:bookmarkStart w:id="182" w:name="__RefHeading___Toc3121355_2281741623"/>
      <w:bookmarkStart w:id="183" w:name="_Toc69"/>
      <w:bookmarkEnd w:id="182"/>
      <w:r>
        <w:rPr/>
        <w:t>2</w:t>
      </w:r>
      <w:r>
        <w:rPr>
          <w:rtl w:val="true"/>
        </w:rPr>
        <w:t xml:space="preserve">. </w:t>
      </w:r>
      <w:r>
        <w:rPr>
          <w:rtl w:val="true"/>
        </w:rPr>
        <w:t>قبرستان وادی السلام</w:t>
      </w:r>
      <w:bookmarkEnd w:id="183"/>
    </w:p>
    <w:p>
      <w:pPr>
        <w:pStyle w:val="BookText"/>
        <w:rPr/>
      </w:pPr>
      <w:r>
        <w:rPr>
          <w:rFonts w:ascii="IRNazanin" w:hAnsi="IRNazanin" w:eastAsia="IRNazanin"/>
          <w:color w:val="111111"/>
          <w:sz w:val="28"/>
          <w:sz w:val="28"/>
          <w:szCs w:val="28"/>
          <w:rtl w:val="true"/>
          <w:lang w:bidi="fa-IR"/>
        </w:rPr>
        <w:t>این قبرستان یکی از مقدس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در هر نقطه از جهان دیده از جهان برگیرد، به روح او ندا می‌رسد که به وادی السلام ملحق شو</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همچنین بدین منظور، فرشته‌ای به نام </w:t>
      </w:r>
      <w:r>
        <w:rPr>
          <w:rFonts w:ascii="IRNazanin" w:hAnsi="IRNazanin" w:eastAsia="IRNazanin"/>
          <w:i/>
          <w:i/>
          <w:iCs/>
          <w:color w:val="111111"/>
          <w:sz w:val="28"/>
          <w:sz w:val="28"/>
          <w:szCs w:val="28"/>
          <w:rtl w:val="true"/>
          <w:lang w:bidi="fa-IR"/>
        </w:rPr>
        <w:t>ملک نقاله</w:t>
      </w:r>
      <w:r>
        <w:rPr>
          <w:rFonts w:ascii="IRNazanin" w:hAnsi="IRNazanin" w:eastAsia="IRNazanin"/>
          <w:color w:val="111111"/>
          <w:sz w:val="28"/>
          <w:sz w:val="28"/>
          <w:szCs w:val="28"/>
          <w:rtl w:val="true"/>
          <w:lang w:bidi="fa-IR"/>
        </w:rPr>
        <w:t xml:space="preserve"> هست که ارواح مؤمنان را از سراسر جهان به این گورستان می‌آورد</w:t>
      </w:r>
      <w:r>
        <w:rPr>
          <w:rFonts w:eastAsia="IRNazanin" w:cs="IRNazanin"/>
          <w:color w:val="111111"/>
          <w:sz w:val="28"/>
          <w:szCs w:val="28"/>
          <w:rtl w:val="true"/>
          <w:lang w:bidi="fa-IR"/>
        </w:rPr>
        <w:t>.</w:t>
      </w:r>
    </w:p>
    <w:p>
      <w:pPr>
        <w:pStyle w:val="Heading6"/>
        <w:numPr>
          <w:ilvl w:val="5"/>
          <w:numId w:val="1"/>
        </w:numPr>
        <w:rPr/>
      </w:pPr>
      <w:bookmarkStart w:id="184" w:name="__RefHeading___Toc3121357_2281741623"/>
      <w:bookmarkStart w:id="185" w:name="_Toc70"/>
      <w:bookmarkEnd w:id="184"/>
      <w:r>
        <w:rPr/>
        <w:t>3</w:t>
      </w:r>
      <w:r>
        <w:rPr>
          <w:rtl w:val="true"/>
        </w:rPr>
        <w:t xml:space="preserve">. </w:t>
      </w:r>
      <w:r>
        <w:rPr>
          <w:rtl w:val="true"/>
        </w:rPr>
        <w:t xml:space="preserve">مقام حضرت حجت </w:t>
      </w:r>
      <w:r>
        <w:rPr>
          <w:rtl w:val="true"/>
        </w:rPr>
        <w:t>(</w:t>
      </w:r>
      <w:r>
        <w:rPr>
          <w:rtl w:val="true"/>
        </w:rPr>
        <w:t>عج</w:t>
      </w:r>
      <w:r>
        <w:rPr>
          <w:rtl w:val="true"/>
        </w:rPr>
        <w:t>)</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که در گورستان وادی السلام قرار دارد، جایگاه مقدسی است که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زایران به زیارت و نمازگزاردن در آن می‌پردازند</w:t>
      </w:r>
      <w:r>
        <w:rPr>
          <w:rFonts w:eastAsia="IRNazanin" w:cs="IRNazanin"/>
          <w:color w:val="111111"/>
          <w:sz w:val="28"/>
          <w:szCs w:val="28"/>
          <w:rtl w:val="true"/>
          <w:lang w:bidi="fa-IR"/>
        </w:rPr>
        <w:t xml:space="preserve">. </w:t>
      </w:r>
      <w:bookmarkStart w:id="186" w:name="pg4158_38057"/>
    </w:p>
    <w:p>
      <w:pPr>
        <w:pStyle w:val="Heading6"/>
        <w:numPr>
          <w:ilvl w:val="5"/>
          <w:numId w:val="1"/>
        </w:numPr>
        <w:rPr/>
      </w:pPr>
      <w:bookmarkStart w:id="187" w:name="__RefHeading___Toc3121359_2281741623"/>
      <w:bookmarkStart w:id="188" w:name="_Toc71"/>
      <w:bookmarkEnd w:id="186"/>
      <w:bookmarkEnd w:id="187"/>
      <w:r>
        <w:rPr/>
        <w:t>4</w:t>
      </w:r>
      <w:r>
        <w:rPr>
          <w:rtl w:val="true"/>
        </w:rPr>
        <w:t xml:space="preserve">. </w:t>
      </w:r>
      <w:r>
        <w:rPr>
          <w:rtl w:val="true"/>
        </w:rPr>
        <w:t xml:space="preserve">آرام گاه حضرت هود و حضرت صالح </w:t>
      </w:r>
      <w:r>
        <w:rPr>
          <w:rtl w:val="true"/>
        </w:rPr>
        <w:t>(</w:t>
      </w:r>
      <w:r>
        <w:rPr>
          <w:rtl w:val="true"/>
        </w:rPr>
        <w:t>ع</w:t>
      </w:r>
      <w:r>
        <w:rPr>
          <w:rtl w:val="true"/>
        </w:rPr>
        <w:t>)</w:t>
      </w:r>
      <w:bookmarkEnd w:id="188"/>
    </w:p>
    <w:p>
      <w:pPr>
        <w:pStyle w:val="BookText"/>
        <w:rPr/>
      </w:pPr>
      <w:r>
        <w:rPr>
          <w:rFonts w:ascii="IRNazanin" w:hAnsi="IRNazanin" w:eastAsia="IRNazanin"/>
          <w:color w:val="111111"/>
          <w:sz w:val="28"/>
          <w:sz w:val="28"/>
          <w:szCs w:val="28"/>
          <w:rtl w:val="true"/>
          <w:lang w:bidi="fa-IR"/>
        </w:rPr>
        <w:t>این آرام‌گاه در بخش آغازین گورستان وادی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این دو پیامبر در این سرزمین در خاک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6"/>
        <w:numPr>
          <w:ilvl w:val="5"/>
          <w:numId w:val="1"/>
        </w:numPr>
        <w:rPr/>
      </w:pPr>
      <w:bookmarkStart w:id="189" w:name="__RefHeading___Toc3121361_2281741623"/>
      <w:bookmarkStart w:id="190" w:name="_Toc72"/>
      <w:bookmarkEnd w:id="189"/>
      <w:r>
        <w:rPr/>
        <w:t>5</w:t>
      </w:r>
      <w:r>
        <w:rPr>
          <w:rtl w:val="true"/>
        </w:rPr>
        <w:t xml:space="preserve">. </w:t>
      </w:r>
      <w:r>
        <w:rPr>
          <w:rtl w:val="true"/>
        </w:rPr>
        <w:t xml:space="preserve">مقام حضرت زین العابدین </w:t>
      </w:r>
      <w:r>
        <w:rPr>
          <w:rtl w:val="true"/>
        </w:rPr>
        <w:t>(</w:t>
      </w:r>
      <w:r>
        <w:rPr>
          <w:rtl w:val="true"/>
        </w:rPr>
        <w:t>ع</w:t>
      </w:r>
      <w:r>
        <w:rPr>
          <w:rtl w:val="true"/>
        </w:rPr>
        <w:t>)</w:t>
      </w:r>
      <w:bookmarkEnd w:id="190"/>
    </w:p>
    <w:p>
      <w:pPr>
        <w:pStyle w:val="BookText"/>
        <w:rPr/>
      </w:pPr>
      <w:r>
        <w:rPr>
          <w:rFonts w:ascii="IRNazanin" w:hAnsi="IRNazanin" w:eastAsia="IRNazanin"/>
          <w:color w:val="111111"/>
          <w:sz w:val="28"/>
          <w:sz w:val="28"/>
          <w:szCs w:val="28"/>
          <w:rtl w:val="true"/>
          <w:lang w:bidi="fa-IR"/>
        </w:rPr>
        <w:t>جایگاهی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زیارت قبر جدش، در آنجا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مغرب شهر نجف واقع است</w:t>
      </w:r>
      <w:r>
        <w:rPr>
          <w:rFonts w:eastAsia="IRNazanin" w:cs="IRNazanin"/>
          <w:color w:val="111111"/>
          <w:sz w:val="28"/>
          <w:szCs w:val="28"/>
          <w:rtl w:val="true"/>
          <w:lang w:bidi="fa-IR"/>
        </w:rPr>
        <w:t>.</w:t>
      </w:r>
    </w:p>
    <w:p>
      <w:pPr>
        <w:pStyle w:val="Heading6"/>
        <w:numPr>
          <w:ilvl w:val="5"/>
          <w:numId w:val="1"/>
        </w:numPr>
        <w:rPr/>
      </w:pPr>
      <w:bookmarkStart w:id="191" w:name="__RefHeading___Toc3121363_2281741623"/>
      <w:bookmarkStart w:id="192" w:name="_Toc73"/>
      <w:bookmarkEnd w:id="191"/>
      <w:r>
        <w:rPr/>
        <w:t>6</w:t>
      </w:r>
      <w:r>
        <w:rPr>
          <w:rtl w:val="true"/>
        </w:rPr>
        <w:t xml:space="preserve">. </w:t>
      </w:r>
      <w:r>
        <w:rPr>
          <w:rtl w:val="true"/>
        </w:rPr>
        <w:t>صافی صفا</w:t>
      </w:r>
      <w:bookmarkEnd w:id="192"/>
    </w:p>
    <w:p>
      <w:pPr>
        <w:pStyle w:val="BookText"/>
        <w:rPr/>
      </w:pPr>
      <w:r>
        <w:rPr>
          <w:rFonts w:ascii="IRNazanin" w:hAnsi="IRNazanin" w:eastAsia="IRNazanin"/>
          <w:color w:val="111111"/>
          <w:sz w:val="28"/>
          <w:sz w:val="28"/>
          <w:szCs w:val="28"/>
          <w:rtl w:val="true"/>
          <w:lang w:bidi="fa-IR"/>
        </w:rPr>
        <w:t>مسجدی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 و در گوشه‌ای از آن، مدفن یکی از یاران حضرت قرار دارد</w:t>
      </w:r>
      <w:r>
        <w:rPr>
          <w:rFonts w:eastAsia="IRNazanin" w:cs="IRNazanin"/>
          <w:color w:val="111111"/>
          <w:sz w:val="28"/>
          <w:szCs w:val="28"/>
          <w:rtl w:val="true"/>
          <w:lang w:bidi="fa-IR"/>
        </w:rPr>
        <w:t>.</w:t>
      </w:r>
    </w:p>
    <w:p>
      <w:pPr>
        <w:pStyle w:val="Heading6"/>
        <w:numPr>
          <w:ilvl w:val="5"/>
          <w:numId w:val="1"/>
        </w:numPr>
        <w:rPr/>
      </w:pPr>
      <w:bookmarkStart w:id="193" w:name="__RefHeading___Toc3121365_2281741623"/>
      <w:bookmarkStart w:id="194" w:name="_Toc74"/>
      <w:bookmarkEnd w:id="193"/>
      <w:r>
        <w:rPr/>
        <w:t>7</w:t>
      </w:r>
      <w:r>
        <w:rPr>
          <w:rtl w:val="true"/>
        </w:rPr>
        <w:t xml:space="preserve">. </w:t>
      </w:r>
      <w:r>
        <w:rPr>
          <w:rtl w:val="true"/>
        </w:rPr>
        <w:t>مسجد حنانه</w:t>
      </w:r>
      <w:bookmarkEnd w:id="194"/>
    </w:p>
    <w:p>
      <w:pPr>
        <w:pStyle w:val="BookText"/>
        <w:rPr/>
      </w:pPr>
      <w:r>
        <w:rPr>
          <w:rFonts w:ascii="IRNazanin" w:hAnsi="IRNazanin" w:eastAsia="IRNazanin"/>
          <w:color w:val="111111"/>
          <w:sz w:val="28"/>
          <w:sz w:val="28"/>
          <w:szCs w:val="28"/>
          <w:rtl w:val="true"/>
          <w:lang w:bidi="fa-IR"/>
        </w:rPr>
        <w:t>این مسجد در محله‌ای بدین نام، در میانه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نجف ـ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بنا بر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وقتی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شد، به ناله و زاری پرداخت یا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6"/>
        <w:numPr>
          <w:ilvl w:val="5"/>
          <w:numId w:val="1"/>
        </w:numPr>
        <w:rPr/>
      </w:pPr>
      <w:bookmarkStart w:id="195" w:name="__RefHeading___Toc3121367_2281741623"/>
      <w:bookmarkStart w:id="196" w:name="_Toc75"/>
      <w:bookmarkEnd w:id="195"/>
      <w:r>
        <w:rPr/>
        <w:t>8</w:t>
      </w:r>
      <w:r>
        <w:rPr>
          <w:rtl w:val="true"/>
        </w:rPr>
        <w:t xml:space="preserve">. </w:t>
      </w:r>
      <w:r>
        <w:rPr>
          <w:rtl w:val="true"/>
        </w:rPr>
        <w:t>آرام گاه کمیل بن زیاد نخعی</w:t>
      </w:r>
      <w:bookmarkEnd w:id="196"/>
    </w:p>
    <w:p>
      <w:pPr>
        <w:pStyle w:val="BookText"/>
        <w:rPr/>
      </w:pPr>
      <w:r>
        <w:rPr>
          <w:rFonts w:ascii="IRNazanin" w:hAnsi="IRNazanin" w:eastAsia="IRNazanin"/>
          <w:color w:val="111111"/>
          <w:sz w:val="28"/>
          <w:sz w:val="28"/>
          <w:szCs w:val="28"/>
          <w:rtl w:val="true"/>
          <w:lang w:bidi="fa-IR"/>
        </w:rPr>
        <w:t>این آرام‌گاه در میان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نجف ـ کوفه است و صحن گسترده و گنبد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یاران با وفای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 کمیل، دعایی است که حضرت به او آموخت</w:t>
      </w:r>
      <w:r>
        <w:rPr>
          <w:rFonts w:eastAsia="IRNazanin" w:cs="IRNazanin"/>
          <w:color w:val="111111"/>
          <w:sz w:val="28"/>
          <w:szCs w:val="28"/>
          <w:rtl w:val="true"/>
          <w:lang w:bidi="fa-IR"/>
        </w:rPr>
        <w:t>.</w:t>
      </w:r>
    </w:p>
    <w:p>
      <w:pPr>
        <w:pStyle w:val="Heading6"/>
        <w:numPr>
          <w:ilvl w:val="5"/>
          <w:numId w:val="1"/>
        </w:numPr>
        <w:rPr/>
      </w:pPr>
      <w:bookmarkStart w:id="197" w:name="__RefHeading___Toc3121369_2281741623"/>
      <w:bookmarkStart w:id="198" w:name="_Toc76"/>
      <w:bookmarkEnd w:id="197"/>
      <w:r>
        <w:rPr/>
        <w:t>9</w:t>
      </w:r>
      <w:r>
        <w:rPr>
          <w:rtl w:val="true"/>
        </w:rPr>
        <w:t xml:space="preserve">. </w:t>
      </w:r>
      <w:r>
        <w:rPr>
          <w:rtl w:val="true"/>
        </w:rPr>
        <w:t>آرام گاه شیخ طوسی</w:t>
      </w:r>
      <w:bookmarkEnd w:id="1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یکی از بزرگان فقه امامیه و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 حوزه علمیه نجف است،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پس از مدتی، به مسجدی تبدیل گردید که در طول ده قرن گذشته، یکی از مراکز تدریس در حوزه نجف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مسجد به نام </w:t>
      </w:r>
      <w:r>
        <w:rPr>
          <w:rFonts w:ascii="IRNazanin" w:hAnsi="IRNazanin" w:eastAsia="IRNazanin"/>
          <w:i/>
          <w:i/>
          <w:iCs/>
          <w:color w:val="111111"/>
          <w:sz w:val="28"/>
          <w:sz w:val="28"/>
          <w:szCs w:val="28"/>
          <w:rtl w:val="true"/>
          <w:lang w:bidi="fa-IR"/>
        </w:rPr>
        <w:t>جامع الشیخ الطوسی</w:t>
      </w:r>
      <w:r>
        <w:rPr>
          <w:rFonts w:ascii="IRNazanin" w:hAnsi="IRNazanin" w:eastAsia="IRNazanin"/>
          <w:color w:val="111111"/>
          <w:sz w:val="28"/>
          <w:sz w:val="28"/>
          <w:szCs w:val="28"/>
          <w:rtl w:val="true"/>
          <w:lang w:bidi="fa-IR"/>
        </w:rPr>
        <w:t>، در شمال حرم مطهر و به فاصله کوتاهی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از این </w:t>
      </w:r>
      <w:bookmarkStart w:id="199" w:name="pg4158_38058"/>
    </w:p>
    <w:p>
      <w:pPr>
        <w:pStyle w:val="BookText"/>
        <w:rPr/>
      </w:pPr>
      <w:bookmarkEnd w:id="199"/>
      <w:r>
        <w:rPr>
          <w:rFonts w:ascii="IRNazanin" w:hAnsi="IRNazanin" w:eastAsia="IRNazanin"/>
          <w:color w:val="111111"/>
          <w:sz w:val="28"/>
          <w:sz w:val="28"/>
          <w:szCs w:val="28"/>
          <w:rtl w:val="true"/>
          <w:lang w:bidi="fa-IR"/>
        </w:rPr>
        <w:t>مسجد نیز آرام‌گاه علامه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ascii="IRNazanin" w:hAnsi="IRNazanin" w:eastAsia="IRNazanin"/>
          <w:i/>
          <w:i/>
          <w:iCs/>
          <w:color w:val="111111"/>
          <w:sz w:val="28"/>
          <w:sz w:val="28"/>
          <w:szCs w:val="28"/>
          <w:rtl w:val="true"/>
          <w:lang w:bidi="fa-IR"/>
        </w:rPr>
        <w:t>سیدمحمدمهدی بحر العلوم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مشاهیر عالمان امامیه است</w:t>
      </w:r>
      <w:r>
        <w:rPr>
          <w:rFonts w:eastAsia="IRNazanin" w:cs="IRNazanin"/>
          <w:color w:val="111111"/>
          <w:sz w:val="28"/>
          <w:szCs w:val="28"/>
          <w:rtl w:val="true"/>
          <w:lang w:bidi="fa-IR"/>
        </w:rPr>
        <w:t>.</w:t>
      </w:r>
    </w:p>
    <w:p>
      <w:pPr>
        <w:pStyle w:val="Heading6"/>
        <w:numPr>
          <w:ilvl w:val="5"/>
          <w:numId w:val="1"/>
        </w:numPr>
        <w:rPr/>
      </w:pPr>
      <w:bookmarkStart w:id="200" w:name="__RefHeading___Toc3121371_2281741623"/>
      <w:bookmarkStart w:id="201" w:name="_Toc77"/>
      <w:bookmarkEnd w:id="200"/>
      <w:r>
        <w:rPr/>
        <w:t>10</w:t>
      </w:r>
      <w:r>
        <w:rPr>
          <w:rtl w:val="true"/>
        </w:rPr>
        <w:t xml:space="preserve">. </w:t>
      </w:r>
      <w:r>
        <w:rPr>
          <w:rtl w:val="true"/>
        </w:rPr>
        <w:t>آرام گاه های عالمان بزرگ شیعی</w:t>
      </w:r>
      <w:bookmarkEnd w:id="201"/>
    </w:p>
    <w:p>
      <w:pPr>
        <w:pStyle w:val="BookText"/>
        <w:rPr/>
      </w:pPr>
      <w:r>
        <w:rPr>
          <w:rFonts w:ascii="IRNazanin" w:hAnsi="IRNazanin" w:eastAsia="IRNazanin"/>
          <w:color w:val="111111"/>
          <w:sz w:val="28"/>
          <w:sz w:val="28"/>
          <w:szCs w:val="28"/>
          <w:rtl w:val="true"/>
          <w:lang w:bidi="fa-IR"/>
        </w:rPr>
        <w:t>نجف، آرام‌گاه بسیاری از عالمان بزرگ است که برخی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علامه حلی</w:t>
      </w:r>
      <w:r>
        <w:rPr>
          <w:rFonts w:ascii="IRNazanin" w:hAnsi="IRNazanin" w:eastAsia="IRNazanin"/>
          <w:color w:val="111111"/>
          <w:sz w:val="28"/>
          <w:sz w:val="28"/>
          <w:szCs w:val="28"/>
          <w:rtl w:val="true"/>
          <w:lang w:bidi="fa-IR"/>
        </w:rPr>
        <w:t xml:space="preserve"> در اتاقی که در راهروی کناری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شمالی قرار دارد،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حاج آقا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مصطفی خمینی</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ره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مقبره قرار دارد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مقدس اردبیلی</w:t>
      </w:r>
      <w:r>
        <w:rPr>
          <w:rFonts w:ascii="IRNazanin" w:hAnsi="IRNazanin" w:eastAsia="IRNazanin"/>
          <w:color w:val="111111"/>
          <w:sz w:val="28"/>
          <w:sz w:val="28"/>
          <w:szCs w:val="28"/>
          <w:rtl w:val="true"/>
          <w:lang w:bidi="fa-IR"/>
        </w:rPr>
        <w:t xml:space="preserve"> در اتاقی که در ایوان طلا و جنب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جنوبی قرار دارد،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مقبره بزرگی که در سمت شمال صحن مطهر قرار دارد،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w:t>
      </w:r>
      <w:r>
        <w:rPr>
          <w:rFonts w:ascii="IRNazanin" w:hAnsi="IRNazanin" w:eastAsia="IRNazanin"/>
          <w:i/>
          <w:i/>
          <w:iCs/>
          <w:color w:val="111111"/>
          <w:sz w:val="28"/>
          <w:sz w:val="28"/>
          <w:szCs w:val="28"/>
          <w:rtl w:val="true"/>
          <w:lang w:bidi="fa-IR"/>
        </w:rPr>
        <w:t>شیخ مرتضی انصاری</w:t>
      </w:r>
      <w:r>
        <w:rPr>
          <w:rFonts w:ascii="IRNazanin" w:hAnsi="IRNazanin" w:eastAsia="IRNazanin"/>
          <w:color w:val="111111"/>
          <w:sz w:val="28"/>
          <w:sz w:val="28"/>
          <w:szCs w:val="28"/>
          <w:rtl w:val="true"/>
          <w:lang w:bidi="fa-IR"/>
        </w:rPr>
        <w:t xml:space="preserve"> درون اتاقی در سمت غرب راهرو و دالان باب القبله قرار دارد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میرزای نایینی</w:t>
      </w:r>
      <w:r>
        <w:rPr>
          <w:rFonts w:ascii="IRNazanin" w:hAnsi="IRNazanin" w:eastAsia="IRNazanin"/>
          <w:color w:val="111111"/>
          <w:sz w:val="28"/>
          <w:sz w:val="28"/>
          <w:szCs w:val="28"/>
          <w:rtl w:val="true"/>
          <w:lang w:bidi="fa-IR"/>
        </w:rPr>
        <w:t xml:space="preserve"> در دومین مقبره، پیش از زاویه جنوبی در خاک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w:t>
      </w:r>
      <w:r>
        <w:rPr>
          <w:rFonts w:ascii="IRNazanin" w:hAnsi="IRNazanin" w:eastAsia="IRNazanin"/>
          <w:i/>
          <w:i/>
          <w:iCs/>
          <w:color w:val="111111"/>
          <w:sz w:val="28"/>
          <w:sz w:val="28"/>
          <w:szCs w:val="28"/>
          <w:rtl w:val="true"/>
          <w:lang w:bidi="fa-IR"/>
        </w:rPr>
        <w:t>آخوند خراسانی</w:t>
      </w:r>
      <w:r>
        <w:rPr>
          <w:rFonts w:ascii="IRNazanin" w:hAnsi="IRNazanin" w:eastAsia="IRNazanin"/>
          <w:color w:val="111111"/>
          <w:sz w:val="28"/>
          <w:sz w:val="28"/>
          <w:szCs w:val="28"/>
          <w:rtl w:val="true"/>
          <w:lang w:bidi="fa-IR"/>
        </w:rPr>
        <w:t xml:space="preserve"> در مقبره جنوبی واقع در دالان باب الذهب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او، مدفن فقیهان بزرگوار، </w:t>
      </w:r>
      <w:r>
        <w:rPr>
          <w:rFonts w:ascii="IRNazanin" w:hAnsi="IRNazanin" w:eastAsia="IRNazanin"/>
          <w:i/>
          <w:i/>
          <w:iCs/>
          <w:color w:val="111111"/>
          <w:sz w:val="28"/>
          <w:sz w:val="28"/>
          <w:szCs w:val="28"/>
          <w:rtl w:val="true"/>
          <w:lang w:bidi="fa-IR"/>
        </w:rPr>
        <w:t>میرزا حبیب الله رشتی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سیدابوالحسن اصفهانی</w:t>
      </w:r>
      <w:r>
        <w:rPr>
          <w:rFonts w:ascii="IRNazanin" w:hAnsi="IRNazanin" w:eastAsia="IRNazanin"/>
          <w:color w:val="111111"/>
          <w:sz w:val="28"/>
          <w:sz w:val="28"/>
          <w:szCs w:val="28"/>
          <w:rtl w:val="true"/>
          <w:lang w:bidi="fa-IR"/>
        </w:rPr>
        <w:t xml:space="preserve"> واقع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آیت الله بهبهانی</w:t>
      </w:r>
      <w:r>
        <w:rPr>
          <w:rFonts w:ascii="IRNazanin" w:hAnsi="IRNazanin" w:eastAsia="IRNazanin"/>
          <w:color w:val="111111"/>
          <w:sz w:val="28"/>
          <w:sz w:val="28"/>
          <w:szCs w:val="28"/>
          <w:rtl w:val="true"/>
          <w:lang w:bidi="fa-IR"/>
        </w:rPr>
        <w:t xml:space="preserve"> از رهبران مشروطه بود که به دست مخالفان و عوامل بیگانه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دومین مقبره پس از دروازه باب السوق، به سمت شمال قرار گرفته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بزرگان، در صحن علوی و حجره‌های اطراف آن نیز بسیاری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خاک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bookmarkStart w:id="202" w:name="pg4158_38059"/>
    </w:p>
    <w:p>
      <w:pPr>
        <w:pStyle w:val="BookText"/>
        <w:rPr/>
      </w:pPr>
      <w:bookmarkEnd w:id="202"/>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محمد سعید حبوبی، شربیانی، شیخ محمد حسن آشتیانی، سید ابوالقاسم خویی،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 xml:space="preserve">سید محمود شاهرودی، حاج آقاحسین قمی، شیخ الشریعه اصفهانی، </w:t>
      </w:r>
      <w:r>
        <w:rPr>
          <w:rFonts w:ascii="IRNazanin" w:hAnsi="IRNazanin" w:eastAsia="IRNazanin"/>
          <w:b/>
          <w:b/>
          <w:bCs/>
          <w:i/>
          <w:i/>
          <w:iCs/>
          <w:color w:val="111111"/>
          <w:sz w:val="28"/>
          <w:sz w:val="28"/>
          <w:szCs w:val="28"/>
          <w:rtl w:val="true"/>
          <w:lang w:bidi="fa-IR"/>
        </w:rPr>
        <w:t>سید عبدالحسین شرف</w:t>
      </w:r>
      <w:r>
        <w:rPr>
          <w:rFonts w:eastAsia="IRNazanin" w:cs="IRNazanin"/>
          <w:b/>
          <w:bCs/>
          <w:i/>
          <w:iCs/>
          <w:color w:val="111111"/>
          <w:sz w:val="28"/>
          <w:szCs w:val="28"/>
          <w:rtl w:val="true"/>
          <w:lang w:bidi="fa-IR"/>
        </w:rPr>
        <w:softHyphen/>
      </w:r>
      <w:r>
        <w:rPr>
          <w:rFonts w:ascii="IRNazanin" w:hAnsi="IRNazanin" w:eastAsia="IRNazanin"/>
          <w:b/>
          <w:b/>
          <w:bCs/>
          <w:i/>
          <w:i/>
          <w:iCs/>
          <w:color w:val="111111"/>
          <w:sz w:val="28"/>
          <w:sz w:val="28"/>
          <w:szCs w:val="28"/>
          <w:rtl w:val="true"/>
          <w:lang w:bidi="fa-IR"/>
        </w:rPr>
        <w:t>الدین، آقا ضیاءالدین عراقی، شیخ محمدحسین غروی اصفهانی</w:t>
      </w:r>
      <w:r>
        <w:rPr>
          <w:rFonts w:ascii="IRNazanin" w:hAnsi="IRNazanin" w:eastAsia="IRNazanin"/>
          <w:i/>
          <w:i/>
          <w:iCs/>
          <w:color w:val="111111"/>
          <w:sz w:val="28"/>
          <w:sz w:val="28"/>
          <w:szCs w:val="28"/>
          <w:rtl w:val="true"/>
          <w:lang w:bidi="fa-IR"/>
        </w:rPr>
        <w:t>، حاج محمدحسین امین الضرب</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w:t>
      </w:r>
    </w:p>
    <w:p>
      <w:pPr>
        <w:pStyle w:val="Heading6"/>
        <w:numPr>
          <w:ilvl w:val="5"/>
          <w:numId w:val="1"/>
        </w:numPr>
        <w:rPr/>
      </w:pPr>
      <w:bookmarkStart w:id="203" w:name="__RefHeading___Toc3121373_2281741623"/>
      <w:bookmarkStart w:id="204" w:name="_Toc78"/>
      <w:bookmarkEnd w:id="203"/>
      <w:r>
        <w:rPr>
          <w:rtl w:val="true"/>
        </w:rPr>
        <w:t>دوم ـ مسجدهای مشهور در نجف</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ascii="IRNazanin" w:hAnsi="IRNazanin" w:eastAsia="IRNazanin"/>
          <w:i/>
          <w:i/>
          <w:iCs/>
          <w:color w:val="111111"/>
          <w:sz w:val="28"/>
          <w:sz w:val="28"/>
          <w:szCs w:val="28"/>
          <w:rtl w:val="true"/>
          <w:lang w:bidi="fa-IR"/>
        </w:rPr>
        <w:t>شیخ طوسی</w:t>
      </w:r>
      <w:r>
        <w:rPr>
          <w:rFonts w:ascii="IRNazanin" w:hAnsi="IRNazanin" w:eastAsia="IRNazanin"/>
          <w:color w:val="111111"/>
          <w:sz w:val="28"/>
          <w:sz w:val="28"/>
          <w:szCs w:val="28"/>
          <w:rtl w:val="true"/>
          <w:lang w:bidi="fa-IR"/>
        </w:rPr>
        <w:t xml:space="preserve"> که در کنار مقبره ایشان قرار دارد و همچنان محل تدریس استادان بزرگ حوزه نجف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ascii="IRNazanin" w:hAnsi="IRNazanin" w:eastAsia="IRNazanin"/>
          <w:i/>
          <w:i/>
          <w:iCs/>
          <w:color w:val="111111"/>
          <w:sz w:val="28"/>
          <w:sz w:val="28"/>
          <w:szCs w:val="28"/>
          <w:rtl w:val="true"/>
          <w:lang w:bidi="fa-IR"/>
        </w:rPr>
        <w:t>شیخ انصاری</w:t>
      </w:r>
      <w:r>
        <w:rPr>
          <w:rFonts w:ascii="IRNazanin" w:hAnsi="IRNazanin" w:eastAsia="IRNazanin"/>
          <w:color w:val="111111"/>
          <w:sz w:val="28"/>
          <w:sz w:val="28"/>
          <w:szCs w:val="28"/>
          <w:rtl w:val="true"/>
          <w:lang w:bidi="fa-IR"/>
        </w:rPr>
        <w:t xml:space="preserve">، مشهور به </w:t>
      </w:r>
      <w:r>
        <w:rPr>
          <w:rFonts w:ascii="IRNazanin" w:hAnsi="IRNazanin" w:eastAsia="IRNazanin"/>
          <w:i/>
          <w:i/>
          <w:iCs/>
          <w:color w:val="111111"/>
          <w:sz w:val="28"/>
          <w:sz w:val="28"/>
          <w:szCs w:val="28"/>
          <w:rtl w:val="true"/>
          <w:lang w:bidi="fa-IR"/>
        </w:rPr>
        <w:t>مسجد ترک</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w:t>
      </w:r>
      <w:r>
        <w:rPr>
          <w:rFonts w:ascii="IRNazanin" w:hAnsi="IRNazanin" w:eastAsia="IRNazanin"/>
          <w:color w:val="111111"/>
          <w:sz w:val="28"/>
          <w:sz w:val="28"/>
          <w:szCs w:val="28"/>
          <w:rtl w:val="true"/>
          <w:lang w:bidi="fa-IR"/>
        </w:rPr>
        <w:t xml:space="preserve">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اقامه نماز جماعت و تدریس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مسجد هندی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مسجدهای بزرگ و مشهور نجف و یکی از مراکز تدریس در حوزه علمیه نجف بوده است و در کنار آن، </w:t>
      </w:r>
      <w:r>
        <w:rPr>
          <w:rFonts w:ascii="IRNazanin" w:hAnsi="IRNazanin" w:eastAsia="IRNazanin"/>
          <w:i/>
          <w:i/>
          <w:iCs/>
          <w:color w:val="111111"/>
          <w:sz w:val="28"/>
          <w:sz w:val="28"/>
          <w:szCs w:val="28"/>
          <w:rtl w:val="true"/>
          <w:lang w:bidi="fa-IR"/>
        </w:rPr>
        <w:t>کتاب</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خانه آیت الله حکیم</w:t>
      </w:r>
      <w:r>
        <w:rPr>
          <w:rFonts w:ascii="IRNazanin" w:hAnsi="IRNazanin" w:eastAsia="IRNazanin"/>
          <w:color w:val="111111"/>
          <w:sz w:val="28"/>
          <w:sz w:val="28"/>
          <w:szCs w:val="28"/>
          <w:rtl w:val="true"/>
          <w:lang w:bidi="fa-IR"/>
        </w:rPr>
        <w:t xml:space="preserve"> و آرام‌گاه وی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مسجد خضراء</w:t>
      </w:r>
      <w:r>
        <w:rPr>
          <w:rFonts w:ascii="IRNazanin" w:hAnsi="IRNazanin" w:eastAsia="IRNazanin"/>
          <w:color w:val="111111"/>
          <w:sz w:val="28"/>
          <w:sz w:val="28"/>
          <w:szCs w:val="28"/>
          <w:rtl w:val="true"/>
          <w:lang w:bidi="fa-IR"/>
        </w:rPr>
        <w:t>، از مسجدهای مشهور نجف است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محل تدریس در حوزه علمیه نجف به شمار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مسجد جواهری</w:t>
      </w:r>
      <w:r>
        <w:rPr>
          <w:rFonts w:ascii="IRNazanin" w:hAnsi="IRNazanin" w:eastAsia="IRNazanin"/>
          <w:color w:val="111111"/>
          <w:sz w:val="28"/>
          <w:sz w:val="28"/>
          <w:szCs w:val="28"/>
          <w:rtl w:val="true"/>
          <w:lang w:bidi="fa-IR"/>
        </w:rPr>
        <w:t xml:space="preserve"> که به علت خاک‌سپاری </w:t>
      </w:r>
      <w:r>
        <w:rPr>
          <w:rFonts w:ascii="IRNazanin" w:hAnsi="IRNazanin" w:eastAsia="IRNazanin"/>
          <w:i/>
          <w:i/>
          <w:iCs/>
          <w:color w:val="111111"/>
          <w:sz w:val="28"/>
          <w:sz w:val="28"/>
          <w:szCs w:val="28"/>
          <w:rtl w:val="true"/>
          <w:lang w:bidi="fa-IR"/>
        </w:rPr>
        <w:t>صاحب جواهر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بدین نام مشهور است</w:t>
      </w:r>
      <w:r>
        <w:rPr>
          <w:rFonts w:eastAsia="IRNazanin" w:cs="IRNazanin"/>
          <w:color w:val="111111"/>
          <w:sz w:val="28"/>
          <w:szCs w:val="28"/>
          <w:rtl w:val="true"/>
          <w:lang w:bidi="fa-IR"/>
        </w:rPr>
        <w:t>.</w:t>
      </w:r>
    </w:p>
    <w:p>
      <w:pPr>
        <w:pStyle w:val="Heading6"/>
        <w:numPr>
          <w:ilvl w:val="5"/>
          <w:numId w:val="1"/>
        </w:numPr>
        <w:rPr/>
      </w:pPr>
      <w:bookmarkStart w:id="205" w:name="__RefHeading___Toc3121375_2281741623"/>
      <w:bookmarkStart w:id="206" w:name="_Toc79"/>
      <w:bookmarkEnd w:id="205"/>
      <w:r>
        <w:rPr>
          <w:rtl w:val="true"/>
        </w:rPr>
        <w:t>شش ـ کربلا</w:t>
      </w:r>
      <w:bookmarkEnd w:id="206"/>
    </w:p>
    <w:p>
      <w:pPr>
        <w:pStyle w:val="Heading6"/>
        <w:numPr>
          <w:ilvl w:val="5"/>
          <w:numId w:val="1"/>
        </w:numPr>
        <w:rPr/>
      </w:pPr>
      <w:bookmarkStart w:id="207" w:name="__RefHeading___Toc3121377_2281741623"/>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کربلا، مقدس‌ترین شهر عراق پس از نجف اشرف است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غرقه به خون شهیدان عاشورا و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باوفایش، ابوالفضل‌العباس در آنجا قرار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شهر کربلا در دوران اسلامی، از هنگام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از آن هنگام تاکنون، روز به روز بر آبادانی آن افزوده شده است</w:t>
      </w:r>
      <w:r>
        <w:rPr>
          <w:rFonts w:eastAsia="IRNazanin" w:cs="IRNazanin"/>
          <w:color w:val="111111"/>
          <w:sz w:val="28"/>
          <w:szCs w:val="28"/>
          <w:rtl w:val="true"/>
          <w:lang w:bidi="fa-IR"/>
        </w:rPr>
        <w:t xml:space="preserve">. </w:t>
      </w:r>
      <w:bookmarkStart w:id="209" w:name="pg4158_38060"/>
    </w:p>
    <w:p>
      <w:pPr>
        <w:pStyle w:val="Heading6"/>
        <w:numPr>
          <w:ilvl w:val="5"/>
          <w:numId w:val="1"/>
        </w:numPr>
        <w:rPr/>
      </w:pPr>
      <w:bookmarkStart w:id="210" w:name="__RefHeading___Toc3121379_2281741623"/>
      <w:bookmarkStart w:id="211" w:name="_Toc81"/>
      <w:bookmarkEnd w:id="209"/>
      <w:bookmarkEnd w:id="210"/>
      <w:r>
        <w:rPr>
          <w:rtl w:val="true"/>
        </w:rPr>
        <w:t>مهم</w:t>
      </w:r>
      <w:r>
        <w:rPr>
          <w:rtl w:val="true"/>
        </w:rPr>
        <w:softHyphen/>
      </w:r>
      <w:r>
        <w:rPr>
          <w:rtl w:val="true"/>
        </w:rPr>
        <w:t>ترین زیارت گاه</w:t>
      </w:r>
      <w:r>
        <w:rPr>
          <w:rtl w:val="true"/>
        </w:rPr>
        <w:softHyphen/>
      </w:r>
      <w:r>
        <w:rPr>
          <w:rtl w:val="true"/>
        </w:rPr>
        <w:t>های کربلا</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فضاهای پیرامونی، هسته مرکزی شهر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بیش از دو متر از سطح شهر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چندین پله، زایران را از دروازه‌ها به درون صحن مطهر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کنونی حرم از بنا‌های دوران صفوی و عثمانی و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از گنبدی بزرگ و زراندود تشکیل شده است که بر روی گنبدخانه‌ای وسیع، چندین رواق و یک مسجد بزرگ و صحنی گسترده است و تمامی این مجموعه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طلا از ساخته‌های دوران صفویه است و طلاکاری آن به دستور </w:t>
      </w:r>
      <w:r>
        <w:rPr>
          <w:rFonts w:ascii="IRNazanin" w:hAnsi="IRNazanin" w:eastAsia="IRNazanin"/>
          <w:i/>
          <w:i/>
          <w:iCs/>
          <w:color w:val="111111"/>
          <w:sz w:val="28"/>
          <w:sz w:val="28"/>
          <w:szCs w:val="28"/>
          <w:rtl w:val="true"/>
          <w:lang w:bidi="fa-IR"/>
        </w:rPr>
        <w:t>آغا محمد خان قاجار</w:t>
      </w:r>
      <w:r>
        <w:rPr>
          <w:rFonts w:ascii="IRNazanin" w:hAnsi="IRNazanin" w:eastAsia="IRNazanin"/>
          <w:color w:val="111111"/>
          <w:sz w:val="28"/>
          <w:sz w:val="28"/>
          <w:szCs w:val="28"/>
          <w:rtl w:val="true"/>
          <w:lang w:bidi="fa-IR"/>
        </w:rPr>
        <w:t xml:space="preserve">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ضریح باشکوه نقره‌ای و چند ضلعی قرار دارد که بیشتر فضای گنبدخانه را اشغال کرده است و در درون آن، قبر مطهر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اصغر و علی اکبر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ضریح مطهر حضرت، فضایی است که در جنوب آن، پنجره‌ای نقره‌ای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آرام‌گاه بیشتر شهیدان واقعه کربلا است که همگی آنان پیرامون آن پنجره و فضاهای اطراف در خاک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گنبدخانه را نیز چهار رواق دربرگرفته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ایوانی دارد که بخشی از آن با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پوشیده شده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آن با کاشی معرق و نفیس اصفهان،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ایوان را مجموعه‌ای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مرمرین، اثر هنرمندان اصفهانی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جایگاهی است در نزدیکی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w:t>
      </w:r>
      <w:r>
        <w:rPr>
          <w:rFonts w:ascii="IRNazanin" w:hAnsi="IRNazanin" w:eastAsia="IRNazanin"/>
          <w:i/>
          <w:i/>
          <w:iCs/>
          <w:color w:val="111111"/>
          <w:sz w:val="28"/>
          <w:sz w:val="28"/>
          <w:szCs w:val="28"/>
          <w:rtl w:val="true"/>
          <w:lang w:bidi="fa-IR"/>
        </w:rPr>
        <w:t>حبیب بن مظاهر</w:t>
      </w:r>
    </w:p>
    <w:p>
      <w:pPr>
        <w:pStyle w:val="BookText"/>
        <w:rPr/>
      </w:pPr>
      <w:r>
        <w:rPr>
          <w:rFonts w:ascii="IRNazanin" w:hAnsi="IRNazanin" w:eastAsia="IRNazanin"/>
          <w:i/>
          <w:i/>
          <w:iCs/>
          <w:color w:val="111111"/>
          <w:sz w:val="28"/>
          <w:sz w:val="28"/>
          <w:szCs w:val="28"/>
          <w:rtl w:val="true"/>
          <w:lang w:bidi="fa-IR"/>
        </w:rPr>
        <w:t>اسدی</w:t>
      </w:r>
      <w:r>
        <w:rPr>
          <w:rFonts w:ascii="IRNazanin" w:hAnsi="IRNazanin" w:eastAsia="IRNazanin"/>
          <w:color w:val="111111"/>
          <w:sz w:val="28"/>
          <w:sz w:val="28"/>
          <w:szCs w:val="28"/>
          <w:rtl w:val="true"/>
          <w:lang w:bidi="fa-IR"/>
        </w:rPr>
        <w:t xml:space="preserve"> که بنا بر گفته روایات،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شهادت رسید و بعدها در جایگاه کنونی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تل زینبیه</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سمت غرب صحن مطهر، تپه‌ای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که امروزه بر روی آن اتاقی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به نام تل زینبیه یا تپه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تاریخ‌نگاران، تپه‌ای بوده است که در روز عاشورا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می‌رفت و از سیر وقایع جنگ، آگاهی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باشکوه </w:t>
      </w:r>
      <w:r>
        <w:rPr>
          <w:rFonts w:ascii="IRNazanin" w:hAnsi="IRNazanin" w:eastAsia="IRNazanin"/>
          <w:i/>
          <w:i/>
          <w:iCs/>
          <w:color w:val="111111"/>
          <w:sz w:val="28"/>
          <w:sz w:val="28"/>
          <w:szCs w:val="28"/>
          <w:rtl w:val="true"/>
          <w:lang w:bidi="fa-IR"/>
        </w:rPr>
        <w:t>ابوالفضل العباس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شمال شرقی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دارای قبه و بارگاه شکوهمندی است که پیکر پاک این سردار رشید و یار وفادار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گنبدی طلایی دارد که بر روی گنبدخانه‌ای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قبر مطهر را چهار رواق و صحن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ایوان زیبا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زیبای آن حضرت به دستور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العظمی حکیم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حبیب بن مظاهر اسدی، یکی از شهیدان روز عاشورا که در هشتاد سالگی به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فاصله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متری ضریح مطهر و در رواق جنوب غربی مدفون است و ضریح کوچکی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سید ابراهیم مجاب</w:t>
      </w:r>
      <w:r>
        <w:rPr>
          <w:rFonts w:ascii="IRNazanin" w:hAnsi="IRNazanin" w:eastAsia="IRNazanin"/>
          <w:color w:val="111111"/>
          <w:sz w:val="28"/>
          <w:sz w:val="28"/>
          <w:szCs w:val="28"/>
          <w:rtl w:val="true"/>
          <w:lang w:bidi="fa-IR"/>
        </w:rPr>
        <w:t xml:space="preserve"> فرزند </w:t>
      </w:r>
      <w:r>
        <w:rPr>
          <w:rFonts w:ascii="IRNazanin" w:hAnsi="IRNazanin" w:eastAsia="IRNazanin"/>
          <w:i/>
          <w:i/>
          <w:iCs/>
          <w:color w:val="111111"/>
          <w:sz w:val="28"/>
          <w:sz w:val="28"/>
          <w:szCs w:val="28"/>
          <w:rtl w:val="true"/>
          <w:lang w:bidi="fa-IR"/>
        </w:rPr>
        <w:t>محمد العابد</w:t>
      </w:r>
      <w:r>
        <w:rPr>
          <w:rFonts w:ascii="IRNazanin" w:hAnsi="IRNazanin" w:eastAsia="IRNazanin"/>
          <w:color w:val="111111"/>
          <w:sz w:val="28"/>
          <w:sz w:val="28"/>
          <w:szCs w:val="28"/>
          <w:rtl w:val="true"/>
          <w:lang w:bidi="fa-IR"/>
        </w:rPr>
        <w:t xml:space="preserve"> فرزند </w:t>
      </w:r>
      <w:r>
        <w:rPr>
          <w:rFonts w:ascii="IRNazanin" w:hAnsi="IRNazanin" w:eastAsia="IRNazanin"/>
          <w:i/>
          <w:i/>
          <w:iCs/>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حرم مطهر و در گوشه شمال غربی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اسلامی در سراسر صحن و حجره‌های گرداگرد آن و رواق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حجره‌ها به نام شخصیتی که در داخل </w:t>
      </w:r>
    </w:p>
    <w:p>
      <w:pPr>
        <w:pStyle w:val="BookText"/>
        <w:rPr/>
      </w:pPr>
      <w:r>
        <w:rPr>
          <w:rFonts w:ascii="IRNazanin" w:hAnsi="IRNazanin" w:eastAsia="IRNazanin"/>
          <w:color w:val="111111"/>
          <w:sz w:val="28"/>
          <w:sz w:val="28"/>
          <w:szCs w:val="28"/>
          <w:rtl w:val="true"/>
          <w:lang w:bidi="fa-IR"/>
        </w:rPr>
        <w:t>آن دفن شده، مشهور است؛ همچون آخرین مقبره‌ای که در جنوب سمت شرقی قرار دارد و مدفن بسیاری از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آیت الله </w:t>
      </w:r>
      <w:r>
        <w:rPr>
          <w:rFonts w:ascii="IRNazanin" w:hAnsi="IRNazanin" w:eastAsia="IRNazanin"/>
          <w:i/>
          <w:i/>
          <w:iCs/>
          <w:color w:val="111111"/>
          <w:sz w:val="28"/>
          <w:sz w:val="28"/>
          <w:szCs w:val="28"/>
          <w:rtl w:val="true"/>
          <w:lang w:bidi="fa-IR"/>
        </w:rPr>
        <w:t>میرزا محمدتقی شیرازی</w:t>
      </w:r>
      <w:r>
        <w:rPr>
          <w:rFonts w:ascii="IRNazanin" w:hAnsi="IRNazanin" w:eastAsia="IRNazanin"/>
          <w:color w:val="111111"/>
          <w:sz w:val="28"/>
          <w:sz w:val="28"/>
          <w:szCs w:val="28"/>
          <w:rtl w:val="true"/>
          <w:lang w:bidi="fa-IR"/>
        </w:rPr>
        <w:t xml:space="preserve"> است که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انقلاب مردمی علیه دولت انگلیس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بزرگان مدفون در این بقعه مطهر، </w:t>
      </w:r>
      <w:r>
        <w:rPr>
          <w:rFonts w:ascii="IRNazanin" w:hAnsi="IRNazanin" w:eastAsia="IRNazanin"/>
          <w:i/>
          <w:i/>
          <w:iCs/>
          <w:color w:val="111111"/>
          <w:sz w:val="28"/>
          <w:sz w:val="28"/>
          <w:szCs w:val="28"/>
          <w:rtl w:val="true"/>
          <w:lang w:bidi="fa-IR"/>
        </w:rPr>
        <w:t>میرزا محمد تقی خان امیرکبیر</w:t>
      </w:r>
      <w:r>
        <w:rPr>
          <w:rFonts w:ascii="IRNazanin" w:hAnsi="IRNazanin" w:eastAsia="IRNazanin"/>
          <w:color w:val="111111"/>
          <w:sz w:val="28"/>
          <w:sz w:val="28"/>
          <w:szCs w:val="28"/>
          <w:rtl w:val="true"/>
          <w:lang w:bidi="fa-IR"/>
        </w:rPr>
        <w:t xml:space="preserve"> است که در </w:t>
      </w:r>
      <w:r>
        <w:rPr>
          <w:rFonts w:ascii="IRNazanin" w:hAnsi="IRNazanin" w:eastAsia="IRNazanin"/>
          <w:i/>
          <w:i/>
          <w:iCs/>
          <w:color w:val="111111"/>
          <w:sz w:val="28"/>
          <w:sz w:val="28"/>
          <w:szCs w:val="28"/>
          <w:rtl w:val="true"/>
          <w:lang w:bidi="fa-IR"/>
        </w:rPr>
        <w:t>کاشان</w:t>
      </w:r>
      <w:r>
        <w:rPr>
          <w:rFonts w:ascii="IRNazanin" w:hAnsi="IRNazanin" w:eastAsia="IRNazanin"/>
          <w:color w:val="111111"/>
          <w:sz w:val="28"/>
          <w:sz w:val="28"/>
          <w:szCs w:val="28"/>
          <w:rtl w:val="true"/>
          <w:lang w:bidi="fa-IR"/>
        </w:rPr>
        <w:t xml:space="preserve"> به قتل رسید، سپس به کربلا منتقل شد و در مقبره‌ای در رواق شرقی حرم مطهر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خاندان قاجاریه در رواق شمالی، مقبره‌ای دارند که جمعی از آنان در آنجا مدفون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خیمه‌گاه در جنوب صحن مطهر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متری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تاریخ‌نگاران، این مکان، محل برافراشته شدن خیمه‌ها و چادرهای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جایگاه خیمه‌ها را با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تصویر کشیده‌اند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کرانه رودخانه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شاخه رودخانه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شمال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مردم در آنجا به اقامه نماز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شهرکی به نام </w:t>
      </w:r>
      <w:r>
        <w:rPr>
          <w:rFonts w:ascii="IRNazanin" w:hAnsi="IRNazanin" w:eastAsia="IRNazanin"/>
          <w:i/>
          <w:i/>
          <w:iCs/>
          <w:color w:val="111111"/>
          <w:sz w:val="28"/>
          <w:sz w:val="28"/>
          <w:szCs w:val="28"/>
          <w:rtl w:val="true"/>
          <w:lang w:bidi="fa-IR"/>
        </w:rPr>
        <w:t>حر</w:t>
      </w:r>
      <w:r>
        <w:rPr>
          <w:rFonts w:ascii="IRNazanin" w:hAnsi="IRNazanin" w:eastAsia="IRNazanin"/>
          <w:color w:val="111111"/>
          <w:sz w:val="28"/>
          <w:sz w:val="28"/>
          <w:szCs w:val="28"/>
          <w:rtl w:val="true"/>
          <w:lang w:bidi="fa-IR"/>
        </w:rPr>
        <w:t xml:space="preserve"> که در جنوب غربی کربلا و در فاصله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کیلومتری از شهر واقع است و نام آن برگرفته از نام </w:t>
      </w:r>
      <w:r>
        <w:rPr>
          <w:rFonts w:ascii="IRNazanin" w:hAnsi="IRNazanin" w:eastAsia="IRNazanin"/>
          <w:i/>
          <w:i/>
          <w:iCs/>
          <w:color w:val="111111"/>
          <w:sz w:val="28"/>
          <w:sz w:val="28"/>
          <w:szCs w:val="28"/>
          <w:rtl w:val="true"/>
          <w:lang w:bidi="fa-IR"/>
        </w:rPr>
        <w:t>حر بن یزید ریاحی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یکی از فرماندهان لشکر عبیدالله زیاد بود، ولی توبه کرد و به لشکر حق پیوست و تا پای جان ایستاد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 او که از ساخته‌های </w:t>
      </w:r>
      <w:r>
        <w:rPr>
          <w:rFonts w:ascii="IRNazanin" w:hAnsi="IRNazanin" w:eastAsia="IRNazanin"/>
          <w:i/>
          <w:i/>
          <w:iCs/>
          <w:color w:val="111111"/>
          <w:sz w:val="28"/>
          <w:sz w:val="28"/>
          <w:szCs w:val="28"/>
          <w:rtl w:val="true"/>
          <w:lang w:bidi="fa-IR"/>
        </w:rPr>
        <w:t>شاه اسماعیل صفوی</w:t>
      </w:r>
      <w:r>
        <w:rPr>
          <w:rFonts w:ascii="IRNazanin" w:hAnsi="IRNazanin" w:eastAsia="IRNazanin"/>
          <w:color w:val="111111"/>
          <w:sz w:val="28"/>
          <w:sz w:val="28"/>
          <w:szCs w:val="28"/>
          <w:rtl w:val="true"/>
          <w:lang w:bidi="fa-IR"/>
        </w:rPr>
        <w:t xml:space="preserve"> است، دارای صحن و رواق و گنبد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است و مؤمنان بسیاری به زیارت قبرش می‌شتابند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محمد ابن ابی الفتح الاخرس بن الکاظم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کربلا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ابن حمزه</w:t>
      </w:r>
      <w:r>
        <w:rPr>
          <w:rFonts w:ascii="IRNazanin" w:hAnsi="IRNazanin" w:eastAsia="IRNazanin"/>
          <w:color w:val="111111"/>
          <w:sz w:val="28"/>
          <w:sz w:val="28"/>
          <w:szCs w:val="28"/>
          <w:rtl w:val="true"/>
          <w:lang w:bidi="fa-IR"/>
        </w:rPr>
        <w:t>، از نواده امیرمؤمنان و 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والامقام در آغاز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کربلا ـ طویریج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عون بن عبدالله</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کربلا و در آغاز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کربلا ـ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بسیار مورد توجه مردمان عراق بوده و مزار او همواره پر از 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نسبت این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تردیدهایی هست که آیا وی همان عونی است که در کربلا شهید شد یا از نواده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طفلان مسلم در راه کربلا ـ بغداد، در حومه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مسیب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ابراهیم</w:t>
      </w:r>
      <w:r>
        <w:rPr>
          <w:rFonts w:ascii="IRNazanin" w:hAnsi="IRNazanin" w:eastAsia="IRNazanin"/>
          <w:color w:val="111111"/>
          <w:sz w:val="28"/>
          <w:sz w:val="28"/>
          <w:szCs w:val="28"/>
          <w:rtl w:val="true"/>
          <w:lang w:bidi="fa-IR"/>
        </w:rPr>
        <w:t xml:space="preserve">، فرزندان حضرت </w:t>
      </w:r>
      <w:r>
        <w:rPr>
          <w:rFonts w:ascii="IRNazanin" w:hAnsi="IRNazanin" w:eastAsia="IRNazanin"/>
          <w:i/>
          <w:i/>
          <w:iCs/>
          <w:color w:val="111111"/>
          <w:sz w:val="28"/>
          <w:sz w:val="28"/>
          <w:szCs w:val="28"/>
          <w:rtl w:val="true"/>
          <w:lang w:bidi="fa-IR"/>
        </w:rPr>
        <w:t>مسلم بن عقیل</w:t>
      </w:r>
      <w:r>
        <w:rPr>
          <w:rFonts w:ascii="IRNazanin" w:hAnsi="IRNazanin" w:eastAsia="IRNazanin"/>
          <w:color w:val="111111"/>
          <w:sz w:val="28"/>
          <w:sz w:val="28"/>
          <w:szCs w:val="28"/>
          <w:rtl w:val="true"/>
          <w:lang w:bidi="fa-IR"/>
        </w:rPr>
        <w:t xml:space="preserve"> هستند که پس از شهادت پدرشان در کوفه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این دو کودک، صحن و سرای باشکوهی دارد و بر قبر هر یک گنبد و ضریحی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ابن هاشم</w:t>
      </w:r>
      <w:r>
        <w:rPr>
          <w:rFonts w:ascii="IRNazanin" w:hAnsi="IRNazanin" w:eastAsia="IRNazanin"/>
          <w:color w:val="111111"/>
          <w:sz w:val="28"/>
          <w:sz w:val="28"/>
          <w:szCs w:val="28"/>
          <w:rtl w:val="true"/>
          <w:lang w:bidi="fa-IR"/>
        </w:rPr>
        <w:t xml:space="preserve"> از نوادگان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در کویری، در شمال غربی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صحن و سرای بزرگی دارد و در میان اعراب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بدو پناه می‌آورند و نذر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w:t>
      </w:r>
      <w:r>
        <w:rPr>
          <w:rFonts w:ascii="IRNazanin" w:hAnsi="IRNazanin" w:eastAsia="IRNazanin"/>
          <w:i/>
          <w:i/>
          <w:iCs/>
          <w:color w:val="111111"/>
          <w:sz w:val="28"/>
          <w:sz w:val="28"/>
          <w:szCs w:val="28"/>
          <w:rtl w:val="true"/>
          <w:lang w:bidi="fa-IR"/>
        </w:rPr>
        <w:t>ابن فهد حلی</w:t>
      </w:r>
      <w:r>
        <w:rPr>
          <w:rFonts w:ascii="IRNazanin" w:hAnsi="IRNazanin" w:eastAsia="IRNazanin"/>
          <w:color w:val="111111"/>
          <w:sz w:val="28"/>
          <w:sz w:val="28"/>
          <w:szCs w:val="28"/>
          <w:rtl w:val="true"/>
          <w:lang w:bidi="fa-IR"/>
        </w:rPr>
        <w:t xml:space="preserve"> از فقیهان امامیه در غرب خیابان </w:t>
      </w:r>
      <w:r>
        <w:rPr>
          <w:rFonts w:ascii="IRNazanin" w:hAnsi="IRNazanin" w:eastAsia="IRNazanin"/>
          <w:i/>
          <w:i/>
          <w:iCs/>
          <w:color w:val="111111"/>
          <w:sz w:val="28"/>
          <w:sz w:val="28"/>
          <w:szCs w:val="28"/>
          <w:rtl w:val="true"/>
          <w:lang w:bidi="fa-IR"/>
        </w:rPr>
        <w:t>باب القبله</w:t>
      </w:r>
      <w:r>
        <w:rPr>
          <w:rFonts w:ascii="IRNazanin" w:hAnsi="IRNazanin" w:eastAsia="IRNazanin"/>
          <w:color w:val="111111"/>
          <w:sz w:val="28"/>
          <w:sz w:val="28"/>
          <w:szCs w:val="28"/>
          <w:rtl w:val="true"/>
          <w:lang w:bidi="fa-IR"/>
        </w:rPr>
        <w:t xml:space="preserve"> و درون مسجدی به نام او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حسینیه های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شهری زیارتی است و سالانه صدها هزار مسلمان از سراسر کشورهای شیعه‌نشین برای زیارت به این شهر مقدس </w:t>
      </w:r>
      <w:bookmarkStart w:id="212" w:name="pg4158_38064"/>
    </w:p>
    <w:p>
      <w:pPr>
        <w:pStyle w:val="BookText"/>
        <w:rPr/>
      </w:pPr>
      <w:bookmarkEnd w:id="212"/>
      <w:r>
        <w:rPr>
          <w:rFonts w:ascii="IRNazanin" w:hAnsi="IRNazanin" w:eastAsia="IRNazanin"/>
          <w:color w:val="111111"/>
          <w:sz w:val="28"/>
          <w:sz w:val="28"/>
          <w:szCs w:val="28"/>
          <w:rtl w:val="true"/>
          <w:lang w:bidi="fa-IR"/>
        </w:rPr>
        <w:t>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شیعیان شهرهای دوردست به ساختن حسینیه و زایرسرا پرداخته‌اند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حسینیه‌ها از آن ایرانیان است همانند حسینیه تهرانی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اصفهانی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مازندرانی‌ها، قمی‌ها، آذربایجانی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حسینیه دیگر که بیشتر این مراکز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ویران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دارای حوزه علمیه کهن و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فراوانی در کربلا هست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هندیه</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حسن خان</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آیت الله بروجردی</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بادکوبه</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کریم خان</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بقعه</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حسینیه</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العلما</w:t>
      </w:r>
    </w:p>
    <w:p>
      <w:pPr>
        <w:pStyle w:val="BookText"/>
        <w:rPr/>
      </w:pPr>
      <w:r>
        <w:rPr>
          <w:rFonts w:ascii="IRNazanin" w:hAnsi="IRNazanin" w:eastAsia="IRNazanin"/>
          <w:color w:val="111111"/>
          <w:sz w:val="28"/>
          <w:sz w:val="28"/>
          <w:szCs w:val="28"/>
          <w:rtl w:val="true"/>
          <w:lang w:bidi="fa-IR"/>
        </w:rPr>
        <w:t>، مدرسه</w:t>
      </w:r>
    </w:p>
    <w:p>
      <w:pPr>
        <w:pStyle w:val="BookText"/>
        <w:rPr/>
      </w:pPr>
      <w:r>
        <w:rPr>
          <w:rFonts w:ascii="IRNazanin" w:hAnsi="IRNazanin" w:eastAsia="IRNazanin"/>
          <w:color w:val="111111"/>
          <w:sz w:val="28"/>
          <w:sz w:val="28"/>
          <w:szCs w:val="28"/>
          <w:rtl w:val="true"/>
          <w:lang w:bidi="fa-IR"/>
        </w:rPr>
        <w:t>سلیمیه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6"/>
        <w:numPr>
          <w:ilvl w:val="5"/>
          <w:numId w:val="1"/>
        </w:numPr>
        <w:rPr/>
      </w:pPr>
      <w:bookmarkStart w:id="213" w:name="__RefHeading___Toc3121381_2281741623"/>
      <w:bookmarkStart w:id="214" w:name="_Toc82"/>
      <w:bookmarkEnd w:id="213"/>
      <w:r>
        <w:rPr>
          <w:rtl w:val="true"/>
        </w:rPr>
        <w:t>هفت ـ کاظمین</w:t>
      </w:r>
      <w:bookmarkEnd w:id="214"/>
    </w:p>
    <w:p>
      <w:pPr>
        <w:pStyle w:val="BookText"/>
        <w:rPr/>
      </w:pPr>
      <w:r>
        <w:rPr>
          <w:rFonts w:ascii="IRNazanin" w:hAnsi="IRNazanin" w:eastAsia="IRNazanin"/>
          <w:color w:val="111111"/>
          <w:sz w:val="28"/>
          <w:sz w:val="28"/>
          <w:szCs w:val="28"/>
          <w:rtl w:val="true"/>
          <w:lang w:bidi="fa-IR"/>
        </w:rPr>
        <w:t>این شهر، سومین شهر مقدس عراق پس از نجف و کربلا است و در شمال غربی بغداد، در سمت غرب رودخانه دجله قرار گرفته است که تنها عرض رودخانه دجله، آن را از بغداد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برگرفته از نام مبارک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آنجایی که در این حرم،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نواده او،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هستند، شهر به نام این دو تن و با غلبه دادن نام مشهورتر، یعنی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در مرکز این شهر قرار دارد و دروازه‌های مجموعه گسترده حرم، به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محله‌های اصلی شهر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کاظمین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برخوردار است که در کمتر حرمی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دو تن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ضریح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ضریح نقره‌ای آنان بخش بزرگی از فضای زیر گنبد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w:t>
      </w:r>
    </w:p>
    <w:p>
      <w:pPr>
        <w:pStyle w:val="BookText"/>
        <w:rPr/>
      </w:pPr>
      <w:r>
        <w:rPr>
          <w:rFonts w:ascii="IRNazanin" w:hAnsi="IRNazanin" w:eastAsia="IRNazanin"/>
          <w:color w:val="111111"/>
          <w:sz w:val="28"/>
          <w:sz w:val="28"/>
          <w:szCs w:val="28"/>
          <w:rtl w:val="true"/>
          <w:lang w:bidi="fa-IR"/>
        </w:rPr>
        <w:t>حرم مطهر دو گنبد طلایی یکسان و چهار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حرم مطهر دارای سه ایوان زیبا و بزرگ با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است که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تنومند آن را به پای داشته و به زیبایی،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شهر کاظمین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ascii="IRNazanin" w:hAnsi="IRNazanin" w:eastAsia="IRNazanin"/>
          <w:i/>
          <w:i/>
          <w:iCs/>
          <w:color w:val="111111"/>
          <w:sz w:val="28"/>
          <w:sz w:val="28"/>
          <w:szCs w:val="28"/>
          <w:rtl w:val="true"/>
          <w:lang w:bidi="fa-IR"/>
        </w:rPr>
        <w:t>جعفر</w:t>
      </w:r>
      <w:r>
        <w:rPr>
          <w:rFonts w:ascii="IRNazanin" w:hAnsi="IRNazanin" w:eastAsia="IRNazanin"/>
          <w:color w:val="111111"/>
          <w:sz w:val="28"/>
          <w:sz w:val="28"/>
          <w:szCs w:val="28"/>
          <w:rtl w:val="true"/>
          <w:lang w:bidi="fa-IR"/>
        </w:rPr>
        <w:t xml:space="preserve"> فرزند </w:t>
      </w:r>
      <w:r>
        <w:rPr>
          <w:rFonts w:ascii="IRNazanin" w:hAnsi="IRNazanin" w:eastAsia="IRNazanin"/>
          <w:i/>
          <w:i/>
          <w:iCs/>
          <w:color w:val="111111"/>
          <w:sz w:val="28"/>
          <w:sz w:val="28"/>
          <w:szCs w:val="28"/>
          <w:rtl w:val="true"/>
          <w:lang w:bidi="fa-IR"/>
        </w:rPr>
        <w:t>منصور عباسی</w:t>
      </w:r>
      <w:r>
        <w:rPr>
          <w:rFonts w:ascii="IRNazanin" w:hAnsi="IRNazanin" w:eastAsia="IRNazanin"/>
          <w:color w:val="111111"/>
          <w:sz w:val="28"/>
          <w:sz w:val="28"/>
          <w:szCs w:val="28"/>
          <w:rtl w:val="true"/>
          <w:lang w:bidi="fa-IR"/>
        </w:rPr>
        <w:t xml:space="preserve"> درگذشت و در گورستان این منطقه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گروهی از قریشیان از جمله دو امام معصوم نیز در این گورستان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بعدها به تدریج به نام امروزی آن شهرت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کنونی حرم از بنا‌های دوره آغازین صفویه و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دوره‌های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هنر دوره صفویه از ایوان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کاشی‌کاری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معرق نفیس و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بدیع در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دو گنبد طلایی دارد که هر یک روی بقعه 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 گنبد، فضای مربع مستطیل است که میانه دو دیوار شرقی و غربی را دو ستون بزرگ گنبدها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ضریح نقره‌ای، قبر دو امام را با دو صندوق خاتم نفیس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از ایوان جنوبی به نخستین رواق و سپس به درون حرم و گنبدخانه، نخست در برابر قبر مطهر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ایشان، قبر مطهر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حرم، چهار شبستان بزرگ هست و رواق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جنوبی و غربی هریک به ایوانی زیبا و بزرگ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حرم و رواق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درون سه صحن گسترده قرار دارند که صحن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برج و بارو و دروازه‌های هفت‌گانه صحن با معماری زیبای آن و کاشی‌کاری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نفیس در سردرها و کتیبه‌ها، چشم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هنرمندی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ascii="IRNazanin" w:hAnsi="IRNazanin" w:eastAsia="IRNazanin"/>
          <w:i/>
          <w:i/>
          <w:iCs/>
          <w:color w:val="111111"/>
          <w:sz w:val="28"/>
          <w:sz w:val="28"/>
          <w:szCs w:val="28"/>
          <w:rtl w:val="true"/>
          <w:lang w:bidi="fa-IR"/>
        </w:rPr>
        <w:t>فرهاد میرزای قاجار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و آرام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حرم مطهر</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مسجد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ساخته‌های شاه اسماعیل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تسخیر عراق، این مسجد را به سبک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عراقی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زیبایی خاصی برخوردار است و شکوه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و 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قوسی آن تحسین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گنبد کاشی‌کاری شده بسیار کوتاهی است که به زحمت می‌توان آن را از درون صحن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محراب و منبر کهن مسجد، پنجره‌ای به درون رواق شمالی حرم مطهر باز است که از میان آن، ضریح مطهر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مسجد براثا</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از مسجدهای بسیار مبارک و قدیمی شیعه است که در میانه راه کاظمین ـ بغداد در محله‌ای به همین نام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تاریخی،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جنگ با خوارج در نهروان، در این مکان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دیرباز در این مسجد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عبادت می‌پرداختند</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مسجد المنطقه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محله‌ای به همین نام واقع است و به نام </w:t>
      </w:r>
      <w:r>
        <w:rPr>
          <w:rFonts w:ascii="IRNazanin" w:hAnsi="IRNazanin" w:eastAsia="IRNazanin"/>
          <w:i/>
          <w:i/>
          <w:iCs/>
          <w:color w:val="111111"/>
          <w:sz w:val="28"/>
          <w:sz w:val="28"/>
          <w:szCs w:val="28"/>
          <w:rtl w:val="true"/>
          <w:lang w:bidi="fa-IR"/>
        </w:rPr>
        <w:t>مسجد العتیقه</w:t>
      </w:r>
      <w:r>
        <w:rPr>
          <w:rFonts w:ascii="IRNazanin" w:hAnsi="IRNazanin" w:eastAsia="IRNazanin"/>
          <w:color w:val="111111"/>
          <w:sz w:val="28"/>
          <w:sz w:val="28"/>
          <w:szCs w:val="28"/>
          <w:rtl w:val="true"/>
          <w:lang w:bidi="fa-IR"/>
        </w:rPr>
        <w:t xml:space="preserve"> 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خود، در این مسجد نماز گزارده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آرام گاه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جهان دانش و از مشاهیر دانشمندان مسلمان است که دوست و دشمن بر جلالت قدر و </w:t>
      </w:r>
    </w:p>
    <w:p>
      <w:pPr>
        <w:pStyle w:val="BookText"/>
        <w:rPr/>
      </w:pPr>
      <w:r>
        <w:rPr>
          <w:rFonts w:ascii="IRNazanin" w:hAnsi="IRNazanin" w:eastAsia="IRNazanin"/>
          <w:color w:val="111111"/>
          <w:sz w:val="28"/>
          <w:sz w:val="28"/>
          <w:szCs w:val="28"/>
          <w:rtl w:val="true"/>
          <w:lang w:bidi="fa-IR"/>
        </w:rPr>
        <w:t>بزرگی مقام او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گور یکی از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عباسی که در جوار حرم مطهر آماده شده بود، در خاک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او ضریحی فولادی و کهن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 شیخ مفید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در شرق رواق جنوبی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فقیهان بزرگ و متکلمان چیره‌دست شیعه است که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ایشان نیز ضریحی فولادی قرار دارد و بر بالای قبرش، روی سنگ مرمر، قطعه شعری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انه         یومٌ علی آل الرسول عظیم</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 ابوالقاسم جعفر بن محمد بن قولویه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وی از بزرگان و فقیهان و محدثان امامیه است که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آرام‌گاهش در شرق رواق جنوبی، کنار قبر شیخ مفید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بسیاری از وزیران، فقیهان و اعیان نیز در حرم مطهر قرار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یمن را در دوران مأمون تسخیر کرد و مردم را به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معزالدوله آل بویه، جلال الدوله آل بویه، وزیر مهلبی، عمیدالجیوش، فخرالدوله دیلمی، مشرف الدوله دیلمی، ابن حمدون، ضیاءالدین ابن الاثیر، ابن الناقد، ابن العلقمی، فرهاد میرزا، آیت‌الله‌سیدحسن صدر و گروهی دیگر از این خانواده، سیدهبةالدین‌شهرستانی و</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آرام گاه سید مرتضی و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از مشاهیر و بزرگان امامیه در قرن پنجم هجری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این دو تن، در دو </w:t>
      </w:r>
      <w:bookmarkStart w:id="215" w:name="pg4158_38068"/>
    </w:p>
    <w:p>
      <w:pPr>
        <w:pStyle w:val="BookText"/>
        <w:rPr/>
      </w:pPr>
      <w:bookmarkEnd w:id="215"/>
      <w:r>
        <w:rPr>
          <w:rFonts w:ascii="IRNazanin" w:hAnsi="IRNazanin" w:eastAsia="IRNazanin"/>
          <w:color w:val="111111"/>
          <w:sz w:val="28"/>
          <w:sz w:val="28"/>
          <w:szCs w:val="28"/>
          <w:rtl w:val="true"/>
          <w:lang w:bidi="fa-IR"/>
        </w:rPr>
        <w:t>ساختمان جداگانه بیرون صحن مطهر و در نزدیکی یکدیگر در جنوب شرقی دیوار صحن قرار دارد</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مزار ابویوسف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مقام قضاوت در بغداد، پایتخت خلافت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فرد در اسلام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جنوب شرقی صحن‌مطهر و درون یکی از حجره‌ها قرار دارد</w:t>
      </w:r>
      <w:r>
        <w:rPr>
          <w:rFonts w:eastAsia="IRNazanin" w:cs="IRNazanin"/>
          <w:color w:val="111111"/>
          <w:sz w:val="28"/>
          <w:szCs w:val="28"/>
          <w:rtl w:val="true"/>
          <w:lang w:bidi="fa-IR"/>
        </w:rPr>
        <w:t>.</w:t>
      </w:r>
    </w:p>
    <w:p>
      <w:pPr>
        <w:pStyle w:val="Heading6"/>
        <w:numPr>
          <w:ilvl w:val="5"/>
          <w:numId w:val="1"/>
        </w:numPr>
        <w:rPr/>
      </w:pPr>
      <w:bookmarkStart w:id="216" w:name="__RefHeading___Toc3121383_2281741623"/>
      <w:bookmarkStart w:id="217" w:name="_Toc83"/>
      <w:bookmarkEnd w:id="216"/>
      <w:r>
        <w:rPr>
          <w:rtl w:val="true"/>
        </w:rPr>
        <w:t>هشت ـ سامرا</w:t>
      </w:r>
      <w:bookmarkEnd w:id="217"/>
    </w:p>
    <w:p>
      <w:pPr>
        <w:pStyle w:val="BookText"/>
        <w:rPr/>
      </w:pPr>
      <w:r>
        <w:rPr>
          <w:rFonts w:ascii="IRNazanin" w:hAnsi="IRNazanin" w:eastAsia="IRNazanin"/>
          <w:color w:val="111111"/>
          <w:sz w:val="28"/>
          <w:sz w:val="28"/>
          <w:szCs w:val="28"/>
          <w:rtl w:val="true"/>
          <w:lang w:bidi="fa-IR"/>
        </w:rPr>
        <w:t xml:space="preserve">شهر </w:t>
      </w:r>
      <w:r>
        <w:rPr>
          <w:rFonts w:ascii="IRNazanin" w:hAnsi="IRNazanin" w:eastAsia="IRNazanin"/>
          <w:i/>
          <w:i/>
          <w:iCs/>
          <w:color w:val="111111"/>
          <w:sz w:val="28"/>
          <w:sz w:val="28"/>
          <w:szCs w:val="28"/>
          <w:rtl w:val="true"/>
          <w:lang w:bidi="fa-IR"/>
        </w:rPr>
        <w:t>سامرا</w:t>
      </w:r>
      <w:r>
        <w:rPr>
          <w:rFonts w:ascii="IRNazanin" w:hAnsi="IRNazanin" w:eastAsia="IRNazanin"/>
          <w:color w:val="111111"/>
          <w:sz w:val="28"/>
          <w:sz w:val="28"/>
          <w:szCs w:val="28"/>
          <w:rtl w:val="true"/>
          <w:lang w:bidi="fa-IR"/>
        </w:rPr>
        <w:t>، چهارمین شهر مقدس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بغداد و در سمت شرق رودخانه دجله قرار دارد و ساخت آن، به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ascii="IRNazanin" w:hAnsi="IRNazanin" w:eastAsia="IRNazanin"/>
          <w:i/>
          <w:i/>
          <w:iCs/>
          <w:color w:val="111111"/>
          <w:sz w:val="28"/>
          <w:sz w:val="28"/>
          <w:szCs w:val="28"/>
          <w:rtl w:val="true"/>
          <w:lang w:bidi="fa-IR"/>
        </w:rPr>
        <w:t>محمد المعتصم بالله</w:t>
      </w:r>
      <w:r>
        <w:rPr>
          <w:rFonts w:ascii="IRNazanin" w:hAnsi="IRNazanin" w:eastAsia="IRNazanin"/>
          <w:color w:val="111111"/>
          <w:sz w:val="28"/>
          <w:sz w:val="28"/>
          <w:szCs w:val="28"/>
          <w:rtl w:val="true"/>
          <w:lang w:bidi="fa-IR"/>
        </w:rPr>
        <w:t xml:space="preserve">، فرزند </w:t>
      </w:r>
      <w:r>
        <w:rPr>
          <w:rFonts w:ascii="IRNazanin" w:hAnsi="IRNazanin" w:eastAsia="IRNazanin"/>
          <w:i/>
          <w:i/>
          <w:iCs/>
          <w:color w:val="111111"/>
          <w:sz w:val="28"/>
          <w:sz w:val="28"/>
          <w:szCs w:val="28"/>
          <w:rtl w:val="true"/>
          <w:lang w:bidi="fa-IR"/>
        </w:rPr>
        <w:t>هارون الرشید،</w:t>
      </w:r>
      <w:r>
        <w:rPr>
          <w:rFonts w:ascii="IRNazanin" w:hAnsi="IRNazanin" w:eastAsia="IRNazanin"/>
          <w:color w:val="111111"/>
          <w:sz w:val="28"/>
          <w:sz w:val="28"/>
          <w:szCs w:val="28"/>
          <w:rtl w:val="true"/>
          <w:lang w:bidi="fa-IR"/>
        </w:rPr>
        <w:t xml:space="preserve"> پایتخت خلافت را از شهر بغداد به سامرا منتقل ساخت و تا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هشت خلیفه در این شهر،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ascii="IRNazanin" w:hAnsi="IRNazanin" w:eastAsia="IRNazanin"/>
          <w:i/>
          <w:i/>
          <w:iCs/>
          <w:color w:val="111111"/>
          <w:sz w:val="28"/>
          <w:sz w:val="28"/>
          <w:szCs w:val="28"/>
          <w:rtl w:val="true"/>
          <w:lang w:bidi="fa-IR"/>
        </w:rPr>
        <w:t>المعتمد علی الله عباسی</w:t>
      </w:r>
      <w:r>
        <w:rPr>
          <w:rFonts w:ascii="IRNazanin" w:hAnsi="IRNazanin" w:eastAsia="IRNazanin"/>
          <w:color w:val="111111"/>
          <w:sz w:val="28"/>
          <w:sz w:val="28"/>
          <w:szCs w:val="28"/>
          <w:rtl w:val="true"/>
          <w:lang w:bidi="fa-IR"/>
        </w:rPr>
        <w:t xml:space="preserve"> بار دیگر به بغداد بازگشت و آنجا را پایتخت خلافت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در مدت سه دهه پایتختی، گسترش فراوانی یافت و شمار زیادی از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تفریح‌گاه‌ها و مسجدها در این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بر اهمیت این شهر می‌افزاید، قرار داشتن بقعه پاک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افراد خانواده ایشان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امام علی النقی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بارگاه، در دوران زندگانی آن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مسکونی ایشان بود و پس از شهادت،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ساختمان </w:t>
      </w:r>
    </w:p>
    <w:p>
      <w:pPr>
        <w:pStyle w:val="BookText"/>
        <w:rPr/>
      </w:pPr>
      <w:r>
        <w:rPr>
          <w:rFonts w:ascii="IRNazanin" w:hAnsi="IRNazanin" w:eastAsia="IRNazanin"/>
          <w:color w:val="111111"/>
          <w:sz w:val="28"/>
          <w:sz w:val="28"/>
          <w:szCs w:val="28"/>
          <w:rtl w:val="true"/>
          <w:lang w:bidi="fa-IR"/>
        </w:rPr>
        <w:t>آرام‌گاه آنان، در قرن چهارم هجری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دارای گنبدی بود که 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گنبدها در جهان اسلام به شمار‌می‌رود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این گنبد طلایی باشکوه،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که در آن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هزار کاشی طلا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این گنبد، دو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دسته طلایی زیبا با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پیشین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جای گنبد کهنی که </w:t>
      </w:r>
      <w:r>
        <w:rPr>
          <w:rFonts w:ascii="IRNazanin" w:hAnsi="IRNazanin" w:eastAsia="IRNazanin"/>
          <w:i/>
          <w:i/>
          <w:iCs/>
          <w:color w:val="111111"/>
          <w:sz w:val="28"/>
          <w:sz w:val="28"/>
          <w:szCs w:val="28"/>
          <w:rtl w:val="true"/>
          <w:lang w:bidi="fa-IR"/>
        </w:rPr>
        <w:t>ناصر الدوله حمدانی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ساخته بود،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حرم مطهر، ضریح نقره‌ای زیبایی قرار داشت که ساخته هنرمندان اصفهانی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ضریح نیز آرام‌گاه دو امام معصوم و حکیمه خاتون، دختر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زنی پرهیزکار و مورد احترام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دیگر، برای </w:t>
      </w:r>
      <w:r>
        <w:rPr>
          <w:rFonts w:ascii="IRNazanin" w:hAnsi="IRNazanin" w:eastAsia="IRNazanin"/>
          <w:i/>
          <w:i/>
          <w:iCs/>
          <w:color w:val="111111"/>
          <w:sz w:val="28"/>
          <w:sz w:val="28"/>
          <w:szCs w:val="28"/>
          <w:rtl w:val="true"/>
          <w:lang w:bidi="fa-IR"/>
        </w:rPr>
        <w:t>نرگس خاتون</w:t>
      </w:r>
      <w:r>
        <w:rPr>
          <w:rFonts w:ascii="IRNazanin" w:hAnsi="IRNazanin" w:eastAsia="IRNazanin"/>
          <w:color w:val="111111"/>
          <w:sz w:val="28"/>
          <w:sz w:val="28"/>
          <w:szCs w:val="28"/>
          <w:rtl w:val="true"/>
          <w:lang w:bidi="fa-IR"/>
        </w:rPr>
        <w:t>، همسر امام‌حسن‌عسکری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زمان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حرم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رواق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به زیبایی آینه‌کاری شده و از یادگارهای </w:t>
      </w:r>
      <w:r>
        <w:rPr>
          <w:rFonts w:ascii="IRNazanin" w:hAnsi="IRNazanin" w:eastAsia="IRNazanin"/>
          <w:i/>
          <w:i/>
          <w:iCs/>
          <w:color w:val="111111"/>
          <w:sz w:val="28"/>
          <w:sz w:val="28"/>
          <w:szCs w:val="28"/>
          <w:rtl w:val="true"/>
          <w:lang w:bidi="fa-IR"/>
        </w:rPr>
        <w:t>ملک فیصل</w:t>
      </w:r>
      <w:r>
        <w:rPr>
          <w:rFonts w:ascii="IRNazanin" w:hAnsi="IRNazanin" w:eastAsia="IRNazanin"/>
          <w:color w:val="111111"/>
          <w:sz w:val="28"/>
          <w:sz w:val="28"/>
          <w:szCs w:val="28"/>
          <w:rtl w:val="true"/>
          <w:lang w:bidi="fa-IR"/>
        </w:rPr>
        <w:t xml:space="preserve"> اول، پادشاه هاشمی عراق بود، به واسطه ایوانی گسترده و سقف‌دار، به صحنی که گرداگرد حرم را فرا گرفته بود، 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صحن آن بود که حجره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شمال غربی صحن مطهر، مجموعه‌ای متشکل از صحن و ایوان و مسجدی بزرگ با گنبدی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شده قرار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مجموعه، زیرزمینی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بخشی از خانه مسکونی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آن حضرت در این زیرزمین به عبادت می‌پرداخت و پس از او، محل اقامت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bookmarkStart w:id="218" w:name="pg4158_38070"/>
    </w:p>
    <w:p>
      <w:pPr>
        <w:pStyle w:val="BookText"/>
        <w:rPr/>
      </w:pPr>
      <w:bookmarkEnd w:id="2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دیرباز به این محل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چون عبادت‌گاه سه امام بوده است و ازاین‌رو، قداست و احترام ویژه‌ای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اصلی و کهن زیرزمین، تالاری مربع مستطیل به ابعاد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این تالار، فضایی بود که پنجره‌ای از چوب داشت و محل عبادت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این نمازخانه، یکی از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آثار باقی مانده از دوران عباسیان بود و کتیبه‌ای کهن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پنجره به دستور </w:t>
      </w:r>
      <w:r>
        <w:rPr>
          <w:rFonts w:ascii="IRNazanin" w:hAnsi="IRNazanin" w:eastAsia="IRNazanin"/>
          <w:i/>
          <w:i/>
          <w:iCs/>
          <w:color w:val="111111"/>
          <w:sz w:val="28"/>
          <w:sz w:val="28"/>
          <w:szCs w:val="28"/>
          <w:rtl w:val="true"/>
          <w:lang w:bidi="fa-IR"/>
        </w:rPr>
        <w:t>الناصر لدین الله عباسی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کاشی‌کاری درون این بقعه، نام ناصرالدین شاه قاجار حک شده است که به زیارت این بارگاه قدسی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گروه‌های تروریستی که نمی‌خواهند ملت ستم‌دیده عراق روی آرامش ببیند، در محرم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بارگاه یادشده بمب‌گذاری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 دهشتناک، گنبد و ضریح به طور کامل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بمب‌گذاری دیگری در جمادی‌الاولی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گروه‌های تروریستی دو مناره بر‌جای مانده از حادثه پیشین و همچنین سرداب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کردند</w:t>
      </w:r>
      <w:r>
        <w:rPr>
          <w:rFonts w:eastAsia="IRNazanin" w:cs="IRNazanin"/>
          <w:color w:val="111111"/>
          <w:sz w:val="28"/>
          <w:szCs w:val="28"/>
          <w:rtl w:val="true"/>
          <w:lang w:bidi="fa-IR"/>
        </w:rPr>
        <w:t>.</w:t>
      </w:r>
    </w:p>
    <w:p>
      <w:pPr>
        <w:pStyle w:val="Heading6"/>
        <w:numPr>
          <w:ilvl w:val="5"/>
          <w:numId w:val="1"/>
        </w:numPr>
        <w:rPr/>
      </w:pPr>
      <w:bookmarkStart w:id="219" w:name="__RefHeading___Toc3121385_2281741623"/>
      <w:bookmarkStart w:id="220" w:name="_Toc84"/>
      <w:bookmarkEnd w:id="219"/>
      <w:r>
        <w:rPr>
          <w:rtl w:val="true"/>
        </w:rPr>
        <w:t>نه ـ کوفه</w:t>
      </w:r>
      <w:bookmarkEnd w:id="220"/>
    </w:p>
    <w:p>
      <w:pPr>
        <w:pStyle w:val="Heading6"/>
        <w:numPr>
          <w:ilvl w:val="5"/>
          <w:numId w:val="1"/>
        </w:numPr>
        <w:rPr/>
      </w:pPr>
      <w:bookmarkStart w:id="221" w:name="__RefHeading___Toc3121387_2281741623"/>
      <w:bookmarkStart w:id="222" w:name="_Toc85"/>
      <w:bookmarkEnd w:id="221"/>
      <w:r>
        <w:rPr>
          <w:rtl w:val="true"/>
        </w:rPr>
        <w:t>اشاره</w:t>
      </w:r>
      <w:bookmarkEnd w:id="2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نخستین شهر اسلامی است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خلیفه دوم و به دست </w:t>
      </w:r>
      <w:r>
        <w:rPr>
          <w:rFonts w:ascii="IRNazanin" w:hAnsi="IRNazanin" w:eastAsia="IRNazanin"/>
          <w:i/>
          <w:i/>
          <w:iCs/>
          <w:color w:val="111111"/>
          <w:sz w:val="28"/>
          <w:sz w:val="28"/>
          <w:szCs w:val="28"/>
          <w:rtl w:val="true"/>
          <w:lang w:bidi="fa-IR"/>
        </w:rPr>
        <w:t>سعد بن ابی وقاص</w:t>
      </w:r>
      <w:r>
        <w:rPr>
          <w:rFonts w:ascii="IRNazanin" w:hAnsi="IRNazanin" w:eastAsia="IRNazanin"/>
          <w:color w:val="111111"/>
          <w:sz w:val="28"/>
          <w:sz w:val="28"/>
          <w:szCs w:val="28"/>
          <w:rtl w:val="true"/>
          <w:lang w:bidi="fa-IR"/>
        </w:rPr>
        <w:t>، سردار فاتح عراق و ایران، در بخش میانی عراق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آن روزگار از موقعیت سوق‌الجیشی مهمی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صحرا و حجاز اتصال داشت و شاخه‌ای از رودخانه فرات، مرز شمالی شهر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هم‌جواری آن </w:t>
      </w:r>
      <w:bookmarkStart w:id="223" w:name="pg4158_38071"/>
    </w:p>
    <w:p>
      <w:pPr>
        <w:pStyle w:val="BookText"/>
        <w:rPr/>
      </w:pPr>
      <w:bookmarkEnd w:id="223"/>
      <w:r>
        <w:rPr>
          <w:rFonts w:ascii="IRNazanin" w:hAnsi="IRNazanin" w:eastAsia="IRNazanin"/>
          <w:color w:val="111111"/>
          <w:sz w:val="28"/>
          <w:sz w:val="28"/>
          <w:szCs w:val="28"/>
          <w:rtl w:val="true"/>
          <w:lang w:bidi="fa-IR"/>
        </w:rPr>
        <w:t xml:space="preserve">با شهر باستانی </w:t>
      </w:r>
      <w:r>
        <w:rPr>
          <w:rFonts w:ascii="IRNazanin" w:hAnsi="IRNazanin" w:eastAsia="IRNazanin"/>
          <w:i/>
          <w:i/>
          <w:iCs/>
          <w:color w:val="111111"/>
          <w:sz w:val="28"/>
          <w:sz w:val="28"/>
          <w:szCs w:val="28"/>
          <w:rtl w:val="true"/>
          <w:lang w:bidi="fa-IR"/>
        </w:rPr>
        <w:t>حیره</w:t>
      </w:r>
      <w:r>
        <w:rPr>
          <w:rFonts w:ascii="IRNazanin" w:hAnsi="IRNazanin" w:eastAsia="IRNazanin"/>
          <w:color w:val="111111"/>
          <w:sz w:val="28"/>
          <w:sz w:val="28"/>
          <w:szCs w:val="28"/>
          <w:rtl w:val="true"/>
          <w:lang w:bidi="fa-IR"/>
        </w:rPr>
        <w:t xml:space="preserve"> و کشتزارها و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که منابع غذایی ارزشمندی برای مردمان داشت، بر موقعیت شهر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برای نخستین بار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پایتخت دولت اسلامی شد و این، هنگامی بود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جنگ جمل، مدینه منوره را به قصد عراق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بر اهمیت شهر افزوده شد و یکی از مراکز مهم علمی و سیاسی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شهر را که بیشتر ایرانیان تشکیل می‌دادند، افزون بر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میلیون نفر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شهر کوفه موقعیت پیشین خود را از دست داده است و بخشی از توابع شهر نجف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شهر، هشت کیلومتر است و تقریباً به یکدیگر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علت موقعیت جغرافیایی‌اش، آب و هوایی به نسبت خنک‌تر از نجف دارد</w:t>
      </w:r>
      <w:r>
        <w:rPr>
          <w:rFonts w:eastAsia="IRNazanin" w:cs="IRNazanin"/>
          <w:color w:val="111111"/>
          <w:sz w:val="28"/>
          <w:szCs w:val="28"/>
          <w:rtl w:val="true"/>
          <w:lang w:bidi="fa-IR"/>
        </w:rPr>
        <w:t>.</w:t>
      </w:r>
    </w:p>
    <w:p>
      <w:pPr>
        <w:pStyle w:val="Heading6"/>
        <w:numPr>
          <w:ilvl w:val="5"/>
          <w:numId w:val="1"/>
        </w:numPr>
        <w:rPr/>
      </w:pPr>
      <w:bookmarkStart w:id="224" w:name="__RefHeading___Toc3121389_2281741623"/>
      <w:bookmarkStart w:id="225" w:name="_Toc86"/>
      <w:bookmarkEnd w:id="224"/>
      <w:r>
        <w:rPr>
          <w:rtl w:val="true"/>
        </w:rPr>
        <w:t>اول ـ جایگاه</w:t>
      </w:r>
      <w:r>
        <w:rPr>
          <w:rtl w:val="true"/>
        </w:rPr>
        <w:softHyphen/>
      </w:r>
      <w:r>
        <w:rPr>
          <w:rtl w:val="true"/>
        </w:rPr>
        <w:t>های مقدس کوفه</w:t>
      </w:r>
      <w:bookmarkEnd w:id="225"/>
    </w:p>
    <w:p>
      <w:pPr>
        <w:pStyle w:val="Heading6"/>
        <w:numPr>
          <w:ilvl w:val="5"/>
          <w:numId w:val="1"/>
        </w:numPr>
        <w:rPr/>
      </w:pPr>
      <w:bookmarkStart w:id="226" w:name="__RefHeading___Toc3121391_2281741623"/>
      <w:bookmarkStart w:id="227" w:name="_Toc87"/>
      <w:bookmarkEnd w:id="226"/>
      <w:r>
        <w:rPr>
          <w:rtl w:val="true"/>
        </w:rPr>
        <w:t>اشاره</w:t>
      </w:r>
      <w:bookmarkEnd w:id="227"/>
    </w:p>
    <w:p>
      <w:pPr>
        <w:pStyle w:val="BookText"/>
        <w:rPr/>
      </w:pPr>
      <w:r>
        <w:rPr>
          <w:rFonts w:ascii="IRNazanin" w:hAnsi="IRNazanin" w:eastAsia="IRNazanin"/>
          <w:i/>
          <w:i/>
          <w:iCs/>
          <w:color w:val="111111"/>
          <w:sz w:val="28"/>
          <w:sz w:val="28"/>
          <w:szCs w:val="28"/>
          <w:rtl w:val="true"/>
          <w:lang w:bidi="fa-IR"/>
        </w:rPr>
        <w:t>مسجد جامع کوفه</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یکی از چهار مسجد مهم و مقدس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مکه، مدینه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نخستین ساختمان شهر جدید کوفه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مربعی است به طول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صحنی بزرگ و بدون سقف و دیواری مرتفع دارد؛ همانند برج و باروهای شهرهای کهن که در دوران </w:t>
      </w:r>
      <w:r>
        <w:rPr>
          <w:rFonts w:ascii="IRNazanin" w:hAnsi="IRNazanin" w:eastAsia="IRNazanin"/>
          <w:i/>
          <w:i/>
          <w:iCs/>
          <w:color w:val="111111"/>
          <w:sz w:val="28"/>
          <w:sz w:val="28"/>
          <w:szCs w:val="28"/>
          <w:rtl w:val="true"/>
          <w:lang w:bidi="fa-IR"/>
        </w:rPr>
        <w:t>عضد الدوله دیلمی</w:t>
      </w:r>
      <w:r>
        <w:rPr>
          <w:rFonts w:ascii="IRNazanin" w:hAnsi="IRNazanin" w:eastAsia="IRNazanin"/>
          <w:color w:val="111111"/>
          <w:sz w:val="28"/>
          <w:sz w:val="28"/>
          <w:szCs w:val="28"/>
          <w:rtl w:val="true"/>
          <w:lang w:bidi="fa-IR"/>
        </w:rPr>
        <w:t xml:space="preserve">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گنجایش چهل هزار نفر را دارد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مسجد کوفه،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گذشته، بسیار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ساختمان فعلی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امیرمؤمنان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مسجد ایستاد، تیری در چلّه کمان نهاد و پرتاب کرد و چون تیر در میان خرمافروش‌ها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جزو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نَقَصَ مِن اساسِ المِسجِدِ مِثلُ ما نَقَصَ فی تَربیعهِ؛ از اساسِ مسجد، به مقداری که از مربّع شدن آن کاسته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کم شده است</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i/>
          <w:i/>
          <w:iCs/>
          <w:color w:val="111111"/>
          <w:sz w:val="28"/>
          <w:sz w:val="28"/>
          <w:szCs w:val="28"/>
          <w:rtl w:val="true"/>
          <w:lang w:bidi="fa-IR"/>
        </w:rPr>
        <w:t>حذیفة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یمان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مساحت آن کم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آخر بازار سرّاج‌ها، به تاق زیّاتین رسیدیم، از اسب پیاده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فَإِنَّ هذا الموضِعَ کانَ مَسجدَ الکوُفَةِ الَاوَّل الَّذی خَطّهُ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اکرَهُ اَن اَدخُلَهُ راکِباً؛ پیاده شو؛ زیرا اینجا جزو نخستین مسجد کوفه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 بود و من دوست ندارم که سواره بدان وارد شوم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تغییر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دگرگونی آن در هنگامه توفان رخ داد و سپس کسان کسری،</w:t>
      </w:r>
      <w:r>
        <w:rPr>
          <w:rStyle w:val="FootnoteAnchor"/>
          <w:rtl w:val="true"/>
        </w:rPr>
        <w:footnoteReference w:id="102"/>
      </w:r>
      <w:r>
        <w:rPr>
          <w:rFonts w:ascii="IRNazanin" w:hAnsi="IRNazanin" w:eastAsia="IRNazanin"/>
          <w:color w:val="111111"/>
          <w:sz w:val="28"/>
          <w:sz w:val="28"/>
          <w:szCs w:val="28"/>
          <w:rtl w:val="true"/>
          <w:lang w:bidi="fa-IR"/>
        </w:rPr>
        <w:t>بعدها نعمان</w:t>
      </w:r>
      <w:r>
        <w:rPr>
          <w:rStyle w:val="FootnoteAnchor"/>
          <w:rtl w:val="true"/>
        </w:rPr>
        <w:footnoteReference w:id="103"/>
      </w:r>
      <w:r>
        <w:rPr>
          <w:rFonts w:ascii="IRNazanin" w:hAnsi="IRNazanin" w:eastAsia="IRNazanin"/>
          <w:color w:val="111111"/>
          <w:sz w:val="28"/>
          <w:sz w:val="28"/>
          <w:szCs w:val="28"/>
          <w:rtl w:val="true"/>
          <w:lang w:bidi="fa-IR"/>
        </w:rPr>
        <w:t>و پس از او، زیاد بن ابیه، آن را تغییر دادند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سابق بربری</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کوفه را وجب به وجب تا تاق زیّات‌ها بنیاد نهاد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محدوده گفته شده در این حدیث، کاملاً با آخر بازار سرّاج‌ها که در حدیث پیشین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سازگاری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خطاب به مسجد کوفه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کسی که تو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مقدمات ویرانی تو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با آجر بسازد و قبله حضرت نوح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شَهِدَ هَدْمَکَ مَعَ قائِمِ اهل بیتی، اُولئکَ خَیارُ الاُمَّةِ مَعَ اَبرارِ العِتْرَةِ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خوشا به حال کسی که ویران کردن تو را در حضور قائم اهل‌بیت من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امت، در محضر نیکان عترت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از دگرگون شدن قبله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امیرمؤمنان در حدیث دیگری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 قائمَنا اِذا قامَ کسَرَهُ و سَوّی قِبلَتَهُ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چون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مسجد کوفه را درهم می‌کوبد و قبله آن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در مسجد کوفه</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ستون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و محراب</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هفت گانه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محل نماز گزاردن برخی از معصومان و پیامبران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سکویی است که بنا بر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جایگاه قضاوت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شمال شرقی مسجد قرار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الطشت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در کنار دکة القضاء قرار دارد و جایگاهی است که در آن یکی از معجزه‌های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محراب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در میانه دیوار جنوبی مسجد قرار دارد و در سمت راست آن جایگاه، شبستان بزرگ دیگری است که بنا بر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آنجا محراب و محل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محل به گل نشستن کشتی نوح</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گودی در میانه مسجد است که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سرگردانی، در این نقطه به خشکی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دروازه اژدها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یکی از دروازه‌های نخستین و کهن مسجد کوفه است که در میانه دیوار شمالی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یکی از معجزه‌های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حرم مسلم بن عقیل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حضرت مسلم در بیرون باروی مسجد کوفه و در سمت جنوب شرقی آن قرار دارد و از طریق راهرو کوتاهی از مسجد می‌توان به درون صحن آن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شرق مسجد کوفه را دربرگرفته و از گنبد طلایی بزرگ و چندین رواق و شبستان و ایوان تشکیل شده است</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آرام گاه هانی بن عروه</w:t>
      </w:r>
      <w:r>
        <w:rPr>
          <w:rFonts w:eastAsia="IRNazanin" w:cs="IRNazanin"/>
          <w:i/>
          <w:iCs/>
          <w:color w:val="111111"/>
          <w:sz w:val="28"/>
          <w:szCs w:val="28"/>
          <w:rtl w:val="true"/>
          <w:lang w:bidi="fa-IR"/>
        </w:rPr>
        <w:t>:</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در برابر حرم حضرت مسلم و در سمت شمالی‌صحن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باوفا و میزبان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رزم مسلم بن عقیل در کوفه بود و به همراه او به شهادت رسید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آرام گاه 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سرداری است که پس از واقعه کربلا قیام کرد و انتقام خون شهیدان بزرگوار کربلا را از قاتلان آنان ستاند و آنان را به جزای اعمالشان در این دنیا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در گوشه شبستانی در حرم حضرت مسلم، از سمت جنوب قرار دارد</w:t>
      </w:r>
      <w:r>
        <w:rPr>
          <w:rFonts w:eastAsia="IRNazanin" w:cs="IRNazanin"/>
          <w:color w:val="111111"/>
          <w:sz w:val="28"/>
          <w:szCs w:val="28"/>
          <w:rtl w:val="true"/>
          <w:lang w:bidi="fa-IR"/>
        </w:rPr>
        <w:t xml:space="preserve">. </w:t>
      </w:r>
      <w:bookmarkStart w:id="228" w:name="pg4158_38075"/>
    </w:p>
    <w:p>
      <w:pPr>
        <w:pStyle w:val="BookText"/>
        <w:rPr/>
      </w:pPr>
      <w:bookmarkEnd w:id="228"/>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خانه امیرالمؤمنین علی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این خانه در اصل منزل مسکونی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هانی، خواهر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حضرت پس از انتقال به کوفه، آن را منزل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بیرون مسجد کوفه و در زاویه جنوب غربی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کنونی آن قدیمی نیست، ولی در محل همان خانه حضرت ساخته شده است</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آرام گاه میثم تمار</w:t>
      </w:r>
      <w:r>
        <w:rPr>
          <w:rFonts w:eastAsia="IRNazanin" w:cs="IRNazanin"/>
          <w:i/>
          <w:iCs/>
          <w:color w:val="111111"/>
          <w:sz w:val="28"/>
          <w:szCs w:val="28"/>
          <w:rtl w:val="true"/>
          <w:lang w:bidi="fa-IR"/>
        </w:rPr>
        <w:t>:</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وی یکی از یاران باوفای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دلیل پایداری در ایمان به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 او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مسجد کوفه و در آغاز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نجف ـ کوفه قرار دارد</w:t>
      </w:r>
      <w:r>
        <w:rPr>
          <w:rFonts w:eastAsia="IRNazanin" w:cs="IRNazanin"/>
          <w:color w:val="111111"/>
          <w:sz w:val="28"/>
          <w:szCs w:val="28"/>
          <w:rtl w:val="true"/>
          <w:lang w:bidi="fa-IR"/>
        </w:rPr>
        <w:t>.</w:t>
      </w:r>
    </w:p>
    <w:p>
      <w:pPr>
        <w:pStyle w:val="Heading6"/>
        <w:numPr>
          <w:ilvl w:val="5"/>
          <w:numId w:val="1"/>
        </w:numPr>
        <w:rPr/>
      </w:pPr>
      <w:bookmarkStart w:id="229" w:name="__RefHeading___Toc3121393_2281741623"/>
      <w:bookmarkStart w:id="230" w:name="_Toc88"/>
      <w:bookmarkEnd w:id="229"/>
      <w:r>
        <w:rPr>
          <w:rtl w:val="true"/>
        </w:rPr>
        <w:t>مسجد سهله</w:t>
      </w:r>
      <w:bookmarkEnd w:id="230"/>
    </w:p>
    <w:p>
      <w:pPr>
        <w:pStyle w:val="BookText"/>
        <w:rPr/>
      </w:pPr>
      <w:r>
        <w:rPr>
          <w:rFonts w:ascii="IRNazanin" w:hAnsi="IRNazanin" w:eastAsia="IRNazanin"/>
          <w:color w:val="111111"/>
          <w:sz w:val="28"/>
          <w:sz w:val="28"/>
          <w:szCs w:val="28"/>
          <w:rtl w:val="true"/>
          <w:lang w:bidi="fa-IR"/>
        </w:rPr>
        <w:t>یکی از مسجدهای مبارک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فاصله دو کیلومتری غرب مسجد کوفه واقع است و از صحنی گسترده به ابعاد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دیواری بلندبالا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در آن قرار دارد که به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سمت جنوبی مسجد، جایگاه بزرگی است که برروی گنبدی قرار دارد و به مقام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فضیلت این مسجد به </w:t>
      </w:r>
      <w:r>
        <w:rPr>
          <w:rFonts w:ascii="IRNazanin" w:hAnsi="IRNazanin" w:eastAsia="IRNazanin"/>
          <w:i/>
          <w:i/>
          <w:iCs/>
          <w:color w:val="111111"/>
          <w:sz w:val="28"/>
          <w:sz w:val="28"/>
          <w:szCs w:val="28"/>
          <w:rtl w:val="true"/>
          <w:lang w:bidi="fa-IR"/>
        </w:rPr>
        <w:t>ابوحمزه ثمالی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ـ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در شبی که علیه هشام قیام کرد، مشاهده کردی؟ ابوحمزه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خروج، در مسجد سهیل نماز به جای آورد؟ ابوحمزه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شما از مسجد سهیل، همان مسجد سهله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عمویم، زید هنگام خروج بر هشام بن عبدالملک، دو رکعت نماز در این مسجد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خداوند تا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سال او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مسجد سهله </w:t>
      </w:r>
    </w:p>
    <w:p>
      <w:pPr>
        <w:pStyle w:val="BookText"/>
        <w:rPr/>
      </w:pPr>
      <w:r>
        <w:rPr>
          <w:rFonts w:ascii="IRNazanin" w:hAnsi="IRNazanin" w:eastAsia="IRNazanin"/>
          <w:color w:val="111111"/>
          <w:sz w:val="28"/>
          <w:sz w:val="28"/>
          <w:szCs w:val="28"/>
          <w:rtl w:val="true"/>
          <w:lang w:bidi="fa-IR"/>
        </w:rPr>
        <w:t>این‌قدر با فضیلت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خانه ابراهیم است که از آنجا به سوی </w:t>
      </w:r>
      <w:r>
        <w:rPr>
          <w:rFonts w:ascii="IRNazanin" w:hAnsi="IRNazanin" w:eastAsia="IRNazanin"/>
          <w:i/>
          <w:i/>
          <w:iCs/>
          <w:color w:val="111111"/>
          <w:sz w:val="28"/>
          <w:sz w:val="28"/>
          <w:szCs w:val="28"/>
          <w:rtl w:val="true"/>
          <w:lang w:bidi="fa-IR"/>
        </w:rPr>
        <w:t>عمالقه</w:t>
      </w:r>
      <w:r>
        <w:rPr>
          <w:rFonts w:ascii="IRNazanin" w:hAnsi="IRNazanin" w:eastAsia="IRNazanin"/>
          <w:color w:val="111111"/>
          <w:sz w:val="28"/>
          <w:sz w:val="28"/>
          <w:szCs w:val="28"/>
          <w:rtl w:val="true"/>
          <w:lang w:bidi="fa-IR"/>
        </w:rPr>
        <w:t xml:space="preserve"> حرکت کرد و خانه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خیاطی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رنگ وجود دارد که تصویر تمام پیامبران در آن است و زیر این صخره طینتی است که خداوند، پیامبران را با آن خلق کرده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عمویم، زید به مسجد سهله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خداوند، او را بیست سال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این‌گونه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خوبی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 است که پناه‌بردن به این‌گونه مسجدها، بلکه تمامی مسجدها، در موفقیت 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تحولات اجتماعی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راستین، افزون بر تهیه وسایل مبارزه با ستم،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نباید از توسل به علل معنوی، از جمله مکان‌های مقدس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دیگری،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 جناب در شب قیام علیه هشام، قصد به جای آوردن نماز در مسجد سهله را داشت، ولی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وی را از این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این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مَکْرُوبٍ یَأتِی مَسْجِدَ السَّهْلَةِ فَیُصَلِّی فِیهِ رَکْعَتَیْنِ بِینَ الْعِشائَیْنِ وَ یَدْعُوا اللَه عَزَّوَجَلَّ، إلّا فَرَّجَ اللهُ کَرْبَة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گرفتاری که به مسجد سهله آید و میان نماز مغرب و عشا، دو رکعت نماز به جای آورد و دعا کند، خداوند متعال گرفتاری او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231" w:name="pg4158_38077"/>
    </w:p>
    <w:p>
      <w:pPr>
        <w:pStyle w:val="BookText"/>
        <w:rPr/>
      </w:pPr>
      <w:bookmarkEnd w:id="231"/>
      <w:r>
        <w:rPr>
          <w:rFonts w:ascii="IRNazanin" w:hAnsi="IRNazanin" w:eastAsia="IRNazanin"/>
          <w:color w:val="111111"/>
          <w:sz w:val="28"/>
          <w:sz w:val="28"/>
          <w:szCs w:val="28"/>
          <w:rtl w:val="true"/>
          <w:lang w:bidi="fa-IR"/>
        </w:rPr>
        <w:t>و در روایت دیگری، از این مسجد به عنوان جایگاه نزول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مَنزلُ صاحِبِنا اِذَا قَامَ بِاَهْلِه؛ هنگامی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جایگاه ایشان مسجد سهله خواهد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وَ لا مُؤمِنَةٍ اِلّا وَ قَلْبُه یَحِنُّ اِلَیْه؛ هیچ مرد و زن با ایمانی نیست، مگر اینکه مشتاق بدین مسجد است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32" w:name="__RefHeading___Toc3121395_2281741623"/>
      <w:bookmarkStart w:id="233" w:name="_Toc89"/>
      <w:bookmarkEnd w:id="232"/>
      <w:r>
        <w:rPr>
          <w:rtl w:val="true"/>
        </w:rPr>
        <w:t>مسجد صعصعة بن صوحان</w:t>
      </w:r>
      <w:bookmarkEnd w:id="233"/>
    </w:p>
    <w:p>
      <w:pPr>
        <w:pStyle w:val="BookText"/>
        <w:rPr/>
      </w:pPr>
      <w:r>
        <w:rPr>
          <w:rFonts w:ascii="IRNazanin" w:hAnsi="IRNazanin" w:eastAsia="IRNazanin"/>
          <w:color w:val="111111"/>
          <w:sz w:val="28"/>
          <w:sz w:val="28"/>
          <w:szCs w:val="28"/>
          <w:rtl w:val="true"/>
          <w:lang w:bidi="fa-IR"/>
        </w:rPr>
        <w:t>صعصعه، یکی از یاران باوفای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عبادت‌گاه وی بوده است، در نزدیکی مسجد سهله قرار دارد</w:t>
      </w:r>
      <w:r>
        <w:rPr>
          <w:rFonts w:eastAsia="IRNazanin" w:cs="IRNazanin"/>
          <w:color w:val="111111"/>
          <w:sz w:val="28"/>
          <w:szCs w:val="28"/>
          <w:rtl w:val="true"/>
          <w:lang w:bidi="fa-IR"/>
        </w:rPr>
        <w:t>.</w:t>
      </w:r>
    </w:p>
    <w:p>
      <w:pPr>
        <w:pStyle w:val="Heading6"/>
        <w:numPr>
          <w:ilvl w:val="5"/>
          <w:numId w:val="1"/>
        </w:numPr>
        <w:rPr/>
      </w:pPr>
      <w:bookmarkStart w:id="234" w:name="__RefHeading___Toc3121397_2281741623"/>
      <w:bookmarkStart w:id="235" w:name="_Toc90"/>
      <w:bookmarkEnd w:id="234"/>
      <w:r>
        <w:rPr>
          <w:rtl w:val="true"/>
        </w:rPr>
        <w:t>مسجد زید بن صعصعه</w:t>
      </w:r>
      <w:bookmarkEnd w:id="235"/>
    </w:p>
    <w:p>
      <w:pPr>
        <w:pStyle w:val="BookText"/>
        <w:rPr/>
      </w:pPr>
      <w:r>
        <w:rPr>
          <w:rFonts w:ascii="IRNazanin" w:hAnsi="IRNazanin" w:eastAsia="IRNazanin"/>
          <w:color w:val="111111"/>
          <w:sz w:val="28"/>
          <w:sz w:val="28"/>
          <w:szCs w:val="28"/>
          <w:rtl w:val="true"/>
          <w:lang w:bidi="fa-IR"/>
        </w:rPr>
        <w:t>این مسجد مبارک نیز در نزدیکی مسجد پیشین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که امروزه به شکل مسجد است، در میان مردم، به غلط به آرام‌گاه حضرت یونس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گنبدخانه آن، محرابی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امروزه در کنار رودخانه فرات و در فاصله یک کیلومتری از مسجد کوفه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حضرت یونس در اینجا از شکم نهنگ بیرون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آرام‌گاه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و بر بلندای تپه‌ای قرار دارد و دارای گنبد و صحن و سراست</w:t>
      </w:r>
      <w:r>
        <w:rPr>
          <w:rFonts w:eastAsia="IRNazanin" w:cs="IRNazanin"/>
          <w:color w:val="111111"/>
          <w:sz w:val="28"/>
          <w:szCs w:val="28"/>
          <w:rtl w:val="true"/>
          <w:lang w:bidi="fa-IR"/>
        </w:rPr>
        <w:t>.</w:t>
      </w:r>
    </w:p>
    <w:p>
      <w:pPr>
        <w:pStyle w:val="Heading6"/>
        <w:numPr>
          <w:ilvl w:val="5"/>
          <w:numId w:val="1"/>
        </w:numPr>
        <w:rPr/>
      </w:pPr>
      <w:bookmarkStart w:id="236" w:name="__RefHeading___Toc3121399_2281741623"/>
      <w:bookmarkStart w:id="237" w:name="_Toc91"/>
      <w:bookmarkEnd w:id="236"/>
      <w:r>
        <w:rPr>
          <w:rtl w:val="true"/>
        </w:rPr>
        <w:t>آرام گاه ابراهیم الغمر</w:t>
      </w:r>
      <w:bookmarkEnd w:id="2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ابراهیم فرزند حسن مثنی 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سمت مغرب قبر </w:t>
      </w:r>
      <w:r>
        <w:rPr>
          <w:rFonts w:ascii="IRNazanin" w:hAnsi="IRNazanin" w:eastAsia="IRNazanin"/>
          <w:i/>
          <w:i/>
          <w:iCs/>
          <w:color w:val="111111"/>
          <w:sz w:val="28"/>
          <w:sz w:val="28"/>
          <w:szCs w:val="28"/>
          <w:rtl w:val="true"/>
          <w:lang w:bidi="fa-IR"/>
        </w:rPr>
        <w:t>میثم تمار</w:t>
      </w:r>
      <w:r>
        <w:rPr>
          <w:rFonts w:ascii="IRNazanin" w:hAnsi="IRNazanin" w:eastAsia="IRNazanin"/>
          <w:color w:val="111111"/>
          <w:sz w:val="28"/>
          <w:sz w:val="28"/>
          <w:szCs w:val="28"/>
          <w:rtl w:val="true"/>
          <w:lang w:bidi="fa-IR"/>
        </w:rPr>
        <w:t xml:space="preserve"> در محله‌ای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 </w:t>
      </w:r>
      <w:r>
        <w:rPr>
          <w:rFonts w:ascii="IRNazanin" w:hAnsi="IRNazanin" w:eastAsia="IRNazanin"/>
          <w:i/>
          <w:i/>
          <w:iCs/>
          <w:color w:val="111111"/>
          <w:sz w:val="28"/>
          <w:sz w:val="28"/>
          <w:szCs w:val="28"/>
          <w:rtl w:val="true"/>
          <w:lang w:bidi="fa-IR"/>
        </w:rPr>
        <w:t>حی کنده</w:t>
      </w:r>
      <w:r>
        <w:rPr>
          <w:rFonts w:ascii="IRNazanin" w:hAnsi="IRNazanin" w:eastAsia="IRNazanin"/>
          <w:color w:val="111111"/>
          <w:sz w:val="28"/>
          <w:sz w:val="28"/>
          <w:szCs w:val="28"/>
          <w:rtl w:val="true"/>
          <w:lang w:bidi="fa-IR"/>
        </w:rPr>
        <w:t xml:space="preserve">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سادات طباطبایی است</w:t>
      </w:r>
      <w:r>
        <w:rPr>
          <w:rFonts w:eastAsia="IRNazanin" w:cs="IRNazanin"/>
          <w:color w:val="111111"/>
          <w:sz w:val="28"/>
          <w:szCs w:val="28"/>
          <w:rtl w:val="true"/>
          <w:lang w:bidi="fa-IR"/>
        </w:rPr>
        <w:t xml:space="preserve">. </w:t>
      </w:r>
      <w:bookmarkStart w:id="238" w:name="pg4158_38078"/>
    </w:p>
    <w:p>
      <w:pPr>
        <w:pStyle w:val="Heading6"/>
        <w:numPr>
          <w:ilvl w:val="5"/>
          <w:numId w:val="1"/>
        </w:numPr>
        <w:rPr/>
      </w:pPr>
      <w:bookmarkStart w:id="239" w:name="__RefHeading___Toc3121401_2281741623"/>
      <w:bookmarkStart w:id="240" w:name="_Toc92"/>
      <w:bookmarkEnd w:id="238"/>
      <w:bookmarkEnd w:id="239"/>
      <w:r>
        <w:rPr>
          <w:rtl w:val="true"/>
        </w:rPr>
        <w:t>ده ـ شهر مقدس قم</w:t>
      </w:r>
      <w:bookmarkEnd w:id="240"/>
    </w:p>
    <w:p>
      <w:pPr>
        <w:pStyle w:val="Heading6"/>
        <w:numPr>
          <w:ilvl w:val="5"/>
          <w:numId w:val="1"/>
        </w:numPr>
        <w:rPr/>
      </w:pPr>
      <w:bookmarkStart w:id="241" w:name="__RefHeading___Toc3121403_2281741623"/>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درباره پیشینه و تاریخ بنای شهر قم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این شهر پیش از دوره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میگویند شهر قم پس از اسلام،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تاریخ‌نگاران قدیمی اسلامی مانند </w:t>
      </w:r>
      <w:r>
        <w:rPr>
          <w:rFonts w:ascii="Amiri" w:hAnsi="Amiri" w:eastAsia="Amiri" w:cs="Amiri"/>
          <w:i/>
          <w:i/>
          <w:iCs/>
          <w:color w:val="111111"/>
          <w:sz w:val="28"/>
          <w:sz w:val="28"/>
          <w:szCs w:val="28"/>
          <w:rtl w:val="true"/>
          <w:lang w:bidi="ar-SA"/>
        </w:rPr>
        <w:t>ابو دُلفِ خزرجی</w:t>
      </w:r>
      <w:r>
        <w:rPr>
          <w:rFonts w:ascii="IRNazanin" w:hAnsi="IRNazanin" w:eastAsia="IRNazanin"/>
          <w:color w:val="111111"/>
          <w:sz w:val="28"/>
          <w:sz w:val="28"/>
          <w:szCs w:val="28"/>
          <w:rtl w:val="true"/>
          <w:lang w:bidi="fa-IR"/>
        </w:rPr>
        <w:t>، از نویسندگان قرن چهارم هجری در سفرنامه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جدید و اسلامی است که اثری از ایرانیان در آن یافت نمیشود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عبدالکریم سمعانی</w:t>
      </w:r>
      <w:r>
        <w:rPr>
          <w:rFonts w:ascii="IRNazanin" w:hAnsi="IRNazanin" w:eastAsia="IRNazanin"/>
          <w:color w:val="111111"/>
          <w:sz w:val="28"/>
          <w:sz w:val="28"/>
          <w:szCs w:val="28"/>
          <w:rtl w:val="true"/>
          <w:lang w:bidi="fa-IR"/>
        </w:rPr>
        <w:t xml:space="preserve"> از نویسندگان قرن ششم درباره پیشینه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است جدید که اثری از ایرانیان در آن نیست</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یاقوت حمَوی</w:t>
      </w:r>
      <w:r>
        <w:rPr>
          <w:rStyle w:val="FootnoteAnchor"/>
          <w:rtl w:val="true"/>
        </w:rPr>
        <w:footnoteReference w:id="116"/>
      </w:r>
      <w:r>
        <w:rPr>
          <w:rFonts w:ascii="IRNazanin" w:hAnsi="IRNazanin" w:eastAsia="IRNazanin"/>
          <w:color w:val="111111"/>
          <w:sz w:val="28"/>
          <w:sz w:val="28"/>
          <w:szCs w:val="28"/>
          <w:rtl w:val="true"/>
          <w:lang w:bidi="fa-IR"/>
        </w:rPr>
        <w:t>و ابوالفداء</w:t>
      </w:r>
      <w:r>
        <w:rPr>
          <w:rStyle w:val="FootnoteAnchor"/>
          <w:rtl w:val="true"/>
        </w:rPr>
        <w:footnoteReference w:id="117"/>
      </w:r>
      <w:r>
        <w:rPr>
          <w:rFonts w:ascii="IRNazanin" w:hAnsi="IRNazanin" w:eastAsia="IRNazanin"/>
          <w:color w:val="111111"/>
          <w:sz w:val="28"/>
          <w:sz w:val="28"/>
          <w:szCs w:val="28"/>
          <w:rtl w:val="true"/>
          <w:lang w:bidi="fa-IR"/>
        </w:rPr>
        <w:t>نیز همین ادعا را تکرار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نویسندگان دیگری نیز پیشینه قم را پیش از اسلام میدانند و دلایلی هم وجود دارد که ادعای این گروه را ثابت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از نویسندگان معتبر اسلامی در قرن سوم،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صحیحترین خبرها این است که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کاشان را فتح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شهر قمی وجود داشته که ابوموسی آن را فتح کرده است</w:t>
      </w:r>
      <w:r>
        <w:rPr>
          <w:rFonts w:eastAsia="IRNazanin" w:cs="IRNazanin"/>
          <w:color w:val="111111"/>
          <w:sz w:val="28"/>
          <w:szCs w:val="28"/>
          <w:rtl w:val="true"/>
          <w:lang w:bidi="fa-IR"/>
        </w:rPr>
        <w:t>.</w:t>
      </w:r>
      <w:bookmarkStart w:id="243" w:name="pg4158_38079"/>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یعقوبی</w:t>
      </w:r>
      <w:r>
        <w:rPr>
          <w:rFonts w:ascii="IRNazanin" w:hAnsi="IRNazanin" w:eastAsia="IRNazanin"/>
          <w:color w:val="111111"/>
          <w:sz w:val="28"/>
          <w:sz w:val="28"/>
          <w:szCs w:val="28"/>
          <w:rtl w:val="true"/>
          <w:lang w:bidi="fa-IR"/>
        </w:rPr>
        <w:t xml:space="preserve"> از نویسندگان بزرگ قرن سوم، قم را ازجمله شهرهای عصر ساسانی نام برده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خسرو پرویز</w:t>
      </w:r>
      <w:r>
        <w:rPr>
          <w:rFonts w:ascii="IRNazanin" w:hAnsi="IRNazanin" w:eastAsia="IRNazanin"/>
          <w:color w:val="111111"/>
          <w:sz w:val="28"/>
          <w:sz w:val="28"/>
          <w:szCs w:val="28"/>
          <w:rtl w:val="true"/>
          <w:lang w:bidi="fa-IR"/>
        </w:rPr>
        <w:t xml:space="preserve"> از </w:t>
      </w:r>
      <w:r>
        <w:rPr>
          <w:rFonts w:ascii="Amiri" w:hAnsi="Amiri" w:eastAsia="Amiri" w:cs="Amiri"/>
          <w:i/>
          <w:i/>
          <w:iCs/>
          <w:color w:val="111111"/>
          <w:sz w:val="28"/>
          <w:sz w:val="28"/>
          <w:szCs w:val="28"/>
          <w:rtl w:val="true"/>
          <w:lang w:bidi="ar-SA"/>
        </w:rPr>
        <w:t>رَیدَک</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بوی بهشت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رَیدَک از چند چیز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نام 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قم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کشور را به چهار قسمت کرد و شهر قم، جزو شهرهای قسمت دوم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اشعریان در اواخر قرن اول هجری به قم آمدند، آتشکده قم را خراب و به جای آن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پیش از اسلام در این سرزمین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آتشکده میرفتند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باستان‌شناسانی مانند </w:t>
      </w:r>
      <w:r>
        <w:rPr>
          <w:rFonts w:ascii="IRNazanin" w:hAnsi="IRNazanin" w:eastAsia="IRNazanin"/>
          <w:i/>
          <w:i/>
          <w:iCs/>
          <w:color w:val="111111"/>
          <w:sz w:val="28"/>
          <w:sz w:val="28"/>
          <w:szCs w:val="28"/>
          <w:rtl w:val="true"/>
          <w:lang w:bidi="fa-IR"/>
        </w:rPr>
        <w:t>گریشمن</w:t>
      </w:r>
      <w:r>
        <w:rPr>
          <w:rFonts w:ascii="IRNazanin" w:hAnsi="IRNazanin" w:eastAsia="IRNazanin"/>
          <w:color w:val="111111"/>
          <w:sz w:val="28"/>
          <w:sz w:val="28"/>
          <w:szCs w:val="28"/>
          <w:rtl w:val="true"/>
          <w:lang w:bidi="fa-IR"/>
        </w:rPr>
        <w:t xml:space="preserve">، کنارههای 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کاشان،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نخستین و قدیمیترین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میداند که جماعت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انسانی در آن استقرار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تمدنهای اولیه را پیریزی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پیشینه قم و نواحی پیرامون آن به چند هزار سال پیش میرسد</w:t>
      </w:r>
      <w:r>
        <w:rPr>
          <w:rFonts w:eastAsia="IRNazanin" w:cs="IRNazanin"/>
          <w:color w:val="111111"/>
          <w:sz w:val="28"/>
          <w:szCs w:val="28"/>
          <w:rtl w:val="true"/>
          <w:lang w:bidi="fa-IR"/>
        </w:rPr>
        <w:t>.</w:t>
      </w:r>
    </w:p>
    <w:p>
      <w:pPr>
        <w:pStyle w:val="Heading6"/>
        <w:numPr>
          <w:ilvl w:val="5"/>
          <w:numId w:val="1"/>
        </w:numPr>
        <w:rPr/>
      </w:pPr>
      <w:bookmarkStart w:id="244" w:name="__RefHeading___Toc3121405_2281741623"/>
      <w:bookmarkStart w:id="245" w:name="_Toc94"/>
      <w:bookmarkEnd w:id="244"/>
      <w:r>
        <w:rPr>
          <w:rtl w:val="true"/>
        </w:rPr>
        <w:t>قم در روایت</w:t>
      </w:r>
      <w:r>
        <w:rPr>
          <w:rtl w:val="true"/>
        </w:rPr>
        <w:softHyphen/>
      </w:r>
      <w:r>
        <w:rPr>
          <w:rtl w:val="true"/>
        </w:rPr>
        <w:t xml:space="preserve">های معصومین </w:t>
      </w:r>
      <w:r>
        <w:rPr>
          <w:rtl w:val="true"/>
        </w:rPr>
        <w:t>(</w:t>
      </w:r>
      <w:r>
        <w:rPr>
          <w:rtl w:val="true"/>
        </w:rPr>
        <w:t>ع</w:t>
      </w:r>
      <w:r>
        <w:rPr>
          <w:rtl w:val="true"/>
        </w:rPr>
        <w:t>)  </w:t>
      </w:r>
      <w:bookmarkEnd w:id="24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شهر کـوفه بر دیگر شهرها و به مؤمنان آن منطقه، بر دیگر ساکنان شهرها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شهر قـم بر دیگر شهرها و به اهالی آن، بر تمامی سـاکنـان مشـرق و مغرب از جـن و انـس احتجـاج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خـداونـد اهل آن را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بلکه تـوفیقشان می‌دهد و تأییدشان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زمانـی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شهر قم و اهل آن بر دیگـر مـردمان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در زمان غیبت قائم ماست تـا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زمیـن ساکنان خـود را فرو مـی‌برد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گمان، فرشتگان </w:t>
      </w:r>
    </w:p>
    <w:p>
      <w:pPr>
        <w:pStyle w:val="BookText"/>
        <w:rPr/>
      </w:pP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قـم و ساکنانش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به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سـوءقصد نمـی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آنکه درهـم‌شکننده جباران، او را نابـود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مصیبت یا درد یا دشمنی مشغولـش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قـم را از ذهن و خاطر سرکشان در زمان حکومتشان می‌برد؛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آنان یاد خدا را به فراموشی سپرده‌اند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زمانی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کـوفه را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کـوفه از مؤمنان خالـی می‌شود و دانـش بـدان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مار بر لانه خـویـش پشت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علـم در شهری به نام قـم ظاهـر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وآنجـا معدن علـم و فضیلت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 به روی زمیـن کسی که به امور دینی آگاه نباشد، پیدا نمـی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حتـی زنان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نشیـن هـم از مسائل دینـی آگاهـی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ایـن، هنگام نزدیک شـدن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قـم و ساکنانش را قائم‌مقام حجت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چنین نباشد، زمیـن ساکنان خود را فرومی‌برد و دیگر بر روی آن حجتـی باقـی نخـواهد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علـم از قـم به دیگر مناطق جهان در شرق و غرب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حجت خدا بر مـردم تمام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گـونه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دیگـر کسـی یافت نمی‌شود که دستـورهای دینـی و علـم الهی بـدو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وسیله انتقام و خشـم خـداوند بر بنـدگان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خـداونـد از مردم انتقام نمـی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آنکه حجت را انکـار کننـد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اَصابَتْکُمْ بَلِیَّةٌ وَ عَنَاءٌ فَعَلَیْکُمْ بِقُمْ، فَاِنَّهُ مَأوَی الْفَاطِمیِّیـنَ وَ مُستَراحُ  الْمُؤمِنیـنَ وَ سَیَأتی زَمَانٌ یُنَفَّرُ اَوْلیاءُُنا وَ مُحِبُّونا عَنَّا وَ یُبعَّدوُنَ عَنّا وَ ذلک مَصْلَحَةٌ لَهُم لِکَیلا یُعرَفُوا بـِوَلایَتِنا وَ یَحْقَنُوا بِذلِکَ دِماؤُهُم </w:t>
      </w:r>
    </w:p>
    <w:p>
      <w:pPr>
        <w:pStyle w:val="BookText"/>
        <w:rPr/>
      </w:pPr>
      <w:r>
        <w:rPr>
          <w:rFonts w:ascii="Amiri" w:hAnsi="Amiri" w:eastAsia="Amiri" w:cs="Amiri"/>
          <w:color w:val="111111"/>
          <w:sz w:val="28"/>
          <w:sz w:val="28"/>
          <w:szCs w:val="28"/>
          <w:rtl w:val="true"/>
          <w:lang w:bidi="ar-SA"/>
        </w:rPr>
        <w:t>وَ اَمْوالُهم وَ مَا اَرَادَ اَحَدٌ بقُـم وَ اَهلِهِ سُوءاً اِلّا اَذَلَّة اللهُ وَ اَبْعَدَهُ مِـنْ رَحْمَتِهِ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هرگاه بلا و ذلتـی به شما رسید، به قـم برویـد؛ چـون آنجا پناهگاه فرزنـدان فاطمه و استراحت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زمانـی فرامـی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اولیا و دوستداران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 و دور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شـوند تا به دوستـی با ما شناخته نشـوند و خـون و دارایی‌شان محفوظ بماند؛ ایـن به نفعشان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کسـی به قـم و ساکنانـش سـوءقصد نمـی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خـداونـد او را خـوار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رحمت خـویـش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روایت، بیشتر درباره دوران خفقان‌آلـودی است که بر فـرزنـدان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علـی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 و پـادشاهان ستمگر گذشته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صفـوان یحیـی</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کـاظم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رضـا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بـودم که نام قـم و ساکنانـش و گرایش آنان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امام بر ایشان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سپـس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لِلْجَنَّةِ ثَمانیة اَبْوابٍ وَ واحِدُ مِنْها لِاَهْلِ قُمْ وَهُمْ خِیارُ شِیعَتِنـِا مِـنْ بَیـنِ سَـائِرِ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خَمَّـرَاللُه تعالـی وِلَایَتَنـا فـــی طِینَتِهِمْ؛ بهشت هشت در دارد و یکـی از آنها از آنِ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قـم، بهتریـن شیعیان ما از میان دیگر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خـداونـد دوستـی ما را در سـرنـوشتشان آمیخته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ابومسلـم عبدی</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تربة قـُمَّ مُقـَدَّسَةُ وَ اَهْلُها مِنّا وَ نَحـنُ مِنهُم لاَیـُریـدُهـُم جَبـَّارٌ بِسُـوءٍ اِلاّ عُجِّلَتْ عُقُـوبَتَهُ، مَا لَـم یُحَوِّلُوا اَحوالَهم فاِذا فَعَلُـوا ذلِکَ، </w:t>
      </w:r>
    </w:p>
    <w:p>
      <w:pPr>
        <w:pStyle w:val="BookText"/>
        <w:rPr/>
      </w:pPr>
      <w:r>
        <w:rPr>
          <w:rFonts w:ascii="Amiri" w:hAnsi="Amiri" w:eastAsia="Amiri" w:cs="Amiri"/>
          <w:color w:val="111111"/>
          <w:sz w:val="28"/>
          <w:sz w:val="28"/>
          <w:szCs w:val="28"/>
          <w:rtl w:val="true"/>
          <w:lang w:bidi="ar-SA"/>
        </w:rPr>
        <w:t>سَلَّط اللهُ عَلَیْهِمْ جَبابِرَةَ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اِنَّهُم اَنصارُ قائِمِنا وِ دُعاةُ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رَفَعَ رَأسُهُ اِلَی السَّمَاءِ وَ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مِـنْ کُلِّ فِتْنَة ٍوَ نَجِّهِمْ مِــنْ کُلِّ هَلَکَةٍ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خاک قـم مقدس است و ساکنانـش از ما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گـردن‌کشـی به آنان سـوءقصد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به کیفرش شتاب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احـوال خـویـش را تغییر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صـورت، خداوند سرکشان را بر آنان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قـم یاری‌دهندگان قائم ما هستند و به حق ما دعوت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سرش را به سـوی آسمـان بلنـدکـرد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بـار الها، آنان را از هـر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حفظ کـن و از هـر هلاکتـی نجـات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روایت، شرافت و قداست ذاتی شهر قـم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شـود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سخـن امام، آشکارا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تـوان فهمید که خاک قـم ویژگی خاصـی دارد و ایـن ویژگـی، بـدون در نظر گرفتـن افـراد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برجسته‌ای است که در آنجا ساکن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آمده است که اهل قـم تا زمانـی که کردار شایسته و پسنـدیـده خـود را تـرک نکننـد، مشمـول رحمت الهی هستنـد و گـردن‌کشـان بـر آنــان سلطه نخواهند یافت، ولی اگر دستـورهای الهی را ترک کنند و در گناهـان غوطه‌ور شوند، به خشـم الهی دچـار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حاکمان ستمگـر بـر آنـان چیـره خواهند 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فرمـود</w:t>
      </w:r>
      <w:r>
        <w:rPr>
          <w:rFonts w:eastAsia="IRNazanin" w:cs="IRNazanin"/>
          <w:color w:val="111111"/>
          <w:sz w:val="28"/>
          <w:szCs w:val="28"/>
          <w:rtl w:val="true"/>
          <w:lang w:bidi="fa-IR"/>
        </w:rPr>
        <w:t xml:space="preserve">: </w:t>
      </w:r>
      <w:bookmarkStart w:id="246" w:name="pg4158_38083"/>
    </w:p>
    <w:p>
      <w:pPr>
        <w:pStyle w:val="BookText"/>
        <w:rPr/>
      </w:pPr>
      <w:bookmarkEnd w:id="246"/>
      <w:r>
        <w:rPr>
          <w:rFonts w:ascii="Amiri" w:hAnsi="Amiri" w:eastAsia="Amiri" w:cs="Amiri"/>
          <w:color w:val="111111"/>
          <w:sz w:val="28"/>
          <w:sz w:val="28"/>
          <w:szCs w:val="28"/>
          <w:rtl w:val="true"/>
          <w:lang w:bidi="ar-SA"/>
        </w:rPr>
        <w:t>اَلا اِنَّ لِلّهِ حـَرَمـاً وَ هُــوَ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لَرسُـولِ اللهِ حَرَماً وَ هُوَ 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لِاَمیرِالْمُـؤمنیـنَ حَرَماً وَ هُـوَ 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حَرَمی وَ حَرَم وُلِدی مِـنْ بَعْدِی قُمُّ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حرمی دارد که مکه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حرمـی دارد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امیرمؤمنان حرمی دارد و آن کـوفه است و بدانید حـرم مـن و فـرزنـدانـم پس از من، شهر قــم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گـوید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مـن فرمـود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اَتَدْرِی لِمَ سُمِّـیَ قُـمَّ؟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اَنْتَ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اِنَّمَـا سُمِّـیَ قُـمَّ لِاَنَّ اَهْلُهُ یَجْتَمِعُونَ مَعَ قَـائِمِ آلِ مُحَمَّـدٍ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یَقـُومُون مَعَهُ وَ یَسْتَقِیمـُون عَلیهِ وَ یَنْصُرُونَه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آیا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علت نامیده شدن ایـن شهر به قم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رسـولـش و 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ایـن شهر، قـم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 چون مردمش با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با او قیام و برای او استقامت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برخـی در شرح این حدیث، از نقـش اصلی مردم این سرزمیـن در حکـومت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اصلـی انقلاب جهانی اسلام در دوران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مـردم ایـران به ویژه مـردم قــم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ازایـن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سـازی فـرهنگـی و تـربیتـی و گستـرش معیارهای راستیـن اسلامی میان تـوده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خرسند شد که اینجا شهر افتخارآمیز قـم است و دیگـر راحت زیست و تعهد و مسئولیتـی احسـاس نکرد</w:t>
      </w:r>
      <w:r>
        <w:rPr>
          <w:rFonts w:eastAsia="IRNazanin" w:cs="IRNazanin"/>
          <w:color w:val="111111"/>
          <w:sz w:val="28"/>
          <w:szCs w:val="28"/>
          <w:rtl w:val="true"/>
          <w:lang w:bidi="fa-IR"/>
        </w:rPr>
        <w:t>.</w:t>
      </w:r>
    </w:p>
    <w:p>
      <w:pPr>
        <w:pStyle w:val="Heading3"/>
        <w:numPr>
          <w:ilvl w:val="2"/>
          <w:numId w:val="1"/>
        </w:numPr>
        <w:rPr/>
      </w:pPr>
      <w:bookmarkStart w:id="247" w:name="__RefHeading___Toc3121407_2281741623"/>
      <w:bookmarkStart w:id="248" w:name="_Toc95"/>
      <w:bookmarkEnd w:id="247"/>
      <w:r>
        <w:rPr/>
        <w:t>2</w:t>
      </w:r>
      <w:r>
        <w:rPr>
          <w:rtl w:val="true"/>
        </w:rPr>
        <w:t xml:space="preserve">. </w:t>
      </w:r>
      <w:r>
        <w:rPr>
          <w:rtl w:val="true"/>
        </w:rPr>
        <w:t>زمان های  مقدس</w:t>
      </w:r>
      <w:bookmarkEnd w:id="2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3121409_2281741623"/>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زمان نیز مانند مکان، به سه زمان نامقدس، مقدس و خنثا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نامقدس،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اگر در آنها کارهایی انجام شود، هویت انسانیِ انسان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کارهایی خلاف فطرت انسانی خویش انجام می‌دهد که با گذشت زمان، اثر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خنثا، زمانی است که انسان آن را به بطالت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یعنی نه کار مفیدی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به انجام دادن کاری خلاف فطرت انسانی‌اش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مقدس نیز زمانی است که در آن، کارهای مفیدی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کارهایی که در گذر زمان،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بیشتر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برای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زندگی خود و در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هر سه زمان را داراست، ولی بعضی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برای یک فرد مقدس نیستند، بلکه قداست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یک جامعه، یک ملت و حتی گروه بزرگی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به یاد آوردن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کارکردهای آن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با به یاد آوردن آنها، به انجام دادن کارهای مقدس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سال‌روز 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سالگرد درگذشت یا کشته شدن بزرگان هر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به یاد ماندنی و مقدسی هستند که برای مردم هر کشور قداست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روزها مانند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تولد و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عیدهای فطر، قربان و مبعث، روزهای مقدس تمامی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نیز برای شیعیان قداست خاصی دارد، مانند عید غدیر و تولد و شهادت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روزهای مقدس در هر سال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تکرار آنها، آموزه‌های همراه آن نیز برای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این روزها،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روزها، به صورت نمادهایی برای مؤمنان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تولدهای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ماه‌های معنادار و نمادین در فرهنگ اسلامی، برای فرد مذهبی کارکرد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زمان شهادت و تولد </w:t>
      </w:r>
    </w:p>
    <w:p>
      <w:pPr>
        <w:pStyle w:val="BookText"/>
        <w:rPr/>
      </w:pP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اعمال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معنای مذهبی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عید فطر، زکات فطره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گرفتن روزه مقرر شده است و در ماه رجب و شعبان، اعمال خاصی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درباره زمان مقدس، آن است که هر زمان مقدس، برگرداندنی است؛ بدین معنا که زمان مقدس، واقعیت بخشیدن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مقدس را در گذشته،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 عاشورا، برای شیعیان  مقدس است؛ زیرا در این روز،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مهم در تاریخ شیعیان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خونین خود در روز عاشورا، در تاریخ جهان اثرگذار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زمان نمی‌تواند عادی باشد، حتی غیرشیعیان در مراسم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عاشورا که اکنون در برخی کشورها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مشارکت مذهبی در جشن و عزا و مراسم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از ماندگاری آن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نماد زمان، بازتولید آن زمان مقدس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آن زمان مقدس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بلکه به صورت دایمی وجود دارد و در حال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تغییر نمی‌کند و تمام نشده است، بلکه همراه با هر جشن و مراسم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شرکت‌کنندگان، همان زمان مقدس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انسان مذهبی در دو نوع زمان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زمان مقدس،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بازگشت‌پذیر و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برداشت از زمان، برای تشخیص انسان مذهبی از غیر مذهبی کافی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انسان غیرمذهبی نیز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و یکسان نبودن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زمان مقدس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زمان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جشن است و در آن زمان انسان موسیقی مورد علاقه‌اش را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عاشق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آشکارا </w:t>
      </w:r>
    </w:p>
    <w:p>
      <w:pPr>
        <w:pStyle w:val="BookText"/>
        <w:rPr/>
      </w:pPr>
      <w:r>
        <w:rPr>
          <w:rFonts w:ascii="IRNazanin" w:hAnsi="IRNazanin" w:eastAsia="IRNazanin"/>
          <w:color w:val="111111"/>
          <w:sz w:val="28"/>
          <w:sz w:val="28"/>
          <w:szCs w:val="28"/>
          <w:rtl w:val="true"/>
          <w:lang w:bidi="fa-IR"/>
        </w:rPr>
        <w:t>تفاوتی را میان این زمان و زمان خستگی از کار روزانه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مقایسه با انسان مذهبی، میان آنها اختلافی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مذهبی،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را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زمان مقدسی به نام شهادت و تولد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مشخصی مانند رجب، شعبان و رمضان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مقدسی به نام عیدهای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فطر، غدیر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او تقدیس شده است و امامانش آن را به او سفارش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به برگشت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آن زمان باور دارد و در حقیقت، آن زمان را در حال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محرم و عاشورای حسینی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 فافوز فَنَفوزُ عظیما؛ ای کاش با شما بودم و در آن فوز باشکوه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نباید تنها آرزویی خشک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باشد و تنها با گفتن این جمله، انسان در ثواب آن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کردن انسان مذهبی در آن جایگاه مهم است تا او آن زمان را برای خویش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تولید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غیرمذهبی، هرگز زمان چنین معناهای ژرفی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حصار زمان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مرگ، فنای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انسان مذهبی که زمان برای او، زمان روزمره نیست، بلکه او خویش را به یک زمان ماورایی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مذهبی، یک زمان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مکه در فضای کشور عربستان مکان مقدسی را از نامقدس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مناسک خاصی نیز که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انقطاع زمانی برای انسان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این زمان که او در حال انجام دادن مناسک است، تنها زمان حال او نیست، بلکه به یک زمان ماورایی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این زمان را تنها بسان دیگر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پندارد؛ </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مکان مسجدالحرام را نیز با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پیرامونش 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زمان، زمانی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نیز به مهدویت و انتظار برای ظهور منجی اعتقاد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این زمان را برایش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 که می‌تواند انسان را از دنیا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دور سازد؛ در عین حال که به آنها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معنای پنهان در پس تمام این حقایق چنین است که برای انسان مذهبی، هر ساله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بازتولید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دیگرسخن، هرساله، جهان تقدس بنیادی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تقدس همان است که به ناخودآگاهش برمی‌گردد و به فطرت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نمادگرایی، به روشنی بر ساختار طراحی مرقدهای مقدس دلالت دارد؛ زیرا این مرقدها، در عین حال به تمام معنای مکانی و زمانی، برای انسان مذهبی، کل کیهان و همچنین حیات کیهانی را مقدس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حیات کیهانی، به شکل جریان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واری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با سال و ماه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دایره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آغاز و پایانی دارد، ولی این ویژگی را نیز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شکل سال جدید بازتولید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سال جدید، زمان مقدسی نیز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اسلام، هجرت پیامبر ملاک قرار گرفت و در مسیحیت، میلاد حضرت مسیح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مجدد کیهان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آفرینی است، بر آغاز دوباره زمان در آغازش، یعنی بر بازتولید زمان نخستین، یعنی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آفرینش، دلالت دارد؛ زیرا سال نو، موقعیتی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 پالایش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دوری از شیطان است</w:t>
      </w:r>
      <w:r>
        <w:rPr>
          <w:rFonts w:eastAsia="IRNazanin" w:cs="IRNazanin"/>
          <w:color w:val="111111"/>
          <w:sz w:val="28"/>
          <w:szCs w:val="28"/>
          <w:rtl w:val="true"/>
          <w:lang w:bidi="fa-IR"/>
        </w:rPr>
        <w:t xml:space="preserve">. </w:t>
      </w:r>
      <w:bookmarkStart w:id="251" w:name="pg4158_38088"/>
    </w:p>
    <w:p>
      <w:pPr>
        <w:pStyle w:val="BookText"/>
        <w:rPr/>
      </w:pPr>
      <w:bookmarkEnd w:id="251"/>
      <w:r>
        <w:rPr>
          <w:rFonts w:ascii="IRNazanin" w:hAnsi="IRNazanin" w:eastAsia="IRNazanin"/>
          <w:color w:val="111111"/>
          <w:sz w:val="28"/>
          <w:sz w:val="28"/>
          <w:szCs w:val="28"/>
          <w:rtl w:val="true"/>
          <w:lang w:bidi="fa-IR"/>
        </w:rPr>
        <w:t>ازهمین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ائمه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را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همواره آنها را برای آغاز زمانی جدید به پیروانشان گوشزد و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را فرصتی برای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آیینی و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نوروز، روزی را که گواه بر آفرینش جهان و انسان است، به یادها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w:t>
      </w:r>
      <w:r>
        <w:rPr>
          <w:rFonts w:ascii="IRNazanin" w:hAnsi="IRNazanin" w:eastAsia="IRNazanin"/>
          <w:i/>
          <w:i/>
          <w:iCs/>
          <w:color w:val="111111"/>
          <w:sz w:val="28"/>
          <w:sz w:val="28"/>
          <w:szCs w:val="28"/>
          <w:rtl w:val="true"/>
          <w:lang w:bidi="fa-IR"/>
        </w:rPr>
        <w:t>البیرونی</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 عرب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بازتولید آفرینش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تفسیر از زمان را باید از آغاز ماه محرم، یعنی اولین ماه قمری تحلیل کرد؛ زیرا سال نو تنها فاصله معین دنیوی نیست که به پایان برسد و فاصله دیگری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موضوعی است که سال گذشته و زمان گذشته را نسخ کرده است و این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معنای زمانی و تقدس زمانی را برساند</w:t>
      </w:r>
      <w:r>
        <w:rPr>
          <w:rFonts w:eastAsia="IRNazanin" w:cs="IRNazanin"/>
          <w:color w:val="111111"/>
          <w:sz w:val="28"/>
          <w:szCs w:val="28"/>
          <w:rtl w:val="true"/>
          <w:lang w:bidi="fa-IR"/>
        </w:rPr>
        <w:t>.</w:t>
      </w:r>
    </w:p>
    <w:p>
      <w:pPr>
        <w:pStyle w:val="Heading4"/>
        <w:numPr>
          <w:ilvl w:val="3"/>
          <w:numId w:val="1"/>
        </w:numPr>
        <w:rPr/>
      </w:pPr>
      <w:bookmarkStart w:id="252" w:name="__RefHeading___Toc3121411_2281741623"/>
      <w:bookmarkStart w:id="253" w:name="_Toc97"/>
      <w:bookmarkEnd w:id="252"/>
      <w:r>
        <w:rPr>
          <w:rtl w:val="true"/>
        </w:rPr>
        <w:t>الف</w:t>
      </w:r>
      <w:r>
        <w:rPr>
          <w:rtl w:val="true"/>
        </w:rPr>
        <w:t xml:space="preserve">) </w:t>
      </w:r>
      <w:r>
        <w:rPr>
          <w:rtl w:val="true"/>
        </w:rPr>
        <w:t>حج</w:t>
      </w:r>
      <w:bookmarkEnd w:id="2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عامل استواری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تأکید فراوانی بر کعبه و مناسک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پیامبران،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و قرآن، آن است که برای قسط و عدالت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وسیله، محور، اهرم و قطب قیام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مردمان رو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از همه امتیازهای 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همه چیز را در برابر او پشت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بر گردش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کعبه برپا است، دین استوار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کعبه نخستین عبادت‌گاه مردم در زمین است</w:t>
      </w:r>
      <w:r>
        <w:rPr>
          <w:rStyle w:val="FootnoteAnchor"/>
          <w:rtl w:val="true"/>
        </w:rPr>
        <w:footnoteReference w:id="133"/>
      </w:r>
      <w:r>
        <w:rPr>
          <w:rFonts w:ascii="IRNazanin" w:hAnsi="IRNazanin" w:eastAsia="IRNazanin"/>
          <w:color w:val="111111"/>
          <w:sz w:val="28"/>
          <w:sz w:val="28"/>
          <w:szCs w:val="28"/>
          <w:rtl w:val="true"/>
          <w:lang w:bidi="fa-IR"/>
        </w:rPr>
        <w:t xml:space="preserve">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فرد و </w:t>
      </w:r>
      <w:bookmarkStart w:id="254" w:name="pg4158_38089"/>
    </w:p>
    <w:p>
      <w:pPr>
        <w:pStyle w:val="BookText"/>
        <w:rPr/>
      </w:pPr>
      <w:bookmarkEnd w:id="254"/>
      <w:r>
        <w:rPr>
          <w:rFonts w:ascii="IRNazanin" w:hAnsi="IRNazanin" w:eastAsia="IRNazanin"/>
          <w:color w:val="111111"/>
          <w:sz w:val="28"/>
          <w:sz w:val="28"/>
          <w:szCs w:val="28"/>
          <w:rtl w:val="true"/>
          <w:lang w:bidi="fa-IR"/>
        </w:rPr>
        <w:t>گروه و حزبی اختصاص ندارد، بلکه همگانی و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شمول است؛</w:t>
      </w:r>
      <w:r>
        <w:rPr>
          <w:rStyle w:val="FootnoteAnchor"/>
          <w:rtl w:val="true"/>
        </w:rPr>
        <w:footnoteReference w:id="134"/>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قید مالکیت  بشری آزاد</w:t>
      </w:r>
      <w:r>
        <w:rPr>
          <w:rStyle w:val="FootnoteAnchor"/>
          <w:rtl w:val="true"/>
        </w:rPr>
        <w:footnoteReference w:id="135"/>
      </w:r>
      <w:r>
        <w:rPr>
          <w:rFonts w:ascii="IRNazanin" w:hAnsi="IRNazanin" w:eastAsia="IRNazanin"/>
          <w:color w:val="111111"/>
          <w:sz w:val="28"/>
          <w:sz w:val="28"/>
          <w:szCs w:val="28"/>
          <w:rtl w:val="true"/>
          <w:lang w:bidi="fa-IR"/>
        </w:rPr>
        <w:t>و از هر گزند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امان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حج، مرکز تبلیغات جهان اسلام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حج،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تجلیِ وحدت مسلمانان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جهان</w:t>
      </w:r>
      <w:r>
        <w:rPr>
          <w:rStyle w:val="FootnoteAnchor"/>
          <w:rtl w:val="true"/>
        </w:rPr>
        <w:footnoteReference w:id="138"/>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گرد هم‌آیی سیاسی ـ اجتماعی جهان اسلام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از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اسرار حج، ولایت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55" w:name="__RefHeading___Toc3121413_2281741623"/>
      <w:bookmarkStart w:id="256" w:name="_Toc98"/>
      <w:bookmarkEnd w:id="255"/>
      <w:r>
        <w:rPr>
          <w:rtl w:val="true"/>
        </w:rPr>
        <w:t>ب</w:t>
      </w:r>
      <w:r>
        <w:rPr>
          <w:rtl w:val="true"/>
        </w:rPr>
        <w:t xml:space="preserve">) </w:t>
      </w:r>
      <w:r>
        <w:rPr>
          <w:rtl w:val="true"/>
        </w:rPr>
        <w:t>روزه</w:t>
      </w:r>
      <w:bookmarkEnd w:id="256"/>
    </w:p>
    <w:p>
      <w:pPr>
        <w:pStyle w:val="BookText"/>
        <w:rPr/>
      </w:pP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اسلام، جایگاه والایی دارد؛ نه به این دلیل که مسلمانان در آن چگونگی اطاعت از خداوند و سرسپردگی به او را تمرین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بدان سبب که خواست خداوند را صمیمانه و داوطلبانه در تمامی رفتارهای فردی و جمعی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اسلام، بر همه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دارد؛ زیرا ماه نزول قرآن و ماه اتصال آسمان به زمین، معنویت به مادیت، دین به دنیا، فرد به خلق و خلق به خالق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ماه ضیافت است؛ ضیافت الهی و همه مؤمنان در این ماه، زایر و میهمان و روزی‌خور خوان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هر آنچه منکر است، ممنوع است و هر آنچه معروف است،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تعطیل همه بدی‌ها و رواج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تمرینی شایسته برای خداگونه شدن انسان است، </w:t>
      </w:r>
      <w:bookmarkStart w:id="257" w:name="pg4158_38090"/>
    </w:p>
    <w:p>
      <w:pPr>
        <w:pStyle w:val="BookText"/>
        <w:rPr/>
      </w:pPr>
      <w:bookmarkEnd w:id="257"/>
      <w:r>
        <w:rPr>
          <w:rFonts w:ascii="IRNazanin" w:hAnsi="IRNazanin" w:eastAsia="IRNazanin"/>
          <w:color w:val="111111"/>
          <w:sz w:val="28"/>
          <w:sz w:val="28"/>
          <w:szCs w:val="28"/>
          <w:rtl w:val="true"/>
          <w:lang w:bidi="fa-IR"/>
        </w:rPr>
        <w:t>انسانی که عوامل فردی، اجتماعی، گروهی و طبقاتی، هرلحظه او را به انحصار، خودبینی، خودخواهی، کبر، حسد و خودخواهی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پیوندهای طبقاتی، نژادی و قومی را در انسان سست می‌کند و هر آنچه انسانی‌ماندن انسان را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از او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پرهیز از خدایگانی انسان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یعنی سر سپردن کامل به ذات‌باری و نفی همه عبودیت‌های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اله‌ها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اربابان و حاکمان بر مردم؛ زیرا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اربابی هست و نه حاکمی و 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انسان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شود و با نفی همه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زمینی، ریشه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ماه خداست و ماه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 نفی همه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اجرا شدن توحید، نه تنها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بلکه در عینیت جامعه و پهنای زمین؛ زیرا توحید تنها یک اصل فلسفی نیست که فقط فیلسوفان درباره آن بیندیشند، بلکه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اجرایی شدن آن در گرو تحقق وحدت و برابری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روزه، تمرینی سالیانه برای برپایی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خداوند از همه انسان‌های مؤمن گرفته است</w:t>
      </w:r>
      <w:r>
        <w:rPr>
          <w:rFonts w:eastAsia="IRNazanin" w:cs="IRNazanin"/>
          <w:color w:val="111111"/>
          <w:sz w:val="28"/>
          <w:szCs w:val="28"/>
          <w:rtl w:val="true"/>
          <w:lang w:bidi="fa-IR"/>
        </w:rPr>
        <w:t>.</w:t>
      </w:r>
    </w:p>
    <w:p>
      <w:pPr>
        <w:pStyle w:val="Heading4"/>
        <w:numPr>
          <w:ilvl w:val="3"/>
          <w:numId w:val="1"/>
        </w:numPr>
        <w:rPr/>
      </w:pPr>
      <w:bookmarkStart w:id="258" w:name="__RefHeading___Toc3121415_2281741623"/>
      <w:bookmarkStart w:id="259" w:name="_Toc99"/>
      <w:bookmarkEnd w:id="258"/>
      <w:r>
        <w:rPr>
          <w:rtl w:val="true"/>
        </w:rPr>
        <w:t>ج</w:t>
      </w:r>
      <w:r>
        <w:rPr>
          <w:rtl w:val="true"/>
        </w:rPr>
        <w:t xml:space="preserve">) </w:t>
      </w:r>
      <w:r>
        <w:rPr>
          <w:rtl w:val="true"/>
        </w:rPr>
        <w:t>عید فطر</w:t>
      </w:r>
      <w:bookmarkEnd w:id="259"/>
    </w:p>
    <w:p>
      <w:pPr>
        <w:pStyle w:val="BookText"/>
        <w:rPr/>
      </w:pPr>
      <w:r>
        <w:rPr>
          <w:rFonts w:ascii="IRNazanin" w:hAnsi="IRNazanin" w:eastAsia="IRNazanin"/>
          <w:color w:val="111111"/>
          <w:sz w:val="28"/>
          <w:sz w:val="28"/>
          <w:szCs w:val="28"/>
          <w:rtl w:val="true"/>
          <w:lang w:bidi="fa-IR"/>
        </w:rPr>
        <w:t>یک ـ عید چیست و چه روزی است؟</w:t>
      </w:r>
    </w:p>
    <w:p>
      <w:pPr>
        <w:pStyle w:val="BookText"/>
        <w:rPr/>
      </w:pPr>
      <w:r>
        <w:rPr>
          <w:rFonts w:ascii="IRNazanin" w:hAnsi="IRNazanin" w:eastAsia="IRNazanin"/>
          <w:color w:val="111111"/>
          <w:sz w:val="28"/>
          <w:sz w:val="28"/>
          <w:szCs w:val="28"/>
          <w:rtl w:val="true"/>
          <w:lang w:bidi="fa-IR"/>
        </w:rPr>
        <w:t>عارف وارسته، میرزاجواد آقا ملکی در این‌باره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روزی است که خداوند آن را از میان دیگر روزها برگزیده است و ویژه هدیه بخشیدن و جایزه دادن به بندگان خویش ساخته است و آنان را اجازه داده است تا در این روز، در حضرت او گرد آیند، بر خوان کرم او </w:t>
      </w:r>
    </w:p>
    <w:p>
      <w:pPr>
        <w:pStyle w:val="BookText"/>
        <w:rPr/>
      </w:pPr>
      <w:r>
        <w:rPr>
          <w:rFonts w:ascii="IRNazanin" w:hAnsi="IRNazanin" w:eastAsia="IRNazanin"/>
          <w:color w:val="111111"/>
          <w:sz w:val="28"/>
          <w:sz w:val="28"/>
          <w:szCs w:val="28"/>
          <w:rtl w:val="true"/>
          <w:lang w:bidi="fa-IR"/>
        </w:rPr>
        <w:t>بنشینند،  ادب بندگی به جای آرند، چشم امید به درگاه او دوزند و از خطاهای خویش پوزش خواهند</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لازم است در شب عید،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انجام شود تا مورد لطف خداوند در این روز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 عید بسیار ارجمند است و اهمیت بسیاری دارد؛ زیرا افزون بر اینکه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شب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هنگام شب مزد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عامل، اعمالی را برای شب عید فطر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هنگام غروب؛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دعای ویژه‌ای که در این باره درصحیفه سجادیه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صاحب معصوم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 در این شب، آن است که به صاحبان معصوم آن شب پناه بریم و به اصرار از آنان بخواهیم تا اعمال ماه ما را نیکو سازند و از عیب و آفت بپیرایند و از خدا به شفاعت بخواهند تا ماه رمضان آینده و بلکه تا پایان عمر، بر خیر و صلاح توفیق‌مان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 بودن در این شب با به جای آوردن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و بدنی؛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نهادن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کار،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روزه است و روزه بدون آن پذیرفته نمی‌شود و نسبت آن به روزه مانند نسبت صلوات به نماز است؛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نماز بدون صلوات بر محمد و آلش پذیرفته نیست، روزه نیز بدون زکات فطره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اعمال این شب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دو ـ اعمال و وظایف روز عید</w:t>
      </w:r>
    </w:p>
    <w:p>
      <w:pPr>
        <w:pStyle w:val="BookText"/>
        <w:rPr/>
      </w:pPr>
      <w:r>
        <w:rPr>
          <w:rFonts w:ascii="IRNazanin" w:hAnsi="IRNazanin" w:eastAsia="IRNazanin"/>
          <w:color w:val="111111"/>
          <w:sz w:val="28"/>
          <w:sz w:val="28"/>
          <w:szCs w:val="28"/>
          <w:rtl w:val="true"/>
          <w:lang w:bidi="fa-IR"/>
        </w:rPr>
        <w:t>در ادامه، به برخی اعمالی که در روز عید فطر بیان شده 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صاحبان معصوم آن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کردن هنگام فجر؛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خوردن با چند خرما به قصد اطاعت از خدا که روزة این روز را حرام کرده است، آماده شدن برای رفتن به نماز عید و حضور در محضر خدا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هنگام رفتن، دعاهای ویژه‌ای  را بخواند که در آنها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و توجه به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مضمون دعاها بیندیشد که رفتن به نماز را رفتن به حضور خدا شمرده‌اند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سه ـ نماز عید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عارف بزرگوار درباره آداب نماز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بجاست که نماز عید را نه زیر سقف که زیر آسمان و نه روی فرش که روی خاک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خدا رفتن را قصد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 به خاک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از تکبر به تواضع رفتن و از خودبینی و خودپرستی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خودی و فنا رسیدن بشماریم تا با این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با توجه و تمرکز بیشتری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حالتی از بیم و امید و خوف و رجا، بر دو پا بایستیم و تکبیر نماز گوییم و چون در نماز عید بیش از هر نماز دیگری به تکبیر توجه شده است، بکوشیم تا تکبیرمان هرچه بیشتر از روی زنده‌دلی و آگاهی و از سر صدق و هوشیاری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مردگی و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راست آید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بنده‌ای به زبان تکبیر گوید و خدا بداند دلش زبانش را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w:t>
      </w:r>
      <w:bookmarkStart w:id="260" w:name="pg4158_38093"/>
    </w:p>
    <w:p>
      <w:pPr>
        <w:pStyle w:val="BookText"/>
        <w:rPr/>
      </w:pPr>
      <w:bookmarkEnd w:id="260"/>
      <w:r>
        <w:rPr>
          <w:rFonts w:ascii="IRNazanin" w:hAnsi="IRNazanin" w:eastAsia="IRNazanin"/>
          <w:color w:val="111111"/>
          <w:sz w:val="28"/>
          <w:sz w:val="28"/>
          <w:szCs w:val="28"/>
          <w:rtl w:val="true"/>
          <w:lang w:bidi="fa-IR"/>
        </w:rPr>
        <w:t>سر او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عزت و جلالم سوگند، تو را از شیرینی یادم و از سرور مناجاتم بی‌بهره می سازم و از قرب وصالم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61" w:name="__RefHeading___Toc3121417_2281741623"/>
      <w:bookmarkStart w:id="262" w:name="_Toc100"/>
      <w:bookmarkEnd w:id="261"/>
      <w:r>
        <w:rPr>
          <w:rtl w:val="true"/>
        </w:rPr>
        <w:t>د</w:t>
      </w:r>
      <w:r>
        <w:rPr>
          <w:rtl w:val="true"/>
        </w:rPr>
        <w:t xml:space="preserve">) </w:t>
      </w:r>
      <w:r>
        <w:rPr>
          <w:rtl w:val="true"/>
        </w:rPr>
        <w:t>نماز جمعه</w:t>
      </w:r>
      <w:bookmarkEnd w:id="262"/>
    </w:p>
    <w:p>
      <w:pPr>
        <w:pStyle w:val="BookText"/>
        <w:rPr/>
      </w:pPr>
      <w:r>
        <w:rPr>
          <w:rFonts w:ascii="IRNazanin" w:hAnsi="IRNazanin" w:eastAsia="IRNazanin"/>
          <w:color w:val="111111"/>
          <w:sz w:val="28"/>
          <w:sz w:val="28"/>
          <w:szCs w:val="28"/>
          <w:rtl w:val="true"/>
          <w:lang w:bidi="fa-IR"/>
        </w:rPr>
        <w:t>نماز جمعه از شئون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زیر نظر ولایت خداوند است و پروردگار، رسولش را فرستاده است تا جامعه اسلامی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اقامه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ولایت از آنِ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خطبه‌های خودشان را پس از بیعت مردم در نمازجمعه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حکومت اسلامی، حکومت ولایت الهی است و ولایت رسول خدا و ائمه هم از شعاع همان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که در رأس حکومت ولایی است، نماز جمعه را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جایی که امام نباشد، خود، کسی را برای این مقام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صغری و نیابت خاص نوّاب اربعه، نیابت عام فقیهان مطرح شد؛ نیابت عامی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امر است که شرایط شرعی و اسلامی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و در زمان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ایشان این مسئولیت را عهده‌دار بود و پس از وی، این جایگاه به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فقیه بعدی منتقل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جمعه‌ای می‌تواند کامل باشد و رسالت خود را به خوبی انجام‌دهد که افزون بر بیان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 از مردم، بر مطالبات مردم از دولت نیز تأکید کند و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را برای دولت یادآور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نهاد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مردم این امکان را دارند که با امام جمعه خودشان در طول </w:t>
      </w:r>
      <w:bookmarkStart w:id="263" w:name="pg4158_38094"/>
    </w:p>
    <w:p>
      <w:pPr>
        <w:pStyle w:val="BookText"/>
        <w:rPr/>
      </w:pPr>
      <w:bookmarkEnd w:id="263"/>
      <w:r>
        <w:rPr>
          <w:rFonts w:ascii="IRNazanin" w:hAnsi="IRNazanin" w:eastAsia="IRNazanin"/>
          <w:color w:val="111111"/>
          <w:sz w:val="28"/>
          <w:sz w:val="28"/>
          <w:szCs w:val="28"/>
          <w:rtl w:val="true"/>
          <w:lang w:bidi="fa-IR"/>
        </w:rPr>
        <w:t>هفته ارتباط مستقیم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نمازجمعه، آینه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دربردارنده نقدهایی است که به دولت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 پیشنهادهای مردم برای اصلاح امور نیز به گوش مسئولان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امام جمعه در برابر مردم آن است که افزون بر آگاهی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بکوشد آنها را حل کند؛ بدین معنا که بیان‌کننده راهبرد نظام برای مردم و نیز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مشکلات مردم برای نظام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یک‌سو، مردم را در جریان مشکلات جاری نظام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سوی دیگر، باید زبانی گویا برای مردم باشد و به طرح کمبودها و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است که هم باید جنبه عبادی، ارشاد و هدایتی مردم در نماز جمعه حفظ شود و هم به مسائل اجتماعی و سیاسی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و سیاسی مردم نیز شامل اموری است که با نظام یا زندگی اجتماعی مردم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در اسلام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پیوندی مستقیم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نوعی، ارتباط حکومت با مردم را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نهاد، از یک سو در قبال حکومت و از سوی دیگر، در قبال مردم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نماز جمعه، گذرگاهی است که مردم بتوانند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را از طریق نماز جمعه به حکومت برسانند و امام جمعه هم بتواند مسائل حکومتی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تجلی مشارکت دولت و مردم در ایجاد نهادی عبادی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نهادی است که حکومت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حمایت مردم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3121419_2281741623"/>
      <w:bookmarkStart w:id="265" w:name="_Toc101"/>
      <w:bookmarkEnd w:id="264"/>
      <w:r>
        <w:rPr>
          <w:rtl w:val="true"/>
        </w:rPr>
        <w:t>هـ</w:t>
      </w:r>
      <w:r>
        <w:rPr>
          <w:rtl w:val="true"/>
        </w:rPr>
        <w:t xml:space="preserve">) </w:t>
      </w:r>
      <w:r>
        <w:rPr>
          <w:rtl w:val="true"/>
        </w:rPr>
        <w:t>ماه</w:t>
      </w:r>
      <w:r>
        <w:rPr>
          <w:rtl w:val="true"/>
        </w:rPr>
        <w:softHyphen/>
      </w:r>
      <w:r>
        <w:rPr>
          <w:rtl w:val="true"/>
        </w:rPr>
        <w:t>های حرام</w:t>
      </w:r>
      <w:bookmarkEnd w:id="265"/>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خداوند در کتاب الهی، از آن روز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 دوازده ماه است که چهارماه از آن،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ثابت و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 ستم نکنید وـ به هنگام نبرد ـ با مشرکان، همگی پیکار کنید؛ همان‌گونه که همگی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بدانید خداوند با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منظومه شمسی به صورت کنونی شکل گرفت، سال و ماه نیز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عبارت از یک دوره کامل گردش زمین به دور خورشید است و ماه، یک دوره کامل گردش کره ماه به دور کره زمین است که در هر سال، دوازده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یک تقویم پرارزش طبیعی و تغییرناپذیر است که به زندگی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نظامی طبیعی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نعمتی الهی برای بشر است تا دوران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دقت تنظیم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اشاره شده است که از دوازده ماه سال، چهار ماه، ماه حرام به شمار میآید و هرگونه جنگ و نبرد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تحریم جنگ در این چهار ماه را از زمان حضرت‌ابراهیم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عصر جاهلیت نیز به عنوان یک سنت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بنا بر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گاهی جای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ولی در اسلام همواره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حرام، سه‌ماه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سرهم هستند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پاس احترام به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هرگونه قتل و غارت و آدم‌کشی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تمامی نقاط شبه‌جزیره عربستان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عبادت و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یا به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به کار تجارت و دادوستد کالا و شعرخوانی و خطابه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به کسی تعرض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قتل، تجاوز و هتک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 به شدت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حتی حیوانات نیز در این چهار ماه حرام، از امنیت و آزادی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مدت، به کسی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موظف می‌دانستند که تجاوز را سرکوب کنند و تجاوزگر را به کیفر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تحریم جنگ 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صورتی است که جنگ از سوی دشمن بر مسلمانان تحمیل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مسلمانان باید به پا خیزند و دست روی دست نگذارند؛ زیرا دشمن احترام ماه حرام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تحریم جنگ در این چهارماه، افزون بر آیین ابراهیم، در آیین یهود و مسیح و دیگر آیین‌های آسمانی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چهار ماه، به خود ستم روا مدارید؛ با شکستن احترام آنها، خود را گرفتار کیفرهای دنیا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معنای نسیء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قرآن کریم به یک سنت غلط جاهلی، یعنی مسئله نسیء و تغییر دادن جای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دادوستدهایی که پرداخت پول آن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جاهلیت، عرب در یک سال، ماهی را حلال می‌شمردند و سال دیگر، همان ماه را تحریم می‌کردند تا به گمان خود، آن را با شمار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 تعیین کرده بود، تطبیق دهند؛ یعنی هرگاه یکی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را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ماه دیگری را به جای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 تا عدد چهارماه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عمل، فلسفه تحریم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را به کلی از میان می‌بردند و حکم خدا را بازیچه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پلید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فلسفه این کار در نظر آنها این بود که گاهی تحمل سه‌ماه حرام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پندار خود، مایه تضعیف روحیه جنگ 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زیرا عرب در جاهلیت علاقه عجیبی به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جنگ و غارت جزئی از زندگی آنها را تشکیل می‌داد و تحمل سه ماه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پی‌درپی برای آنها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می‌کوشیدند دست‌کم ماه محرم را از این سه ماه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فلسفه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w:t>
      </w:r>
    </w:p>
    <w:p>
      <w:pPr>
        <w:pStyle w:val="BookText"/>
        <w:rPr/>
      </w:pPr>
      <w:r>
        <w:rPr>
          <w:rFonts w:ascii="IRNazanin" w:hAnsi="IRNazanin" w:eastAsia="IRNazanin"/>
          <w:color w:val="111111"/>
          <w:sz w:val="28"/>
          <w:sz w:val="28"/>
          <w:szCs w:val="28"/>
          <w:rtl w:val="true"/>
          <w:lang w:bidi="fa-IR"/>
        </w:rPr>
        <w:t>تحریم جنگ در این چهار ماه، 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پایان‌دادن به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فرصتی برای دعوت به صلح و آرامش بود؛ زیرا هنگامی که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چهارماه از سال اسلحه را زمین بگذارند، صدای چکاچک شمشیرها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مجالی برای اندیشه و مذاکره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این صورت، احتمال پایان یافتن جنگ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پیروان خود در هر سال، یک آتش ‌بس چهارماهه اعلام داشته است و این، خود، نشانه روح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اگر دشمن بخواهد از این قانون اسلامی سوءاستفاده کند و حریم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را بشکند، اجازه مقابله به مثل به مسلمانان داده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ماه رجب </w:t>
      </w:r>
    </w:p>
    <w:p>
      <w:pPr>
        <w:pStyle w:val="BookText"/>
        <w:rPr/>
      </w:pPr>
      <w:r>
        <w:rPr>
          <w:rFonts w:ascii="IRNazanin" w:hAnsi="IRNazanin" w:eastAsia="IRNazanin"/>
          <w:color w:val="111111"/>
          <w:sz w:val="28"/>
          <w:sz w:val="28"/>
          <w:szCs w:val="28"/>
          <w:rtl w:val="true"/>
          <w:lang w:bidi="fa-IR"/>
        </w:rPr>
        <w:t xml:space="preserve">ماه رجب، اولین ماه از سه ماه پرفضیلت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ماه، مقام والایی در میان دیگر ماه‌های 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حتی در جاهلیت نیز مورد احترام بوده است و آن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زیرا جنگ و کارزار را در این ماه ناروا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چون به احترام ماه رجب، تمام سلاح‌ها بر زمین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بدانید که ماه رجب،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ماهی است بسیار باشکوه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هیچ ماهی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از نظر فضیلت و حرمت نزد خدای تبارک و تعالی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ماه شعبان، دو ماه من هستند و ماه رمضان ماه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روز از ماه رجب را با ایمان و برای رضای خدا روزه بدارد، به نعمت رضوان بزرگ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آن روز، خشم خداوند را فرومی‌نشاند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آنچه بیشتر بر عظمت و احترام این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یعنی عید بزرگ مبعث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میلاد امیرمؤمنان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رجب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رجب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ولادت پیشوای پنجم،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نخستین روز از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عمر مبارکش را با جدّ بزرگوارش،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با پدرش،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پس از شهادت پدر،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که مدت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ذی‌حجه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دوم رجب</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باسعادت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دهمین پیشوای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دوم یا پنجم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به دنیا آمد و بر اساس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سوم رجب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همراه با پدر زندگی کرد و پس از شهادت پدر،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امت را عهده‌دار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رجب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خجسته میلاد امام نهم،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 جمعه،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ششم ذی‌حجه یا به قولی در روز آخر ماه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در این روز، هفتمین اختر تابناک آسمان امامت و ولایت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زندان </w:t>
      </w:r>
      <w:r>
        <w:rPr>
          <w:rFonts w:ascii="IRNazanin" w:hAnsi="IRNazanin" w:eastAsia="IRNazanin"/>
          <w:i/>
          <w:i/>
          <w:iCs/>
          <w:color w:val="111111"/>
          <w:sz w:val="28"/>
          <w:sz w:val="28"/>
          <w:szCs w:val="28"/>
          <w:rtl w:val="true"/>
          <w:lang w:bidi="fa-IR"/>
        </w:rPr>
        <w:t>سندی بن شاهک</w:t>
      </w:r>
      <w:r>
        <w:rPr>
          <w:rFonts w:ascii="IRNazanin" w:hAnsi="IRNazanin" w:eastAsia="IRNazanin"/>
          <w:color w:val="111111"/>
          <w:sz w:val="28"/>
          <w:sz w:val="28"/>
          <w:szCs w:val="28"/>
          <w:rtl w:val="true"/>
          <w:lang w:bidi="fa-IR"/>
        </w:rPr>
        <w:t xml:space="preserve"> و به دستور هارون الرشید عباسی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مبارک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دوران امامتش بود</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27</w:t>
      </w:r>
      <w:r>
        <w:rPr>
          <w:rFonts w:ascii="IRNazanin" w:hAnsi="IRNazanin" w:eastAsia="IRNazanin"/>
          <w:i/>
          <w:i/>
          <w:iCs/>
          <w:color w:val="111111"/>
          <w:sz w:val="28"/>
          <w:sz w:val="28"/>
          <w:szCs w:val="28"/>
          <w:rtl w:val="true"/>
          <w:lang w:bidi="fa-IR"/>
        </w:rPr>
        <w:t>رجب</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عیدهای اسلامی است؛ روزی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برگزیده شد و وحی بر آن حضرت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ولادت اسلام است؛ روزی که مردم از ظلمات بیرون آمدند و به نور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امت اسلامی باید این روز را در سراسر جهان جشن بگیرند و شادمانی کنند؛ جشنی بزرگ که سزاوار این روز بسیار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بعثت را چنین تعریف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حالی برانگیخته شد که مردم در فتنه‌ها و آشوب‌ها و سرگردانی‌های دوران جاهلیت گرفتار بودند؛ همان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طناب خانه دین را می‌گسست و ستون‌های ساختمان یقین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دین اختلاف افتاده و مطلب بر مردم مشتبه شده بود؛ آن‌سان‌که راه رهایی از </w:t>
      </w:r>
    </w:p>
    <w:p>
      <w:pPr>
        <w:pStyle w:val="BookText"/>
        <w:rPr/>
      </w:pPr>
      <w:r>
        <w:rPr>
          <w:rFonts w:ascii="IRNazanin" w:hAnsi="IRNazanin" w:eastAsia="IRNazanin"/>
          <w:color w:val="111111"/>
          <w:sz w:val="28"/>
          <w:sz w:val="28"/>
          <w:szCs w:val="28"/>
          <w:rtl w:val="true"/>
          <w:lang w:bidi="fa-IR"/>
        </w:rPr>
        <w:t>آن حیرت‌ها و سردرگمی‌ها تنگ شده و مصدر هدایت و راهنمایی از دیدگانشان مخفی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حق،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و کوری ضلالت، در جهان فراگیر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پروردگار خود را نافرمانی و شیطان دور شده از رحمت الهی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میان رفته بود و ستون‌هایش در هم ریخته و نشانه‌هایش ناشناخته مانده و راه‌هایش ویران و جاده‌هایش کهنه و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فرمان می‌بردند و در راه‌هایش گام می‌نهادند و به آبخورهایش سر می‌زدند و شیطان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توسط آنان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فتنه‌هایی که مردم را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 ساخته بود و همگی در آن، سرگردان و گرفتار آمده بودند</w:t>
      </w:r>
      <w:r>
        <w:rPr>
          <w:rFonts w:eastAsia="IRNazanin" w:cs="IRNazanin"/>
          <w:color w:val="111111"/>
          <w:sz w:val="28"/>
          <w:szCs w:val="28"/>
          <w:rtl w:val="true"/>
          <w:lang w:bidi="fa-IR"/>
        </w:rPr>
        <w:t xml:space="preserve">. . .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ز ـ فضیلت ماه شعبان</w:t>
      </w:r>
    </w:p>
    <w:p>
      <w:pPr>
        <w:pStyle w:val="BookText"/>
        <w:rPr/>
      </w:pPr>
      <w:r>
        <w:rPr>
          <w:rFonts w:ascii="Amiri" w:hAnsi="Amiri" w:eastAsia="Amiri" w:cs="Amiri"/>
          <w:i/>
          <w:i/>
          <w:iCs/>
          <w:color w:val="111111"/>
          <w:sz w:val="28"/>
          <w:sz w:val="28"/>
          <w:szCs w:val="28"/>
          <w:rtl w:val="true"/>
          <w:lang w:bidi="ar-SA"/>
        </w:rPr>
        <w:t>اسا</w:t>
      </w:r>
      <w:r>
        <w:rPr>
          <w:rFonts w:eastAsia="Amiri" w:cs="Amiri" w:ascii="Amiri" w:hAnsi="Amiri"/>
          <w:i/>
          <w:iCs/>
          <w:color w:val="111111"/>
          <w:sz w:val="28"/>
          <w:szCs w:val="28"/>
          <w:rtl w:val="true"/>
          <w:lang w:bidi="ar-SA"/>
        </w:rPr>
        <w:t>__</w:t>
      </w:r>
      <w:r>
        <w:rPr>
          <w:rFonts w:ascii="Amiri" w:hAnsi="Amiri" w:eastAsia="Amiri" w:cs="Amiri"/>
          <w:i/>
          <w:i/>
          <w:iCs/>
          <w:color w:val="111111"/>
          <w:sz w:val="28"/>
          <w:sz w:val="28"/>
          <w:szCs w:val="28"/>
          <w:rtl w:val="true"/>
          <w:lang w:bidi="ar-SA"/>
        </w:rPr>
        <w:t>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ماهی که مردم از آن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میان رجب و رمضان قرار دارد؛ ماهی که اعمال بندگان به سوی پروردگار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دارم عملم نزد خداوند برده 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روزه باشم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امور معنوی در شعبان</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 آن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عایشه</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ماه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ماه رمضان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عایشه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ما می‌پنداشتیم افطار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چنان افطار می‌کرد که گویی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رسول الله را ندیدم که روزه ماهی را جز رمضان کامل کند و او را دیدم که بیشترین روزه را در شعبان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فضیلت روزه،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قول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روزه در راه خدا سبب دور شدن فرد از آتش دوزخ به اندازه هفتاد خندق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فایده های روزه در شعبان آن است که انسان با قدرت و نشاط وارد ماه مبارک رمضان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روزه‌گرفتن برای او دشوار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زیرا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این ماه،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در ماه رمضان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شعبان به انجام دادن کارهای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در ماه رمضان نیز در به دست آوردن مغفرت و رحمت خداوندی بر دیگران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بشتابید به سوی مغفرت پروردگارتان، به بهشتی که پهنایش به اندازه آسمان و زمین است و برای تقوا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فراهم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بشتابید به بخشایشی از جانب پروردگارتان و بهشتی که پهنایش به اندازه آسمان و زمین است و برای مؤمنان به خدا و پیامبران او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فضلی از جانب خداوند است که به هر کس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خداوند دارای فضل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66" w:name="pg4158_38102"/>
    </w:p>
    <w:p>
      <w:pPr>
        <w:pStyle w:val="BookText"/>
        <w:rPr/>
      </w:pPr>
      <w:bookmarkEnd w:id="266"/>
      <w:r>
        <w:rPr>
          <w:rFonts w:ascii="IRNazanin" w:hAnsi="IRNazanin" w:eastAsia="IRNazanin"/>
          <w:color w:val="111111"/>
          <w:sz w:val="28"/>
          <w:sz w:val="28"/>
          <w:szCs w:val="28"/>
          <w:rtl w:val="true"/>
          <w:lang w:bidi="fa-IR"/>
        </w:rPr>
        <w:t>در کارهای خیر با همدیگر مسابقه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267" w:name="__RefHeading___Toc3121421_2281741623"/>
      <w:bookmarkStart w:id="268" w:name="_Toc102"/>
      <w:bookmarkEnd w:id="267"/>
      <w:r>
        <w:rPr>
          <w:rtl w:val="true"/>
        </w:rPr>
        <w:t>ح ـ عاشورا</w:t>
      </w:r>
      <w:bookmarkEnd w:id="268"/>
    </w:p>
    <w:p>
      <w:pPr>
        <w:pStyle w:val="BookText"/>
        <w:rPr/>
      </w:pPr>
      <w:r>
        <w:rPr>
          <w:rFonts w:ascii="IRNazanin" w:hAnsi="IRNazanin" w:eastAsia="IRNazanin"/>
          <w:color w:val="111111"/>
          <w:sz w:val="28"/>
          <w:sz w:val="28"/>
          <w:szCs w:val="28"/>
          <w:rtl w:val="true"/>
          <w:lang w:bidi="fa-IR"/>
        </w:rPr>
        <w:t>در مجمع‌البحرین در‌باره عاشورا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یک نام اسلامی است و آن روز 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الف پس از عین، حذف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نیز گفته‌اند عاشورا، واژه‌ای عبری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دهم تشری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روزه‌گرفتن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گپور؛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 روز را به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انتقال دادند، روز دهم اولین ماه تازیان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 نیز روز دهم از اولین ماه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که در آنها، رخدادهای مهمی روی دهد و مسیر تاریخ در جهت رشد و کمال تغییر کند و سبب شود که تحول در اجتماع پدید آید و مردم راه فضیلت و سعادت را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قرآن‌مجید، تعبیر ایام‌الله در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گفته است منظور از آن، روزهایی است که در آن روزها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رخدادهای مهمی روی داده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البته رخدادهایی که آموزنده باشد و بدان وسیله مردم از جهل و غفلت رهایی یابند و دگرگونی در تمام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زندگی‌شان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روز عاشورا سبب شد که حقایق آشکار شود و اسلام باز تولید گردد و بر اثر آن، ستمگران رسوا شدند و تغییر اساسی در جامعه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bookmarkStart w:id="269" w:name="pg4158_38103"/>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عاشورا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چنان اهمیت داشت که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نیز معرفی شده بود تا آنان نیز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این روز باشکوه را درک کنند و آن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مناجات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پیامبر خاتم را بر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ویژگی، سبب برتری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تا به بنی‌اسرائیل دستور دهم که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جماعت، قرائت، علم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خود را به گریه واداشتن بر فرزند پیامبر خاتم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 براین، اهمیت دادن به عاشورا و بهره‌مند شدن از آثار آن روز بزرگ، در ردیف نماز و روزه و دیگر فروع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اگر واقعه عاشورا و شهادت فرزند پیامبر نبود، از اسلام واقعی و نماز و روزه و دیگر ارکان اسلام نیز اثری بر جای نمی‌ماند</w:t>
      </w:r>
      <w:r>
        <w:rPr>
          <w:rFonts w:eastAsia="IRNazanin" w:cs="IRNazanin"/>
          <w:color w:val="111111"/>
          <w:sz w:val="28"/>
          <w:szCs w:val="28"/>
          <w:rtl w:val="true"/>
          <w:lang w:bidi="fa-IR"/>
        </w:rPr>
        <w:t>.</w:t>
      </w:r>
    </w:p>
    <w:p>
      <w:pPr>
        <w:pStyle w:val="Heading3"/>
        <w:numPr>
          <w:ilvl w:val="2"/>
          <w:numId w:val="1"/>
        </w:numPr>
        <w:rPr/>
      </w:pPr>
      <w:bookmarkStart w:id="270" w:name="__RefHeading___Toc3121423_2281741623"/>
      <w:bookmarkStart w:id="271" w:name="_Toc103"/>
      <w:bookmarkEnd w:id="270"/>
      <w:r>
        <w:rPr/>
        <w:t>3</w:t>
      </w:r>
      <w:r>
        <w:rPr>
          <w:rtl w:val="true"/>
        </w:rPr>
        <w:t xml:space="preserve">. </w:t>
      </w:r>
      <w:r>
        <w:rPr>
          <w:rtl w:val="true"/>
        </w:rPr>
        <w:t>رنگ ها</w:t>
      </w:r>
      <w:bookmarkEnd w:id="271"/>
    </w:p>
    <w:p>
      <w:pPr>
        <w:pStyle w:val="Heading4"/>
        <w:numPr>
          <w:ilvl w:val="3"/>
          <w:numId w:val="1"/>
        </w:numPr>
        <w:rPr/>
      </w:pPr>
      <w:bookmarkStart w:id="272" w:name="__RefHeading___Toc3121425_2281741623"/>
      <w:bookmarkStart w:id="273" w:name="_Toc104"/>
      <w:bookmarkEnd w:id="272"/>
      <w:r>
        <w:rPr>
          <w:rtl w:val="true"/>
        </w:rPr>
        <w:t>الف</w:t>
      </w:r>
      <w:r>
        <w:rPr>
          <w:rtl w:val="true"/>
        </w:rPr>
        <w:t xml:space="preserve">) </w:t>
      </w:r>
      <w:r>
        <w:rPr>
          <w:rtl w:val="true"/>
        </w:rPr>
        <w:t>آثار طبیعی و روانی رنگ</w:t>
      </w:r>
      <w:r>
        <w:rPr>
          <w:rtl w:val="true"/>
        </w:rPr>
        <w:softHyphen/>
      </w:r>
      <w:r>
        <w:rPr>
          <w:rtl w:val="true"/>
        </w:rPr>
        <w:t>ها</w:t>
      </w:r>
      <w:bookmarkEnd w:id="273"/>
    </w:p>
    <w:p>
      <w:pPr>
        <w:pStyle w:val="BookText"/>
        <w:rPr/>
      </w:pPr>
      <w:r>
        <w:rPr>
          <w:rFonts w:ascii="IRNazanin" w:hAnsi="IRNazanin" w:eastAsia="IRNazanin"/>
          <w:color w:val="111111"/>
          <w:sz w:val="28"/>
          <w:sz w:val="28"/>
          <w:szCs w:val="28"/>
          <w:rtl w:val="true"/>
          <w:lang w:bidi="fa-IR"/>
        </w:rPr>
        <w:t>یک ـ سرخ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سرخ، محرک اعصاب و به ویژه اعصاب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تنفس و ضربان قلب را تندتر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طعم شیرینی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اشتهازایی رنگ سرخ و نارنجی نیز به دلیل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عصبی شدیدی </w:t>
      </w:r>
    </w:p>
    <w:p>
      <w:pPr>
        <w:pStyle w:val="BookText"/>
        <w:rPr/>
      </w:pPr>
      <w:r>
        <w:rPr>
          <w:rFonts w:ascii="IRNazanin" w:hAnsi="IRNazanin" w:eastAsia="IRNazanin"/>
          <w:color w:val="111111"/>
          <w:sz w:val="28"/>
          <w:sz w:val="28"/>
          <w:szCs w:val="28"/>
          <w:rtl w:val="true"/>
          <w:lang w:bidi="fa-IR"/>
        </w:rPr>
        <w:t>است که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برخلاف سرخ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و فشار خون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عرفان، رنگ سرخ، رنگ شهادت و پیکار حق و باطل و نماد اندیشه منطقی و تفکر اعتدالی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در عین حال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برخی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پوستی مانند آبله و سرخک است؛ رنگی گرم است که بر رشد گیاهان نیز اثر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اولین رنگی را که نوزاد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سرخ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دو ـ سبز</w:t>
      </w:r>
    </w:p>
    <w:p>
      <w:pPr>
        <w:pStyle w:val="BookText"/>
        <w:rPr/>
      </w:pPr>
      <w:r>
        <w:rPr>
          <w:rFonts w:ascii="IRNazanin" w:hAnsi="IRNazanin" w:eastAsia="IRNazanin"/>
          <w:color w:val="111111"/>
          <w:sz w:val="28"/>
          <w:sz w:val="28"/>
          <w:szCs w:val="28"/>
          <w:rtl w:val="true"/>
          <w:lang w:bidi="fa-IR"/>
        </w:rPr>
        <w:t>رنگ سبز، بهجت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اندیشه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میانه، رنگ اندیشه و آرامش خردمندانه است؛ نه مانند آبی سرد و آرامنده است که نیروی حیاتی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را فرو نشاند و نه چنان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و محرک است که مانند رنگ زرد، سبب تندخویی گردد و انسان را از حالت تعادل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آسایش و صلح و صفا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همراه دارد؛ نه آرامش خواب‌آور، بلکه آرامشی که در آن حیات پر امید نهفته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رنگ سبز، نه شیرین است و نه شور؛ نه ترش است و نه بی‌مزه؛ نه تند است و نه تلخ، بلکه به طعم آب گوارا است که اگر ترش شود، به سبز لیمویی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رنگ شکیبایی، بردباری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پایان بهار و آغاز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همانند آبی،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چشم است و البته محرک آن نیز هست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خوش‌حال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تیره، غم‌انگیزند؛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و قرمز تقویت‌کننده و محرک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آرامش‌بخش و استراحت‌دهنده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براین، اگر آسمان آبی نبود، اندیشه‌های افراد کاملاً متمایز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و گیاهان سبز نبودند،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اگر شدت نور آفتاب بهار و تابستان را رنگ سبز تعدیل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خسته‌کننده و 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زرد</w:t>
      </w:r>
    </w:p>
    <w:p>
      <w:pPr>
        <w:pStyle w:val="BookText"/>
        <w:rPr/>
      </w:pPr>
      <w:r>
        <w:rPr>
          <w:rFonts w:ascii="IRNazanin" w:hAnsi="IRNazanin" w:eastAsia="IRNazanin"/>
          <w:color w:val="111111"/>
          <w:sz w:val="28"/>
          <w:sz w:val="28"/>
          <w:szCs w:val="28"/>
          <w:rtl w:val="true"/>
          <w:lang w:bidi="fa-IR"/>
        </w:rPr>
        <w:t>رنگ زرد، بیشتر پرتوهای دریافتی را بازتاب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بیننده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برای در امان ماندن از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دیدارهای عمومی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بونزهای بودایی نیز که موظفند از مردم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 پوششی زرد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پوشش جنگی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زردفام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ژرفا ندارد و بُرد آن نسبت به دیگر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زیادتر و از بسیاری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فزاینده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فضای زرد، انسان را فعال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فعالیتی بیرون از حوزه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بیمارستان‌های روانی، بیماران روانی پرتحرک را تحت تأثیر مداوم رنگ آبی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برعکس، بیماران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بی‌تحرک را با رنگ زرد مداوا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ترش است و طبیعت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پرحرارت و تندخو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باشد، شادی‌آفرین است، ولی اگر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باشد،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و نگران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هیجان، نگرانی و تلاطم فکری و روحی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پلکِ چشم،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مانع کار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رنگ طیف خورشید است؛ رنگی مادی و سطحی و سبک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جوانی، سرپیچی و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سفید به زرد و نارنجی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دو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آبی</w:t>
      </w:r>
    </w:p>
    <w:p>
      <w:pPr>
        <w:pStyle w:val="BookText"/>
        <w:rPr/>
      </w:pPr>
      <w:r>
        <w:rPr>
          <w:rFonts w:ascii="IRNazanin" w:hAnsi="IRNazanin" w:eastAsia="IRNazanin"/>
          <w:color w:val="111111"/>
          <w:sz w:val="28"/>
          <w:sz w:val="28"/>
          <w:szCs w:val="28"/>
          <w:rtl w:val="true"/>
          <w:lang w:bidi="fa-IR"/>
        </w:rPr>
        <w:t>رنگ آبی، آرام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 بیننده را به سوی خود می‌کشد و به خواب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فضایی است و خداوند آن را برای آرامش بشر از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دردهای سرطانی را تسکین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برخلاف رنگ سرخ که آنها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چشم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رنگ مشترک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روشن و شفاف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تنگنایی متمرکز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زیاد در برابر نور آبی، خستگی و ضعف می‌آورد و سرانجام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و دوای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ایجاد شده در اثر 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تیره‌گون، رنگ سکون مطلق و استراحت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آسمان،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آبی مانند اثر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حرکت دورانی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فضایی و الهی و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حضرت مریم را در لباس سرخ یا نارنجی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پوشش آبی یا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متمرکز شدن در آبی، موجب تمرکز فکری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رنگی مطلق و سازش‌کار است؛ به ویژه وقتی که به خاکستری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 زمستان و نماد سردی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بسان آب،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بنفش</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بنفش نیز تا اندازه‌ای خواب‌آور است و در درونش، جوهر اندوه و خودگرایی مقبول‌کننده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فعالیت دارد و رنگی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کهن، رنگ لباس عزاداران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چون به سیاهی گراید،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رنگ پاییزی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رنگ ناباوری، تردید و نفاق است</w:t>
      </w:r>
      <w:r>
        <w:rPr>
          <w:rFonts w:eastAsia="IRNazanin" w:cs="IRNazanin"/>
          <w:color w:val="111111"/>
          <w:sz w:val="28"/>
          <w:szCs w:val="28"/>
          <w:rtl w:val="true"/>
          <w:lang w:bidi="fa-IR"/>
        </w:rPr>
        <w:t xml:space="preserve">. </w:t>
      </w:r>
      <w:bookmarkStart w:id="274" w:name="pg4158_38107"/>
    </w:p>
    <w:p>
      <w:pPr>
        <w:pStyle w:val="BookText"/>
        <w:rPr/>
      </w:pPr>
      <w:bookmarkEnd w:id="274"/>
      <w:r>
        <w:rPr>
          <w:rFonts w:ascii="IRNazanin" w:hAnsi="IRNazanin" w:eastAsia="IRNazanin"/>
          <w:color w:val="111111"/>
          <w:sz w:val="28"/>
          <w:sz w:val="28"/>
          <w:szCs w:val="28"/>
          <w:rtl w:val="true"/>
          <w:lang w:bidi="fa-IR"/>
        </w:rPr>
        <w:t>ظاهری زیبا و گیرا دارد و درونی غمناک و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بنفش، گَس است و رنگ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طعم تلخ دارد</w:t>
      </w:r>
      <w:r>
        <w:rPr>
          <w:rFonts w:eastAsia="IRNazanin" w:cs="IRNazanin"/>
          <w:color w:val="111111"/>
          <w:sz w:val="28"/>
          <w:szCs w:val="28"/>
          <w:rtl w:val="true"/>
          <w:lang w:bidi="fa-IR"/>
        </w:rPr>
        <w:t>.</w:t>
      </w:r>
    </w:p>
    <w:p>
      <w:pPr>
        <w:pStyle w:val="Heading4"/>
        <w:numPr>
          <w:ilvl w:val="3"/>
          <w:numId w:val="1"/>
        </w:numPr>
        <w:rPr/>
      </w:pPr>
      <w:bookmarkStart w:id="275" w:name="__RefHeading___Toc3121427_2281741623"/>
      <w:bookmarkStart w:id="276" w:name="_Toc105"/>
      <w:bookmarkEnd w:id="275"/>
      <w:r>
        <w:rPr>
          <w:rtl w:val="true"/>
        </w:rPr>
        <w:t>ب</w:t>
      </w:r>
      <w:r>
        <w:rPr>
          <w:rtl w:val="true"/>
        </w:rPr>
        <w:t xml:space="preserve">) </w:t>
      </w:r>
      <w:r>
        <w:rPr>
          <w:rtl w:val="true"/>
        </w:rPr>
        <w:t>رنگ در قرآن</w:t>
      </w:r>
      <w:bookmarkEnd w:id="276"/>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زرد، سرخ، سبز و سیاه در قرآن مجید نام برده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ابیض،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کار رفته و سبز با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اخضر، خضرا و مخضره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اصفر،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و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مسودة، سود، تسود و اسودت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سبز تیره در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واژه‌هایی که برای رنگ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 معنای رنگ و هم به معنای درجات مختلف رنگی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 و 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مطلق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رنگ مادی، بلکه رنگ به تمام معانی عرفانی و دینی 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 رنگ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سفید و سیاه</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بخورید و بیاشامید تا بر شما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از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بامدادی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قیامت نیز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گروهی روسفید و گروهی روسیاه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قرآن، درباره کسانی که پیوسته گناه می‌کنند،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کَأَنّما أُغْشِیَتْ وُجُوهُهُمْ قِطَعًا مِنَ اللّیْلِ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گویی صورت آنها را پاره‌های تاریک شب پوشانیده 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سفیدی چشم حضرت یعقوب، نماد حزن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تَوَلّی عَنْهُمْ وَ قالَ یا أَسَفی عَلی یُوسُفَ وَ ابْیَضّتْ عَیْناهُ مِنَ الْحُزْنِ فَهُوَ 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از آنان بگرداند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از یوسف، و دیدگانش از غم سپید شد و دل از غم آکنده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یکی از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نه‌گانه ایشان، روشن و سفید شدن دست حضرت موسی از نور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 یَدَهُ فَإِذا هِیَ بَیْضاءُ لِلنّاظِرینَ؛ و دست خویش را بیرون آورد، همه دیدند که سفید و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دستت را در گریبانت فرو 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بدون آزاری برون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اسْلُکْ یَدَکَ فی جَیْبِکَ تَخْرُجْ بَیْضاءَ مِنْ غَیْرِ 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طه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اضْمُمْ یَدَکَ إِلی جَناحِکَ تَخْرُجْ بَیْضاءَ مِنْ غَیْرِ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دستت را در پهلوی خود ببر تا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آزاری بیرون 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ویژگی نعمت‌های بهشتی و حوریانی که در خدمت مؤمنان و صابران در دنیا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 لَذَّةٍ لِلشّارِبینَ؛ آبی زلال و لذت‌بخش برای نوشندگان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سفیدی به معنای نماد </w:t>
      </w:r>
    </w:p>
    <w:p>
      <w:pPr>
        <w:pStyle w:val="BookText"/>
        <w:rPr/>
      </w:pPr>
      <w:r>
        <w:rPr>
          <w:rFonts w:ascii="IRNazanin" w:hAnsi="IRNazanin" w:eastAsia="IRNazanin"/>
          <w:color w:val="111111"/>
          <w:sz w:val="28"/>
          <w:sz w:val="28"/>
          <w:szCs w:val="28"/>
          <w:rtl w:val="true"/>
          <w:lang w:bidi="fa-IR"/>
        </w:rPr>
        <w:t>صافی و زلالی آب آمده است</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قاصِراتُ الطّرْفِ عینٌ کَأَنّهُنّ بَیْضٌ مَکْنُونٌ؛ و نزد آنان غمزه‌کنانی هستند از سفیدی، بسان سفیده تخم‌مرغ دست نخورده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توصیف در جاهای دیگر قرآن، به گونه‌های دیگری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کَأَمْثالِ اللّؤْلُؤِ الْمَکْنُونِ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حوریان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احور یا حوراء است و به کسی گفته می‌شود که سیاهی چشمش بسیار سیاه و سفیدی آن بسیار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سیاهی و سفیدی شدید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رنگ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 بر بالش‌های زیبای سبز و زربافت تکیه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رفرف به معنای پارچه سبزی است که با آن مجلس را بیارایند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بعضی نیز آن را به معنای بالش و متکا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در اصل به معنای برگ‌های سبز و گسترده درختان است و سپس به پارچه‌های زیبای سبز رنگارنگی که بیشتر بسان منظره باغ‌ها است، اطلاق می‌گردد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عالِیَهُمْ ثِیابُ سُندُسٍ خُضْرٌ وَ إِسْتَبْرَقٌ وَ حُلّوا أَساوِرَ مِنْ فِضّةٍ؛ بر بالای بهشتیان، لباس لطیفی از دیبای سبز و حریر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 دست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هایشان دست‌بندهایی از نقره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سوره کهف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 فیها مِنْ 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ثِیابًا خُضْرًا مِنْ 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درخشش نقره بر </w:t>
      </w:r>
    </w:p>
    <w:p>
      <w:pPr>
        <w:pStyle w:val="BookText"/>
        <w:rPr/>
      </w:pPr>
      <w:r>
        <w:rPr>
          <w:rFonts w:ascii="IRNazanin" w:hAnsi="IRNazanin" w:eastAsia="IRNazanin"/>
          <w:color w:val="111111"/>
          <w:sz w:val="28"/>
          <w:sz w:val="28"/>
          <w:szCs w:val="28"/>
          <w:rtl w:val="true"/>
          <w:lang w:bidi="fa-IR"/>
        </w:rPr>
        <w:t>دست‌ها با سبزی لباس‌های حریر زربافت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بهشتیان از دیبای نازک و دیبای ضخیم سبز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لباس‌های سبز از نعمت‌های الهی برای بهشتیان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جابر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سوی خداوند ورقه 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را برای من آورد که بر آن به خط سفید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خلقم واجب و لازم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به آنان برسان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در قرآن درباره آخرت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 خداوندی که برای شما از درخت سبز آتشی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 سبز آب دار و آتش سرخ، به معنای تضاد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أَنْزَلَ مِنَ السّماءِ ماءً فَتُصْبِحُ اْلأَرْضُ مُخْضَرّةً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ندیدی خداوند از آسمان آبی فرستاد و زمین را سبز و خرم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به صورت دیگری نیز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مِنَ السّماءِ ماءً فَأَخْرَجْنا بِهِ نَباتَ کُلّ ِ شَیْ ءٍ فَأَخْرَجْنا مِنْهُ خَضِرًا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کسی است که از آسمان آبی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آن، روییدنی‌ها را از همه نوع از زمین خارج ساختیم و به واسطه آن، ساقه‌های سبز گیاهان را خارج کردیم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خواب فرعون از هفت خوشه سبز و هفت خوشه خشکیده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سَبْعَ سُنْبُلاتٍ خُضْرٍ وَ أُخَرَ یابِساتٍ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دیگر،رنگ سبز مایل به سیاهی را رنگ بهشتی معرفی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دُونِهِما جَنّتانِ؛ فَبِأَیّ ِ آلاءِ رَبِّکُما تُکَذِّبانِ؛ مُدْهامّتانِ؛ در فراسوی آنها دو بهشت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بهشت سبز تیره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یشمی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سه ـ رنگ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زرد، رنگ سطحی و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مطلب را در قرآن یادآور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لَوْنُها قالَ إِنّهُ یَقُولُ إِنّها بَقَرَةٌ صَفْراءُ فاقِعٌ لَوْنُها تَسُرّ النّاظِرینَ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پروردگارت که رنگش را برای ما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گاوِ زردِ یک‌دستی باشد که رنگش بینندگان را به ذوق آورد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درباره کافران و تکذیب‌کنندگان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تَرْمی بِشَرَرٍ کَالْقَصْرِ؛ کَأَنّهُ جِمالَتٌ صُفْرٌ؛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شراره‌هایی همانند کاخ‌ها پرتاب کند که گویی شتری زرد فام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أَرْسَلْنا ریحًا فَرَأَوْهُ مُصْفَرّا لَظَلّوا مِنْ بَعْدِهِ یَکْفُرُونَ؛ اگر باد سردی بفرستیم که زراعتشان را زرد کند، همین که آن را زرد ببینند، به نعمت‌های خداوند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 ثُمّ یَهیجُ فَتَراهُ مُصْفَرّا ثُمّ یَجْعَلُهُ حُطامًا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ندیدی که خداوند از آسمان آبی را فرستاد و همان روز در رگ و ریشه‌ها و منابع زیرزمینی دوانید و سپس با همان آب، همواره کشت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آورد؛ کشتی با رنگ‌های گوناگون و سپس آن کشت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پس از سرسبزی زرد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آن‌گاه آن را کاهی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آیه در سوره حدید نیز تکرار شده است که هدف آن نشان دادن بیهودگی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معانی بسیار زیادی در خود دارد که تفسیر آن مجالی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رنگ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در قرآن بیشتر برای وصف حالت مشرکان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یکی از ایشان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آنچه برای خداوند مهربان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رویش تیره و سیاه می‌گردد، درحالی‌که خشم خود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یکی از آنها مژده داده می‌شود که فرزندش دختر است،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سیاه شود و در دل خشمگین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گفته شده است که در روز رستاخیز، چهره آنان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رویشان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دوزخ جایی برای متکبران وجود ندارد؟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سیاهی چهره، دلیل بر گمراهی آنان است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همواره دغل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کارند؛ چنان‌که حافظ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سیه‌روی شود هر که در او غش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 در قیامت ظاهر و باطن یکی می‌شود و آنان که قلبی تیره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صورتی سیاه و تاریک خواهند داشت و کسانی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نور ایمان روشن بوده است،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نیز نورانی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لَون و اَلوان و صِبغ و صبغَه</w:t>
      </w:r>
    </w:p>
    <w:p>
      <w:pPr>
        <w:pStyle w:val="BookText"/>
        <w:rPr/>
      </w:pPr>
      <w:r>
        <w:rPr>
          <w:rFonts w:ascii="IRNazanin" w:hAnsi="IRNazanin" w:eastAsia="IRNazanin"/>
          <w:color w:val="111111"/>
          <w:sz w:val="28"/>
          <w:sz w:val="28"/>
          <w:szCs w:val="28"/>
          <w:rtl w:val="true"/>
          <w:lang w:bidi="fa-IR"/>
        </w:rPr>
        <w:t>افزون بر موارد یاد شده که خداوند، رنگ را با صفت یا نامشان آورده است، در برخی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لون یا الوان، به معنای رنگ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یادآوری رنگ‌های مختلف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در رنگ‌ها است که نام بردن از رنگ‌ها، محدودیت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محدودیت، بیانگر منظور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لون، به معنای رنگ یا درجه‌ای از کیفیت یک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 افزون بر یادآوری گوناگونی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زیادی درباره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أَنزَلَ مِنَ السَّمَاء مَاء فَأَخْرَجْنَا بِهِ ثَمَرَاتٍ مُّخْتَلِفًا أَلْوَانُهَا وَمِنَ الْجِبَالِ جُدَدٌ بِیضٌ وَحُمْرٌ مُّخْتَلِفٌ أَلْوَانُهَا وَ غَرَابِیبُ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آب، میوه‌هایی از زمین  بیرون آورد که رنگ‌های مختلفی دارند و از کوه‌ها، راه‌های سفید و سرخ با رنگ‌های گوناگون و سیاه تیره پدید آوردیم؟</w:t>
      </w:r>
    </w:p>
    <w:p>
      <w:pPr>
        <w:pStyle w:val="BookText"/>
        <w:rPr/>
      </w:pP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رنگی را که دلیلِ یگانگی او است، در انسان‌ها و حیوانات نیز پدید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وَ الدّوَابّ ِ وَ اْلأَنْعامِ مُخْتَلِفٌ أَلْوانُهُ؛ و از آدمیان و جانوران و چارپایان به رنگ‌های گوناگون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این گوناگونی رنگی به هر چه در زمین است، تعمیم داده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ذَرَأَ لَکُمْ فِی اْلأَرْضِ مُخْتَلِفًا أَلْوانُهُ إِنّ فی ذلِکَ َلآیَةً لِقَوْمٍ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آنچه برایتان در زمین آفریده، در رنگ‌های گوناگون است که در این نشانه‌ای برای پندگیرندگان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گوناگونی رنگ عسل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شکم آنها نوشابه‌ای با رنگ‌های گوناگون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آنها برای مردم شفا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در این امر نشانه‌ای برای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رنگ‌های مختلف زراعت‌ها، نشانه‌هایی برای خردمندان و دگرگونی زبان‌ها و رنگ‌های مردمان، نشانه‌هایی برای دانشمندان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آفرینش آسمان‌ها و زمین و گوناگونی زبان‌ها و رنگ‌های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در این، نشانه‌هایی برای دانشمندان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خداوند از صبغ و صبغه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گویا منظور، رنگ به معنای مطلق آن است؛ نه گوناگونی طیف رنگی یا مادی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صِبْغَةَ اللّهِ وَ مَنْ أَحْسَنُ مِنَ اللّهِ صِبْغَةً وَ نَحْنُ لَهُ عابِدُونَ؛ رنگ خدایی را بپذیرید و چه کسی در رنگ بهتر از خداوند است و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رنگ به معنای دیگری به کار رفته است که همان خدایی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ولایت الهی را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شَجَرَةً تَخْرُجُ مِنْ طُورِ سَیْناءَ تَنْبُتُ بِالدّهْنِ وَ صِبْغٍ لِْلآکِلینَ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کوه سینا، درختچه‌ای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روغن و رنگی برای خورندگانش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رنگ‌ها، از نظر روان‌شناختی و جامعه‌شناختی دارای جاذبه‌ای خاص و آثار مختلف روانی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رنگ سفید بسیار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البیاض فَاِنَّهُ اَطْیَبُ واطهرلکم؛ لباس سفید رنگ بپوشید؛ زیرا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احادیث 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آبی سبز، حنایی، گلی، زرد،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گلی سیر و عدسی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در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این رنگ‌ها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پیروانشان را نیز بدان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لباس سفید رنگ، گرما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رنگ سبز به انسان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رنگ زرد شادی می‌آفریند و رنگ آبی، فضای روحانی و معنوی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اسلام از رنگ سیاه و تیره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پوشیدن 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روایت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تلبسوا السَّوادَ فَأِنَّهُ لِباسُ فِرْعَوْنَ؛ لباس سیاه رنگ نپوشید؛ چون لباس سیاه رنگ، لباس فرعون بوده است</w:t>
      </w:r>
      <w:r>
        <w:rPr>
          <w:rFonts w:eastAsia="IRNazanin" w:cs="IRNazanin"/>
          <w:color w:val="111111"/>
          <w:sz w:val="28"/>
          <w:szCs w:val="28"/>
          <w:rtl w:val="true"/>
          <w:lang w:bidi="fa-IR"/>
        </w:rPr>
        <w:t>».</w:t>
      </w:r>
      <w:r>
        <w:rPr>
          <w:rStyle w:val="FootnoteAnchor"/>
          <w:rtl w:val="true"/>
        </w:rPr>
        <w:footnoteReference w:id="168"/>
      </w:r>
      <w:bookmarkStart w:id="277" w:name="pg4158_38116"/>
    </w:p>
    <w:p>
      <w:pPr>
        <w:pStyle w:val="BookText"/>
        <w:rPr/>
      </w:pPr>
      <w:bookmarkEnd w:id="27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لایصلی فیه؛ نماز را در لباس سیاه رنگ نخوانید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فی الثَّوبِ الاَسوَد؛ محرم شدن در لباس سیاه رنگ جایز نیست</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لایکفن به المیت؛ مرده را در پارچه سیاه رنگ کفن نکنید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تاریخ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مصر و حزب نازی آلمان به رهبری </w:t>
      </w:r>
      <w:r>
        <w:rPr>
          <w:rFonts w:ascii="IRNazanin" w:hAnsi="IRNazanin" w:eastAsia="IRNazanin"/>
          <w:i/>
          <w:i/>
          <w:iCs/>
          <w:color w:val="111111"/>
          <w:sz w:val="28"/>
          <w:sz w:val="28"/>
          <w:szCs w:val="28"/>
          <w:rtl w:val="true"/>
          <w:lang w:bidi="fa-IR"/>
        </w:rPr>
        <w:t>هیتلر</w:t>
      </w:r>
      <w:r>
        <w:rPr>
          <w:rFonts w:ascii="IRNazanin" w:hAnsi="IRNazanin" w:eastAsia="IRNazanin"/>
          <w:color w:val="111111"/>
          <w:sz w:val="28"/>
          <w:sz w:val="28"/>
          <w:szCs w:val="28"/>
          <w:rtl w:val="true"/>
          <w:lang w:bidi="fa-IR"/>
        </w:rPr>
        <w:t xml:space="preserve"> و حزب فاشیست ایتالیا به رهبری </w:t>
      </w:r>
      <w:r>
        <w:rPr>
          <w:rFonts w:ascii="IRNazanin" w:hAnsi="IRNazanin" w:eastAsia="IRNazanin"/>
          <w:i/>
          <w:i/>
          <w:iCs/>
          <w:color w:val="111111"/>
          <w:sz w:val="28"/>
          <w:sz w:val="28"/>
          <w:szCs w:val="28"/>
          <w:rtl w:val="true"/>
          <w:lang w:bidi="fa-IR"/>
        </w:rPr>
        <w:t>موسولینی</w:t>
      </w:r>
      <w:r>
        <w:rPr>
          <w:rFonts w:ascii="IRNazanin" w:hAnsi="IRNazanin" w:eastAsia="IRNazanin"/>
          <w:color w:val="111111"/>
          <w:sz w:val="28"/>
          <w:sz w:val="28"/>
          <w:szCs w:val="28"/>
          <w:rtl w:val="true"/>
          <w:lang w:bidi="fa-IR"/>
        </w:rPr>
        <w:t>، از رنگ سیاه به عنوان نماد پوشش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برای نشان‌دادن قدرت طاغوتی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نمایاندن خشونت خویش، این رنگ را نشانه خویش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اسلام،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اشکالی ندارد؛ زیرا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فَخَیْرُ لِباسِ کُلُّ زَمانٍ لِباسُ اَهْلِهِ؛ بهترین لباس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لباسی است که میان مردم آن زمان، معمول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شش ـ لباس سبز بهشتی</w:t>
      </w:r>
    </w:p>
    <w:p>
      <w:pPr>
        <w:pStyle w:val="BookText"/>
        <w:rPr/>
      </w:pPr>
      <w:r>
        <w:rPr>
          <w:rFonts w:ascii="IRNazanin" w:hAnsi="IRNazanin" w:eastAsia="IRNazanin"/>
          <w:color w:val="111111"/>
          <w:sz w:val="28"/>
          <w:sz w:val="28"/>
          <w:szCs w:val="28"/>
          <w:rtl w:val="true"/>
          <w:lang w:bidi="fa-IR"/>
        </w:rPr>
        <w:t>بر اندام بهشتیان، لباس‌هایی از حریر نازک سبز رنگ و از نوع دیبا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رنگ سبز برای لباس‌های بهشتی، دلیل نشاط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بهشتی‌ها این لباس‌های فاخرِ سبز رنگ و از نوع حریر را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 که بر تخت‌ها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پاداش خوبی و چه جمع نیکویی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78" w:name="__RefHeading___Toc3121429_2281741623"/>
      <w:bookmarkStart w:id="279" w:name="_Toc106"/>
      <w:bookmarkEnd w:id="278"/>
      <w:r>
        <w:rPr/>
        <w:t>4</w:t>
      </w:r>
      <w:r>
        <w:rPr>
          <w:rtl w:val="true"/>
        </w:rPr>
        <w:t xml:space="preserve">. </w:t>
      </w:r>
      <w:r>
        <w:rPr>
          <w:rtl w:val="true"/>
        </w:rPr>
        <w:t>اعداد</w:t>
      </w:r>
      <w:bookmarkEnd w:id="279"/>
    </w:p>
    <w:p>
      <w:pPr>
        <w:pStyle w:val="Heading4"/>
        <w:numPr>
          <w:ilvl w:val="3"/>
          <w:numId w:val="1"/>
        </w:numPr>
        <w:rPr/>
      </w:pPr>
      <w:bookmarkStart w:id="280" w:name="__RefHeading___Toc3121431_2281741623"/>
      <w:bookmarkStart w:id="281" w:name="_Toc107"/>
      <w:bookmarkEnd w:id="280"/>
      <w:r>
        <w:rPr>
          <w:rtl w:val="true"/>
        </w:rPr>
        <w:t>اشاره</w:t>
      </w:r>
      <w:bookmarkEnd w:id="2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نمادهای دینی،عدد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ما برخی اعداد بار معنایی خاص دارند و تأکید بر اعداد در آموزه‌های دینی به جهت </w:t>
      </w:r>
    </w:p>
    <w:p>
      <w:pPr>
        <w:pStyle w:val="BookText"/>
        <w:rPr/>
      </w:pPr>
      <w:r>
        <w:rPr>
          <w:rFonts w:ascii="IRNazanin" w:hAnsi="IRNazanin" w:eastAsia="IRNazanin"/>
          <w:color w:val="111111"/>
          <w:sz w:val="28"/>
          <w:sz w:val="28"/>
          <w:szCs w:val="28"/>
          <w:rtl w:val="true"/>
          <w:lang w:bidi="fa-IR"/>
        </w:rPr>
        <w:t>غرض و مقصود خاصی است که در آن عدد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اعداد، عدد چهل در فرهنگ دینی ما ارزش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با تیشه شیطنت شیطان، آدم ابوالبشر از اصل خود جدا گردید و لباس بهشتی از تن او افتاد و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قامتش افکندند، او یک اربعین در فراق روضه رضوان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را در ردیف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قابیل، هابیل را کشت و نخستین مظلوم تاریخ به دست برادرش به شهادت رسید، آدم بر شهادت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نوح نبی، به هدایت قومش پرداخت، ظلمت‌خواهان، اورا به تمسخر گرفتند و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شکنجه‌ها را تحمل کرد، ولی سرانجام ایشان را صالح‌نشدنی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تقاضای عذابی سخت برایشان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درهای آسمان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باران بارید تا جهان را آب فراگرفت و زمین را از وجود ناپاکان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قوم موسی، فرمان پیامبر خدا را نادیده گرفتند و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موسی، نافرمانی کردند و تن‌پرور شدند، خداوند، آنان را چهل سال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سرگردان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 تا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شبانه روزه این زوج، فضای جان خدیجه را برای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الأئمه؛ مادر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چهل سال از عمر پیامبر اسلام بگذرد تا همه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چنان به او تجربه بیاموزد که حتی مشرکان نیز به او </w:t>
      </w:r>
      <w:bookmarkStart w:id="282" w:name="pg4158_38118"/>
    </w:p>
    <w:p>
      <w:pPr>
        <w:pStyle w:val="BookText"/>
        <w:rPr/>
      </w:pPr>
      <w:bookmarkEnd w:id="282"/>
      <w:r>
        <w:rPr>
          <w:rFonts w:ascii="IRNazanin" w:hAnsi="IRNazanin" w:eastAsia="IRNazanin"/>
          <w:color w:val="111111"/>
          <w:sz w:val="28"/>
          <w:sz w:val="28"/>
          <w:szCs w:val="28"/>
          <w:rtl w:val="true"/>
          <w:lang w:bidi="fa-IR"/>
        </w:rPr>
        <w:t>لقب امین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می‌گذارد، فرشته وحی را می‌بیند که لباس نبوت را بر اندامش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عددی آسمانی است و گویا در این شماره، رمز و رازهایی نهفته است که ما را یارای فهمیدنش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اربعین، تنها به یک سلسله برنامه‌های عبادی و انسانی دنیایی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می‌آید، بخشی از برنامه‌های جهان آخرت نیز بر محور عدد چهل تنظیم می‌شود</w:t>
      </w:r>
      <w:r>
        <w:rPr>
          <w:rFonts w:eastAsia="IRNazanin" w:cs="IRNazanin"/>
          <w:color w:val="111111"/>
          <w:sz w:val="28"/>
          <w:szCs w:val="28"/>
          <w:rtl w:val="true"/>
          <w:lang w:bidi="fa-IR"/>
        </w:rPr>
        <w:t>.</w:t>
      </w:r>
    </w:p>
    <w:p>
      <w:pPr>
        <w:pStyle w:val="Heading4"/>
        <w:numPr>
          <w:ilvl w:val="3"/>
          <w:numId w:val="1"/>
        </w:numPr>
        <w:rPr/>
      </w:pPr>
      <w:bookmarkStart w:id="283" w:name="__RefHeading___Toc3121433_2281741623"/>
      <w:bookmarkStart w:id="284" w:name="_Toc108"/>
      <w:bookmarkEnd w:id="283"/>
      <w:r>
        <w:rPr>
          <w:rtl w:val="true"/>
        </w:rPr>
        <w:t>الف</w:t>
      </w:r>
      <w:r>
        <w:rPr>
          <w:rtl w:val="true"/>
        </w:rPr>
        <w:t xml:space="preserve">) </w:t>
      </w:r>
      <w:r>
        <w:rPr>
          <w:rtl w:val="true"/>
        </w:rPr>
        <w:t>اربعین در فرهنگ اسلامی</w:t>
      </w:r>
      <w:bookmarkEnd w:id="284"/>
    </w:p>
    <w:p>
      <w:pPr>
        <w:pStyle w:val="BookText"/>
        <w:rPr/>
      </w:pPr>
      <w:r>
        <w:rPr>
          <w:rFonts w:ascii="IRNazanin" w:hAnsi="IRNazanin" w:eastAsia="IRNazanin"/>
          <w:color w:val="111111"/>
          <w:sz w:val="28"/>
          <w:sz w:val="28"/>
          <w:szCs w:val="28"/>
          <w:rtl w:val="true"/>
          <w:lang w:bidi="fa-IR"/>
        </w:rPr>
        <w:t>سحرگه رهروی در سرزمینی            همی گفت این معما با قرینی</w:t>
      </w:r>
    </w:p>
    <w:p>
      <w:pPr>
        <w:pStyle w:val="BookText"/>
        <w:rPr/>
      </w:pPr>
      <w:r>
        <w:rPr>
          <w:rFonts w:ascii="IRNazanin" w:hAnsi="IRNazanin" w:eastAsia="IRNazanin"/>
          <w:color w:val="111111"/>
          <w:sz w:val="28"/>
          <w:sz w:val="28"/>
          <w:szCs w:val="28"/>
          <w:rtl w:val="true"/>
          <w:lang w:bidi="fa-IR"/>
        </w:rPr>
        <w:t>که ای صوفی شراب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 شود صاف      که در شیشه بر آید اربعینی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پیامبران موقعیتی ویژه و منزلتی والا دارد؛ زیرا این واژه بسیار آشنای عرفانی، دربردارنده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سبحانی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فضای جان را صفا و صفحه دل را جلا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مشیت خداوندی بر آن شد تا پیکر آدم را از مشتی خاک بیافریند، میخانه عشق آماده پذیرایی از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دست قدرت الهی، یک اربعین، گل آدم بسرشت و به پیمانه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اندیشه اسلامی، اندیشمندان مسلمان عدد اربعین را گرامی می‌داشتند و بسیاری از آثار خویش را بر اساس مفهوم یا عنوان اربعین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ابن عساکر</w:t>
      </w:r>
      <w:r>
        <w:rPr>
          <w:rFonts w:ascii="IRNazanin" w:hAnsi="IRNazanin" w:eastAsia="IRNazanin"/>
          <w:color w:val="111111"/>
          <w:sz w:val="28"/>
          <w:sz w:val="28"/>
          <w:szCs w:val="28"/>
          <w:rtl w:val="true"/>
          <w:lang w:bidi="fa-IR"/>
        </w:rPr>
        <w:t xml:space="preserve"> از بزرگان مذهب شافعی و صاحب کتاب معروف </w:t>
      </w:r>
      <w:r>
        <w:rPr>
          <w:rFonts w:ascii="IRNazanin" w:hAnsi="IRNazanin" w:eastAsia="IRNazanin"/>
          <w:i/>
          <w:i/>
          <w:iCs/>
          <w:color w:val="111111"/>
          <w:sz w:val="28"/>
          <w:sz w:val="28"/>
          <w:szCs w:val="28"/>
          <w:rtl w:val="true"/>
          <w:lang w:bidi="fa-IR"/>
        </w:rPr>
        <w:t>تاریخ دمشق</w:t>
      </w:r>
      <w:r>
        <w:rPr>
          <w:rFonts w:ascii="IRNazanin" w:hAnsi="IRNazanin" w:eastAsia="IRNazanin"/>
          <w:color w:val="111111"/>
          <w:sz w:val="28"/>
          <w:sz w:val="28"/>
          <w:szCs w:val="28"/>
          <w:rtl w:val="true"/>
          <w:lang w:bidi="fa-IR"/>
        </w:rPr>
        <w:t>، بیش از شصت کتاب دارد و از جمله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و در دو جزء گرد آورده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اعداد و کمیّات است، ولی در عرفان اسلامی،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کیفیّات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تکرار عمل و تلقین سخن تا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تکمیل‌کننده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روحانی و عرفانی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درباره اربعین و اربعینات هست، بیشتر به سیر باطنی و تعالی روحی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یافته‌ها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اگر انسان هر حرکت مخلصانه و خداخواهانه‌ای را تا چهل بار ادامه دهد، دریچه‌ای از نور و روشنایی به روی او گشوده می‌شود و </w:t>
      </w:r>
      <w:r>
        <w:rPr>
          <w:rFonts w:eastAsia="Times New Roman" w:cs="Times New Roman" w:ascii="Times New Roman" w:hAnsi="Times New Roman"/>
          <w:color w:val="111111"/>
          <w:sz w:val="28"/>
          <w:szCs w:val="28"/>
          <w:lang w:val="en-US" w:bidi="en-US"/>
        </w:rPr>
        <w:t>yhc d; sgd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سلسله جوشش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زندگی روحانی و معنوی او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پس از اینکه سیر طبیعی زندگانی بشر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سرفصل زندگی معنوی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می‌شمارد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انسان را به نیکی و احسان به پدر و مادرش سفارش کردیم؛ مادرش با رنج و سختی او را تحمل کرد؛ دوران حاملگی و دوران شیرخوارگی او بر روی هم سی ماه بود تا اینکه رشد کرد و اندامش استوار گردید تا اینکه به چهل سالگی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پشت سر گذاردن چهل سال از 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بیفکن تا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و پدر و مادرم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سپاس گویم و من را به کاری که سبب رضای توست، موفق بدار و </w:t>
      </w:r>
    </w:p>
    <w:p>
      <w:pPr>
        <w:pStyle w:val="BookText"/>
        <w:rPr/>
      </w:pPr>
      <w:r>
        <w:rPr>
          <w:rFonts w:ascii="IRNazanin" w:hAnsi="IRNazanin" w:eastAsia="IRNazanin"/>
          <w:color w:val="111111"/>
          <w:sz w:val="28"/>
          <w:sz w:val="28"/>
          <w:szCs w:val="28"/>
          <w:rtl w:val="true"/>
          <w:lang w:bidi="fa-IR"/>
        </w:rPr>
        <w:t>فرزندانم 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 و از تسلیم‌شدگان دستورهای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می‌توان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دوران رحم مادر و هنگام شیرخوارگی و نوجوانی و جوانی تا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آیه، پس از چهل سالگی است که باید بدان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روحی و عرفانی انسان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تو در بازار جهان، کالای عمر را بسان ارزنده‌ترین سرمایه، قدر ندانستی؛ به ویژه دوران 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که با اوج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توفانی همراه بود و گاه انسان را چون پر کاهی اسیر تندباد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می‌کرد، پشت سر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اکنون به چهل سالگی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در میدان این درگیری‌ها و پس از این همه تجربه، تکامل روحی یافته باشی و زمینه اصلاح در تو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عرفانی و معنوی این آیه را که به پس از چهل سالگی انسان مربوط است، از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گذرانیم</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قدردانی از نعمت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نعمتک</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دگربینی</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تنها خود را نمی‌بیند؛ بلکه در ردیف خود، دیگران را نیز به حساب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علی والدیّ</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خدابینی</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خاطر رضای خدا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اعمل صالحاً ترضیه</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اصلاح آینده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ظرف زمان خود نمی‌گنجد، بلکه همیشه از زمانش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را نیز با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مثبتش می‌سازد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 لی فی ذریتی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توبه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هوا و هوس به سوی خدا و قیام علیه خود به فرمان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تُبُت الیک</w:t>
      </w:r>
      <w:r>
        <w:rPr>
          <w:rFonts w:eastAsia="IRNazanin" w:cs="IRNazanin"/>
          <w:color w:val="111111"/>
          <w:sz w:val="28"/>
          <w:szCs w:val="28"/>
          <w:rtl w:val="true"/>
          <w:lang w:bidi="fa-IR"/>
        </w:rPr>
        <w:t xml:space="preserve">». </w:t>
      </w:r>
      <w:bookmarkStart w:id="285" w:name="pg4158_38121"/>
    </w:p>
    <w:p>
      <w:pPr>
        <w:pStyle w:val="BookText"/>
        <w:rPr/>
      </w:pPr>
      <w:bookmarkEnd w:id="285"/>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گردن نهادن به دستورهای خدا</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خدا فرمان داده بپسندد و آنچه را نهی کرده است، ناپسند بداند؛ مانند عبد در برابر مولا  که سراپا خاشع و خاضع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من المسلمین</w:t>
      </w:r>
      <w:r>
        <w:rPr>
          <w:rFonts w:eastAsia="IRNazanin" w:cs="IRNazanin"/>
          <w:color w:val="111111"/>
          <w:sz w:val="28"/>
          <w:szCs w:val="28"/>
          <w:rtl w:val="true"/>
          <w:lang w:bidi="fa-IR"/>
        </w:rPr>
        <w:t>».</w:t>
      </w:r>
    </w:p>
    <w:p>
      <w:pPr>
        <w:pStyle w:val="Heading4"/>
        <w:numPr>
          <w:ilvl w:val="3"/>
          <w:numId w:val="1"/>
        </w:numPr>
        <w:rPr/>
      </w:pPr>
      <w:bookmarkStart w:id="286" w:name="__RefHeading___Toc3121435_2281741623"/>
      <w:bookmarkStart w:id="287" w:name="_Toc109"/>
      <w:bookmarkEnd w:id="286"/>
      <w:r>
        <w:rPr>
          <w:rtl w:val="true"/>
        </w:rPr>
        <w:t>ب</w:t>
      </w:r>
      <w:r>
        <w:rPr>
          <w:rtl w:val="true"/>
        </w:rPr>
        <w:t xml:space="preserve">) </w:t>
      </w:r>
      <w:r>
        <w:rPr>
          <w:rtl w:val="true"/>
        </w:rPr>
        <w:t>اربعین در قرآن</w:t>
      </w:r>
      <w:bookmarkEnd w:id="28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چهار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و سه مورد دیگر در سوره‌های اعراف، بقره و مائده، در داستان حضرت‌موسی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داستان حضرت‌موسی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از یوغ استبداد فرعونی نجات بخشید و آنان در سرزمینی پر از نعمت و رحمت خداوندی ساکن شدند، بر اساس فرمان پروردگار،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کوه طور شد تا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را برای مناجات با خدا و گرفتن وحی در آن مکان مقدس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وعده سی روز مسافرت، برادرش ـ هارون ـ را به عنوان نماینده در میان بنی‌اسرائیل معرفی کرد و خود قصد دیار یار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موسی وعده سی شب را دادیم و چون آن وعده به پایان رسید، ده‌شب دیگر بر آن افزودیم تا سی را به چهل تکمیل کردیم و موسی به برادرش، هارون گفته بود که تو جانشین من در میان بنی اسرائیل باش و راه صلاح را پیش‌گیر و از پیروی مفسدان و 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بپرهیز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داستان حضرت موسی، عنایت الهی به عدد اربعین و تکمیل عبادت موسی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مدت نیایش در تعالی و تکامل روحی </w:t>
      </w:r>
    </w:p>
    <w:p>
      <w:pPr>
        <w:pStyle w:val="BookText"/>
        <w:rPr/>
      </w:pPr>
      <w:r>
        <w:rPr>
          <w:rFonts w:ascii="IRNazanin" w:hAnsi="IRNazanin" w:eastAsia="IRNazanin"/>
          <w:color w:val="111111"/>
          <w:sz w:val="28"/>
          <w:sz w:val="28"/>
          <w:szCs w:val="28"/>
          <w:rtl w:val="true"/>
          <w:lang w:bidi="fa-IR"/>
        </w:rPr>
        <w:t>آن پیامبر بزرگوار کاملاً روشن است و باید هرچه بیشتر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سرگذشت انحراف بنی‌اسرائیل و شرح ماجرای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آنان در سوره بقره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نیز به گوشه دیگری از زندگی مبارزاتی و جهاد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بنی‌اسرائیل خواست تا با ستمگرانی که در سرزمین مقدس فلسطین ساکنند و آن سرزمین پاک را با رفتارهای ناشایست خود آلوده ساخته‌اند، به جهاد برخیزند، ولی آنان به موسی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 نَدْخُلَها أَبَدًا مادامُوا فیها فَاذْهَبْ أَنْتَ وَ رَبّکَ فَقاتِلا إِنّا هاهُنا قاعِدُونَ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آنان در آن مکان باشند، هرگز وارد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پروردگارت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موسی، خود و برادرش را تنها دید و از خداوند خواست تا آن مردم سرکش را مجازات کند و خداوند، کیفر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مُحَرّمَةٌ عَلَیْهِمْ أَرْبَعینَ سَنَةً یَتیهُونَ فِی اْلأَرْضِ فَلا تَأْسَ عَلَی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فرمان خداوند مخالفت کردند، ورود به شهر را بر آنان حرام کرد و آنان باید تا چهل سال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سرگردان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سرکشی در برابر فرمان خداوند و نادیده گرفتن مقام نبوت و نافرمانی و خدمت نکردن، از گناهان بسیار بزرگی بود که از روح سرکش آنان سرچشمه می‌گرفت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هرچه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بیمار این جمع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برای درمان دردها داده شد، باید از دو جهت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داروی درد است که همان سرگردانی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bookmarkStart w:id="288" w:name="pg4158_38123"/>
    </w:p>
    <w:p>
      <w:pPr>
        <w:pStyle w:val="BookText"/>
        <w:rPr/>
      </w:pPr>
      <w:bookmarkEnd w:id="288"/>
      <w:r>
        <w:rPr>
          <w:rFonts w:ascii="IRNazanin" w:hAnsi="IRNazanin" w:eastAsia="IRNazanin"/>
          <w:color w:val="111111"/>
          <w:sz w:val="28"/>
          <w:sz w:val="28"/>
          <w:szCs w:val="28"/>
          <w:rtl w:val="true"/>
          <w:lang w:bidi="fa-IR"/>
        </w:rPr>
        <w:t>و گرفتار شدن و نبود امکانات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یتیهون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طول زمان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طول درمان این درد را چهل سال مشخص کرده است</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اربعین سنه</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دانست که مدت پالایش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 نابودی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شیطانی، بر محور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ضوابط و فرمان‌های الهی به مدت چهل سال، جان را صفا و دل را جلا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جامعه را به تکامل می‌رساند</w:t>
      </w:r>
      <w:r>
        <w:rPr>
          <w:rFonts w:eastAsia="IRNazanin" w:cs="IRNazanin"/>
          <w:color w:val="111111"/>
          <w:sz w:val="28"/>
          <w:szCs w:val="28"/>
          <w:rtl w:val="true"/>
          <w:lang w:bidi="fa-IR"/>
        </w:rPr>
        <w:t>.</w:t>
      </w:r>
    </w:p>
    <w:p>
      <w:pPr>
        <w:pStyle w:val="Heading4"/>
        <w:numPr>
          <w:ilvl w:val="3"/>
          <w:numId w:val="1"/>
        </w:numPr>
        <w:rPr/>
      </w:pPr>
      <w:bookmarkStart w:id="289" w:name="__RefHeading___Toc3121437_2281741623"/>
      <w:bookmarkStart w:id="290" w:name="_Toc110"/>
      <w:bookmarkEnd w:id="289"/>
      <w:r>
        <w:rPr>
          <w:rtl w:val="true"/>
        </w:rPr>
        <w:t>ج</w:t>
      </w:r>
      <w:r>
        <w:rPr>
          <w:rtl w:val="true"/>
        </w:rPr>
        <w:t xml:space="preserve">) </w:t>
      </w:r>
      <w:r>
        <w:rPr>
          <w:rtl w:val="true"/>
        </w:rPr>
        <w:t>اربعین در حدیث</w:t>
      </w:r>
      <w:bookmarkEnd w:id="290"/>
    </w:p>
    <w:p>
      <w:pPr>
        <w:pStyle w:val="Heading5"/>
        <w:numPr>
          <w:ilvl w:val="4"/>
          <w:numId w:val="1"/>
        </w:numPr>
        <w:rPr/>
      </w:pPr>
      <w:bookmarkStart w:id="291" w:name="__RefHeading___Toc3121439_2281741623"/>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احادیث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ارزشمندی است که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منابع شناخت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دین، بسیاری از احکام اسلامی را از این منابع استخراج می‌کنند؛ یعنی احادیث، دلیل و مستند حکم فقیهان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سخنانشان که تفسیر آیات قرآنی بود، تلاشی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شاگردان برجسته‌ای را تربیت می‌کردند و برای تبلیغ و ترویج دین به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آنکه رهنمودهای خاندان رسالت از یادها نرود، مردم را به حفظ و نگارش حدیث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اهل سنت و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سه روایت درباره حفظ چهل حدیث که بر آن بسیار تأکید شده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مِنْ اُمَّتی اَرْبَعینَ حدیثاً مِمّا یَحتاجونَ اِلَیهِ من امر دینِهم بَعَثَهُ اللهُ یَومَ القیامَةِ فَقیهاً عالماً</w:t>
      </w:r>
      <w:r>
        <w:rPr>
          <w:rFonts w:eastAsia="Amiri" w:cs="Amiri" w:ascii="Amiri" w:hAnsi="Amiri"/>
          <w:color w:val="111111"/>
          <w:sz w:val="28"/>
          <w:szCs w:val="28"/>
          <w:rtl w:val="true"/>
          <w:lang w:bidi="ar-SA"/>
        </w:rPr>
        <w:t>.</w:t>
      </w:r>
      <w:r>
        <w:rPr>
          <w:rStyle w:val="FootnoteAnchor"/>
          <w:rtl w:val="true"/>
        </w:rPr>
        <w:footnoteReference w:id="174"/>
      </w:r>
      <w:bookmarkStart w:id="293" w:name="pg4158_38124"/>
    </w:p>
    <w:p>
      <w:pPr>
        <w:pStyle w:val="BookText"/>
        <w:rPr/>
      </w:pPr>
      <w:bookmarkEnd w:id="293"/>
      <w:r>
        <w:rPr>
          <w:rFonts w:ascii="IRNazanin" w:hAnsi="IRNazanin" w:eastAsia="IRNazanin"/>
          <w:color w:val="111111"/>
          <w:sz w:val="28"/>
          <w:sz w:val="28"/>
          <w:szCs w:val="28"/>
          <w:rtl w:val="true"/>
          <w:lang w:bidi="fa-IR"/>
        </w:rPr>
        <w:t>هر کس از امت من چهل حدیث که مردم در امور دینشان به آن نیازمندند، حفظ کند، خداوند در روز قیامت، او را در صف فقیهان و دانشمندان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به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حَفِظَ مِن اُمَّتی اربعینَ حدیثاً یَطْلِبُ بذلک وجهَ اللهِ عَزَّ وَ جَلَّ والدّارَ الاخرةَ حَشرَهُ اللهُ یَومَ القیامَةِ مَعَ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چهل حدیث برای رضای خدا و توشه آخرتش حفظ کند، خداوند او را در روز قیامت با پیامبران و صدیقین و شهیدان و صالحان محشور می‌کند و اینان چه زیبا همراهانی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عَنّی اَرْبَعینَ حَدیثاً مِن اَحادیثنا فی الحلال وَ الحَرام بَعثهُ اللهُ یَومَ القیامةِ فقیهاً عالماً وَ لم یُعَذِّبْهُ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کسی که از من، چهل حدیث از احادیث ما را درباره حلال و حرام حفظ کند، خداوند در روز قیامت او را در حالی برمی‌انگیزاند  که فقیه و عالم باشد و  عذاب نمی‌شود</w:t>
      </w:r>
      <w:r>
        <w:rPr>
          <w:rFonts w:eastAsia="IRNazanin" w:cs="IRNazanin"/>
          <w:color w:val="111111"/>
          <w:sz w:val="28"/>
          <w:szCs w:val="28"/>
          <w:rtl w:val="true"/>
          <w:lang w:bidi="fa-IR"/>
        </w:rPr>
        <w:t>.</w:t>
      </w:r>
    </w:p>
    <w:p>
      <w:pPr>
        <w:pStyle w:val="Heading5"/>
        <w:numPr>
          <w:ilvl w:val="4"/>
          <w:numId w:val="1"/>
        </w:numPr>
        <w:rPr/>
      </w:pPr>
      <w:bookmarkStart w:id="294" w:name="__RefHeading___Toc3121441_2281741623"/>
      <w:bookmarkStart w:id="295" w:name="_Toc112"/>
      <w:bookmarkEnd w:id="294"/>
      <w:r>
        <w:rPr>
          <w:rtl w:val="true"/>
        </w:rPr>
        <w:t>چهل روز خلوص</w:t>
      </w:r>
      <w:bookmarkEnd w:id="295"/>
    </w:p>
    <w:p>
      <w:pPr>
        <w:pStyle w:val="BookText"/>
        <w:rPr/>
      </w:pPr>
      <w:r>
        <w:rPr>
          <w:rFonts w:ascii="IRNazanin" w:hAnsi="IRNazanin" w:eastAsia="IRNazanin"/>
          <w:color w:val="111111"/>
          <w:sz w:val="28"/>
          <w:sz w:val="28"/>
          <w:szCs w:val="28"/>
          <w:rtl w:val="true"/>
          <w:lang w:bidi="fa-IR"/>
        </w:rPr>
        <w:t>آیین انسان‌ساز اسلام برای خودسازی و خودیابی انسان، برنامه‌ها و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دارد که از رهگذر آن برنامه‌ها، حرکت فرد و جامعه را بر محور معیارهای الهی که با فطرت انسان هماهنگ است،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راه رشد او را تا صعود به قله والای انسانیت هموار می‌سازد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عبادی اسلام اعم از واجب یا مستحب که در سازندگی انسان نقشی بنیادی دارند،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مؤثر خواهند بود که با اخلاص انجام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p>
    <w:p>
      <w:pPr>
        <w:pStyle w:val="BookText"/>
        <w:rPr/>
      </w:pPr>
      <w:r>
        <w:rPr>
          <w:rFonts w:ascii="IRNazanin" w:hAnsi="IRNazanin" w:eastAsia="IRNazanin"/>
          <w:color w:val="111111"/>
          <w:sz w:val="28"/>
          <w:sz w:val="28"/>
          <w:szCs w:val="28"/>
          <w:rtl w:val="true"/>
          <w:lang w:bidi="fa-IR"/>
        </w:rPr>
        <w:t xml:space="preserve">را خدایی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آلودگی از درون انسان بجوشد و غیر‌خدا در آن تأثیری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نشدند، مگر اینکه با اخلاص کامل بر اساس ضوابط دین اسلام، خدا را پرستش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مُخْلِصِینَ لَهُ الدِّینَ؛ در دین خود، خداوند را از سر اخلاص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سرٌ مِن اَسراری اِستَودعه قلبَ مَن اَحبَبْتُهُ مِن عبادی</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اخلاص سِرّی از اسرار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امانتی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در قلب بندگانی که دوستشان دارم،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دیده و دل، در بینش و بیان، در رفتار و گفتار تأثیری اساسی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چهل روز خود را برای خدا خالص گرداند، چشمه‌های برکت، نور و حکمت از ژرفای جانش می‌جوشد و رودهای زلال اندیشه جریان می‌یابد و از آبشار زبان بر دامن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اَخْلَصَ الْعَبْدُ الایمانَ بِاللهِ اَرْبَعینَ یَوْماً اِلاّ زَهَّدَهُ الله فِی الدُّنیا، و بَصَّرَهُ داءَها و دَوائَها، فَاثْبَتَ الحِکمَةَ فی قَلبِه، اَنطَقَ بِها لِسانَهُ</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مسیر ایمان به خداوند، چهل روز خویش را خالص گرداند، خداوند او را در شمار زاهدان در دنیا قرار می‌دهد و به دردها و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آگاهش می‌سازد و حکمت و دانش را در دلش ثابت می‌کند و زبانش را به تبلیغ و ترویج آن حکمت وا می‌دارد</w:t>
      </w:r>
      <w:r>
        <w:rPr>
          <w:rFonts w:eastAsia="IRNazanin" w:cs="IRNazanin"/>
          <w:color w:val="111111"/>
          <w:sz w:val="28"/>
          <w:szCs w:val="28"/>
          <w:rtl w:val="true"/>
          <w:lang w:bidi="fa-IR"/>
        </w:rPr>
        <w:t xml:space="preserve">. </w:t>
      </w:r>
      <w:bookmarkStart w:id="296" w:name="pg4158_38126"/>
    </w:p>
    <w:p>
      <w:pPr>
        <w:pStyle w:val="BookText"/>
        <w:rPr/>
      </w:pPr>
      <w:bookmarkEnd w:id="296"/>
      <w:r>
        <w:rPr>
          <w:rFonts w:ascii="IRNazanin" w:hAnsi="IRNazanin" w:eastAsia="IRNazanin"/>
          <w:color w:val="111111"/>
          <w:sz w:val="28"/>
          <w:sz w:val="28"/>
          <w:szCs w:val="28"/>
          <w:rtl w:val="true"/>
          <w:lang w:bidi="fa-IR"/>
        </w:rPr>
        <w:t>همچینن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یُخْلِصُ الْعَمَلَ لِلّهَ تَعالی اَرْبَعِینَ یَوْماً اِلّا ظَهَرَتْ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بنده‌ای که چهل روز عمل خود را برای خدا خالص کند، چشمه‌های حکمت از اعماق قلبش می‌جوشد و بر زبانش جاری می‌شود</w:t>
      </w:r>
      <w:r>
        <w:rPr>
          <w:rFonts w:eastAsia="IRNazanin" w:cs="IRNazanin"/>
          <w:color w:val="111111"/>
          <w:sz w:val="28"/>
          <w:szCs w:val="28"/>
          <w:rtl w:val="true"/>
          <w:lang w:bidi="fa-IR"/>
        </w:rPr>
        <w:t>.</w:t>
      </w:r>
    </w:p>
    <w:p>
      <w:pPr>
        <w:pStyle w:val="Heading5"/>
        <w:numPr>
          <w:ilvl w:val="4"/>
          <w:numId w:val="1"/>
        </w:numPr>
        <w:rPr/>
      </w:pPr>
      <w:bookmarkStart w:id="297" w:name="__RefHeading___Toc3121443_2281741623"/>
      <w:bookmarkStart w:id="298" w:name="_Toc113"/>
      <w:bookmarkEnd w:id="297"/>
      <w:r>
        <w:rPr>
          <w:rtl w:val="true"/>
        </w:rPr>
        <w:t>چهل مؤمن</w:t>
      </w:r>
      <w:bookmarkEnd w:id="298"/>
    </w:p>
    <w:p>
      <w:pPr>
        <w:pStyle w:val="BookText"/>
        <w:rPr/>
      </w:pPr>
      <w:r>
        <w:rPr>
          <w:rFonts w:ascii="IRNazanin" w:hAnsi="IRNazanin" w:eastAsia="IRNazanin"/>
          <w:color w:val="111111"/>
          <w:sz w:val="28"/>
          <w:sz w:val="28"/>
          <w:szCs w:val="28"/>
          <w:rtl w:val="true"/>
          <w:lang w:bidi="fa-IR"/>
        </w:rPr>
        <w:t>نیایش به درگاه خداوندی، نشانه آگاهی و شعور باطنی است؛ زیرا کسی به نیایش برمی‌خیزد که نیازمندی‌ها و کمبود‌هایی در عمق جانش احساس کرده باشد و این احساس، او را در پی موجودی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بکشاند تا جامِ جان نیازمندش را لبریز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نوای نیازی است که از نی جانِ نیازمند برمی‌خیزد تا به او بیان کند که نیازمند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مؤمن هنگام نیایش، از خود می‌بُرد و به خدا می‌پیوندد و از دامن نیازمندانی همچون خودش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دامن پر مهر و برکت حضرت رحمان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انسانی به این مرحله از عرفان دست یابد و به نیازهای فراوانش آگاهی یابد و خدا را تنها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مشکلات خود بیابد، به مرتبه‌ای از مقام عبودیت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خداوند تکیه کردن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خواستن، بر قدرت انسان می‌افزاید و آزادی و عزت و استقلال در زندگی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 و نیایش بسان اسلحه‌ای است که با آن، باید به جنگ وابستگی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این سلاح، مخصوص انبیا و اولیا است و قبایی است که بر قامت رسای مؤمنان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نزدیکانش می‌فرمود</w:t>
      </w:r>
      <w:r>
        <w:rPr>
          <w:rFonts w:eastAsia="IRNazanin" w:cs="IRNazanin"/>
          <w:color w:val="111111"/>
          <w:sz w:val="28"/>
          <w:szCs w:val="28"/>
          <w:rtl w:val="true"/>
          <w:lang w:bidi="fa-IR"/>
        </w:rPr>
        <w:t xml:space="preserve">: </w:t>
      </w:r>
      <w:bookmarkStart w:id="299" w:name="pg4158_38127"/>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سلاح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قول جد بزرگوارش،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سلاحُ المُؤمن و عمودُ الدین و نور السموات و الارض</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نیایش، اسلحه مؤمن، ستون دین و روشنایی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 باید توجه داشت که رسیدن به خواسته‌ها،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رعایت آن شرایط، هرچه بیشتر به قله عشقی که معشوق بر آن است،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مرا بخوانید تا اجابتتان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چگونه باید خواند تا توجه معشوق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فرهنگ عرفان اسلامی،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استجابت دعا، آن است که دعاکننده، چهل مؤمن را در نیایش بر خود مقدم بدارد؛ یعنی نخست برای آنان دعا کند و سپس خواسته‌های خود را با خداوند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اَرْبَعینَ مِنَ الْمُؤمِنینَ ثُمَّ دَعَا اُسْتَجیبُ 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چهل مؤمن را در نیایش، بر خویش مقدم دارد و سپس خواسته خود را بخواهد،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اجابت می‌شود</w:t>
      </w:r>
      <w:r>
        <w:rPr>
          <w:rFonts w:eastAsia="IRNazanin" w:cs="IRNazanin"/>
          <w:color w:val="111111"/>
          <w:sz w:val="28"/>
          <w:szCs w:val="28"/>
          <w:rtl w:val="true"/>
          <w:lang w:bidi="fa-IR"/>
        </w:rPr>
        <w:t>.</w:t>
      </w:r>
    </w:p>
    <w:p>
      <w:pPr>
        <w:pStyle w:val="Heading5"/>
        <w:numPr>
          <w:ilvl w:val="4"/>
          <w:numId w:val="1"/>
        </w:numPr>
        <w:rPr/>
      </w:pPr>
      <w:bookmarkStart w:id="300" w:name="__RefHeading___Toc3121445_2281741623"/>
      <w:bookmarkStart w:id="301" w:name="_Toc114"/>
      <w:bookmarkEnd w:id="300"/>
      <w:r>
        <w:rPr>
          <w:rtl w:val="true"/>
        </w:rPr>
        <w:t>چهل نیایشگر</w:t>
      </w:r>
      <w:bookmarkEnd w:id="3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یک‌پارچگی و وحدت،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نیرو در سعادت یک امت است و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عوامل پیروزی‌های اجتماعی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 و انقلابی </w:t>
      </w:r>
    </w:p>
    <w:p>
      <w:pPr>
        <w:pStyle w:val="BookText"/>
        <w:rPr/>
      </w:pPr>
      <w:r>
        <w:rPr>
          <w:rFonts w:ascii="IRNazanin" w:hAnsi="IRNazanin" w:eastAsia="IRNazanin"/>
          <w:color w:val="111111"/>
          <w:sz w:val="28"/>
          <w:sz w:val="28"/>
          <w:szCs w:val="28"/>
          <w:rtl w:val="true"/>
          <w:lang w:bidi="fa-IR"/>
        </w:rPr>
        <w:t>در طول تاریخ بشر نیست که وحدت، یکی از عوامل مؤثر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نتیجه‌بخش بودن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مدیون فریادهای وحدت‌خواهان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وحدت‌آفرین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همه سلیقه‌ها، دسته‌ها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گرد خود جمع کردند، نیروی باشکوهی پدید آوردند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رشد و تعالی فردی و اجتماعی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اسلامی، وحدت در سایه اندیشه‌های والای الهی و انسانی،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امت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 که رشته باور به خداوند و نبوت پیامبران و جهان آخرت، آنان را در یک جهت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پیشوایان اسلام، جدا شدن از اجتماع مسلمانان را فاصله گرفتن از اسلام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جماعةَ المُسْلِمینَ فَقَدْ خَلَعَ رِبْقَةُ الاسلامِ مِن عُنُقِه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کسی که از اجتماع مسلمانان فاصله بگیرد، طوق اسلام را از گردن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بسیاری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عقیدتی، سیاسی، عبادی، فرهنگی، اجتماعی و اقتصادی، درس وحدت می‌دهد و زمینه‌های عملی وحدت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نیایش می‌نشینید، برای سرعت اجابت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جمعی که شمارشان به چهل نفر رسیده باشد، نیایش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رَهْطٍ اَرْبَعینَ رَجُلاً اِجْتَمَعوا فَدَعُوا اللهَ عَزَّ وَ جَلَّ فی اَمرٍ اِلاّ اِستَجابَ اللهُ لَهُم</w:t>
      </w:r>
      <w:r>
        <w:rPr>
          <w:rFonts w:eastAsia="Amiri" w:cs="Amiri" w:ascii="Amiri" w:hAnsi="Amiri"/>
          <w:color w:val="111111"/>
          <w:sz w:val="28"/>
          <w:szCs w:val="28"/>
          <w:rtl w:val="true"/>
          <w:lang w:bidi="ar-SA"/>
        </w:rPr>
        <w:t>... .</w:t>
      </w:r>
      <w:r>
        <w:rPr>
          <w:rStyle w:val="FootnoteAnchor"/>
          <w:rtl w:val="true"/>
        </w:rPr>
        <w:footnoteReference w:id="184"/>
      </w:r>
      <w:bookmarkStart w:id="302" w:name="pg4158_38129"/>
    </w:p>
    <w:p>
      <w:pPr>
        <w:pStyle w:val="BookText"/>
        <w:rPr/>
      </w:pPr>
      <w:bookmarkEnd w:id="302"/>
      <w:r>
        <w:rPr>
          <w:rFonts w:ascii="IRNazanin" w:hAnsi="IRNazanin" w:eastAsia="IRNazanin"/>
          <w:color w:val="111111"/>
          <w:sz w:val="28"/>
          <w:sz w:val="28"/>
          <w:szCs w:val="28"/>
          <w:rtl w:val="true"/>
          <w:lang w:bidi="fa-IR"/>
        </w:rPr>
        <w:t>هیچ گروهی برای نیایش گرد هم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تعدادشان به چهل نفر برسد و از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بخواهند، مگر اینکه خداوند خواسته آنها را اجابت کند</w:t>
      </w:r>
      <w:r>
        <w:rPr>
          <w:rFonts w:eastAsia="IRNazanin" w:cs="IRNazanin"/>
          <w:color w:val="111111"/>
          <w:sz w:val="28"/>
          <w:szCs w:val="28"/>
          <w:rtl w:val="true"/>
          <w:lang w:bidi="fa-IR"/>
        </w:rPr>
        <w:t>.</w:t>
      </w:r>
    </w:p>
    <w:p>
      <w:pPr>
        <w:pStyle w:val="Heading5"/>
        <w:numPr>
          <w:ilvl w:val="4"/>
          <w:numId w:val="1"/>
        </w:numPr>
        <w:rPr/>
      </w:pPr>
      <w:bookmarkStart w:id="303" w:name="__RefHeading___Toc3121447_2281741623"/>
      <w:bookmarkStart w:id="304" w:name="_Toc115"/>
      <w:bookmarkEnd w:id="303"/>
      <w:r>
        <w:rPr>
          <w:rtl w:val="true"/>
        </w:rPr>
        <w:t>چهل بار خواندن</w:t>
      </w:r>
      <w:bookmarkEnd w:id="304"/>
    </w:p>
    <w:p>
      <w:pPr>
        <w:pStyle w:val="BookText"/>
        <w:rPr/>
      </w:pPr>
      <w:r>
        <w:rPr>
          <w:rFonts w:ascii="IRNazanin" w:hAnsi="IRNazanin" w:eastAsia="IRNazanin"/>
          <w:color w:val="111111"/>
          <w:sz w:val="28"/>
          <w:sz w:val="28"/>
          <w:szCs w:val="28"/>
          <w:rtl w:val="true"/>
          <w:lang w:bidi="fa-IR"/>
        </w:rPr>
        <w:t>یاد خدا عبادتی است که کدورت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نور و صفا را در فضای جان متجلی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کسانی هستند که وقتی به یاد خدا می‌افتند،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 و 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بِذِکْرِ اللّهِ تَطْمَئِنّ الْقُلُوبُ؛ آگاه باشید که یاد خدا،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چند گونه  است و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مراتبی از توجه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مداومت آن، نوعی تعالی و عرفان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همگان در فرهنگ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تکرار خواسته‌ها تا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آن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 در جمعی، امری را از خداوند بخواهند، اجابتشان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چهل نفر نباشند، اگر چهار نفر، هر کدام ده بار خداوند را بخوانند،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نفر نباشند، همین که یک نفر، چهل بار خداوند عزیز و جبار را بخواند و دعا کند، او را اجابت کند</w:t>
      </w:r>
      <w:r>
        <w:rPr>
          <w:rFonts w:eastAsia="IRNazanin" w:cs="IRNazanin"/>
          <w:color w:val="111111"/>
          <w:sz w:val="28"/>
          <w:szCs w:val="28"/>
          <w:rtl w:val="true"/>
          <w:lang w:bidi="fa-IR"/>
        </w:rPr>
        <w:t>.</w:t>
      </w:r>
      <w:r>
        <w:rPr>
          <w:rStyle w:val="FootnoteAnchor"/>
          <w:rtl w:val="true"/>
        </w:rPr>
        <w:footnoteReference w:id="185"/>
      </w:r>
      <w:bookmarkStart w:id="305" w:name="pg4158_38130"/>
    </w:p>
    <w:p>
      <w:pPr>
        <w:pStyle w:val="Heading5"/>
        <w:numPr>
          <w:ilvl w:val="4"/>
          <w:numId w:val="1"/>
        </w:numPr>
        <w:rPr/>
      </w:pPr>
      <w:bookmarkStart w:id="306" w:name="__RefHeading___Toc3121449_2281741623"/>
      <w:bookmarkStart w:id="307" w:name="_Toc116"/>
      <w:bookmarkEnd w:id="305"/>
      <w:bookmarkEnd w:id="306"/>
      <w:r>
        <w:rPr>
          <w:rtl w:val="true"/>
        </w:rPr>
        <w:t>چهل گواه</w:t>
      </w:r>
      <w:bookmarkEnd w:id="307"/>
    </w:p>
    <w:p>
      <w:pPr>
        <w:pStyle w:val="BookText"/>
        <w:rPr/>
      </w:pPr>
      <w:r>
        <w:rPr>
          <w:rFonts w:ascii="IRNazanin" w:hAnsi="IRNazanin" w:eastAsia="IRNazanin"/>
          <w:color w:val="111111"/>
          <w:sz w:val="28"/>
          <w:sz w:val="28"/>
          <w:szCs w:val="28"/>
          <w:rtl w:val="true"/>
          <w:lang w:bidi="fa-IR"/>
        </w:rPr>
        <w:t>گواهی دادن افراد مورد اعتماد و راست‌گو در برخی مسائل، موضوعی است که در احکام قضایی اسلام برای اثبات یک موضوع،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مقدس اسلام، یکی از راه‌هایی را که برای کشف موضوع و اثبات آن در مسائل حقوقی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گواهی دو شاهد یا در بعضی موارد، چهار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 بر نص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است و شاهد نباید شهادت خویش را کتمان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تَکْتُمُوا الشّهادَةَ وَ مَنْ یَکْتُمْها 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کتمان شهادت کند، دلش به گناه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یکی از نشانه‌های مؤمنان را در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شهادت خود را کتمان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نَکْتُمُ شَهادَةَ اللّهِ إِنّا إِذًا لَمِنَ اْلآثِمینَ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خود را برای خدا، کتمان نخواهیم کرد؛ زیرا اگر شهادت را کتمان کنیم، از گناه‌کاران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شهود، نه تنها در محاکم قضایی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است، بلکه در پیشگاه خداوند متعال نیز پذیرفتنی است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شهادت چهل مؤمن درباره خوب بودن یک میت را به هنگام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احترام چهل شاهد مؤمن از گناهان او درمی‌گذرد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08" w:name="pg4158_38131"/>
    </w:p>
    <w:p>
      <w:pPr>
        <w:pStyle w:val="BookText"/>
        <w:rPr/>
      </w:pPr>
      <w:bookmarkEnd w:id="308"/>
      <w:r>
        <w:rPr>
          <w:rFonts w:ascii="Amiri" w:hAnsi="Amiri" w:eastAsia="Amiri" w:cs="Amiri"/>
          <w:color w:val="111111"/>
          <w:sz w:val="28"/>
          <w:sz w:val="28"/>
          <w:szCs w:val="28"/>
          <w:rtl w:val="true"/>
          <w:lang w:bidi="ar-SA"/>
        </w:rPr>
        <w:t>اِذا ماتَ المؤمنُ فَحَضَرَ جِنازَتَهُ اَرْبَعونَ رَجُلاً مَن المؤمنینَ فقالوا اللّهُمَّ اِنّا لانَعلَمُ مِنهُ اِلاّ خَیْراً و اَنْتَ اَعْلَمُ بِهِ مِنّا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اَجَزْتُ شهادَتَکم و غَفَرْتَ لَهُ ما عَلِمتُ مِمّا لاتَعلَمون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مؤمنی از دنیا برود و چهل مؤمن در کنار جنازه‌اش حاضر شوند و درباره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شهادت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از او جز نیکی نمی‌دانیم و حال آنکه معتقدیم تو به او از ما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شما را پذیرفتم و او را آمرزیدم با اینکه آنچه را من می‌دانم، شما نمی‌دانید</w:t>
      </w:r>
      <w:r>
        <w:rPr>
          <w:rFonts w:eastAsia="IRNazanin" w:cs="IRNazanin"/>
          <w:color w:val="111111"/>
          <w:sz w:val="28"/>
          <w:szCs w:val="28"/>
          <w:rtl w:val="true"/>
          <w:lang w:bidi="fa-IR"/>
        </w:rPr>
        <w:t>.</w:t>
      </w:r>
    </w:p>
    <w:p>
      <w:pPr>
        <w:pStyle w:val="Heading5"/>
        <w:numPr>
          <w:ilvl w:val="4"/>
          <w:numId w:val="1"/>
        </w:numPr>
        <w:rPr/>
      </w:pPr>
      <w:bookmarkStart w:id="309" w:name="__RefHeading___Toc3121451_2281741623"/>
      <w:bookmarkStart w:id="310" w:name="_Toc117"/>
      <w:bookmarkEnd w:id="309"/>
      <w:r>
        <w:rPr>
          <w:rtl w:val="true"/>
        </w:rPr>
        <w:t>چهل روز گریه</w:t>
      </w:r>
      <w:bookmarkEnd w:id="310"/>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انسانی با نور اعتقاد به خدا و پیامبرانش، فضای دل را روشنی بخشد و باورش را بر زبان جاری کند و بر دیگر اعضایش آشکار سازد؛ یعنی به باورهایش نمود خارجی بخشد، به مقام والای ایمان دست می‌یابد و در صف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شناخت آنها نیازمند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محل عرش خداوند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مؤمن،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جهان، سطحی نمی‌نگرد، بلکه با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که زمینه‌های غفلت را از دلش بزداید و نور آگاهی را در ژرفای جانش بتاباند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یَنظُرُ المؤمنُ الی الدُّنیا بِعَینِ الاعتبارِ؛ انسان مؤمن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می‌نگرد</w:t>
      </w:r>
      <w:r>
        <w:rPr>
          <w:rFonts w:eastAsia="IRNazanin" w:cs="IRNazanin"/>
          <w:color w:val="111111"/>
          <w:sz w:val="28"/>
          <w:szCs w:val="28"/>
          <w:rtl w:val="true"/>
          <w:lang w:bidi="fa-IR"/>
        </w:rPr>
        <w:t>».</w:t>
      </w:r>
      <w:r>
        <w:rPr>
          <w:rStyle w:val="FootnoteAnchor"/>
          <w:rtl w:val="true"/>
        </w:rPr>
        <w:footnoteReference w:id="187"/>
      </w:r>
      <w:bookmarkStart w:id="311" w:name="pg4158_38132"/>
    </w:p>
    <w:p>
      <w:pPr>
        <w:pStyle w:val="BookText"/>
        <w:rPr/>
      </w:pPr>
      <w:bookmarkEnd w:id="3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همانند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شده‌ای دارد که در زندگی به دنبال آن می‌گردد، ولی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او همانند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حکمت و گوهر‌های ناب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شده‌اش را حکمت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حکمت،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مؤمن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سرچشمه خیر و برکت برای جامعه است؛ چراغی است که محفل تاریک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مقامی دارد که هرگاه از جهان رخت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زمین چهل روز برای او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اِنَّ الْاَرْضَ لَتَبْکِی عَلَی الُمؤْمِنِ اذا ماتَ اَربعینَ صَباحاً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مؤمنی از دنیا برود، زمین در فراق او چهل روز می‌گرید</w:t>
      </w:r>
      <w:r>
        <w:rPr>
          <w:rFonts w:eastAsia="IRNazanin" w:cs="IRNazanin"/>
          <w:color w:val="111111"/>
          <w:sz w:val="28"/>
          <w:szCs w:val="28"/>
          <w:rtl w:val="true"/>
          <w:lang w:bidi="fa-IR"/>
        </w:rPr>
        <w:t>.</w:t>
      </w:r>
    </w:p>
    <w:p>
      <w:pPr>
        <w:pStyle w:val="Heading5"/>
        <w:numPr>
          <w:ilvl w:val="4"/>
          <w:numId w:val="1"/>
        </w:numPr>
        <w:rPr/>
      </w:pPr>
      <w:bookmarkStart w:id="312" w:name="__RefHeading___Toc3121453_2281741623"/>
      <w:bookmarkStart w:id="313" w:name="_Toc118"/>
      <w:bookmarkEnd w:id="312"/>
      <w:r>
        <w:rPr>
          <w:rtl w:val="true"/>
        </w:rPr>
        <w:t>چهل پاییز جلوتر</w:t>
      </w:r>
      <w:bookmarkEnd w:id="313"/>
    </w:p>
    <w:p>
      <w:pPr>
        <w:pStyle w:val="BookText"/>
        <w:rPr/>
      </w:pPr>
      <w:r>
        <w:rPr>
          <w:rFonts w:ascii="IRNazanin" w:hAnsi="IRNazanin" w:eastAsia="IRNazanin"/>
          <w:color w:val="111111"/>
          <w:sz w:val="28"/>
          <w:sz w:val="28"/>
          <w:szCs w:val="28"/>
          <w:rtl w:val="true"/>
          <w:lang w:bidi="fa-IR"/>
        </w:rPr>
        <w:t>آن روز که دوران عمر جهان به پایان برسد و زمین به لرزه درآید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پشم زده شده از یکدیگر گسیخته گردد، خورشید درهم پیچیده شود و ستارگان تابان به تاریکی گرایند و دریاها به جوشش در‌آیند، قیامت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اعمال مردمان به دستشان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اخبار گذشته خود را بیرون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14" w:name="pg4158_38133"/>
    </w:p>
    <w:p>
      <w:pPr>
        <w:pStyle w:val="BookText"/>
        <w:rPr/>
      </w:pPr>
      <w:bookmarkEnd w:id="3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مظلومان از ستمگران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 ذَنْبٍ قُتِلَتْ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کس، ذره‌ای نیکی یا بدی کرده باشد، می‌بیند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انتظار که بزرگ‌ترین نگرانی روحی است، جان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شدت هراس، نگران سرنوشت خودند، ولی باید دادگاه عدل الهی تشکیل گردد و به پرونده‌های اعمال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بار گناهش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از سختی‌های روز محشر زودتر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مسلمان از کسانی هستند که در روز قیامت به دلیل سبک بودن بار مسئولیتشان زودتر به حسابشان رسیدگی می‌شود و به تعبیر روایت، چهل پاییز جلوتر از دیگران، مورد رحمت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فُقَراءَ المسلمینَ یَتَقَبَّلُونَ فِی ریاضِ الجَنَّةِ قَبلَ اَغنِیائِهِم بِأَربعینَ خَریفاً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راستی، فقیران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دارانشان به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بیان مثالی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بندرگاه برسند و مأموران بازرسی یکی را که ببینند چیزی در آن نیست،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آزادی، ولی به کشتی دوم که آن را پر از بار بیابند،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بازرسی باید متوقف شود</w:t>
      </w:r>
      <w:r>
        <w:rPr>
          <w:rFonts w:eastAsia="IRNazanin" w:cs="IRNazanin"/>
          <w:color w:val="111111"/>
          <w:sz w:val="28"/>
          <w:szCs w:val="28"/>
          <w:rtl w:val="true"/>
          <w:lang w:bidi="fa-IR"/>
        </w:rPr>
        <w:t>.</w:t>
      </w:r>
    </w:p>
    <w:p>
      <w:pPr>
        <w:pStyle w:val="Heading5"/>
        <w:numPr>
          <w:ilvl w:val="4"/>
          <w:numId w:val="1"/>
        </w:numPr>
        <w:rPr/>
      </w:pPr>
      <w:bookmarkStart w:id="315" w:name="__RefHeading___Toc3121455_2281741623"/>
      <w:bookmarkStart w:id="316" w:name="_Toc119"/>
      <w:bookmarkEnd w:id="315"/>
      <w:r>
        <w:rPr>
          <w:rtl w:val="true"/>
        </w:rPr>
        <w:t>چهل روز نماز</w:t>
      </w:r>
      <w:bookmarkEnd w:id="3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کارهای نیک و پرداختن به واجبات و رعایت تقوا و اخلاص، انسان را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زمینه‌های رشد و تعالی </w:t>
      </w:r>
    </w:p>
    <w:p>
      <w:pPr>
        <w:pStyle w:val="BookText"/>
        <w:rPr/>
      </w:pPr>
      <w:r>
        <w:rPr>
          <w:rFonts w:ascii="IRNazanin" w:hAnsi="IRNazanin" w:eastAsia="IRNazanin"/>
          <w:color w:val="111111"/>
          <w:sz w:val="28"/>
          <w:sz w:val="28"/>
          <w:szCs w:val="28"/>
          <w:rtl w:val="true"/>
          <w:lang w:bidi="fa-IR"/>
        </w:rPr>
        <w:t>فردی و اجتماعی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اثر یک عمل مخلصانه، چنان زیاد است که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 نیز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گناهان و خطاها،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دارند که اثر کارهای نیک را از میان می‌برند و این تأثیر و تأثر، به میزان گناه بستگی دارد؛ یعنی هرچه گناه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اثر تخریبی آن در سعادت انسان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گناهان، مانند پرهیز در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است؛ یعنی هرگاه انسان بیماری، از داروهای توصیه شده پزشک استفاده کند، ولی دستورهای پرهیزی او را رعایت نکند، تمام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بسیاری از موارد، پرهیز بهترین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الحمیة رأس الدّواء؛ پرهیز، بالاترین درمان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بسیاری از گناهان، بر پذیرفته شدن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اثر منفی می‌گذارند و همه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می‌کشند؛ بسان آتشی که به خرمن افتد و حاصل دست‌رنج کشاورزان را در اندک زمانی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پرهیز از گناهان، بهتر از پرداختن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اِجْتِنابُ السَّیِّئاتِ اَوْلَی مِنْ اِکْتِسابِ الحَسَنات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پرهیز از خطاها در طریق سعادت، بهتر از انجام دادن نیکوکاری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این‌باره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احادیث، میزان اثر یک گناه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تنها یک روایت را که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می‌آوریم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17" w:name="pg4158_38135"/>
    </w:p>
    <w:p>
      <w:pPr>
        <w:pStyle w:val="BookText"/>
        <w:rPr/>
      </w:pPr>
      <w:bookmarkEnd w:id="317"/>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کَعابد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یَقبلُ الله عَزَّ و جَلّ صلاتَه اَربعینَ یَوْماً فَاِنْ ماتَ فِی الارْبَعِینَ ماتَ کافراً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همانند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را تا چهل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در این چهل روز بمیرد، کافر از دنیا رفته است</w:t>
      </w:r>
      <w:r>
        <w:rPr>
          <w:rFonts w:eastAsia="IRNazanin" w:cs="IRNazanin"/>
          <w:color w:val="111111"/>
          <w:sz w:val="28"/>
          <w:szCs w:val="28"/>
          <w:rtl w:val="true"/>
          <w:lang w:bidi="fa-IR"/>
        </w:rPr>
        <w:t>.</w:t>
      </w:r>
    </w:p>
    <w:p>
      <w:pPr>
        <w:pStyle w:val="Heading5"/>
        <w:numPr>
          <w:ilvl w:val="4"/>
          <w:numId w:val="1"/>
        </w:numPr>
        <w:rPr/>
      </w:pPr>
      <w:bookmarkStart w:id="318" w:name="__RefHeading___Toc3121457_2281741623"/>
      <w:bookmarkStart w:id="319" w:name="_Toc120"/>
      <w:bookmarkEnd w:id="318"/>
      <w:r>
        <w:rPr>
          <w:rtl w:val="true"/>
        </w:rPr>
        <w:t>چهل گناه</w:t>
      </w:r>
      <w:bookmarkEnd w:id="319"/>
    </w:p>
    <w:p>
      <w:pPr>
        <w:pStyle w:val="BookText"/>
        <w:rPr/>
      </w:pPr>
      <w:r>
        <w:rPr>
          <w:rFonts w:ascii="IRNazanin" w:hAnsi="IRNazanin" w:eastAsia="IRNazanin"/>
          <w:color w:val="111111"/>
          <w:sz w:val="28"/>
          <w:sz w:val="28"/>
          <w:szCs w:val="28"/>
          <w:rtl w:val="true"/>
          <w:lang w:bidi="fa-IR"/>
        </w:rPr>
        <w:t>از دیدگاه اسلامی، بسیاری از اعمال، به سبب میزان اثرگذاری آنها در روح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جان انسان و تحولی که در جامعه به وجود می‌آورند،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پی‌آمدهای مثبت و منفی، فردی و اجتماعی، روحی و اعتقادی، اخلاقی و اقتصادی اعمال، ثواب و عقاب کردارها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در انجام دادن بعضی از این اعمال، انسان را به ویژگی کیفی آن عمل توجه می‌دهد،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راه ما تلاش کنند،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روشنایی و سعادت خویش را به آنان می‌نمایانیم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اثر مجاهدت را که همان هدایت‌ها و امدادهای الهی است،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در بعضی از آیات قرآنی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میزان کمّی و مقدار عددی اعمال هم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هر که یک کار نیک انجام دهد، خداوند ده برابرش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مقدار عددی یک کار نیک؛ یعنی ده برابر بودنش برای نیکوکار مشخص شده است</w:t>
      </w:r>
      <w:r>
        <w:rPr>
          <w:rFonts w:eastAsia="IRNazanin" w:cs="IRNazanin"/>
          <w:color w:val="111111"/>
          <w:sz w:val="28"/>
          <w:szCs w:val="28"/>
          <w:rtl w:val="true"/>
          <w:lang w:bidi="fa-IR"/>
        </w:rPr>
        <w:t xml:space="preserve">. </w:t>
      </w:r>
      <w:bookmarkStart w:id="320" w:name="pg4158_38136"/>
    </w:p>
    <w:p>
      <w:pPr>
        <w:pStyle w:val="BookText"/>
        <w:rPr/>
      </w:pPr>
      <w:bookmarkEnd w:id="320"/>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صلاةَ المُرابِطِ تَعدِلُ خَمسَمَأةِ صلاةٍ؛ بی‌گمان، نماز مرزبان کشور اسلامی، با پانصد نماز برابر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روایتی دیگر از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نماز در بیت‌المقدس، با هزار نماز و در مسجد جامع هر شهری، با صد نماز و در مسجد محله یا قبیله، با بیست و پنج نماز و در مسجد بازار با دوازده نماز و در خانه، هر نمازی با یک نماز برابر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عمل نیک را چنان مؤثر می‌دانند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 انجام دادن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بِجَوَانِبِ السَّریرِ الْاَرْبَعَةِ غَفَرَ اللهُ لَهُ اَرْبَعِینَ کَبِیرَةً؛ کسی که در تشییع جنازه‌ای حاضر شود و چهارگوشه تابوت را برای حمل مرده بگیرد، خداوند چهل گناه کبیره را از او می‌بخشاید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21" w:name="__RefHeading___Toc3121459_2281741623"/>
      <w:bookmarkStart w:id="322" w:name="_Toc121"/>
      <w:bookmarkEnd w:id="321"/>
      <w:r>
        <w:rPr>
          <w:rtl w:val="true"/>
        </w:rPr>
        <w:t>چهل خانه</w:t>
      </w:r>
      <w:bookmarkEnd w:id="322"/>
    </w:p>
    <w:p>
      <w:pPr>
        <w:pStyle w:val="BookText"/>
        <w:rPr/>
      </w:pPr>
      <w:r>
        <w:rPr>
          <w:rFonts w:ascii="IRNazanin" w:hAnsi="IRNazanin" w:eastAsia="IRNazanin"/>
          <w:color w:val="111111"/>
          <w:sz w:val="28"/>
          <w:sz w:val="28"/>
          <w:szCs w:val="28"/>
          <w:rtl w:val="true"/>
          <w:lang w:bidi="fa-IR"/>
        </w:rPr>
        <w:t>بخش گسترده‌ای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اسلام درباره آداب معاشرت است که هرگاه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جامعه بشری حاکم شود، سیمای زندگی انسان امروز را دگرگون می‌سازد و او را که در میان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گرفتار آمده است، به نور و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تمام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صنعتی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 متأسفانه هنوز در روابط انسانی، ضعف‌ها و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مسالمت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شعارهای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در صحنه زندگی،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اسلام، اصول روابط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پایه ایمان به خدا و اعتقاد به کرامت انسان 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حقوق انسانی، </w:t>
      </w:r>
    </w:p>
    <w:p>
      <w:pPr>
        <w:pStyle w:val="BookText"/>
        <w:rPr/>
      </w:pPr>
      <w:r>
        <w:rPr>
          <w:rFonts w:ascii="IRNazanin" w:hAnsi="IRNazanin" w:eastAsia="IRNazanin"/>
          <w:color w:val="111111"/>
          <w:sz w:val="28"/>
          <w:sz w:val="28"/>
          <w:szCs w:val="28"/>
          <w:rtl w:val="true"/>
          <w:lang w:bidi="fa-IR"/>
        </w:rPr>
        <w:t>جایگاه هر فردی را در برخوردهای فردی و اجتماعی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برخورد با پدر و مادر، با فرزندان، با معلم و شاگرد، با کافر و مسلمان و با امام و امت همگی ضوابطی دارد که رعایت هرکدام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بخشی از سعادت زندگی انسان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که به دلیل نزدیکی مکانی، بیشترین رابطه را با یکدیگر دارند، همسایگان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برخورد و چگونگی رفتار آنان با یکدیگر می‌تواند در کارهای خیر، بسیار سازنده و در جهت منفی بسیار ویرانگر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آداب معاشرت در اسلام، به چگونگی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همسایگان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رساله معروف </w:t>
      </w:r>
      <w:r>
        <w:rPr>
          <w:rFonts w:ascii="IRNazanin" w:hAnsi="IRNazanin" w:eastAsia="IRNazanin"/>
          <w:i/>
          <w:i/>
          <w:iCs/>
          <w:color w:val="111111"/>
          <w:sz w:val="28"/>
          <w:sz w:val="28"/>
          <w:szCs w:val="28"/>
          <w:rtl w:val="true"/>
          <w:lang w:bidi="fa-IR"/>
        </w:rPr>
        <w:t>حقوق</w:t>
      </w:r>
      <w:r>
        <w:rPr>
          <w:rFonts w:ascii="IRNazanin" w:hAnsi="IRNazanin" w:eastAsia="IRNazanin"/>
          <w:color w:val="111111"/>
          <w:sz w:val="28"/>
          <w:sz w:val="28"/>
          <w:szCs w:val="28"/>
          <w:rtl w:val="true"/>
          <w:lang w:bidi="fa-IR"/>
        </w:rPr>
        <w:t>، حق همسایه را در ردیف حقوقی همانند حق خدا، حق پیشوا، حق نماز، حق معلم، حق فرزند و حق پدر و مادر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فرهنگ اسلام بسیار پربار است و ما تنها به چند نمونه از سخنان راهبران معصومعلیهم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خود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یَعْمُرُ الدِّیارِ وَ یَزیدُ فِی الاَعْمار؛ خوش‌همسایگی، خانمان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آباد و عمرها را طولانی می‌سازد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 بزرگوارش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باتَ شَبْعانَ وَ جارُهُ جائِعٌ؛ به من ایمان نیاورده است کسی که سیر بخوابد، درحالی‌که همسایه‌اش گرسنه 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پرسش این است که حد همسایگی چه مقدار است؛ یعنی چند خانه و از چند طرف، خانه‌های اطراف را می‌توان همسایه نامید؟</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الجَوارِ اَرْبَعونَ داراً مِنْ کُلِّ جانِبٍ کَمَنْ بَیْنَ یَدَیْهِ و مَنْ خَلْفَهُ و عَنْ یمینِهِ و عَنْ شِمالِهِ</w:t>
      </w:r>
      <w:r>
        <w:rPr>
          <w:rFonts w:eastAsia="Amiri" w:cs="Amiri" w:ascii="Amiri" w:hAnsi="Amiri"/>
          <w:color w:val="111111"/>
          <w:sz w:val="28"/>
          <w:szCs w:val="28"/>
          <w:rtl w:val="true"/>
          <w:lang w:bidi="ar-SA"/>
        </w:rPr>
        <w:t>.</w:t>
      </w:r>
      <w:r>
        <w:rPr>
          <w:rStyle w:val="FootnoteAnchor"/>
          <w:rtl w:val="true"/>
        </w:rPr>
        <w:footnoteReference w:id="199"/>
      </w:r>
      <w:bookmarkStart w:id="323" w:name="pg4158_38138"/>
    </w:p>
    <w:p>
      <w:pPr>
        <w:pStyle w:val="BookText"/>
        <w:rPr/>
      </w:pPr>
      <w:bookmarkEnd w:id="323"/>
      <w:r>
        <w:rPr>
          <w:rFonts w:ascii="IRNazanin" w:hAnsi="IRNazanin" w:eastAsia="IRNazanin"/>
          <w:color w:val="111111"/>
          <w:sz w:val="28"/>
          <w:sz w:val="28"/>
          <w:szCs w:val="28"/>
          <w:rtl w:val="true"/>
          <w:lang w:bidi="fa-IR"/>
        </w:rPr>
        <w:t xml:space="preserve">حدّ همسایگی، چهل خانه از چهار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جلو و عقب و سمت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 همسایگی را از هر طرف تا چهل خانه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اربعینَ داراً جیرانٌ مِنْ بَیْنِ یَدَیْهِ وَ مِن خَلْفِهِ و عَنْ یَمینِهِ و شِمالِهِ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هرچهل خانه از هر طرف، همسایه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جلو، عقب، سمت راست و سمت چپ</w:t>
      </w:r>
      <w:r>
        <w:rPr>
          <w:rFonts w:eastAsia="IRNazanin" w:cs="IRNazanin"/>
          <w:color w:val="111111"/>
          <w:sz w:val="28"/>
          <w:szCs w:val="28"/>
          <w:rtl w:val="true"/>
          <w:lang w:bidi="fa-IR"/>
        </w:rPr>
        <w:t>.</w:t>
      </w:r>
    </w:p>
    <w:p>
      <w:pPr>
        <w:pStyle w:val="Heading5"/>
        <w:numPr>
          <w:ilvl w:val="4"/>
          <w:numId w:val="1"/>
        </w:numPr>
        <w:rPr/>
      </w:pPr>
      <w:bookmarkStart w:id="324" w:name="__RefHeading___Toc3121461_2281741623"/>
      <w:bookmarkStart w:id="325" w:name="_Toc122"/>
      <w:bookmarkEnd w:id="324"/>
      <w:r>
        <w:rPr>
          <w:rtl w:val="true"/>
        </w:rPr>
        <w:t>چهل روز باران</w:t>
      </w:r>
      <w:bookmarkEnd w:id="325"/>
    </w:p>
    <w:p>
      <w:pPr>
        <w:pStyle w:val="BookText"/>
        <w:rPr/>
      </w:pPr>
      <w:r>
        <w:rPr>
          <w:rFonts w:ascii="IRNazanin" w:hAnsi="IRNazanin" w:eastAsia="IRNazanin"/>
          <w:color w:val="111111"/>
          <w:sz w:val="28"/>
          <w:sz w:val="28"/>
          <w:szCs w:val="28"/>
          <w:rtl w:val="true"/>
          <w:lang w:bidi="fa-IR"/>
        </w:rPr>
        <w:t>نقش قوانین کیفری و جزایی در نگاهبانی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و 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مرزهای الهی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باید قوانینی داشته باشد که میزان تخلف متخلفان را مشخص سازد و سپس مجازات لازم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حتی برای مدتی کوتاه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دوام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تنها امر و نهی و نصیحت و ارشاد، تضمین‌کننده عدالت و بازدارنده از مفاسد نیست، بلکه هراس از مجازات نیز در کنار ارشاد می‌تواند تأمین‌کننده عدالت و آزادی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و نهی باید ضمانت اجرایی داشته باشد، و گرنه سخنانی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کاغذها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تأثیر اجرای قوانین کیفری در به سعادت رساندن جامعه کاملاً روشن است و پیشوایان دین همواره در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مناسب، مطالبی را بیان داشته‌اند که ما در اینجا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یک نمونه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 یُقامُ اللهِ فِی الْاَرضِ اَفضَلُ مِنْ مَطَرٍ اَرْبَعینَ صَباحاً</w:t>
      </w:r>
      <w:r>
        <w:rPr>
          <w:rFonts w:eastAsia="Amiri" w:cs="Amiri" w:ascii="Amiri" w:hAnsi="Amiri"/>
          <w:color w:val="111111"/>
          <w:sz w:val="28"/>
          <w:szCs w:val="28"/>
          <w:rtl w:val="true"/>
          <w:lang w:bidi="ar-SA"/>
        </w:rPr>
        <w:t>.</w:t>
      </w:r>
      <w:r>
        <w:rPr>
          <w:rStyle w:val="FootnoteAnchor"/>
          <w:rtl w:val="true"/>
        </w:rPr>
        <w:footnoteReference w:id="201"/>
      </w:r>
      <w:bookmarkStart w:id="326" w:name="pg4158_38139"/>
    </w:p>
    <w:p>
      <w:pPr>
        <w:pStyle w:val="BookText"/>
        <w:rPr/>
      </w:pPr>
      <w:bookmarkEnd w:id="326"/>
      <w:r>
        <w:rPr>
          <w:rFonts w:ascii="IRNazanin" w:hAnsi="IRNazanin" w:eastAsia="IRNazanin"/>
          <w:color w:val="111111"/>
          <w:sz w:val="28"/>
          <w:sz w:val="28"/>
          <w:szCs w:val="28"/>
          <w:rtl w:val="true"/>
          <w:lang w:bidi="fa-IR"/>
        </w:rPr>
        <w:t>برکت اجرای یک حدّ از حدود الهی که برای رضای الهی، در زمین اجرا شود، از باریدن چهل روز باران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چهل روز باران،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هست که یکی از نمونه‌های آن، درباره دگرگونی این جهان و آغاز قیامت است و نشانه‌ای از نشانه‌های آن روز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اَنْ یَبْعَثَ الخَلْقَ اَمْطَرَ السَّماءَ عَلَی الارضِ اَرْبَعینَ صَباحاً فاجتَمَعَتِ الاوصالُ و نبتَتِ اللحومُ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برانگیختن مخلوقات را اراده می‌کند، چهل روز آسمان بر زمین می‌بارد و در پی آن، اسکلت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 می‌گیرند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روایان نیز چنان اثری بر جامعه دارد که برکت یک روز عدالتِ پیشوا، بیشتر و بهتر از چهل روز باران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واحِدٌ مِنْ سُلْطانٍ عادِلٍ خَیرٌ مِنْ مَطَرٍ اَرْبَعینَ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روزِ حاکم عادل بهتر و سودمندتر از چهل روز بارندگی است</w:t>
      </w:r>
      <w:r>
        <w:rPr>
          <w:rFonts w:eastAsia="IRNazanin" w:cs="IRNazanin"/>
          <w:color w:val="111111"/>
          <w:sz w:val="28"/>
          <w:szCs w:val="28"/>
          <w:rtl w:val="true"/>
          <w:lang w:bidi="fa-IR"/>
        </w:rPr>
        <w:t>.</w:t>
      </w:r>
    </w:p>
    <w:p>
      <w:pPr>
        <w:pStyle w:val="Heading5"/>
        <w:numPr>
          <w:ilvl w:val="4"/>
          <w:numId w:val="1"/>
        </w:numPr>
        <w:rPr/>
      </w:pPr>
      <w:bookmarkStart w:id="327" w:name="__RefHeading___Toc3121463_2281741623"/>
      <w:bookmarkStart w:id="328" w:name="_Toc123"/>
      <w:bookmarkEnd w:id="327"/>
      <w:r>
        <w:rPr>
          <w:rtl w:val="true"/>
        </w:rPr>
        <w:t>چهل روز احتکار</w:t>
      </w:r>
      <w:bookmarkEnd w:id="328"/>
    </w:p>
    <w:p>
      <w:pPr>
        <w:pStyle w:val="BookText"/>
        <w:rPr/>
      </w:pPr>
      <w:r>
        <w:rPr>
          <w:rFonts w:ascii="IRNazanin" w:hAnsi="IRNazanin" w:eastAsia="IRNazanin"/>
          <w:color w:val="111111"/>
          <w:sz w:val="28"/>
          <w:sz w:val="28"/>
          <w:szCs w:val="28"/>
          <w:rtl w:val="true"/>
          <w:lang w:bidi="fa-IR"/>
        </w:rPr>
        <w:t>کسانی که مواد غذایی و کالاهای ضروری مردم را انبار کنند و به فروش نرسانند تا در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قیمت آن را بالا ببرند، محتکر نامیده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احتکار، نوعی بیماری اقتصادی است و اندیشه سودجویانه شخص محتکر، ویروس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اقتصاد اجتماعی را فلج کند و پی‌آمدهای ویرانگری برای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نابسامانی‌هایی که این فساد اقتصادی در پی دارد،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سرمایه را که نیروی تولید در جامعه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استفاده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یعنی سبب نوعی رکود سرمایه در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به تولید ضربه می‌زند و سبب بی‌کاری نیروهای مولد جامعه به ویژه کارگران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فقر و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را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احتکار، تعادل عرضه و تقاضا در بازار به هم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محتکر نه از راه تلاش، بلکه از راه‌های شیطانی بر ثروتش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طبقاتی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ثروت‌اندوزی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احتکار ممنوع و محتکر با شدیدترین تعبیرها تنبیه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الجَنَّةَ یُوجَدُ رِیحُها مِنْ مَسیرِ خَمْسَمِأَةِ عامٍ وَ اِنَّه لَحَرامُ عَلَیه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بوی بهشت از فاصله پانصد سال راه استشمام می‌شود، ولی آن بو برای انسان محتکر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یَلْقَی اللهُ العَبْدَ سارِقاً اَحَبُّ اِلَیَّ مِنْ اَنْ یَلْقاهُ قَدْ اِحْتَکَرَ طَعاماً اَربعینَ یوماً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کار بنده دزد هنگام ملاقات خدا در نظر من بهتر است از کسی که مواد غذایی مردم را چهل روز احتکار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پیامبر در تعبیر شدیدتری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ملعون؛ احتکارکننده اجناس مورد نیاز مردم، ملعون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دستورنامه خود به مالک اشتر می‌نویسد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r>
        <w:rPr>
          <w:rStyle w:val="FootnoteAnchor"/>
          <w:rtl w:val="true"/>
        </w:rPr>
        <w:footnoteReference w:id="206"/>
      </w:r>
      <w:bookmarkStart w:id="329" w:name="pg4158_38141"/>
    </w:p>
    <w:p>
      <w:pPr>
        <w:pStyle w:val="BookText"/>
        <w:rPr/>
      </w:pPr>
      <w:bookmarkEnd w:id="329"/>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جلوگیری کن؛  زیرا پیامبر از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روشن شود که پس از گذشت چه مدتی از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کالا در انبار، عمل احتکار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پاسخ این پرسش باید گفت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شرایط اقتصادی جامعه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در فراوانی نعمت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و گاهی در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الحُکْرَةُ فی الخِصْبِ اَرْبَعونَ یَوماً وَ فِی الشِدَّةِ وَ البلاءِ ثلاثه اَیام فما زاد علی الاربعین یَوماً فی الخَصْبِ فَصاحِبَه مَلعُونُ وَ ما زادَ علی ثلاثه ایام فی العُسرةِ فصاحبُهُ مَلعون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فراوانی کالاها، چهل روز و در کمبود نعمت، سه روز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کالا، احتکار خواهد بود و نگه دارنده بیش از چهل روز در فراوانی و بیش از سه روز در کمبود، ملعون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چهل روز، مرزی برای تعریف احتکار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رَجُلٍ اِشْتَری طعاماً فَکَبَسَهُ اربعین صباحاً یریدُ به غلاءَ المسلمینَ ثُمَّ باعَهُ فَتَصَدَّقَ بِثَمَنِه لم یَکُن کفارةً لما صَنَعَ</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کس مواد غذایی را خریداری کند و برای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و سود بیشتر چهل روز نگه دارد و سپس آن را بفروشد و همه قیمت آن را صدقه دهد، کفاره کار خلافش نمی‌شود</w:t>
      </w:r>
      <w:r>
        <w:rPr>
          <w:rFonts w:eastAsia="IRNazanin" w:cs="IRNazanin"/>
          <w:color w:val="111111"/>
          <w:sz w:val="28"/>
          <w:szCs w:val="28"/>
          <w:rtl w:val="true"/>
          <w:lang w:bidi="fa-IR"/>
        </w:rPr>
        <w:t>.</w:t>
      </w:r>
    </w:p>
    <w:p>
      <w:pPr>
        <w:pStyle w:val="Heading5"/>
        <w:numPr>
          <w:ilvl w:val="4"/>
          <w:numId w:val="1"/>
        </w:numPr>
        <w:rPr/>
      </w:pPr>
      <w:bookmarkStart w:id="330" w:name="__RefHeading___Toc3121465_2281741623"/>
      <w:bookmarkStart w:id="331" w:name="_Toc124"/>
      <w:bookmarkEnd w:id="330"/>
      <w:r>
        <w:rPr>
          <w:rtl w:val="true"/>
        </w:rPr>
        <w:t>چهل روز خوردن گوشت</w:t>
      </w:r>
      <w:bookmarkEnd w:id="3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موضوع تغذیه اهمیت فراوانی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فقهی،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درباره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آثار آنها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درباره عسل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 در عسل، برای مردم شفا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انجیر و زیتون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والتّین و </w:t>
      </w:r>
      <w:bookmarkStart w:id="332" w:name="pg4158_38142"/>
    </w:p>
    <w:p>
      <w:pPr>
        <w:pStyle w:val="BookText"/>
        <w:rPr/>
      </w:pPr>
      <w:bookmarkEnd w:id="332"/>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انسان می‌گوید که به طعام و غذای خویش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 پس انسان باید با دقت، به غذایش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مواد غذایی مورد نیاز بدن انسان، گوشت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روش استفاده از گوشت پرندگان و چهارپایان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بیان‌داشته و از طریق پیامبران، مرزهای حلال و حرام را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مذهب، نیاز بدن آدمی را به گوشت و مواد پروتئینی گوشزد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یَاکُلِ اللَّحمَ اَربعینَ یَوْماً ساءَ خُلُقُهُ وَ مَن ساءَ خُلقه فَأَذَّنوا فی اُذُنِه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کسی که چهل روز بر او بگذرد و گوشت نخورد، اخلاقش بد می‌شود و کسی که اخلاقش بد شد، پس در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اَتَی عَلَیْهِ اَرْبَعونَ یَوْماً وَ لَمْ یَأْکُلِ اللَّحْمَ، فَلْیَسْتَقْرِضْ عَلَی الله وَ لیَأْکُله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هر که چهل روز بر او بگذرد و گوشت نخورده باشد، پس با عنایت خداوند اگر هم پول ندارد، قرض کند و گوشت بخورد</w:t>
      </w:r>
      <w:r>
        <w:rPr>
          <w:rFonts w:eastAsia="IRNazanin" w:cs="IRNazanin"/>
          <w:color w:val="111111"/>
          <w:sz w:val="28"/>
          <w:szCs w:val="28"/>
          <w:rtl w:val="true"/>
          <w:lang w:bidi="fa-IR"/>
        </w:rPr>
        <w:t>.</w:t>
      </w:r>
    </w:p>
    <w:p>
      <w:pPr>
        <w:pStyle w:val="Heading5"/>
        <w:numPr>
          <w:ilvl w:val="4"/>
          <w:numId w:val="1"/>
        </w:numPr>
        <w:rPr/>
      </w:pPr>
      <w:bookmarkStart w:id="333" w:name="__RefHeading___Toc3121467_2281741623"/>
      <w:bookmarkStart w:id="334" w:name="_Toc125"/>
      <w:bookmarkEnd w:id="333"/>
      <w:r>
        <w:rPr>
          <w:rtl w:val="true"/>
        </w:rPr>
        <w:t>چهل سال عبادت</w:t>
      </w:r>
      <w:bookmarkEnd w:id="3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احکام اسلامی، جهاد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و سنت، می‌توان تعریف نقش سازنده این حکم الهی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جهاد با دشمنان خدا به حرکت مسلحانه‌ای گفته می‌شود که یک مسلمان، در چارچوب جهان‌بینی اسلامی به فرمان امام معصوم یا نایب </w:t>
      </w:r>
    </w:p>
    <w:p>
      <w:pPr>
        <w:pStyle w:val="BookText"/>
        <w:rPr/>
      </w:pPr>
      <w:r>
        <w:rPr>
          <w:rFonts w:ascii="IRNazanin" w:hAnsi="IRNazanin" w:eastAsia="IRNazanin"/>
          <w:color w:val="111111"/>
          <w:sz w:val="28"/>
          <w:sz w:val="28"/>
          <w:szCs w:val="28"/>
          <w:rtl w:val="true"/>
          <w:lang w:bidi="fa-IR"/>
        </w:rPr>
        <w:t>او، با همه توان جسمی و 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تعالی اسلام و بر‌پا داشتن احکام الهی، با دشمنان دین خدا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النَّفْسِ و الْمالِ و الْوُسْعِ فی اِعْلاءِ کَلَمَةِ الاسلامِ واِقامَةِ شَعائرِ الایمان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برای اینکه با جایگاه جهاد در احکام اسلامی بهتر آشنا شویم، فهرست‌گونه به بخشی از سخنان پیشوایان دین در این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قله بلند اسلامی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ذِروَةُ الاِسْلام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دری از درهای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الجَهادَ بابٌ مِنْ اَبْوابِ الجَنَّةِ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لِباسُ التَّقوی</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زره پولادین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دِرْعُ الله الحَصینة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سپر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جُنَّتُهُ الوثیقه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از برترین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الاعمال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فی سبیل الله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سیاحت و رهبانیت امت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سیاحَةَ اُمَّتی اَلْغَزْوُ و الْجَهادُ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یکی از استوانه‌های ایمان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این چند نمونه می‌توان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احکام اسلامی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صبر و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روز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جهاد، بهتر از چهل سال عبادت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5" w:name="pg4158_38144"/>
    </w:p>
    <w:p>
      <w:pPr>
        <w:pStyle w:val="BookText"/>
        <w:rPr/>
      </w:pPr>
      <w:bookmarkEnd w:id="335"/>
      <w:r>
        <w:rPr>
          <w:rFonts w:ascii="Amiri" w:hAnsi="Amiri" w:eastAsia="Amiri" w:cs="Amiri"/>
          <w:color w:val="111111"/>
          <w:sz w:val="28"/>
          <w:sz w:val="28"/>
          <w:szCs w:val="28"/>
          <w:rtl w:val="true"/>
          <w:lang w:bidi="ar-SA"/>
        </w:rPr>
        <w:t>اِنَّ صَبْرَ المُسْلِمِ فی بَعضِ مَواطِنِ الجِهادِ یَوْماً وَاحِداً، خَیْرٌ له مِنْ عِبادَة اربعینَ سَنَّه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یقین، شکیبایی یک روز انسان مسلمان، در بعضی از هنگامه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جهاد، از چهل سال عبادت بهتر است</w:t>
      </w:r>
      <w:r>
        <w:rPr>
          <w:rFonts w:eastAsia="IRNazanin" w:cs="IRNazanin"/>
          <w:color w:val="111111"/>
          <w:sz w:val="28"/>
          <w:szCs w:val="28"/>
          <w:rtl w:val="true"/>
          <w:lang w:bidi="fa-IR"/>
        </w:rPr>
        <w:t>.</w:t>
      </w:r>
    </w:p>
    <w:p>
      <w:pPr>
        <w:pStyle w:val="Heading5"/>
        <w:numPr>
          <w:ilvl w:val="4"/>
          <w:numId w:val="1"/>
        </w:numPr>
        <w:rPr/>
      </w:pPr>
      <w:bookmarkStart w:id="336" w:name="__RefHeading___Toc3121469_2281741623"/>
      <w:bookmarkStart w:id="337" w:name="_Toc126"/>
      <w:bookmarkEnd w:id="336"/>
      <w:r>
        <w:rPr>
          <w:rtl w:val="true"/>
        </w:rPr>
        <w:t>چهل برابر نیرو</w:t>
      </w:r>
      <w:bookmarkEnd w:id="337"/>
    </w:p>
    <w:p>
      <w:pPr>
        <w:pStyle w:val="BookText"/>
        <w:rPr/>
      </w:pPr>
      <w:r>
        <w:rPr>
          <w:rFonts w:ascii="IRNazanin" w:hAnsi="IRNazanin" w:eastAsia="IRNazanin"/>
          <w:color w:val="111111"/>
          <w:sz w:val="28"/>
          <w:sz w:val="28"/>
          <w:szCs w:val="28"/>
          <w:rtl w:val="true"/>
          <w:lang w:bidi="fa-IR"/>
        </w:rPr>
        <w:t>روزی که ناامیدی بر جان تمام آدمیان حاکم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 از همه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سرخورده گردد و آمادگی خود را برای پذیرش مصلح جهانی اعلان کند، نور امید، سیاهی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می‌شکافد و با ظهور موعود جهانی، نقطه عطفی در زندگی بشر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دنیا چنان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و معیارهای الهی دور شده است که با دیده دیگری به منجی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می‌کنند مهدی موعود، دین و کتاب و قضای جدیدی غیر از اسلام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 شمشیرش، در برابر همه مستکبران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شامل حال دوستان و یاوران آن حضرت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هر کدام از یاران آن حضرت،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توان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اَذْهَبَ اللهُ عَنْ شیعَتِنا العاهَةَ و جَعَلَ قلوبَهُمْ کَزُبَرِ الحَدیدِ و جَعَلَ قُوَةَ الرَّجُلِ مِنهُم قوة اَربعین رجلاً و یَکونون حُکّامَ الارضِ و سنامَها</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قائم ما قیام کند، خداوند سستی و ضعف را از شیعیان ما می‌برد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بسان پاره‌های آهن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قدرت هر یک از مردان آنها را </w:t>
      </w:r>
      <w:bookmarkStart w:id="338" w:name="pg4158_38145"/>
    </w:p>
    <w:p>
      <w:pPr>
        <w:pStyle w:val="BookText"/>
        <w:rPr/>
      </w:pPr>
      <w:bookmarkEnd w:id="338"/>
      <w:r>
        <w:rPr>
          <w:rFonts w:ascii="IRNazanin" w:hAnsi="IRNazanin" w:eastAsia="IRNazanin"/>
          <w:color w:val="111111"/>
          <w:sz w:val="28"/>
          <w:sz w:val="28"/>
          <w:szCs w:val="28"/>
          <w:rtl w:val="true"/>
          <w:lang w:bidi="fa-IR"/>
        </w:rPr>
        <w:t>به اندازه چهل مرد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آنان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فرمایان و بزرگان روی زمین خواهند بود</w:t>
      </w:r>
      <w:r>
        <w:rPr>
          <w:rFonts w:eastAsia="IRNazanin" w:cs="IRNazanin"/>
          <w:color w:val="111111"/>
          <w:sz w:val="28"/>
          <w:szCs w:val="28"/>
          <w:rtl w:val="true"/>
          <w:lang w:bidi="fa-IR"/>
        </w:rPr>
        <w:t>.</w:t>
      </w:r>
    </w:p>
    <w:p>
      <w:pPr>
        <w:pStyle w:val="Heading5"/>
        <w:numPr>
          <w:ilvl w:val="4"/>
          <w:numId w:val="1"/>
        </w:numPr>
        <w:rPr/>
      </w:pPr>
      <w:bookmarkStart w:id="339" w:name="__RefHeading___Toc3121471_2281741623"/>
      <w:bookmarkStart w:id="340" w:name="_Toc127"/>
      <w:bookmarkEnd w:id="339"/>
      <w:r>
        <w:rPr>
          <w:rtl w:val="true"/>
        </w:rPr>
        <w:t>زیارت اربعین</w:t>
      </w:r>
      <w:bookmarkEnd w:id="340"/>
    </w:p>
    <w:p>
      <w:pPr>
        <w:pStyle w:val="BookText"/>
        <w:rPr/>
      </w:pPr>
      <w:r>
        <w:rPr>
          <w:rFonts w:ascii="IRNazanin" w:hAnsi="IRNazanin" w:eastAsia="IRNazanin"/>
          <w:color w:val="111111"/>
          <w:sz w:val="28"/>
          <w:sz w:val="28"/>
          <w:szCs w:val="28"/>
          <w:rtl w:val="true"/>
          <w:lang w:bidi="fa-IR"/>
        </w:rPr>
        <w:t>یکی از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اعمال مؤمنان،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ابی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کان کَمَن زارَ الله فوقَ عرشِهِ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کسی که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زیارت کند، همانند کسی است که خدا را در عرش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طاغوتی، به دلیل وحشتی که از زایران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همواره بر آنها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داد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اطرافش را خراب کنند؛ قبر مطهر را شخم بزنند و به جای آن گندم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متوکل نیز به ساکنان اطراف مزار شهیدان کربلا سه روز مهلت دادند تا آن محل را تخلیه کنند وگرنه منتظر انواع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صدور چنین دستوری آن بود که متوکل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مبارزان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 شیعی،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کنار مزار شهیدان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حقیقت، در کنار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یکدیگر را می‌فشردند و به صاحب قبر سوگند یاد می‌کردند که تا آخرین قطره خون در دفاع از مکتب، از مبارزه دست برندارند و با ستمگران مبارزه کنند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زیارت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زیارت کربلا، فضیلتی بیش از حج دارد؛ زیرا یکی از شرایط وجوب حج آن است که </w:t>
      </w:r>
    </w:p>
    <w:p>
      <w:pPr>
        <w:pStyle w:val="BookText"/>
        <w:rPr/>
      </w:pPr>
      <w:r>
        <w:rPr>
          <w:rFonts w:ascii="IRNazanin" w:hAnsi="IRNazanin" w:eastAsia="IRNazanin"/>
          <w:color w:val="111111"/>
          <w:sz w:val="28"/>
          <w:sz w:val="28"/>
          <w:szCs w:val="28"/>
          <w:rtl w:val="true"/>
          <w:lang w:bidi="fa-IR"/>
        </w:rPr>
        <w:t>زایر خانه خدا ترس جانی نداشته باشد؛ یعنی اگر بداند که در سفر حج، جانش در خطر است، نباید به این سفر برود، ولی در مورد زیارت قبر سرور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جابر زمان بیشتر می‌شد، امامان شیعه ثواب بیشتری را برای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جرم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کیفر چنین عملی کشته شدن بود، امامان معصومعلیهم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مردم را به زیارت شهیدان کربلا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ascii="IRNazanin" w:hAnsi="IRNazanin" w:eastAsia="IRNazanin"/>
          <w:i/>
          <w:i/>
          <w:iCs/>
          <w:color w:val="111111"/>
          <w:sz w:val="28"/>
          <w:sz w:val="28"/>
          <w:szCs w:val="28"/>
          <w:rtl w:val="true"/>
          <w:lang w:bidi="fa-IR"/>
        </w:rPr>
        <w:t>زراره</w:t>
      </w:r>
      <w:r>
        <w:rPr>
          <w:rFonts w:ascii="IRNazanin" w:hAnsi="IRNazanin" w:eastAsia="IRNazanin"/>
          <w:color w:val="111111"/>
          <w:sz w:val="28"/>
          <w:sz w:val="28"/>
          <w:szCs w:val="28"/>
          <w:rtl w:val="true"/>
          <w:lang w:bidi="fa-IR"/>
        </w:rPr>
        <w:t xml:space="preserve">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با ترس و وحشت به زیارت قبر پدر بزرگوارت رفته باشد،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و وحشت روز قیامت در امان می‌سازد و فرشتگان خدا او را با بشارت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گفته می‌شود که وحشت نداشته باش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درجه‌های والا خواهی رسید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 براین،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عرفانی و مبارزاتی در فرهنگ شیعه سفارش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بسیاری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تسلیم زور نشدن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تشیع، از همین اصل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زیاراتی که فضیلت بسیار دارد و در روز بیستم صفر، یعنی چهلمین روز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زیارت اربعین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سنت زیارت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پایه‌گذاری کرد </w:t>
      </w:r>
      <w:r>
        <w:rPr>
          <w:rFonts w:ascii="IRNazanin" w:hAnsi="IRNazanin" w:eastAsia="IRNazanin"/>
          <w:i/>
          <w:i/>
          <w:iCs/>
          <w:color w:val="111111"/>
          <w:sz w:val="28"/>
          <w:sz w:val="28"/>
          <w:szCs w:val="28"/>
          <w:rtl w:val="true"/>
          <w:lang w:bidi="fa-IR"/>
        </w:rPr>
        <w:t>جابر بن عبدالله انصاری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بزرگوارش به مدینه رسید، جابر که نابینا بود، مدینه را به قصد زیارت کربلا ترک </w:t>
      </w:r>
    </w:p>
    <w:p>
      <w:pPr>
        <w:pStyle w:val="BookText"/>
        <w:rPr/>
      </w:pPr>
      <w:r>
        <w:rPr>
          <w:rFonts w:ascii="IRNazanin" w:hAnsi="IRNazanin" w:eastAsia="IRNazanin"/>
          <w:color w:val="111111"/>
          <w:sz w:val="28"/>
          <w:sz w:val="28"/>
          <w:szCs w:val="28"/>
          <w:rtl w:val="true"/>
          <w:lang w:bidi="fa-IR"/>
        </w:rPr>
        <w:t>کرد و درست چهل روز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عالم و مفسری ارجمند به نام </w:t>
      </w:r>
      <w:r>
        <w:rPr>
          <w:rFonts w:ascii="IRNazanin" w:hAnsi="IRNazanin" w:eastAsia="IRNazanin"/>
          <w:i/>
          <w:i/>
          <w:iCs/>
          <w:color w:val="111111"/>
          <w:sz w:val="28"/>
          <w:sz w:val="28"/>
          <w:szCs w:val="28"/>
          <w:rtl w:val="true"/>
          <w:lang w:bidi="fa-IR"/>
        </w:rPr>
        <w:t>عطیه بن سعد بن جناده</w:t>
      </w:r>
      <w:r>
        <w:rPr>
          <w:rFonts w:ascii="IRNazanin" w:hAnsi="IRNazanin" w:eastAsia="IRNazanin"/>
          <w:color w:val="111111"/>
          <w:sz w:val="28"/>
          <w:sz w:val="28"/>
          <w:szCs w:val="28"/>
          <w:rtl w:val="true"/>
          <w:lang w:bidi="fa-IR"/>
        </w:rPr>
        <w:t xml:space="preserve">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ورود به کربلا، در شریعه فرات غسل کردند و سپس به زیارت مرقد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صفر که با اربعین شهیدان کربلا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است، روز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زیارت اربعین، زایر با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آن حضرت، او را ولی و محبوب و خلیل خدا و پسر خاتم الانبیاء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ولی الله و حبیبه، السلام علی خلیل الله و نجیبه، السلام علی صفی الله و بن صفیه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و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المظلوم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اعطیته مواریث الانبیاء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خون در راه خدا؛ بیداری ملت و رهایی ستم‌دیدگان از یوغ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اندیشه‌های شیطانی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توازر علیه من عزته الدنیا و باع حظه بالارذل الادنی و شری آخرته بالثمن الاوکس و تغطرس و تردی فی الهوی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اظهار نفرت از جنایت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کارانی که دستشان را به خون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آغشته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فالعنهم لعناً و بیلاً و عَذِّبْهُمْ عذاباً الیماً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فلعن الله مَنْ قَتَلَکَ و لَعَنَ اللهُ مَنْ ظَلَمَکَ و لعن الله اُمَّةً سَمِعَتْ بذلک فرضیت به</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تلاش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وفیتُ بِعَهْدِ الله و جاهَدْتُ فی سبیله حتی اتیک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وفاداری به شهید و پیروی از راهش و زنده نگه داشتن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اُشْهِدُکَ إنّی ولیٌّ لِمَن والاهُ وعَدُوٌّ لِمَنْ عاداهُ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أشهَدُ أَنِّی بِکُم </w:t>
      </w:r>
    </w:p>
    <w:p>
      <w:pPr>
        <w:pStyle w:val="BookText"/>
        <w:rPr/>
      </w:pPr>
      <w:r>
        <w:rPr>
          <w:rFonts w:ascii="Amiri" w:hAnsi="Amiri" w:eastAsia="Amiri" w:cs="Amiri"/>
          <w:color w:val="111111"/>
          <w:sz w:val="28"/>
          <w:sz w:val="28"/>
          <w:szCs w:val="28"/>
          <w:rtl w:val="true"/>
          <w:lang w:bidi="ar-SA"/>
        </w:rPr>
        <w:t>مُؤمِنٌ و بِایابکم موقِنٌ بِشَرایِع دینی و خواتیم عملی و قلبی لِقَلْبِکُمْ سِلْمٌ و أَمْری لإَمرکم متبعٌ و نصرتی لکم معدّه</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روح و جسم و دوری از آلودگی به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شرک و کفر و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اِنـَّکَ کُنتَ نُوراً فِی الاَصلاب الشّامخه وَ الْاَرْحامِ الْمُطَهَّرة لم تنجسک الجاهلیّته بانجاسها و لم تلبسک المدلهمّات من ثیابها</w:t>
      </w:r>
      <w:r>
        <w:rPr>
          <w:rFonts w:eastAsia="IRNazanin" w:cs="IRNazanin"/>
          <w:color w:val="111111"/>
          <w:sz w:val="28"/>
          <w:szCs w:val="28"/>
          <w:rtl w:val="true"/>
          <w:lang w:bidi="fa-IR"/>
        </w:rPr>
        <w:t>.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همانند دیگر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نامه‌ها، سرشار از معارف والای توحیدی و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عبادت، ایثار و اطاعت، شهادت و رضایت را باید در همین زیارت‌نامه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نامه‌ها، دستورنامه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امامان شیعه برای کسانی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می‌خواستند با شهیدان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شوند</w:t>
      </w:r>
      <w:r>
        <w:rPr>
          <w:rFonts w:eastAsia="IRNazanin" w:cs="IRNazanin"/>
          <w:color w:val="111111"/>
          <w:sz w:val="28"/>
          <w:szCs w:val="28"/>
          <w:rtl w:val="true"/>
          <w:lang w:bidi="fa-IR"/>
        </w:rPr>
        <w:t xml:space="preserve">. </w:t>
      </w:r>
      <w:bookmarkStart w:id="341" w:name="pg4158_38149"/>
    </w:p>
    <w:p>
      <w:pPr>
        <w:pStyle w:val="Heading2"/>
        <w:numPr>
          <w:ilvl w:val="1"/>
          <w:numId w:val="1"/>
        </w:numPr>
        <w:rPr/>
      </w:pPr>
      <w:bookmarkStart w:id="342" w:name="__RefHeading___Toc3121473_2281741623"/>
      <w:bookmarkStart w:id="343" w:name="_Toc128"/>
      <w:bookmarkEnd w:id="341"/>
      <w:bookmarkEnd w:id="342"/>
      <w:r>
        <w:rPr>
          <w:rtl w:val="true"/>
        </w:rPr>
        <w:t>فصل چهارم</w:t>
      </w:r>
      <w:r>
        <w:rPr>
          <w:rtl w:val="true"/>
        </w:rPr>
        <w:t>:</w:t>
      </w:r>
      <w:r>
        <w:rPr>
          <w:rtl w:val="true"/>
        </w:rPr>
        <w:t>همراه با برنامه سازان</w:t>
      </w:r>
      <w:bookmarkEnd w:id="343"/>
    </w:p>
    <w:p>
      <w:pPr>
        <w:pStyle w:val="Heading3"/>
        <w:numPr>
          <w:ilvl w:val="2"/>
          <w:numId w:val="1"/>
        </w:numPr>
        <w:rPr/>
      </w:pPr>
      <w:bookmarkStart w:id="344" w:name="__RefHeading___Toc3121475_2281741623"/>
      <w:bookmarkStart w:id="345" w:name="_Toc129"/>
      <w:bookmarkEnd w:id="344"/>
      <w:r>
        <w:rPr>
          <w:rtl w:val="true"/>
        </w:rPr>
        <w:t>اشاره</w:t>
      </w:r>
      <w:bookmarkEnd w:id="34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_</w:t>
      </w:r>
    </w:p>
    <w:p>
      <w:pPr>
        <w:pStyle w:val="BookText"/>
        <w:rPr/>
      </w:pPr>
      <w:r>
        <w:rPr>
          <w:rFonts w:ascii="IRNazanin" w:hAnsi="IRNazanin" w:eastAsia="IRNazanin"/>
          <w:color w:val="111111"/>
          <w:sz w:val="28"/>
          <w:sz w:val="28"/>
          <w:szCs w:val="28"/>
          <w:rtl w:val="true"/>
          <w:lang w:bidi="fa-IR"/>
        </w:rPr>
        <w:t>رادیو و تلویزیون از تمام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هست، 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مملکت را اصلاح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فساد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رادیو و تلویزیون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راه سمع، مردم را با تربیت کند یا منهدم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باید کسانی که فیلم سازند، باید معلوم بشود که اینها چه کاره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وضع روحی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وضع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وضع معاشرتشان، قبلاً چه جوری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تحول حاصل شده برایش، تحول روحی، یا اینکه باز همان ته مانده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الگوآفرینی برای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تمام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بستگی‌های ذهنی و روحی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رسانه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کاملاً بدان وابسته است، همواره در ارتباط با رسانه‌ها، برای پرسش‌های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رسانه صدا و سیما، در پاسخ‌گویی و الگوآفرینی مناسب برای جامعه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ایرانی ـ اسلامی شکل یافته از نمادهای دینی و مذهبی است که با ارائه درست و به موقع هر کدام،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جامعه نهادینه و سپس با ارائه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مناسب، کارکردهای این نمادهای دینی را روزافزون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نمادها، با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آداب و رسوم ایرانی آمیخته شده و نمادهایی ایرانی ـ اسلامی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نمادها باید در زمان و مکان مناسب و با کمترین جلب توجهی به مخاطب ارائه شود تا بیشترین اثر را در ناخودآگاه مخاطبان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مخاطب، نادانسته،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این نمادها می‌شود و در ناخودآگاه خود به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یعنی بدون تأکید بر نمادهای مذهبی، آنها را وارد ذهن ناخودآگاه مخاطبان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به‌تدریج، با بیان راه استفاده از این نماد، مخاطب را از سردرگمی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چون ذهن مخاطب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یافتن راه استفاده از این نماد درگیر بوده است، با ارائه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برخوردی منطقی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یا آن را با کمال میل می‌پذیرد یا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ارائه آنها با شکل مستقیم باشد، مخاطب با برخورد انفعالی با آنها، از این نمادها دل‌زده و ناخودآگاه به سوی نمادهایی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کشیده می‌شود و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دست خود سبب رواج نمادهای بیگانه و سپس کارکردهای آنها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هجمه به نمادها و هنجارها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ارزشی، تبختر و تفاخر در تولید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سرگرم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ریشخند و اجحاف به نیروهای متعهد و دل‌سوز سازمان صدا و سیما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سراییدن آن مثنوی هفتاد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bookmarkStart w:id="346" w:name="pg4158_38151"/>
    </w:p>
    <w:p>
      <w:pPr>
        <w:pStyle w:val="Heading3"/>
        <w:numPr>
          <w:ilvl w:val="2"/>
          <w:numId w:val="1"/>
        </w:numPr>
        <w:rPr/>
      </w:pPr>
      <w:bookmarkStart w:id="347" w:name="__RefHeading___Toc3121477_2281741623"/>
      <w:bookmarkStart w:id="348" w:name="_Toc130"/>
      <w:bookmarkEnd w:id="346"/>
      <w:bookmarkEnd w:id="347"/>
      <w:r>
        <w:rPr/>
        <w:t>1</w:t>
      </w:r>
      <w:r>
        <w:rPr>
          <w:rtl w:val="true"/>
        </w:rPr>
        <w:t xml:space="preserve">. </w:t>
      </w:r>
      <w:r>
        <w:rPr>
          <w:rtl w:val="true"/>
        </w:rPr>
        <w:t>نقد برنامه های رسانه ملی</w:t>
      </w:r>
      <w:bookmarkEnd w:id="348"/>
    </w:p>
    <w:p>
      <w:pPr>
        <w:pStyle w:val="Heading4"/>
        <w:numPr>
          <w:ilvl w:val="3"/>
          <w:numId w:val="1"/>
        </w:numPr>
        <w:rPr/>
      </w:pPr>
      <w:bookmarkStart w:id="349" w:name="__RefHeading___Toc3121479_2281741623"/>
      <w:bookmarkStart w:id="350" w:name="_Toc131"/>
      <w:bookmarkEnd w:id="349"/>
      <w:r>
        <w:rPr>
          <w:rtl w:val="true"/>
        </w:rPr>
        <w:t>الف</w:t>
      </w:r>
      <w:r>
        <w:rPr>
          <w:rtl w:val="true"/>
        </w:rPr>
        <w:t xml:space="preserve">) </w:t>
      </w:r>
      <w:r>
        <w:rPr>
          <w:rtl w:val="true"/>
        </w:rPr>
        <w:t>ترویج تجمل</w:t>
      </w:r>
      <w:r>
        <w:rPr>
          <w:rtl w:val="true"/>
        </w:rPr>
        <w:softHyphen/>
      </w:r>
      <w:r>
        <w:rPr>
          <w:rtl w:val="true"/>
        </w:rPr>
        <w:t>گرایی</w:t>
      </w:r>
      <w:bookmarkEnd w:id="350"/>
    </w:p>
    <w:p>
      <w:pPr>
        <w:pStyle w:val="BookText"/>
        <w:rPr/>
      </w:pPr>
      <w:r>
        <w:rPr>
          <w:rFonts w:ascii="IRNazanin" w:hAnsi="IRNazanin" w:eastAsia="IRNazanin"/>
          <w:color w:val="111111"/>
          <w:sz w:val="28"/>
          <w:sz w:val="28"/>
          <w:szCs w:val="28"/>
          <w:rtl w:val="true"/>
          <w:lang w:bidi="fa-IR"/>
        </w:rPr>
        <w:t>یکی از مشکلاتی که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در سیما ظهور کرد و تاکنون با وجود انتقادهای فراوان و اخطارهای رهبر معظم انقلاب، شورای نظارت بر صدا و سیما، مردم و دل‌سوزان نه تنها اصلاح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بلکه روند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خود گرفته است، ترویج نمادهای اشرافی‌گری و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به تبع آن، گسترش شکاف طبقاتی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شما شاهد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زنده، نقد یا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وگویی تلویزیونی، سریال‌ها یا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تلویزیونی باشید، در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مجریان و مهمانان و بازیگران را پوشیده در الیافی فاخر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نشسته بر 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گران‌بها و خوش آب و رنگ، سوار بر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لوکس و مدرن و ساکن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اعیانی و شمال شهری خواهید دید که هزینه یک وعده غذایشان، به اندازه درآمد ماهیانه یک شهروند متوسط جامعه امروز است</w:t>
      </w:r>
      <w:r>
        <w:rPr>
          <w:rFonts w:eastAsia="IRNazanin" w:cs="IRNazanin"/>
          <w:color w:val="111111"/>
          <w:sz w:val="28"/>
          <w:szCs w:val="28"/>
          <w:rtl w:val="true"/>
          <w:lang w:bidi="fa-IR"/>
        </w:rPr>
        <w:t>.</w:t>
      </w:r>
    </w:p>
    <w:p>
      <w:pPr>
        <w:pStyle w:val="Heading4"/>
        <w:numPr>
          <w:ilvl w:val="3"/>
          <w:numId w:val="1"/>
        </w:numPr>
        <w:rPr/>
      </w:pPr>
      <w:bookmarkStart w:id="351" w:name="__RefHeading___Toc3121481_2281741623"/>
      <w:bookmarkStart w:id="352" w:name="_Toc132"/>
      <w:bookmarkEnd w:id="351"/>
      <w:r>
        <w:rPr>
          <w:rtl w:val="true"/>
        </w:rPr>
        <w:t>ب</w:t>
      </w:r>
      <w:r>
        <w:rPr>
          <w:rtl w:val="true"/>
        </w:rPr>
        <w:t xml:space="preserve">) </w:t>
      </w:r>
      <w:r>
        <w:rPr>
          <w:rtl w:val="true"/>
        </w:rPr>
        <w:t>ترویج خشونت</w:t>
      </w:r>
      <w:bookmarkEnd w:id="352"/>
    </w:p>
    <w:p>
      <w:pPr>
        <w:pStyle w:val="BookText"/>
        <w:rPr/>
      </w:pPr>
      <w:r>
        <w:rPr>
          <w:rFonts w:ascii="IRNazanin" w:hAnsi="IRNazanin" w:eastAsia="IRNazanin"/>
          <w:i/>
          <w:i/>
          <w:iCs/>
          <w:color w:val="111111"/>
          <w:sz w:val="28"/>
          <w:sz w:val="28"/>
          <w:szCs w:val="28"/>
          <w:rtl w:val="true"/>
          <w:lang w:bidi="fa-IR"/>
        </w:rPr>
        <w:t>مایکل مور</w:t>
      </w:r>
      <w:r>
        <w:rPr>
          <w:rFonts w:ascii="IRNazanin" w:hAnsi="IRNazanin" w:eastAsia="IRNazanin"/>
          <w:color w:val="111111"/>
          <w:sz w:val="28"/>
          <w:sz w:val="28"/>
          <w:szCs w:val="28"/>
          <w:rtl w:val="true"/>
          <w:lang w:bidi="fa-IR"/>
        </w:rPr>
        <w:t xml:space="preserve"> در فیلم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بولینگ برای کلمباین،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علت ناامنی در جامعه امریکا را تلاش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القای ناامنی به جامعه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در راستای اهداف دولت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علاوه بر تولید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در هالیوود و تهیه سوژه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برای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غلو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در مورد حوادث روزانه و دروغ‌پردازی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خبری هم چاشنی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متوجه تربیت نسل جدید است که برای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تولیدی خود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است که چرا سیمای جمهوری اسلامی گاه وبی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روزی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فاسد و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هالیوودی را </w:t>
      </w:r>
      <w:bookmarkStart w:id="353" w:name="pg4158_38152"/>
    </w:p>
    <w:p>
      <w:pPr>
        <w:pStyle w:val="BookText"/>
        <w:rPr/>
      </w:pPr>
      <w:bookmarkEnd w:id="353"/>
      <w:r>
        <w:rPr>
          <w:rFonts w:ascii="IRNazanin" w:hAnsi="IRNazanin" w:eastAsia="IRNazanin"/>
          <w:color w:val="111111"/>
          <w:sz w:val="28"/>
          <w:sz w:val="28"/>
          <w:szCs w:val="28"/>
          <w:rtl w:val="true"/>
          <w:lang w:bidi="fa-IR"/>
        </w:rPr>
        <w:t>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مسئولان سیمای ما همان اهدافی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مردان امریکایی؟ چرا و به چه حقی چنین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بدون هیچ‌گونه رده‌بندی سنی و در پرمخاطب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شبانه روز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بحث ترویج فرهنگ منحط غربی که در بیشتر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نهفته است، بماند، حتی به این هم 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خود با هزینه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به ساخت چنین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اندازه امریکایی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به فکر تربیت نسل جدیدمان نیستیم؟ در حالی‌که با الگو گرفتن از نمادها و الگوهای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ترویج و تولید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پیشرفت هر چه بیشتر نسل جوان پرداخت</w:t>
      </w:r>
      <w:r>
        <w:rPr>
          <w:rFonts w:eastAsia="IRNazanin" w:cs="IRNazanin"/>
          <w:color w:val="111111"/>
          <w:sz w:val="28"/>
          <w:szCs w:val="28"/>
          <w:rtl w:val="true"/>
          <w:lang w:bidi="fa-IR"/>
        </w:rPr>
        <w:t>.</w:t>
      </w:r>
    </w:p>
    <w:p>
      <w:pPr>
        <w:pStyle w:val="Heading4"/>
        <w:numPr>
          <w:ilvl w:val="3"/>
          <w:numId w:val="1"/>
        </w:numPr>
        <w:rPr/>
      </w:pPr>
      <w:bookmarkStart w:id="354" w:name="__RefHeading___Toc3121483_2281741623"/>
      <w:bookmarkStart w:id="355" w:name="_Toc133"/>
      <w:bookmarkEnd w:id="354"/>
      <w:r>
        <w:rPr>
          <w:rtl w:val="true"/>
        </w:rPr>
        <w:t>ج</w:t>
      </w:r>
      <w:r>
        <w:rPr>
          <w:rtl w:val="true"/>
        </w:rPr>
        <w:t xml:space="preserve">) </w:t>
      </w:r>
      <w:r>
        <w:rPr>
          <w:rtl w:val="true"/>
        </w:rPr>
        <w:t>هنجارشکنی درروابط زن و مرد</w:t>
      </w:r>
      <w:bookmarkEnd w:id="355"/>
    </w:p>
    <w:p>
      <w:pPr>
        <w:pStyle w:val="BookText"/>
        <w:rPr/>
      </w:pPr>
      <w:r>
        <w:rPr>
          <w:rFonts w:ascii="IRNazanin" w:hAnsi="IRNazanin" w:eastAsia="IRNazanin"/>
          <w:color w:val="111111"/>
          <w:sz w:val="28"/>
          <w:sz w:val="28"/>
          <w:szCs w:val="28"/>
          <w:rtl w:val="true"/>
          <w:lang w:bidi="fa-IR"/>
        </w:rPr>
        <w:t>هنگامی که انقلاب اسلامی به پیروزی رسید،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خوش‌حال بودند که از این پس، سبک روابط جوامع منحط غربی در جامعه مسلمان ایران برچیده خواهد شد و شاهد استفاده از الگوهای دینی در رسانه ملی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گذشت چند سال، مردم از آنچه در تلویزیون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آنچه در رادیوی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نزدیک بود شاخ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پسران و دخترانی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پیش از ازدواج، روابطی صمیمانه با هم برقرار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از چشم والدین یا حتی با اطلاع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حتی پسران و دخترانی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قصد ازدواج هم نداشتند، ولی با هم رابطه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تلویزیونی، مجریان زن و مردی را دیدند و در رادیو صدای آنان را شنیدند که بدون در نظر گرفتن احکام اسلامی، با یکدیگر بگو و بخند و خوش و بشی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قضاوت بنشینید که آیا این خط و مشی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سازگاری 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3121485_2281741623"/>
      <w:bookmarkStart w:id="357" w:name="_Toc134"/>
      <w:bookmarkEnd w:id="356"/>
      <w:r>
        <w:rPr>
          <w:rtl w:val="true"/>
        </w:rPr>
        <w:t>د</w:t>
      </w:r>
      <w:r>
        <w:rPr>
          <w:rtl w:val="true"/>
        </w:rPr>
        <w:t xml:space="preserve">) </w:t>
      </w:r>
      <w:r>
        <w:rPr>
          <w:rtl w:val="true"/>
        </w:rPr>
        <w:t>بی</w:t>
      </w:r>
      <w:r>
        <w:rPr>
          <w:rtl w:val="true"/>
        </w:rPr>
        <w:softHyphen/>
      </w:r>
      <w:r>
        <w:rPr>
          <w:rtl w:val="true"/>
        </w:rPr>
        <w:t>توجهی به مسائل جامعه شناسی و روان شناختی</w:t>
      </w:r>
      <w:bookmarkStart w:id="358" w:name="pg4158_38153"/>
      <w:bookmarkEnd w:id="357"/>
    </w:p>
    <w:p>
      <w:pPr>
        <w:pStyle w:val="BookText"/>
        <w:rPr/>
      </w:pPr>
      <w:bookmarkEnd w:id="358"/>
      <w:r>
        <w:rPr>
          <w:rFonts w:ascii="IRNazanin" w:hAnsi="IRNazanin" w:eastAsia="IRNazanin"/>
          <w:color w:val="111111"/>
          <w:sz w:val="28"/>
          <w:sz w:val="28"/>
          <w:szCs w:val="28"/>
          <w:rtl w:val="true"/>
          <w:lang w:bidi="fa-IR"/>
        </w:rPr>
        <w:t>بسیار پیش آمده است در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نابهنجاری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نمایش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جای آنکه ریشه‌یابی و حل شوند، بیشتر ترویج و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رئیس یک شرکت با منشی شرکت سر و سری دارد یا پنهانی ازدواج کرده است یا رفتارهای ناشایستی که در بین مردم رواج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یادتان هست دعوای برره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جان یک کودک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عبارات و لغات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مفهومی که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سطح جامعه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غلط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والدین بر عکس، ریختن قبح کارهای خلاف با نشان دادن مداوم آن، نمونه دیگر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حتی از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 آیا در راستای اهداف دینی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یا خیر؟</w:t>
      </w:r>
    </w:p>
    <w:p>
      <w:pPr>
        <w:pStyle w:val="Heading4"/>
        <w:numPr>
          <w:ilvl w:val="3"/>
          <w:numId w:val="1"/>
        </w:numPr>
        <w:rPr/>
      </w:pPr>
      <w:bookmarkStart w:id="359" w:name="__RefHeading___Toc3121487_2281741623"/>
      <w:bookmarkStart w:id="360" w:name="_Toc135"/>
      <w:bookmarkEnd w:id="359"/>
      <w:r>
        <w:rPr>
          <w:rtl w:val="true"/>
        </w:rPr>
        <w:t>هـ</w:t>
      </w:r>
      <w:r>
        <w:rPr>
          <w:rtl w:val="true"/>
        </w:rPr>
        <w:t xml:space="preserve">) </w:t>
      </w:r>
      <w:r>
        <w:rPr>
          <w:rtl w:val="true"/>
        </w:rPr>
        <w:t>ترویج مد و پوشش</w:t>
      </w:r>
      <w:r>
        <w:rPr>
          <w:rtl w:val="true"/>
        </w:rPr>
        <w:softHyphen/>
      </w:r>
      <w:r>
        <w:rPr>
          <w:rtl w:val="true"/>
        </w:rPr>
        <w:t>های نامتعارف</w:t>
      </w:r>
      <w:bookmarkEnd w:id="360"/>
    </w:p>
    <w:p>
      <w:pPr>
        <w:pStyle w:val="BookText"/>
        <w:rPr/>
      </w:pPr>
      <w:r>
        <w:rPr>
          <w:rFonts w:ascii="IRNazanin" w:hAnsi="IRNazanin" w:eastAsia="IRNazanin"/>
          <w:color w:val="111111"/>
          <w:sz w:val="28"/>
          <w:sz w:val="28"/>
          <w:szCs w:val="28"/>
          <w:rtl w:val="true"/>
          <w:lang w:bidi="fa-IR"/>
        </w:rPr>
        <w:t>زمانی که جامعه ما از مد و مدگرایی و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نامتعارف و خلاف موازین اسلامی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صدا و سیما با ساختن یکی دو برنامه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تقبیح مدگرایی در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ترویج این پدیده جلوگیری کند یا با اصلاح پوشش مجریان، میهمانان و بازیگران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زمانی که مجریان جوان با آرایش کامل و مدل موهای خاص در برنامه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میهمانان فرهیخته سینمایی آنان نباید انتظار داشت که مردانشان با مدل موی میکروبی و پیراهن و شلوار جین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هنرپیشه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ظاهر نشوند و زنانشان با مانتوهای رنگارنگ تنگ و آرایش غلیظ و موهای بیرون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انتظار داشت جوانان تماشاچی این برنامه از اینها الگوبرداری نکنند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کنید در چنین شرایطی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در حال پخش است که از بدی مد و مدگرایی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دم خروس را باور کنند یا قسم حضرت عباس را؟ آیا این انتظار زیادی است که صدا و سیمای نظام </w:t>
      </w:r>
      <w:bookmarkStart w:id="361" w:name="pg4158_38154"/>
    </w:p>
    <w:p>
      <w:pPr>
        <w:pStyle w:val="BookText"/>
        <w:rPr/>
      </w:pPr>
      <w:bookmarkEnd w:id="361"/>
      <w:r>
        <w:rPr>
          <w:rFonts w:ascii="IRNazanin" w:hAnsi="IRNazanin" w:eastAsia="IRNazanin"/>
          <w:color w:val="111111"/>
          <w:sz w:val="28"/>
          <w:sz w:val="28"/>
          <w:szCs w:val="28"/>
          <w:rtl w:val="true"/>
          <w:lang w:bidi="fa-IR"/>
        </w:rPr>
        <w:t>اسلامی اگر سعی در مبارزه با مدهای فاسد ندارد، دست کم آن را ترویج ندهد و یا لزوم طرح امنیت اجتماعی را آشکارا نفی نکند؟ با توجه به این مطلب، پرسش اینجاست که آیا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نمادهایی که در این کتاب بر اساس منابع دینی بیان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الگویی دینی دست یافت</w:t>
      </w:r>
      <w:r>
        <w:rPr>
          <w:rFonts w:eastAsia="IRNazanin" w:cs="IRNazanin"/>
          <w:color w:val="111111"/>
          <w:sz w:val="28"/>
          <w:szCs w:val="28"/>
          <w:rtl w:val="true"/>
          <w:lang w:bidi="fa-IR"/>
        </w:rPr>
        <w:t>!</w:t>
      </w:r>
    </w:p>
    <w:p>
      <w:pPr>
        <w:pStyle w:val="Heading4"/>
        <w:numPr>
          <w:ilvl w:val="3"/>
          <w:numId w:val="1"/>
        </w:numPr>
        <w:rPr/>
      </w:pPr>
      <w:bookmarkStart w:id="362" w:name="__RefHeading___Toc3121489_2281741623"/>
      <w:bookmarkStart w:id="363" w:name="_Toc136"/>
      <w:bookmarkEnd w:id="362"/>
      <w:r>
        <w:rPr>
          <w:rtl w:val="true"/>
        </w:rPr>
        <w:t>و</w:t>
      </w:r>
      <w:r>
        <w:rPr>
          <w:rtl w:val="true"/>
        </w:rPr>
        <w:t xml:space="preserve">) </w:t>
      </w:r>
      <w:r>
        <w:rPr>
          <w:rtl w:val="true"/>
        </w:rPr>
        <w:t>پخش موسیقی</w:t>
      </w:r>
      <w:r>
        <w:rPr>
          <w:rtl w:val="true"/>
        </w:rPr>
        <w:softHyphen/>
      </w:r>
      <w:r>
        <w:rPr>
          <w:rtl w:val="true"/>
        </w:rPr>
        <w:t>های شبهه</w:t>
      </w:r>
      <w:r>
        <w:rPr>
          <w:rtl w:val="true"/>
        </w:rPr>
        <w:softHyphen/>
      </w:r>
      <w:r>
        <w:rPr>
          <w:rtl w:val="true"/>
        </w:rPr>
        <w:t>ناک</w:t>
      </w:r>
      <w:bookmarkEnd w:id="363"/>
    </w:p>
    <w:p>
      <w:pPr>
        <w:pStyle w:val="BookText"/>
        <w:rPr/>
      </w:pPr>
      <w:r>
        <w:rPr>
          <w:rFonts w:ascii="IRNazanin" w:hAnsi="IRNazanin" w:eastAsia="IRNazanin"/>
          <w:color w:val="111111"/>
          <w:sz w:val="28"/>
          <w:sz w:val="28"/>
          <w:szCs w:val="28"/>
          <w:rtl w:val="true"/>
          <w:lang w:bidi="fa-IR"/>
        </w:rPr>
        <w:t>این مسئله پذیرفتنی است که موسیقی، مبحث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حکم‌دادن در مورد آن به سادگی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موسیقی اگر مطرح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اینجاست که ملاک مطرب‌بودن موسیقی در صدا و سیمای جمهوری اسلامی چیست؟ آیا آن دسته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 عقل منصفی بر مطرب بودن آن رأی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باید از تریبون رسمی نظام پخش شود؟</w:t>
      </w:r>
    </w:p>
    <w:p>
      <w:pPr>
        <w:pStyle w:val="BookText"/>
        <w:rPr/>
      </w:pPr>
      <w:r>
        <w:rPr>
          <w:rFonts w:ascii="IRNazanin" w:hAnsi="IRNazanin" w:eastAsia="IRNazanin"/>
          <w:color w:val="111111"/>
          <w:sz w:val="28"/>
          <w:sz w:val="28"/>
          <w:szCs w:val="28"/>
          <w:rtl w:val="true"/>
          <w:lang w:bidi="fa-IR"/>
        </w:rPr>
        <w:t>به فرض که تمام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باکلام پخش شده دارای مجوزند و اشکال شرعی هم بر آنها مترتب نیست؛ توضیح مسئولان این سازمان برای پخش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بی‌کلام لوس‌آنجلسی چیست؟ حداقل دو مورد که همین امروز رادیو جوان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مبحث موسیقی پرداخته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3/5/1385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لوس‌آنجلسی استفاده کرد و حتی مجری برنامه بعضی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موضوع برنامه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یکی دیگر از این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پایانی برنامه کودک صبح شبکه اول سیما نیز آشکار بر اساس آهنگ یکی از این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ساخته شده است و هر روز برای کودکان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روش تربیتی مسئولان صدا و سیماست که از همان ابتدای خردسالی این سبک موسیقی را هر روز به خورد آنان دهد؟ </w:t>
      </w:r>
      <w:bookmarkStart w:id="364" w:name="pg4158_38155"/>
    </w:p>
    <w:p>
      <w:pPr>
        <w:pStyle w:val="Heading4"/>
        <w:numPr>
          <w:ilvl w:val="3"/>
          <w:numId w:val="1"/>
        </w:numPr>
        <w:rPr/>
      </w:pPr>
      <w:bookmarkStart w:id="365" w:name="__RefHeading___Toc3121491_2281741623"/>
      <w:bookmarkStart w:id="366" w:name="_Toc137"/>
      <w:bookmarkEnd w:id="364"/>
      <w:bookmarkEnd w:id="365"/>
      <w:r>
        <w:rPr>
          <w:rtl w:val="true"/>
        </w:rPr>
        <w:t>ز</w:t>
      </w:r>
      <w:r>
        <w:rPr>
          <w:rtl w:val="true"/>
        </w:rPr>
        <w:t xml:space="preserve">) </w:t>
      </w:r>
      <w:r>
        <w:rPr>
          <w:rtl w:val="true"/>
        </w:rPr>
        <w:t>جای خالی برنامه</w:t>
      </w:r>
      <w:r>
        <w:rPr>
          <w:rtl w:val="true"/>
        </w:rPr>
        <w:softHyphen/>
      </w:r>
      <w:r>
        <w:rPr>
          <w:rtl w:val="true"/>
        </w:rPr>
        <w:t>های مذهبی و جای پر برنامه</w:t>
      </w:r>
      <w:r>
        <w:rPr>
          <w:rtl w:val="true"/>
        </w:rPr>
        <w:softHyphen/>
      </w:r>
      <w:r>
        <w:rPr>
          <w:rtl w:val="true"/>
        </w:rPr>
        <w:t>های پوچ</w:t>
      </w:r>
      <w:bookmarkEnd w:id="366"/>
    </w:p>
    <w:p>
      <w:pPr>
        <w:pStyle w:val="BookText"/>
        <w:rPr/>
      </w:pPr>
      <w:r>
        <w:rPr>
          <w:rFonts w:ascii="IRNazanin" w:hAnsi="IRNazanin" w:eastAsia="IRNazanin"/>
          <w:color w:val="111111"/>
          <w:sz w:val="28"/>
          <w:sz w:val="28"/>
          <w:szCs w:val="28"/>
          <w:rtl w:val="true"/>
          <w:lang w:bidi="fa-IR"/>
        </w:rPr>
        <w:t>کافی است نگاهی به اعلام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سیما در تله‌تکست بیندازید تا متوجه شوید که به جز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هر اذان، کل زمان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اعتقادی در هر یک از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در شبکه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صفر دقیقه در طول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رادیو نیز به ویژه رادیو جوان چندان خوشایندتر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پوچ مانند مسابقات تلفنی و تلویزیونی چند برابر این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آن صداوسیمایی که باید منادی اسلام ناب و انقلاب باشد، با همین حجم برنامه، آن هم در کم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اولیه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دارد به این هدف برسد؟</w:t>
      </w:r>
    </w:p>
    <w:p>
      <w:pPr>
        <w:pStyle w:val="Heading4"/>
        <w:numPr>
          <w:ilvl w:val="3"/>
          <w:numId w:val="1"/>
        </w:numPr>
        <w:rPr/>
      </w:pPr>
      <w:bookmarkStart w:id="367" w:name="__RefHeading___Toc3121493_2281741623"/>
      <w:bookmarkStart w:id="368" w:name="_Toc138"/>
      <w:bookmarkEnd w:id="367"/>
      <w:r>
        <w:rPr>
          <w:rtl w:val="true"/>
        </w:rPr>
        <w:t>ح</w:t>
      </w:r>
      <w:r>
        <w:rPr>
          <w:rtl w:val="true"/>
        </w:rPr>
        <w:t xml:space="preserve">) </w:t>
      </w:r>
      <w:r>
        <w:rPr>
          <w:rtl w:val="true"/>
        </w:rPr>
        <w:t>کمبود برنامه</w:t>
      </w:r>
      <w:r>
        <w:rPr>
          <w:rtl w:val="true"/>
        </w:rPr>
        <w:softHyphen/>
        <w:t xml:space="preserve"> </w:t>
      </w:r>
      <w:r>
        <w:rPr>
          <w:rtl w:val="true"/>
        </w:rPr>
        <w:t>سازان متعهد</w:t>
      </w:r>
      <w:bookmarkEnd w:id="368"/>
    </w:p>
    <w:p>
      <w:pPr>
        <w:pStyle w:val="BookText"/>
        <w:rPr/>
      </w:pPr>
      <w:r>
        <w:rPr>
          <w:rFonts w:ascii="IRNazanin" w:hAnsi="IRNazanin" w:eastAsia="IRNazanin"/>
          <w:color w:val="111111"/>
          <w:sz w:val="28"/>
          <w:sz w:val="28"/>
          <w:szCs w:val="28"/>
          <w:rtl w:val="true"/>
          <w:lang w:bidi="fa-IR"/>
        </w:rPr>
        <w:t>از آنجا که هر مخلوق، نشان‌دهنده خصوصیات خالق خود است، محتوای بسیاری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رادیو و تلویزیون که در آن پوچی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یا دارای محتوای ضدارزشی است، نمایانگر شخصیت سازندگان آن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کمبود شدید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ارزشی، فرهنگی، مذهبی، اعتقادی در رسانه ملی نمایانگر تعداد کم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و معتقد یا منزوی شدن آنان از مجموعه صدا و سیماست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تعجب است،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قرار است پاسدار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با کمبود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ارزشی مواجهیم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بسیاری از این انتقادها و بسیاری مسائل دیگر بارها به وسیله مراجع دیگر از جمله رهبر معظم انقلاب، شورای نظارت بر صدا و سیما، نمایندگان محترم مجلس، نشریات و افراد دل‌سوز نظام و انقلاب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نمادها توسط افراد معلوم‌الحالی که تمام بینندگان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این هنرپیشه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به آنها ندارند و تنها به دلیل جنبه مالی آن در چنین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استفاده این نمادها در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عمدتاً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مثبتی نیستند، چه تبلیغی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جز این است که به جای تبلیغ، یک ضد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 به تنها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مورد که در شرایط کنونی مناسب است،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مهم باشد که آیا مسئولان صدا وسیما از وجود چنین ایرادهایی در مجموعه خود آگاهند یا خیر؟ اگر آگاهند، تاکنون چه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اصلاح این روند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پاسخ به این پرسش چند حالت بیشتر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مسئولیت ماست که به عنوان نگاهی از بیرون،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ایرادهای سازمان را به گوش مسئولان برسانیم و بر مسئولان است که هر 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آنها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ولی کاری از دستشان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بهتر است هر 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اعتراف به این مسئله، جای خود را به افراد کاردانی بسپارند که توانایی حل این مشکلات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و با هدفی خاص مرتکب این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محرز شدن این حالت، وظیفه نهادهای نظارتی و امت مسلمان ایران است که در به زیر کشیدن چنین افرادی از جایگاه مقدس رسانه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درنگ نکند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را به دست اهل آن بسپارند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که اعتراف کنیم کار رسانه، کاری دشوا و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فرساست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سلایق متنوع مخاطبان کار آسانی نیست و از طرفی،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فاخر و مناسب بسیاری نیز در رسانه ملی تولید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آخرین آنها </w:t>
      </w:r>
      <w:bookmarkStart w:id="369" w:name="pg4158_38157"/>
    </w:p>
    <w:p>
      <w:pPr>
        <w:pStyle w:val="BookText"/>
        <w:rPr/>
      </w:pPr>
      <w:bookmarkEnd w:id="369"/>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صفر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میان نقدها و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چند مشکل اصلی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370" w:name="__RefHeading___Toc3121495_2281741623"/>
      <w:bookmarkStart w:id="371" w:name="_Toc139"/>
      <w:bookmarkEnd w:id="370"/>
      <w:r>
        <w:rPr>
          <w:rtl w:val="true"/>
        </w:rPr>
        <w:t>ط</w:t>
      </w:r>
      <w:r>
        <w:rPr>
          <w:rtl w:val="true"/>
        </w:rPr>
        <w:t xml:space="preserve">) </w:t>
      </w:r>
      <w:r>
        <w:rPr>
          <w:rtl w:val="true"/>
        </w:rPr>
        <w:t>نقش تهیه</w:t>
      </w:r>
      <w:r>
        <w:rPr>
          <w:rtl w:val="true"/>
        </w:rPr>
        <w:softHyphen/>
      </w:r>
      <w:r>
        <w:rPr>
          <w:rtl w:val="true"/>
        </w:rPr>
        <w:t>کنندگان</w:t>
      </w:r>
      <w:bookmarkEnd w:id="371"/>
    </w:p>
    <w:p>
      <w:pPr>
        <w:pStyle w:val="BookText"/>
        <w:rPr/>
      </w:pPr>
      <w:r>
        <w:rPr>
          <w:rFonts w:ascii="IRNazanin" w:hAnsi="IRNazanin" w:eastAsia="IRNazanin"/>
          <w:color w:val="111111"/>
          <w:sz w:val="28"/>
          <w:sz w:val="28"/>
          <w:szCs w:val="28"/>
          <w:rtl w:val="true"/>
          <w:lang w:bidi="fa-IR"/>
        </w:rPr>
        <w:t>بسیار دیده شده که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خوبی برای جهت‌گیری صدا و سیما وجود دارد، ولی از آنجا که کار نهایی به دوش تهیه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 و اوست که باید موضوعی مناسب را با پرداختی صحیح ارائه دهد، در خروجی نهایی با مشکلات گوناگون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این افراد که بسیاری از ایشان با رانت‌خواری به صدا و سیما وارد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ثابت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حرکتی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تحولات کلان و به ظاهر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Heading4"/>
        <w:numPr>
          <w:ilvl w:val="3"/>
          <w:numId w:val="1"/>
        </w:numPr>
        <w:rPr/>
      </w:pPr>
      <w:bookmarkStart w:id="372" w:name="__RefHeading___Toc3121497_2281741623"/>
      <w:bookmarkStart w:id="373" w:name="_Toc140"/>
      <w:bookmarkEnd w:id="372"/>
      <w:r>
        <w:rPr>
          <w:rtl w:val="true"/>
        </w:rPr>
        <w:t>ی</w:t>
      </w:r>
      <w:r>
        <w:rPr>
          <w:rtl w:val="true"/>
        </w:rPr>
        <w:t xml:space="preserve">) </w:t>
      </w:r>
      <w:r>
        <w:rPr>
          <w:rtl w:val="true"/>
        </w:rPr>
        <w:t>حجم بالای پخش برنامه</w:t>
      </w:r>
      <w:bookmarkEnd w:id="373"/>
    </w:p>
    <w:p>
      <w:pPr>
        <w:pStyle w:val="BookText"/>
        <w:rPr/>
      </w:pPr>
      <w:r>
        <w:rPr>
          <w:rFonts w:ascii="IRNazanin" w:hAnsi="IRNazanin" w:eastAsia="IRNazanin"/>
          <w:color w:val="111111"/>
          <w:sz w:val="28"/>
          <w:sz w:val="28"/>
          <w:szCs w:val="28"/>
          <w:rtl w:val="true"/>
          <w:lang w:bidi="fa-IR"/>
        </w:rPr>
        <w:t>یکی از دلایل تولید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یا غلط را باید در این مسئله جست که صدا و سیما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برای چندین شبکه، آن هم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برنامه تولید کند و این با توان موجود سازگار نیست و تبعاً سطح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تنزل خواهد داد شاید توجیه نیاز و درخواست مخاطب برای ادامه این روند ناکافی باشد</w:t>
      </w:r>
      <w:r>
        <w:rPr>
          <w:rFonts w:eastAsia="IRNazanin" w:cs="IRNazanin"/>
          <w:color w:val="111111"/>
          <w:sz w:val="28"/>
          <w:szCs w:val="28"/>
          <w:rtl w:val="true"/>
          <w:lang w:bidi="fa-IR"/>
        </w:rPr>
        <w:t>.</w:t>
      </w:r>
    </w:p>
    <w:p>
      <w:pPr>
        <w:pStyle w:val="Heading4"/>
        <w:numPr>
          <w:ilvl w:val="3"/>
          <w:numId w:val="1"/>
        </w:numPr>
        <w:rPr/>
      </w:pPr>
      <w:bookmarkStart w:id="374" w:name="__RefHeading___Toc3121499_2281741623"/>
      <w:bookmarkStart w:id="375" w:name="_Toc141"/>
      <w:bookmarkEnd w:id="374"/>
      <w:r>
        <w:rPr>
          <w:rtl w:val="true"/>
        </w:rPr>
        <w:t>ک</w:t>
      </w:r>
      <w:r>
        <w:rPr>
          <w:rtl w:val="true"/>
        </w:rPr>
        <w:t xml:space="preserve">) </w:t>
      </w:r>
      <w:r>
        <w:rPr>
          <w:rtl w:val="true"/>
        </w:rPr>
        <w:t>غلبه سیاست</w:t>
      </w:r>
      <w:r>
        <w:rPr>
          <w:rtl w:val="true"/>
        </w:rPr>
        <w:softHyphen/>
      </w:r>
      <w:r>
        <w:rPr>
          <w:rtl w:val="true"/>
        </w:rPr>
        <w:t>زدگی</w:t>
      </w:r>
      <w:bookmarkEnd w:id="3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رسانه ملی آن‌قدر که در پخش اخبار و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حساسیت وجود دارد، در پخش دیگر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حساسیت وجود داشت، وضعیت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رسانه به عنوان بستر طرح نظرهای مختلف و زبان مردم و محمل انعکاس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و با مصلحت‌اندیشی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حساسیت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همراه گشته است</w:t>
      </w:r>
      <w:r>
        <w:rPr>
          <w:rFonts w:eastAsia="IRNazanin" w:cs="IRNazanin"/>
          <w:color w:val="111111"/>
          <w:sz w:val="28"/>
          <w:szCs w:val="28"/>
          <w:rtl w:val="true"/>
          <w:lang w:bidi="fa-IR"/>
        </w:rPr>
        <w:t xml:space="preserve">. </w:t>
      </w:r>
      <w:bookmarkStart w:id="376" w:name="pg4158_38158"/>
    </w:p>
    <w:p>
      <w:pPr>
        <w:pStyle w:val="Heading4"/>
        <w:numPr>
          <w:ilvl w:val="3"/>
          <w:numId w:val="1"/>
        </w:numPr>
        <w:rPr/>
      </w:pPr>
      <w:bookmarkStart w:id="377" w:name="__RefHeading___Toc3121501_2281741623"/>
      <w:bookmarkStart w:id="378" w:name="_Toc142"/>
      <w:bookmarkEnd w:id="376"/>
      <w:bookmarkEnd w:id="377"/>
      <w:r>
        <w:rPr>
          <w:rtl w:val="true"/>
        </w:rPr>
        <w:t>ل</w:t>
      </w:r>
      <w:r>
        <w:rPr>
          <w:rtl w:val="true"/>
        </w:rPr>
        <w:t xml:space="preserve">) </w:t>
      </w:r>
      <w:r>
        <w:rPr>
          <w:rtl w:val="true"/>
        </w:rPr>
        <w:t>نبود نگرش انقلابی</w:t>
      </w:r>
      <w:bookmarkEnd w:id="378"/>
    </w:p>
    <w:p>
      <w:pPr>
        <w:pStyle w:val="BookText"/>
        <w:rPr/>
      </w:pPr>
      <w:r>
        <w:rPr>
          <w:rFonts w:ascii="IRNazanin" w:hAnsi="IRNazanin" w:eastAsia="IRNazanin"/>
          <w:color w:val="111111"/>
          <w:sz w:val="28"/>
          <w:sz w:val="28"/>
          <w:szCs w:val="28"/>
          <w:rtl w:val="true"/>
          <w:lang w:bidi="fa-IR"/>
        </w:rPr>
        <w:t>گردانندگان رسانه ملی به طور آشکار، دچار التقاط و تحجرهای منافی اسلام 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شیفتگی نظری و عملی به گفتمان انقلاب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شده تا در رویدادهای مختلف، مواضعی کاملاً متضاد با روح انقلاب را از آنها شاهد باشیم و فاصله زندگی مدیران و فضای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آنان از سطح زندگی عموم مردم و مشکلات ایشان را ببینیم</w:t>
      </w:r>
      <w:r>
        <w:rPr>
          <w:rFonts w:eastAsia="IRNazanin" w:cs="IRNazanin"/>
          <w:color w:val="111111"/>
          <w:sz w:val="28"/>
          <w:szCs w:val="28"/>
          <w:rtl w:val="true"/>
          <w:lang w:bidi="fa-IR"/>
        </w:rPr>
        <w:t>.</w:t>
      </w:r>
    </w:p>
    <w:p>
      <w:pPr>
        <w:pStyle w:val="Heading3"/>
        <w:numPr>
          <w:ilvl w:val="2"/>
          <w:numId w:val="1"/>
        </w:numPr>
        <w:rPr/>
      </w:pPr>
      <w:bookmarkStart w:id="379" w:name="__RefHeading___Toc3121503_2281741623"/>
      <w:bookmarkStart w:id="380" w:name="_Toc143"/>
      <w:bookmarkEnd w:id="379"/>
      <w:r>
        <w:rPr/>
        <w:t>2</w:t>
      </w:r>
      <w:r>
        <w:rPr>
          <w:rtl w:val="true"/>
        </w:rPr>
        <w:t xml:space="preserve">. </w:t>
      </w:r>
      <w:r>
        <w:rPr>
          <w:rtl w:val="true"/>
        </w:rPr>
        <w:t>پیشنهادهای کلی</w:t>
      </w:r>
      <w:bookmarkEnd w:id="380"/>
    </w:p>
    <w:p>
      <w:pPr>
        <w:pStyle w:val="Heading4"/>
        <w:numPr>
          <w:ilvl w:val="3"/>
          <w:numId w:val="1"/>
        </w:numPr>
        <w:rPr/>
      </w:pPr>
      <w:bookmarkStart w:id="381" w:name="__RefHeading___Toc3121505_2281741623"/>
      <w:bookmarkStart w:id="382" w:name="_Toc144"/>
      <w:bookmarkEnd w:id="381"/>
      <w:r>
        <w:rPr>
          <w:rtl w:val="true"/>
        </w:rPr>
        <w:t>الف</w:t>
      </w:r>
      <w:r>
        <w:rPr>
          <w:rtl w:val="true"/>
        </w:rPr>
        <w:t xml:space="preserve">) </w:t>
      </w:r>
      <w:r>
        <w:rPr>
          <w:rtl w:val="true"/>
        </w:rPr>
        <w:t>تقویت اخلاق عمومی</w:t>
      </w:r>
      <w:bookmarkEnd w:id="382"/>
    </w:p>
    <w:p>
      <w:pPr>
        <w:pStyle w:val="BookText"/>
        <w:rPr/>
      </w:pPr>
      <w:r>
        <w:rPr>
          <w:rFonts w:ascii="IRNazanin" w:hAnsi="IRNazanin" w:eastAsia="IRNazanin"/>
          <w:color w:val="111111"/>
          <w:sz w:val="28"/>
          <w:sz w:val="28"/>
          <w:szCs w:val="28"/>
          <w:rtl w:val="true"/>
          <w:lang w:bidi="fa-IR"/>
        </w:rPr>
        <w:t>هویت حقیقی جامعه، هویت اخلاقی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رفتاری افراد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اجتماعی، وجدان کاری، نظم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ادب اجتماعی، توجه به خانواده، رعایت حق دیگران، کرامت انسان، احساس مسئولیت، اعتماد به نفس ملی، شجاعت شخصی و شجاعت ملی، قناعت،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حق‌طلبی، زیبایی‌طلبی، نفی مصرف‌زدگی، عفت، احترام و ادب به والدین و به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الگوگیری از نمادهای دینی به راحتی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خود را متکفل گسترش این فضایل اخلاقی دینی بداند</w:t>
      </w:r>
      <w:r>
        <w:rPr>
          <w:rFonts w:eastAsia="IRNazanin" w:cs="IRNazanin"/>
          <w:color w:val="111111"/>
          <w:sz w:val="28"/>
          <w:szCs w:val="28"/>
          <w:rtl w:val="true"/>
          <w:lang w:bidi="fa-IR"/>
        </w:rPr>
        <w:t>.</w:t>
      </w:r>
    </w:p>
    <w:p>
      <w:pPr>
        <w:pStyle w:val="Heading4"/>
        <w:numPr>
          <w:ilvl w:val="3"/>
          <w:numId w:val="1"/>
        </w:numPr>
        <w:rPr/>
      </w:pPr>
      <w:bookmarkStart w:id="383" w:name="__RefHeading___Toc3121507_2281741623"/>
      <w:bookmarkStart w:id="384" w:name="_Toc145"/>
      <w:bookmarkEnd w:id="383"/>
      <w:r>
        <w:rPr>
          <w:rtl w:val="true"/>
        </w:rPr>
        <w:t>ب</w:t>
      </w:r>
      <w:r>
        <w:rPr>
          <w:rtl w:val="true"/>
        </w:rPr>
        <w:t xml:space="preserve">) </w:t>
      </w:r>
      <w:r>
        <w:rPr>
          <w:rtl w:val="true"/>
        </w:rPr>
        <w:t>پرهیز از چهره</w:t>
      </w:r>
      <w:r>
        <w:rPr>
          <w:rtl w:val="true"/>
        </w:rPr>
        <w:softHyphen/>
      </w:r>
      <w:r>
        <w:rPr>
          <w:rtl w:val="true"/>
        </w:rPr>
        <w:t>پردازی</w:t>
      </w:r>
      <w:r>
        <w:rPr>
          <w:rtl w:val="true"/>
        </w:rPr>
        <w:softHyphen/>
      </w:r>
      <w:r>
        <w:rPr>
          <w:rtl w:val="true"/>
        </w:rPr>
        <w:t>های منفی و ناصالح</w:t>
      </w:r>
      <w:bookmarkEnd w:id="384"/>
    </w:p>
    <w:p>
      <w:pPr>
        <w:pStyle w:val="BookText"/>
        <w:rPr/>
      </w:pPr>
      <w:r>
        <w:rPr>
          <w:rFonts w:ascii="IRNazanin" w:hAnsi="IRNazanin" w:eastAsia="IRNazanin"/>
          <w:color w:val="111111"/>
          <w:sz w:val="28"/>
          <w:sz w:val="28"/>
          <w:szCs w:val="28"/>
          <w:rtl w:val="true"/>
          <w:lang w:bidi="fa-IR"/>
        </w:rPr>
        <w:t>در این باره، نظر شما را به کلام مقام معظم رهبری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هیچ ارزش علمی و هنری ندارند، در صدا و سیما با پول مردم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چرا؟ البته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خیلی مطلب را باز کنم، اما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بینم کسی که در رشته خودش این قدر ارزشمند نیست و انسان متوسطی است،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یک دو ساعت از وقت تلویزیون را به </w:t>
      </w:r>
      <w:bookmarkStart w:id="385" w:name="pg4158_38159"/>
    </w:p>
    <w:p>
      <w:pPr>
        <w:pStyle w:val="BookText"/>
        <w:rPr/>
      </w:pPr>
      <w:bookmarkEnd w:id="385"/>
      <w:r>
        <w:rPr>
          <w:rFonts w:ascii="IRNazanin" w:hAnsi="IRNazanin" w:eastAsia="IRNazanin"/>
          <w:color w:val="111111"/>
          <w:sz w:val="28"/>
          <w:sz w:val="28"/>
          <w:szCs w:val="28"/>
          <w:rtl w:val="true"/>
          <w:lang w:bidi="fa-IR"/>
        </w:rPr>
        <w:t>زندگی او، به خانواده او و به گذشته سرتا پا کم‌ارزش او مصروف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چرا؟ به نظر من، علاوه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الگوسازی است؛ ما 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الگوی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دهیم؟ این طور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کلام مقام معظم رهبری بیان شد، توجه به الگوهای مناسب در صدا و سیما از اهمیت بسیار برخوردار است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نمادهای اسلامی به فراوانی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386" w:name="__RefHeading___Toc3121509_2281741623"/>
      <w:bookmarkStart w:id="387" w:name="_Toc146"/>
      <w:bookmarkEnd w:id="386"/>
      <w:r>
        <w:rPr/>
        <w:t>3</w:t>
      </w:r>
      <w:r>
        <w:rPr>
          <w:rtl w:val="true"/>
        </w:rPr>
        <w:t xml:space="preserve">. </w:t>
      </w:r>
      <w:r>
        <w:rPr>
          <w:rtl w:val="true"/>
        </w:rPr>
        <w:t>پیشنهادهای برنامه</w:t>
      </w:r>
      <w:r>
        <w:rPr>
          <w:rtl w:val="true"/>
        </w:rPr>
        <w:softHyphen/>
      </w:r>
      <w:r>
        <w:rPr>
          <w:rtl w:val="true"/>
        </w:rPr>
        <w:t>ای</w:t>
      </w:r>
      <w:bookmarkEnd w:id="387"/>
    </w:p>
    <w:p>
      <w:pPr>
        <w:pStyle w:val="BookText"/>
        <w:rPr/>
      </w:pPr>
      <w:r>
        <w:rPr>
          <w:rFonts w:ascii="IRNazanin" w:hAnsi="IRNazanin" w:eastAsia="IRNazanin"/>
          <w:color w:val="111111"/>
          <w:sz w:val="28"/>
          <w:sz w:val="28"/>
          <w:szCs w:val="28"/>
          <w:rtl w:val="true"/>
          <w:lang w:bidi="fa-IR"/>
        </w:rPr>
        <w:t>در ادامه، پیشنهادهایی را درباره چگونگی ترسیم نمادها در رسانه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برای شناساندن نمادها به جامعه از طریق صدا و سیما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 به صورت مستقیم هستند که از طریق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میزگردها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برای شناساندن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راه‌کار خوبی است، ولی برای شناساندن و القای تأثیر مثبت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و عددها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زندگی روزانه مردم، باید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نامحسوس انتخاب شود؛ زیرا این نمادها به راحتی می‌توانند وارد زندگی شخصی افراد شوند و در روح و روان مخاطب اثر بگذارند و سپس به صورت نماد در زندگی روزانه آنها اثرگذار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ازهمین‌رو، باید نمادها را به طور نامحسوس در زندگی مردم وارد کرد؛ زیرا معمولاً مردم در برابر توصیه‌های مستقیم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حتی به مبارزه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درحالی‌که اگر این کارها را به طور نامحسوس انجام دهیم، بر ناخودآگاه افراد اثر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نمادهایی در دراز مدت به طور </w:t>
      </w:r>
    </w:p>
    <w:p>
      <w:pPr>
        <w:pStyle w:val="BookText"/>
        <w:rPr/>
      </w:pPr>
      <w:r>
        <w:rPr>
          <w:rFonts w:ascii="IRNazanin" w:hAnsi="IRNazanin" w:eastAsia="IRNazanin"/>
          <w:color w:val="111111"/>
          <w:sz w:val="28"/>
          <w:sz w:val="28"/>
          <w:szCs w:val="28"/>
          <w:rtl w:val="true"/>
          <w:lang w:bidi="fa-IR"/>
        </w:rPr>
        <w:t>طبیعی و خزنده، وارد زندگی مردم شوند و تأثیرهای مثبت خود را در جامعه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این روند، از برنامه‌های کودک و خردسال آغاز شود؛ یعنی با ایجاد دکوراسیون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رنگارنگ و با استفاده از ترکیبات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شاد و زیبا، خلاقیت و حس سرزندگی را در کودکان و خردسالان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دکوراسیون‌های گوناگون و استفاده از ترکیب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 سبز و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آرامش، استقامت و نشاط را در کالبد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بینندگان برنامه‌های سیما، ناخودآگاه آرامش را در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آرامش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تماشاگر برنامه مورد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انتخاب و ایجاد دکور مناسب برای برنامه،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توجه مخاطب را در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میزگردها به اصل بحث جلب کرد</w:t>
      </w:r>
      <w:r>
        <w:rPr>
          <w:rFonts w:eastAsia="IRNazanin" w:cs="IRNazanin"/>
          <w:color w:val="111111"/>
          <w:sz w:val="28"/>
          <w:szCs w:val="28"/>
          <w:rtl w:val="true"/>
          <w:lang w:bidi="fa-IR"/>
        </w:rPr>
        <w:t xml:space="preserve">. </w:t>
      </w:r>
      <w:bookmarkStart w:id="388" w:name="pg4158_38161"/>
    </w:p>
    <w:p>
      <w:pPr>
        <w:pStyle w:val="Heading2"/>
        <w:numPr>
          <w:ilvl w:val="1"/>
          <w:numId w:val="1"/>
        </w:numPr>
        <w:rPr/>
      </w:pPr>
      <w:bookmarkStart w:id="389" w:name="__RefHeading___Toc3121511_2281741623"/>
      <w:bookmarkStart w:id="390" w:name="_Toc147"/>
      <w:bookmarkEnd w:id="388"/>
      <w:bookmarkEnd w:id="389"/>
      <w:r>
        <w:rPr>
          <w:rtl w:val="true"/>
        </w:rPr>
        <w:t>کتابنامه</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اللهی، حبیب الله، هنر چیست؟، نشر فرهنگ رجاء، تهران،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مبانی رنگ و کاربرد آن، تهران،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 اسد الغابه فی معرفة الصحابه،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بیروت، دار صادر للطباعه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بیروت، دارالاضواء،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خصال، قم، منشورات جامعه المدرسین،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علل الشرایع، نجف، منشورات المکتبه الحیدریه و مطبعتها،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فقه الرضا، مشهد، المؤتمر العالمی للامام الرضا،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مقدمه ابن خلدون، بیروت، دار احیاء تراث العربی،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اخبار النساء فی العقد الفرید، بیروت، 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قم، نشر ادب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النبویه، مصر، مکتبه محمد 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ابوالفداء، تقویم البلدان، پاریس، دارالطباعه السلطانیه،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یعقوب، تاریخ یعقوبی، بیروت، دار صادر،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داود الدینوری، اخبار الطوال، قاهره، دار الثقافة و الارشاد القوی، الطبعة الاولی،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ارزقی، محمد بن عبد الله، اخبار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جاء فیها من الآثار، قم، نشر الشریف‌الرضی،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الصادق علیه السلام، مصباح الشریعة، ناشر مؤسسه الاعلمی، بیروت،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شفق،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 هادی، تاریخ مکه،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آخوندی،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ایمانوئل، کانت، نقد قوه حکم،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رشیدیان، تهران، نشر نی،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بریجانیان، ماری، فرهنگ اصطلاحات فلسفه و علوم اجتماعی،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پژوهشگاه علوم انسانی و مطالعات فرهنگی،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فتوح البلدان، بیروت ـ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نژاد، سید رضا، اولین دانشگاه و آخرین پیامبر، یزد، بنیاد فرهنگی شهید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ترنر، جاناتان اچ، مبانی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فولادی و محمدعزیز بختیاری،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تتمه الدهر، بیروت، دارالکتاب العلمیه،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غرز ملوک الفرس، پاریس، دار الطباعه السلطانیه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بن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ابن ابی عبید، ماهیت قیام مختار، ابوفاضل رضوی اردکانی، قم،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جبلی عاملی شافعی،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کشف المریبه عن احکام الغیبه، عراق، مکتبة الامام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قولیه، کامل الزیارات، مؤسسه نشر فقاهت،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نقد و بررسی، انتشارات تبیان،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فرهنگ پیرو فرهنگ پیشرو، اتحاد،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مسلمانان در بستر تاریخ، تهران، دفتر 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صهبای صفا، قم، نشر مشعر،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جواهری، جواهر الکلام، تهران، دار الکتاب اسلامی،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مؤسسه آل البیت، قم،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اثبات الهداة بالنصوص و المهجرات، قم، مطبعة العلمیه،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سیاسی اسلام ، مترجم ابوالقاسم پاینده، تهران، جاوید،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فیروز آبادی، مرتضی، فضائل الخمسه، نجف، دار الکتاب الاسلامی،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حکیمـی، محمد، حضـرت معصـومه و شهر قـم،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یاقوت، معجم البلدان،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شاهی، هادی، تاریخ بیت المقدس و مسئله فلسطین، قم، دفتر تبلیغات اسلامی،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دهخدا،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امیر عباس، زبان دین، قم، دفتر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درآمدی بر دایرة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المعارف علوم اجتماعی، تهران، انتشارات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رضوانی، عباس، بینش اسلام و پدیده های جغرافیایی، مشهد، انتشارات آستان قدس،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الانساب، بیروت، دار الجنان للطباعة و النشر و التوزیع،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بروجردی، جامع احادیث الشیعه ، قم، مطبعة العلمیه،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لهوف سید بن طاووس ، قم، نشر سلسله،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ضلال القرآن، بیروت، دارالشرق،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شـوشتری، قاضی نورالله، مجالـس المـؤمنیـن، تهران، کتاب فروشی اسلامی،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الطریحی، مجمع البحرین، مکتب النشر الثقافة الاسلامیه،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مؤسسه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معانی الاخبار، قم، مؤسسه نشر اسلامی وابسته به جامعه مدرسین،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مکارم الاخلاق، منشورات الشریف الرضی،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مجمع البیان، مؤسسه الاعلمی للمطبوعات، بیروت،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استبصار، تهران، دارالکتاب اسلامی، چاپ چهارم،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النهایة، بیروت، دارالکتاب العربی،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امالی، قم، دار الثقافه للطباعه و النشر و التوزیع،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تهذیب الاحکام، تهران، دار الکتاب اسلامی، چاپ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غیبت، قم، مؤسسه معارف 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مصباح المتهجد، بیروت، مؤسسه فقه شیعه،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تفسیر المیزان، تهران، انتشارات امیرکبیر،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 مشکوة الانوار، دارالحدیث،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نامه طبری، تهران، نشر 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 ، تاریخ طبری، بیروت، مؤسسه الاعلمی للمطبوعات،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علی بن محمد، الدر المنشور من الماثور و غیر الماثور،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حسینی، ابراهیم ، مروری بر جامعه شناسی مسجد، مجله مشکوة،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بند، علی، جامعه شناسی آموزش و پرورش، انتشارات فروردین،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الغمة، بیروت، دار الاضواء،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تهران، مکتب علمی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هنر،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فاکهی، محمد بن اسحاق، اخبار مکة فی قدیم الدهر و حدیثه، بیروت، دارخضر،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اصغر، تاریخ مذهبی قم، قم، اسماعیلیان،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محجة البیضاء فی احیا الاحیاء، تهران، مکتب الصدوق،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محمدحسن، تفسیر صافی، قم، مؤسسه الهادی،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و مدینة الحکم و الاثار، تهران، دار 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کازنو، ژان، جامعه شناسی وسایل ارتباط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و منوچهر محسنی، تهران، اطلاعات،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کافی، دار الکتاب اسلامی، تهران،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کورنر، استفان، فلسفه کانت،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تهران، نشر خوارزمی،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گولد، جولوس، کولب، ویلیام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ازکیا و دیگران، تهران، انتشارات مازیار،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انتشارات نی، چاپ یازدهم،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لوشر، 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 ابی‌زاده، تهران، انتشارات دُرسا،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دارالاحیاء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با معارف اسلامی آشنا شویم،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مسجد،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حرانی، تحف العقول ، قم، مؤسسه نشر اسلامی وابسته به جامعه مدرسین،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منوچهر، جامعه شناسی عمومی، تهران،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خانه طهوری، چاپ نهم،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مشهدی، المزارالکبیر، قم، نشر قیوم،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میرزا محمد، تفسیر کنز الدّقایق، قم،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فریده و دیگران، روش خودسازی، انتشارات حوزه علمیه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احیاء، تفکر اسلامی،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حماسه حسینی ، انتشارات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تفسیر نمونه، ناشر دارالکتب الاسلامیه، تهران، 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سلوک عارفان،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فی اعمال السنه، تهران، نشر سایه،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نوری، مستدرک الوسائل، بیروت، مؤسسه آل البیت لاحیاء تراث،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میرچا الیاده، مقدس و نامقدس، مترجم نصرالله زنگویی، سروش،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اردستانی کچویی قمی، محمد علی بن حسین، انوار المشعشعین، قم،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خانه آیت الله مرعشی نجفی،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طاهری، عبدالله، بیت المقدس شهر پیامبران، تهران، سروش،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غیبت، قم، انوار المهدی،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لؤلؤ و مرجان، انتشارات نوین،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فتال، روضة الواعظین، قم، منشورات شریف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احمد، درآمدی بر هرمنوتیک، انتشارات پژوهشگاه فرهنگ و اندیشه اسلامی،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و دیگران، مبانی جامعه شناسی، انتشارات خردمند، تهران، چاپ ششم،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ویلم، ژان پل،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جعفری، انتشارات تبیان،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نژاد، عبدالکریم، 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آموخت، مشهد،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ملکُم،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ثلاتی، مؤسسه فرهنگی انتشاراتی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یونگ، گوستاو، انسان و سمبول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صابری، تهران، امیرکبیر</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Gordon Marshal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i/>
          <w:iCs/>
          <w:color w:val="111111"/>
          <w:sz w:val="28"/>
          <w:szCs w:val="28"/>
          <w:lang w:val="en-US" w:bidi="en-US"/>
        </w:rPr>
        <w:t>OXFORD DICTIONARY OF SOCIOLOGY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Gordon Marshal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i/>
          <w:iCs/>
          <w:color w:val="111111"/>
          <w:sz w:val="28"/>
          <w:szCs w:val="28"/>
          <w:lang w:val="en-US" w:bidi="en-US"/>
        </w:rPr>
        <w:t>OXFORD DICTIONARY OF SOCIOLOGY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Gordon Marshal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i/>
          <w:iCs/>
          <w:color w:val="111111"/>
          <w:sz w:val="28"/>
          <w:szCs w:val="28"/>
          <w:lang w:val="en-US" w:bidi="en-US"/>
        </w:rPr>
        <w:t>OXFORD DICTIONARY OF SOCIOLOGY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Gordon Marshal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i/>
          <w:iCs/>
          <w:color w:val="111111"/>
          <w:sz w:val="28"/>
          <w:szCs w:val="28"/>
          <w:lang w:val="en-US" w:bidi="en-US"/>
        </w:rPr>
        <w:t>OXFORD DICTIONARY OF SOCIOLOGY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ناصر مکارم شیرازی، تفسیر نمونه،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Gordon Marshal ,Oxford dictionary of sociology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جولیوس گولد و ویلیام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کولب، فرهنگ علوم اجتماعی،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ذیل نماد؛ باقرساروخانی ، درآمدی بر دایر ة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المعارف علوم اجتماعی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کارل گوستاو یونگ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کاو، روا</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ن‌پزشک و فیلسوف سوئیسی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کارل گوستاو یونگ، انسان و سمبل‌هایش،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صابری، امیرکبیر،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عباس زمانی، زبان دین، قم، دفتر تبلیغات، صص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جاناتان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ترنر، مبانی جامعه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فولادی و محمدعزیز بختیاری،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تهران، اطلاعات،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جاناتان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ترنر، مبانی جامعه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فولادی و محمدعزیز بختیاری، قم،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یعنی بایدهایی که به رعایت آنها ملزم هستیم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هنجارها، اصول و قواعد معینی هستند که از مردم انتظار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 آنها را رعایت 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گیدنز،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نشر نی،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اکبردهخدا، لغت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دهخدا، دانشگاه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تعاریف مختلف فرهنگ،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فرهنگ پیرو فرهنگ پیشرو، نشر اتحاد،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نقش فرهنگ در جامعه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تقی‌زاده،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حیات و بستر تعالی جامعه،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پیرو فرهنگ پیشرو،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مثال‌های بسیاری را می‌توان آورد که تنها در صورت رشد در یک بستر فرهنگی خاص می‌تواند تجلی‌گاه ارزش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هدف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آرمان‌های آن فرهنگ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اگر اصول و ارزش‌های فرهنگ اسلامی ـ ایرانی درباره محیط زیست و طبیعت و عناصر طبیعی مدنظر قرار نگیرد، 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ناچار ارزش‌های فرهنگی دیگر کشورها معیار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همه روش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از آنان گرفته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درحالی‌که فرهنگ اسلامی نظریه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خاص خود را درباره چگونگی نگرش انسان به طبیعت و ارتباط انسان با طبیعت و نحوه استفاده از آن مطرح کرده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احیاء تفکر اسلامی، انتشارات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با توجه به وحدت هدف انبیای الهی، شخص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از اولین منادیان احیای تفکر ابراهیمی نامید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و روش شناخت مبانی نظری معماری قدسی و شهر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هنر،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انه اوحی الله الی نبی من انبیائه قل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لاتلبسوا لباس اعدایی، ولاتطعموا مطاعِمَ اعدائی، و لاتسلکوا مسلک اعدائی فتکونوا اعدائی کما هم اعدائی؛ خداوند به یکی از پیامِبران وحی کرد، که به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پوشاک دشمنان مرا نپوشید و خوراک آنان را نخورید و راه و رسم آنان را در پیش نگیرید که اگر چنین کنید، همچون دشمنان من دشمن من خواهید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اراکی،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اسلامی عمران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اطلاعات، ش</w:t>
      </w:r>
      <w:r>
        <w:rPr>
          <w:rFonts w:eastAsia="IRNazanin" w:cs="IRNazanin"/>
          <w:b w:val="false"/>
          <w:bCs w:val="false"/>
          <w:i w:val="false"/>
          <w:iCs w:val="false"/>
          <w:color w:val="333333"/>
          <w:sz w:val="20"/>
          <w:szCs w:val="20"/>
        </w:rPr>
        <w:t>21721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استفان کورنر، فلسفه کانت،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ایمانوئل کانت، نقد قوه حکم،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در کتاب نقد قوه حکم، از </w:t>
      </w:r>
      <w:r>
        <w:rPr>
          <w:rFonts w:eastAsia="IRNazanin" w:cs="IRNazanin"/>
          <w:b w:val="false"/>
          <w:bCs w:val="false"/>
          <w:i w:val="false"/>
          <w:iCs w:val="false"/>
          <w:color w:val="333333"/>
          <w:sz w:val="20"/>
          <w:szCs w:val="20"/>
        </w:rPr>
        <w:t>Noumenon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نفس‌الامر یاد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Noumenon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یونانی </w:t>
      </w:r>
      <w:r>
        <w:rPr>
          <w:rFonts w:eastAsia="IRNazanin" w:cs="IRNazanin"/>
          <w:b w:val="false"/>
          <w:bCs w:val="false"/>
          <w:i w:val="false"/>
          <w:iCs w:val="false"/>
          <w:color w:val="333333"/>
          <w:sz w:val="20"/>
          <w:szCs w:val="20"/>
        </w:rPr>
        <w:t>nous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قوه ادراک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noein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nooumenon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تعقل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فرانسوی این واژه است که در زبان </w:t>
      </w:r>
      <w:r>
        <w:rPr>
          <w:rFonts w:eastAsia="IRNazanin" w:cs="IRNazanin"/>
          <w:b w:val="false"/>
          <w:bCs w:val="false"/>
          <w:i w:val="false"/>
          <w:iCs w:val="false"/>
          <w:color w:val="333333"/>
          <w:sz w:val="20"/>
          <w:szCs w:val="20"/>
        </w:rPr>
        <w:t>ß</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با آن آشناتریم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این واژه را هم به معنای منفی و هم به معنای مثبت به کار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برد؛ به معنای منفی،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معنای مثبت، در بحث معرفت می‌توان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یعنی چیزی که تعقل می‌شود، ولی به ادراک حسی درنمی‌آید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ملکم همیلتون، جامعه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شناسی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مؤسسه فرهنگی انتشاراتی تبیان،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نمادین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Activite Symbalique</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ژان پل ویلم، جامعه شناسی ادیان،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ویلم، جامعه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شناسی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انتشارات تبیان،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رویکرد تفسیری به این نکته اشاره شد که ما باید از تفسیر استفاده کنیم، نه تبیین؛ اکنون در قلمرو تفسیری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کوشیم نشان دهیم که نمادها چگونه تفسیر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درآمدی بر هرمنوتیک، انتشارات پژوهشگاه فرهنگ و اندیشه اسلامی،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واعظی، درآمدی بر هرمنوتیک،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 a text</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مقدس و نامقدس،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زنگویی،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عباسی حسینی،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جامعه شناسی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مشکوه،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 محسنی، جامعه شناسی عمومی،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سعیدی رضوانی، بینش اسلام و پدیده‌های جغرافیایی،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اصغر فتحی،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یک رسانة عمومی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مسجد،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امام،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مسجد در تکوین افکار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 مجله مسجد،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سمهودی، وفاء الوفاء باخبار دار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وثوقی و دیگران، مبانی جامعه شناسی،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شناسی آموزش و پرورش،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آموزش و پژوهش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اسدالغابه‌فی‌معرفه الصحابه،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عبدربه، العقد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هشام، السیر ة النبو 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الرفاعی، الاسلام فی حضارته و نظمه،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یعقوب جعفری، مسلمانان در بستر تاریخ، تهران، دفتر نشر فرهنگ اسلامی،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محمدکاظم بن عبدالعظیم یزدی، عرو ة الوثقی ، تهران، مؤسسه نشر و تنظیم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آل البیت،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اصول کافی، دارالکتب الاسلامیه،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میقات حج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فهرستی از 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مکه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مفصل‌تری از محمد مهدی فقیهی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میقات حج،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فهرست‌سیل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مکه تا قرن سوم،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در اخبار مکه،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فهرست سیل بندها، همان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جا،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ازرقی، اخبار مکه، ملحقات،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امینی،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تاریخی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میقات حج،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مستند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نشر مؤسسه آل البیت،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ناشر جامع مدرسین،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 الله و الحمدلله و لا اله الا الله و الله اکبر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قمی، محمد بن علی، علل الشرایع، بیروت، مؤسسه الاعلمی بیروت، دار خضر،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مصاحبه با عبدالعزیز بن عبدالله الشیبی، مجله الاسبو عیة الحدیثه،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منطقه سنگلاخی که سنگ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شبیه به سنگ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آتشفشان و داغ شده 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توضیحات بیشتر درباره 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مدینه و معانی آنها،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زمانی،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میقات حج،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بیروت، مؤسسه التاریخ العربی،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ضلال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بیت‌المقدس،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قمی، کامل الزیارات،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بیت‌المقدس، شهرپیامبران،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قبه الصخره المشرفه،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بیت‌المقدس و مسئله فلسطین،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بیت‌المقدس شهر 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رضا قمی، اماکن زیارتی و سیاحتی عراق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مسجد کوفه به صورت مربع بوده است، آن‌گاه به قدری از آن کم شده که اکنون به صورت مستطیل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المزارالکبیر،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کسری به پادشاهان ایران گفته می‌شد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نعمان، نعمان بن منذر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 ة العقول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غیبت،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اثبات الهدا 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علامه مجلسی تحقیق بسیار ارزشمندی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 ة المعارف بزرگ بحارالانوار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جعفربن‌محمد‌بن‌قولیه، کامل‌الزیارات،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تتمة الدهر، چاپ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سمعانی، الانساب، نسخه عکسی، ورق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ابوالفداء، تقویم البلدان، پاریس، دار الطباعة السلطانیه،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تاریخ یعقوبی، بیروت،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ثعالبی، غرز ملوک الفرس، پاریس،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داود الدینوری، اخبار الطوال، قاهره، دار الثقا فة و الارشاد القوی، الطبعة الاولی،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فقیهی، تاریخ مذهبی قم،  قم،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ایـن نکته 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سـوره رعد و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سـوره انفال اقتباس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پیش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بـدان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گفتنـی است در بـرخـی از نسخه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هـا، در متـن روایت بالا به جـای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مـا لـم یحـولــــوا احوالهم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لـم یخونوا الخوانهم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برایـن، معنای ایـن بخـش از روایت این‌گونه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گردن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کشـی به آنان سـوء قصد نمـی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مگر اینکه در کیفر خـود شتاب مـی‌ورزند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تا وقتـی که اهل قـم به برادران خویش خیانت نکنند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شـوشتری، مجالـس المـؤمنیـن،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انوار المشعشعین،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 نو مسیحیت نیز، با همِین استدلال، روز میلاد حضرت مسیح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این روز را روز تطهیرات و پالاِیش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پیام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حجّاج،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نهج البلاغه، خطبه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حج؛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جوادی آملی، صهبای صفا،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جوادآقا ملکی تبریزی، سلوک عارفان،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فی اعمال السنه،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باگزینش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مصباح الشریعة ، ناشر مؤسسه الاعلمی بیروت،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و مجمع‌البحرین،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الآثار الباقیه عن القرون الخالیه،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علی ما یستعمله اهل الاسلام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مناجا ة موسی و قد قال یارب لم فضلت ا م 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سایر الامم</w:t>
      </w:r>
      <w:r>
        <w:rPr>
          <w:rFonts w:eastAsia="IRNazanin" w:cs="IRNazanin"/>
          <w:b w:val="false"/>
          <w:bCs w:val="false"/>
          <w:i w:val="false"/>
          <w:iCs w:val="false"/>
          <w:color w:val="333333"/>
          <w:sz w:val="20"/>
          <w:szCs w:val="20"/>
          <w:rtl w:val="true"/>
        </w:rPr>
        <w:t>.. .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رضا پاک نژاد، اولین دانشگاه و آخرین پیامبر،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چیست؟،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الصحاح تاج اللغة و صحاح العربیه،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ناشر دارالعلم للملایین،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ملابس،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 محجة البیضاء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باب الاخلاص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رو ضة الواعظین،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الاجتماع فی الدعاء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کتاب الایمان و الکفر، باب فضل فقراء المسلمین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فصول المهمه فی اصول الائمه،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کتاب العشره، باب حق الجوار،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حکر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الشؤن الاقتصادیه،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 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الشیعه، ابواب لمقدمه العبادات،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ابواب جهاد نفس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مشکو ة الانوار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 مبارزات تشیع با حکومت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طاغوت،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محمد بن قولویه القمی، کامل الزیارات،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مؤسسه النشر الاسلامی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28/4/1358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16/5/1361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44111</Words>
  <Characters>184970</Characters>
  <CharactersWithSpaces>227611</CharactersWithSpaces>
  <Paragraphs>1649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2026-08-18T10:08:10Z</dcterms:created>
  <dc:creator>ghaemiyeh.com</dc:creator>
  <dc:description/>
  <dc:language>en-US</dc:language>
  <cp:lastModifiedBy/>
  <dcterms:modified xsi:type="dcterms:W3CDTF">2026-08-18T13:38:17Z</dcterms:modified>
  <cp:revision>1</cp:revision>
  <dc:subject/>
  <dc:title>تفسیر نمادهای دینی</dc:title>
</cp:coreProperties>
</file>

<file path=docProps/custom.xml><?xml version="1.0" encoding="utf-8"?>
<Properties xmlns="http://schemas.openxmlformats.org/officeDocument/2006/custom-properties" xmlns:vt="http://schemas.openxmlformats.org/officeDocument/2006/docPropsVTypes"/>
</file>