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امام صادق علیه السلام در برخورد با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409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8409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84095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684097_2281741623">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2684099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684101_2281741623">
            <w:r>
              <w:rPr>
                <w:webHidden/>
                <w:rStyle w:val="IndexLink"/>
              </w:rPr>
              <w:t>1</w:t>
            </w:r>
            <w:r>
              <w:rPr>
                <w:rStyle w:val="IndexLink"/>
                <w:rtl w:val="true"/>
              </w:rPr>
              <w:t xml:space="preserve">. </w:t>
            </w:r>
            <w:r>
              <w:rPr>
                <w:rStyle w:val="IndexLink"/>
                <w:rtl w:val="true"/>
              </w:rPr>
              <w:t>اصطلاح شناسی</w:t>
            </w:r>
            <w:r>
              <w:rPr>
                <w:rStyle w:val="IndexLink"/>
                <w:rtl w:val="true"/>
              </w:rPr>
              <w:tab/>
            </w:r>
            <w:r>
              <w:rPr>
                <w:rStyle w:val="IndexLink"/>
              </w:rPr>
              <w:t>12</w:t>
            </w:r>
          </w:hyperlink>
        </w:p>
        <w:p>
          <w:pPr>
            <w:pStyle w:val="Contents4"/>
            <w:tabs>
              <w:tab w:val="clear" w:pos="8176"/>
              <w:tab w:val="right" w:pos="9026" w:leader="dot"/>
            </w:tabs>
            <w:rPr/>
          </w:pPr>
          <w:hyperlink w:anchor="__RefHeading___Toc2684103_228174162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684105_2281741623">
            <w:r>
              <w:rPr>
                <w:webHidden/>
                <w:rStyle w:val="IndexLink"/>
                <w:rtl w:val="true"/>
              </w:rPr>
              <w:t>الف</w:t>
            </w:r>
            <w:r>
              <w:rPr>
                <w:rStyle w:val="IndexLink"/>
                <w:rtl w:val="true"/>
              </w:rPr>
              <w:t xml:space="preserve">) </w:t>
            </w:r>
            <w:r>
              <w:rPr>
                <w:rStyle w:val="IndexLink"/>
                <w:rtl w:val="true"/>
              </w:rPr>
              <w:t>نظام فقهی</w:t>
            </w:r>
            <w:r>
              <w:rPr>
                <w:rStyle w:val="IndexLink"/>
                <w:rtl w:val="true"/>
              </w:rPr>
              <w:tab/>
            </w:r>
            <w:r>
              <w:rPr>
                <w:rStyle w:val="IndexLink"/>
              </w:rPr>
              <w:t>13</w:t>
            </w:r>
          </w:hyperlink>
        </w:p>
        <w:p>
          <w:pPr>
            <w:pStyle w:val="Contents4"/>
            <w:tabs>
              <w:tab w:val="clear" w:pos="8176"/>
              <w:tab w:val="right" w:pos="9026" w:leader="dot"/>
            </w:tabs>
            <w:rPr/>
          </w:pPr>
          <w:hyperlink w:anchor="__RefHeading___Toc2684107_2281741623">
            <w:r>
              <w:rPr>
                <w:webHidden/>
                <w:rStyle w:val="IndexLink"/>
                <w:rtl w:val="true"/>
              </w:rPr>
              <w:t>ب</w:t>
            </w:r>
            <w:r>
              <w:rPr>
                <w:rStyle w:val="IndexLink"/>
                <w:rtl w:val="true"/>
              </w:rPr>
              <w:t xml:space="preserve">) </w:t>
            </w:r>
            <w:r>
              <w:rPr>
                <w:rStyle w:val="IndexLink"/>
                <w:rtl w:val="true"/>
              </w:rPr>
              <w:t>نظام اعتقادی</w:t>
            </w:r>
            <w:r>
              <w:rPr>
                <w:rStyle w:val="IndexLink"/>
                <w:rtl w:val="true"/>
              </w:rPr>
              <w:tab/>
            </w:r>
            <w:r>
              <w:rPr>
                <w:rStyle w:val="IndexLink"/>
              </w:rPr>
              <w:t>13</w:t>
            </w:r>
          </w:hyperlink>
        </w:p>
        <w:p>
          <w:pPr>
            <w:pStyle w:val="Contents3"/>
            <w:tabs>
              <w:tab w:val="clear" w:pos="8459"/>
              <w:tab w:val="right" w:pos="9026" w:leader="dot"/>
            </w:tabs>
            <w:rPr/>
          </w:pPr>
          <w:hyperlink w:anchor="__RefHeading___Toc2684109_2281741623">
            <w:r>
              <w:rPr>
                <w:webHidden/>
                <w:rStyle w:val="IndexLink"/>
              </w:rPr>
              <w:t>3</w:t>
            </w:r>
            <w:r>
              <w:rPr>
                <w:rStyle w:val="IndexLink"/>
                <w:rtl w:val="true"/>
              </w:rPr>
              <w:t xml:space="preserve">. </w:t>
            </w:r>
            <w:r>
              <w:rPr>
                <w:rStyle w:val="IndexLink"/>
                <w:rtl w:val="true"/>
              </w:rPr>
              <w:t>ملاک تعیین اهل سنت</w:t>
            </w:r>
            <w:r>
              <w:rPr>
                <w:rStyle w:val="IndexLink"/>
                <w:rtl w:val="true"/>
              </w:rPr>
              <w:tab/>
            </w:r>
            <w:r>
              <w:rPr>
                <w:rStyle w:val="IndexLink"/>
              </w:rPr>
              <w:t>19</w:t>
            </w:r>
          </w:hyperlink>
        </w:p>
        <w:p>
          <w:pPr>
            <w:pStyle w:val="Contents2"/>
            <w:tabs>
              <w:tab w:val="clear" w:pos="8743"/>
              <w:tab w:val="right" w:pos="9026" w:leader="dot"/>
            </w:tabs>
            <w:rPr/>
          </w:pPr>
          <w:hyperlink w:anchor="__RefHeading___Toc2684111_2281741623">
            <w:r>
              <w:rPr>
                <w:webHidden/>
                <w:rStyle w:val="IndexLink"/>
                <w:rtl w:val="true"/>
              </w:rPr>
              <w:t>بخش اول</w:t>
            </w:r>
            <w:r>
              <w:rPr>
                <w:rStyle w:val="IndexLink"/>
                <w:rtl w:val="true"/>
              </w:rPr>
              <w:t>:</w:t>
            </w:r>
            <w:r>
              <w:rPr>
                <w:rStyle w:val="IndexLink"/>
                <w:rtl w:val="true"/>
              </w:rPr>
              <w:t>سیره علمی امام صادق علیه‏السلام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684113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684115_2281741623">
            <w:r>
              <w:rPr>
                <w:webHidden/>
                <w:rStyle w:val="IndexLink"/>
                <w:rtl w:val="true"/>
              </w:rPr>
              <w:t>فصل اول</w:t>
            </w:r>
            <w:r>
              <w:rPr>
                <w:rStyle w:val="IndexLink"/>
                <w:rtl w:val="true"/>
              </w:rPr>
              <w:t xml:space="preserve">: </w:t>
            </w:r>
            <w:r>
              <w:rPr>
                <w:rStyle w:val="IndexLink"/>
                <w:rtl w:val="true"/>
              </w:rPr>
              <w:t>خطوط کلی سیره علمی امام صادق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2684117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684119_2281741623">
            <w:r>
              <w:rPr>
                <w:webHidden/>
                <w:rStyle w:val="IndexLink"/>
              </w:rPr>
              <w:t>1</w:t>
            </w:r>
            <w:r>
              <w:rPr>
                <w:rStyle w:val="IndexLink"/>
                <w:rtl w:val="true"/>
              </w:rPr>
              <w:t xml:space="preserve">. </w:t>
            </w:r>
            <w:r>
              <w:rPr>
                <w:rStyle w:val="IndexLink"/>
                <w:rtl w:val="true"/>
              </w:rPr>
              <w:t>تأکید بر الهامی بودن علم امام</w:t>
            </w:r>
            <w:r>
              <w:rPr>
                <w:rStyle w:val="IndexLink"/>
                <w:rtl w:val="true"/>
              </w:rPr>
              <w:tab/>
            </w:r>
            <w:r>
              <w:rPr>
                <w:rStyle w:val="IndexLink"/>
              </w:rPr>
              <w:t>27</w:t>
            </w:r>
          </w:hyperlink>
        </w:p>
        <w:p>
          <w:pPr>
            <w:pStyle w:val="Contents4"/>
            <w:tabs>
              <w:tab w:val="clear" w:pos="8176"/>
              <w:tab w:val="right" w:pos="9026" w:leader="dot"/>
            </w:tabs>
            <w:rPr/>
          </w:pPr>
          <w:hyperlink w:anchor="__RefHeading___Toc2684121_2281741623">
            <w:r>
              <w:rPr>
                <w:webHidden/>
                <w:rStyle w:val="IndexLink"/>
              </w:rPr>
              <w:t>2</w:t>
            </w:r>
            <w:r>
              <w:rPr>
                <w:rStyle w:val="IndexLink"/>
                <w:rtl w:val="true"/>
              </w:rPr>
              <w:t>.</w:t>
            </w:r>
            <w:r>
              <w:rPr>
                <w:rStyle w:val="IndexLink"/>
                <w:rtl w:val="true"/>
              </w:rPr>
              <w:t>کتمان اسرار و پنهان داشتن عقاید</w:t>
            </w:r>
            <w:r>
              <w:rPr>
                <w:rStyle w:val="IndexLink"/>
                <w:rtl w:val="true"/>
              </w:rPr>
              <w:tab/>
            </w:r>
            <w:r>
              <w:rPr>
                <w:rStyle w:val="IndexLink"/>
              </w:rPr>
              <w:t>37</w:t>
            </w:r>
          </w:hyperlink>
        </w:p>
        <w:p>
          <w:pPr>
            <w:pStyle w:val="Contents4"/>
            <w:tabs>
              <w:tab w:val="clear" w:pos="8176"/>
              <w:tab w:val="right" w:pos="9026" w:leader="dot"/>
            </w:tabs>
            <w:rPr/>
          </w:pPr>
          <w:hyperlink w:anchor="__RefHeading___Toc2684123_2281741623">
            <w:r>
              <w:rPr>
                <w:webHidden/>
                <w:rStyle w:val="IndexLink"/>
              </w:rPr>
              <w:t>3</w:t>
            </w:r>
            <w:r>
              <w:rPr>
                <w:rStyle w:val="IndexLink"/>
                <w:rtl w:val="true"/>
              </w:rPr>
              <w:t xml:space="preserve">. </w:t>
            </w:r>
            <w:r>
              <w:rPr>
                <w:rStyle w:val="IndexLink"/>
                <w:rtl w:val="true"/>
              </w:rPr>
              <w:t>مرجعیت عامه مردم</w:t>
            </w:r>
            <w:r>
              <w:rPr>
                <w:rStyle w:val="IndexLink"/>
                <w:rtl w:val="true"/>
              </w:rPr>
              <w:tab/>
            </w:r>
            <w:r>
              <w:rPr>
                <w:rStyle w:val="IndexLink"/>
              </w:rPr>
              <w:t>41</w:t>
            </w:r>
          </w:hyperlink>
        </w:p>
        <w:p>
          <w:pPr>
            <w:pStyle w:val="Contents4"/>
            <w:tabs>
              <w:tab w:val="clear" w:pos="8176"/>
              <w:tab w:val="right" w:pos="9026" w:leader="dot"/>
            </w:tabs>
            <w:rPr/>
          </w:pPr>
          <w:hyperlink w:anchor="__RefHeading___Toc2684125_2281741623">
            <w:r>
              <w:rPr>
                <w:webHidden/>
                <w:rStyle w:val="IndexLink"/>
              </w:rPr>
              <w:t>4</w:t>
            </w:r>
            <w:r>
              <w:rPr>
                <w:rStyle w:val="IndexLink"/>
                <w:rtl w:val="true"/>
              </w:rPr>
              <w:t xml:space="preserve">. </w:t>
            </w:r>
            <w:r>
              <w:rPr>
                <w:rStyle w:val="IndexLink"/>
                <w:rtl w:val="true"/>
              </w:rPr>
              <w:t>نهی از قیاس</w:t>
            </w:r>
            <w:r>
              <w:rPr>
                <w:rStyle w:val="IndexLink"/>
                <w:rtl w:val="true"/>
              </w:rPr>
              <w:tab/>
            </w:r>
            <w:r>
              <w:rPr>
                <w:rStyle w:val="IndexLink"/>
              </w:rPr>
              <w:t>43</w:t>
            </w:r>
          </w:hyperlink>
        </w:p>
        <w:p>
          <w:pPr>
            <w:pStyle w:val="Contents4"/>
            <w:tabs>
              <w:tab w:val="clear" w:pos="8176"/>
              <w:tab w:val="right" w:pos="9026" w:leader="dot"/>
            </w:tabs>
            <w:rPr/>
          </w:pPr>
          <w:hyperlink w:anchor="__RefHeading___Toc2684127_2281741623">
            <w:r>
              <w:rPr>
                <w:webHidden/>
                <w:rStyle w:val="IndexLink"/>
              </w:rPr>
              <w:t>5</w:t>
            </w:r>
            <w:r>
              <w:rPr>
                <w:rStyle w:val="IndexLink"/>
                <w:rtl w:val="true"/>
              </w:rPr>
              <w:t xml:space="preserve">. </w:t>
            </w:r>
            <w:r>
              <w:rPr>
                <w:rStyle w:val="IndexLink"/>
                <w:rtl w:val="true"/>
              </w:rPr>
              <w:t>بهره گیری از روش های علمی رایج</w:t>
            </w:r>
            <w:r>
              <w:rPr>
                <w:rStyle w:val="IndexLink"/>
                <w:rtl w:val="true"/>
              </w:rPr>
              <w:tab/>
            </w:r>
            <w:r>
              <w:rPr>
                <w:rStyle w:val="IndexLink"/>
              </w:rPr>
              <w:t>43</w:t>
            </w:r>
          </w:hyperlink>
        </w:p>
        <w:p>
          <w:pPr>
            <w:pStyle w:val="Contents4"/>
            <w:tabs>
              <w:tab w:val="clear" w:pos="8176"/>
              <w:tab w:val="right" w:pos="9026" w:leader="dot"/>
            </w:tabs>
            <w:rPr/>
          </w:pPr>
          <w:hyperlink w:anchor="__RefHeading___Toc2684129_2281741623">
            <w:r>
              <w:rPr>
                <w:webHidden/>
                <w:rStyle w:val="IndexLink"/>
              </w:rPr>
              <w:t>6</w:t>
            </w:r>
            <w:r>
              <w:rPr>
                <w:rStyle w:val="IndexLink"/>
                <w:rtl w:val="true"/>
              </w:rPr>
              <w:t xml:space="preserve"> . </w:t>
            </w:r>
            <w:r>
              <w:rPr>
                <w:rStyle w:val="IndexLink"/>
                <w:rtl w:val="true"/>
              </w:rPr>
              <w:t>نظارت امام بر مناظره های اصحاب</w:t>
            </w:r>
            <w:r>
              <w:rPr>
                <w:rStyle w:val="IndexLink"/>
                <w:rtl w:val="true"/>
              </w:rPr>
              <w:tab/>
            </w:r>
            <w:r>
              <w:rPr>
                <w:rStyle w:val="IndexLink"/>
              </w:rPr>
              <w:t>45</w:t>
            </w:r>
          </w:hyperlink>
        </w:p>
        <w:p>
          <w:pPr>
            <w:pStyle w:val="Contents4"/>
            <w:tabs>
              <w:tab w:val="clear" w:pos="8176"/>
              <w:tab w:val="right" w:pos="9026" w:leader="dot"/>
            </w:tabs>
            <w:rPr/>
          </w:pPr>
          <w:hyperlink w:anchor="__RefHeading___Toc2684131_2281741623">
            <w:r>
              <w:rPr>
                <w:webHidden/>
                <w:rStyle w:val="IndexLink"/>
              </w:rPr>
              <w:t>7</w:t>
            </w:r>
            <w:r>
              <w:rPr>
                <w:rStyle w:val="IndexLink"/>
                <w:rtl w:val="true"/>
              </w:rPr>
              <w:t xml:space="preserve">. </w:t>
            </w:r>
            <w:r>
              <w:rPr>
                <w:rStyle w:val="IndexLink"/>
                <w:rtl w:val="true"/>
              </w:rPr>
              <w:t>تأکید امام صادق علیه السلام بر تخصص اصحاب</w:t>
            </w:r>
            <w:r>
              <w:rPr>
                <w:rStyle w:val="IndexLink"/>
                <w:rtl w:val="true"/>
              </w:rPr>
              <w:tab/>
            </w:r>
            <w:r>
              <w:rPr>
                <w:rStyle w:val="IndexLink"/>
              </w:rPr>
              <w:t>48</w:t>
            </w:r>
          </w:hyperlink>
        </w:p>
        <w:p>
          <w:pPr>
            <w:pStyle w:val="Contents4"/>
            <w:tabs>
              <w:tab w:val="clear" w:pos="8176"/>
              <w:tab w:val="right" w:pos="9026" w:leader="dot"/>
            </w:tabs>
            <w:rPr/>
          </w:pPr>
          <w:hyperlink w:anchor="__RefHeading___Toc2684133_2281741623">
            <w:r>
              <w:rPr>
                <w:webHidden/>
                <w:rStyle w:val="IndexLink"/>
              </w:rPr>
              <w:t>8</w:t>
            </w:r>
            <w:r>
              <w:rPr>
                <w:rStyle w:val="IndexLink"/>
                <w:rtl w:val="true"/>
              </w:rPr>
              <w:t xml:space="preserve"> . </w:t>
            </w:r>
            <w:r>
              <w:rPr>
                <w:rStyle w:val="IndexLink"/>
                <w:rtl w:val="true"/>
              </w:rPr>
              <w:t>لزوم اجازه امام صادق علیه السلام در مناظره</w:t>
            </w:r>
            <w:r>
              <w:rPr>
                <w:rStyle w:val="IndexLink"/>
                <w:rtl w:val="true"/>
              </w:rPr>
              <w:tab/>
            </w:r>
            <w:r>
              <w:rPr>
                <w:rStyle w:val="IndexLink"/>
              </w:rPr>
              <w:t>49</w:t>
            </w:r>
          </w:hyperlink>
        </w:p>
        <w:p>
          <w:pPr>
            <w:pStyle w:val="Contents4"/>
            <w:tabs>
              <w:tab w:val="clear" w:pos="8176"/>
              <w:tab w:val="right" w:pos="9026" w:leader="dot"/>
            </w:tabs>
            <w:rPr/>
          </w:pPr>
          <w:hyperlink w:anchor="__RefHeading___Toc2684135_2281741623">
            <w:r>
              <w:rPr>
                <w:webHidden/>
                <w:rStyle w:val="IndexLink"/>
              </w:rPr>
              <w:t>9</w:t>
            </w:r>
            <w:r>
              <w:rPr>
                <w:rStyle w:val="IndexLink"/>
                <w:rtl w:val="true"/>
              </w:rPr>
              <w:t xml:space="preserve">. </w:t>
            </w:r>
            <w:r>
              <w:rPr>
                <w:rStyle w:val="IndexLink"/>
                <w:rtl w:val="true"/>
              </w:rPr>
              <w:t>نهی از نقل اسرائیلیات</w:t>
            </w:r>
            <w:r>
              <w:rPr>
                <w:rStyle w:val="IndexLink"/>
                <w:rtl w:val="true"/>
              </w:rPr>
              <w:tab/>
            </w:r>
            <w:r>
              <w:rPr>
                <w:rStyle w:val="IndexLink"/>
              </w:rPr>
              <w:t>51</w:t>
            </w:r>
          </w:hyperlink>
        </w:p>
        <w:p>
          <w:pPr>
            <w:pStyle w:val="Contents4"/>
            <w:tabs>
              <w:tab w:val="clear" w:pos="8176"/>
              <w:tab w:val="right" w:pos="9026" w:leader="dot"/>
            </w:tabs>
            <w:rPr/>
          </w:pPr>
          <w:hyperlink w:anchor="__RefHeading___Toc2684137_2281741623">
            <w:r>
              <w:rPr>
                <w:webHidden/>
                <w:rStyle w:val="IndexLink"/>
              </w:rPr>
              <w:t>11</w:t>
            </w:r>
            <w:r>
              <w:rPr>
                <w:rStyle w:val="IndexLink"/>
                <w:rtl w:val="true"/>
              </w:rPr>
              <w:t xml:space="preserve">. </w:t>
            </w:r>
            <w:r>
              <w:rPr>
                <w:rStyle w:val="IndexLink"/>
                <w:rtl w:val="true"/>
              </w:rPr>
              <w:t>ترجیح خبر مخالف عامّه، در صورت تعارض</w:t>
            </w:r>
            <w:r>
              <w:rPr>
                <w:rStyle w:val="IndexLink"/>
                <w:rtl w:val="true"/>
              </w:rPr>
              <w:tab/>
            </w:r>
            <w:r>
              <w:rPr>
                <w:rStyle w:val="IndexLink"/>
              </w:rPr>
              <w:t>53</w:t>
            </w:r>
          </w:hyperlink>
        </w:p>
        <w:p>
          <w:pPr>
            <w:pStyle w:val="Contents4"/>
            <w:tabs>
              <w:tab w:val="clear" w:pos="8176"/>
              <w:tab w:val="right" w:pos="9026" w:leader="dot"/>
            </w:tabs>
            <w:rPr/>
          </w:pPr>
          <w:hyperlink w:anchor="__RefHeading___Toc2684139_2281741623">
            <w:r>
              <w:rPr>
                <w:webHidden/>
                <w:rStyle w:val="IndexLink"/>
              </w:rPr>
              <w:t>12</w:t>
            </w:r>
            <w:r>
              <w:rPr>
                <w:rStyle w:val="IndexLink"/>
                <w:rtl w:val="true"/>
              </w:rPr>
              <w:t xml:space="preserve">. </w:t>
            </w:r>
            <w:r>
              <w:rPr>
                <w:rStyle w:val="IndexLink"/>
                <w:rtl w:val="true"/>
              </w:rPr>
              <w:t>اصل شتاب زدگی نداشتن در تکذیب</w:t>
            </w:r>
            <w:r>
              <w:rPr>
                <w:rStyle w:val="IndexLink"/>
                <w:rtl w:val="true"/>
              </w:rPr>
              <w:tab/>
            </w:r>
            <w:r>
              <w:rPr>
                <w:rStyle w:val="IndexLink"/>
              </w:rPr>
              <w:t>54</w:t>
            </w:r>
          </w:hyperlink>
        </w:p>
        <w:p>
          <w:pPr>
            <w:pStyle w:val="Contents4"/>
            <w:tabs>
              <w:tab w:val="clear" w:pos="8176"/>
              <w:tab w:val="right" w:pos="9026" w:leader="dot"/>
            </w:tabs>
            <w:rPr/>
          </w:pPr>
          <w:hyperlink w:anchor="__RefHeading___Toc2684141_2281741623">
            <w:r>
              <w:rPr>
                <w:webHidden/>
                <w:rStyle w:val="IndexLink"/>
              </w:rPr>
              <w:t>13</w:t>
            </w:r>
            <w:r>
              <w:rPr>
                <w:rStyle w:val="IndexLink"/>
                <w:rtl w:val="true"/>
              </w:rPr>
              <w:t xml:space="preserve">. </w:t>
            </w:r>
            <w:r>
              <w:rPr>
                <w:rStyle w:val="IndexLink"/>
                <w:rtl w:val="true"/>
              </w:rPr>
              <w:t>انتخاب مکان و زمان مناسب</w:t>
            </w:r>
            <w:r>
              <w:rPr>
                <w:rStyle w:val="IndexLink"/>
                <w:rtl w:val="true"/>
              </w:rPr>
              <w:tab/>
            </w:r>
            <w:r>
              <w:rPr>
                <w:rStyle w:val="IndexLink"/>
              </w:rPr>
              <w:t>55</w:t>
            </w:r>
          </w:hyperlink>
        </w:p>
        <w:p>
          <w:pPr>
            <w:pStyle w:val="Contents4"/>
            <w:tabs>
              <w:tab w:val="clear" w:pos="8176"/>
              <w:tab w:val="right" w:pos="9026" w:leader="dot"/>
            </w:tabs>
            <w:rPr/>
          </w:pPr>
          <w:hyperlink w:anchor="__RefHeading___Toc2684143_2281741623">
            <w:r>
              <w:rPr>
                <w:webHidden/>
                <w:rStyle w:val="IndexLink"/>
              </w:rPr>
              <w:t>14</w:t>
            </w:r>
            <w:r>
              <w:rPr>
                <w:rStyle w:val="IndexLink"/>
                <w:rtl w:val="true"/>
              </w:rPr>
              <w:t xml:space="preserve">. </w:t>
            </w:r>
            <w:r>
              <w:rPr>
                <w:rStyle w:val="IndexLink"/>
                <w:rtl w:val="true"/>
              </w:rPr>
              <w:t>توجه به درایت و فهم احادیث</w:t>
            </w:r>
            <w:r>
              <w:rPr>
                <w:rStyle w:val="IndexLink"/>
                <w:rtl w:val="true"/>
              </w:rPr>
              <w:tab/>
            </w:r>
            <w:r>
              <w:rPr>
                <w:rStyle w:val="IndexLink"/>
              </w:rPr>
              <w:t>56</w:t>
            </w:r>
          </w:hyperlink>
        </w:p>
        <w:p>
          <w:pPr>
            <w:pStyle w:val="Contents4"/>
            <w:tabs>
              <w:tab w:val="clear" w:pos="8176"/>
              <w:tab w:val="right" w:pos="9026" w:leader="dot"/>
            </w:tabs>
            <w:rPr/>
          </w:pPr>
          <w:hyperlink w:anchor="__RefHeading___Toc2684145_2281741623">
            <w:r>
              <w:rPr>
                <w:webHidden/>
                <w:rStyle w:val="IndexLink"/>
              </w:rPr>
              <w:t>15</w:t>
            </w:r>
            <w:r>
              <w:rPr>
                <w:rStyle w:val="IndexLink"/>
                <w:rtl w:val="true"/>
              </w:rPr>
              <w:t xml:space="preserve">. </w:t>
            </w:r>
            <w:r>
              <w:rPr>
                <w:rStyle w:val="IndexLink"/>
                <w:rtl w:val="true"/>
              </w:rPr>
              <w:t>برتری دادن دانش بر عبادت</w:t>
            </w:r>
            <w:r>
              <w:rPr>
                <w:rStyle w:val="IndexLink"/>
                <w:rtl w:val="true"/>
              </w:rPr>
              <w:tab/>
            </w:r>
            <w:r>
              <w:rPr>
                <w:rStyle w:val="IndexLink"/>
              </w:rPr>
              <w:t>56</w:t>
            </w:r>
          </w:hyperlink>
        </w:p>
        <w:p>
          <w:pPr>
            <w:pStyle w:val="Contents4"/>
            <w:tabs>
              <w:tab w:val="clear" w:pos="8176"/>
              <w:tab w:val="right" w:pos="9026" w:leader="dot"/>
            </w:tabs>
            <w:rPr/>
          </w:pPr>
          <w:hyperlink w:anchor="__RefHeading___Toc2684147_2281741623">
            <w:r>
              <w:rPr>
                <w:webHidden/>
                <w:rStyle w:val="IndexLink"/>
              </w:rPr>
              <w:t>16</w:t>
            </w:r>
            <w:r>
              <w:rPr>
                <w:rStyle w:val="IndexLink"/>
                <w:rtl w:val="true"/>
              </w:rPr>
              <w:t xml:space="preserve">. </w:t>
            </w:r>
            <w:r>
              <w:rPr>
                <w:rStyle w:val="IndexLink"/>
                <w:rtl w:val="true"/>
              </w:rPr>
              <w:t>تصریح به جواز نقل برخی احادیث</w:t>
            </w:r>
            <w:r>
              <w:rPr>
                <w:rStyle w:val="IndexLink"/>
                <w:rtl w:val="true"/>
              </w:rPr>
              <w:tab/>
            </w:r>
            <w:r>
              <w:rPr>
                <w:rStyle w:val="IndexLink"/>
              </w:rPr>
              <w:t>57</w:t>
            </w:r>
          </w:hyperlink>
        </w:p>
        <w:p>
          <w:pPr>
            <w:pStyle w:val="Contents4"/>
            <w:tabs>
              <w:tab w:val="clear" w:pos="8176"/>
              <w:tab w:val="right" w:pos="9026" w:leader="dot"/>
            </w:tabs>
            <w:rPr/>
          </w:pPr>
          <w:hyperlink w:anchor="__RefHeading___Toc2684149_2281741623">
            <w:r>
              <w:rPr>
                <w:webHidden/>
                <w:rStyle w:val="IndexLink"/>
              </w:rPr>
              <w:t>18</w:t>
            </w:r>
            <w:r>
              <w:rPr>
                <w:rStyle w:val="IndexLink"/>
                <w:rtl w:val="true"/>
              </w:rPr>
              <w:t xml:space="preserve">. </w:t>
            </w:r>
            <w:r>
              <w:rPr>
                <w:rStyle w:val="IndexLink"/>
                <w:rtl w:val="true"/>
              </w:rPr>
              <w:t>تأکید بر بینش عقلی</w:t>
            </w:r>
            <w:r>
              <w:rPr>
                <w:rStyle w:val="IndexLink"/>
                <w:rtl w:val="true"/>
              </w:rPr>
              <w:tab/>
            </w:r>
            <w:r>
              <w:rPr>
                <w:rStyle w:val="IndexLink"/>
              </w:rPr>
              <w:t>58</w:t>
            </w:r>
          </w:hyperlink>
        </w:p>
        <w:p>
          <w:pPr>
            <w:pStyle w:val="Contents4"/>
            <w:tabs>
              <w:tab w:val="clear" w:pos="8176"/>
              <w:tab w:val="right" w:pos="9026" w:leader="dot"/>
            </w:tabs>
            <w:rPr/>
          </w:pPr>
          <w:hyperlink w:anchor="__RefHeading___Toc2684151_2281741623">
            <w:r>
              <w:rPr>
                <w:webHidden/>
                <w:rStyle w:val="IndexLink"/>
              </w:rPr>
              <w:t>19</w:t>
            </w:r>
            <w:r>
              <w:rPr>
                <w:rStyle w:val="IndexLink"/>
                <w:rtl w:val="true"/>
              </w:rPr>
              <w:t xml:space="preserve">. </w:t>
            </w:r>
            <w:r>
              <w:rPr>
                <w:rStyle w:val="IndexLink"/>
                <w:rtl w:val="true"/>
              </w:rPr>
              <w:t>جویا شدن از دیدگاه های مخالفان و عامه</w:t>
            </w:r>
            <w:r>
              <w:rPr>
                <w:rStyle w:val="IndexLink"/>
                <w:rtl w:val="true"/>
              </w:rPr>
              <w:tab/>
            </w:r>
            <w:r>
              <w:rPr>
                <w:rStyle w:val="IndexLink"/>
              </w:rPr>
              <w:t>58</w:t>
            </w:r>
          </w:hyperlink>
        </w:p>
        <w:p>
          <w:pPr>
            <w:pStyle w:val="Contents4"/>
            <w:tabs>
              <w:tab w:val="clear" w:pos="8176"/>
              <w:tab w:val="right" w:pos="9026" w:leader="dot"/>
            </w:tabs>
            <w:rPr/>
          </w:pPr>
          <w:hyperlink w:anchor="__RefHeading___Toc2684153_2281741623">
            <w:r>
              <w:rPr>
                <w:webHidden/>
                <w:rStyle w:val="IndexLink"/>
              </w:rPr>
              <w:t>21</w:t>
            </w:r>
            <w:r>
              <w:rPr>
                <w:rStyle w:val="IndexLink"/>
                <w:rtl w:val="true"/>
              </w:rPr>
              <w:t xml:space="preserve">. </w:t>
            </w:r>
            <w:r>
              <w:rPr>
                <w:rStyle w:val="IndexLink"/>
                <w:rtl w:val="true"/>
              </w:rPr>
              <w:t>تأکید بر نوشتن احادیث و علوم</w:t>
            </w:r>
            <w:r>
              <w:rPr>
                <w:rStyle w:val="IndexLink"/>
                <w:rtl w:val="true"/>
              </w:rPr>
              <w:tab/>
            </w:r>
            <w:r>
              <w:rPr>
                <w:rStyle w:val="IndexLink"/>
              </w:rPr>
              <w:t>59</w:t>
            </w:r>
          </w:hyperlink>
        </w:p>
        <w:p>
          <w:pPr>
            <w:pStyle w:val="Contents3"/>
            <w:tabs>
              <w:tab w:val="clear" w:pos="8459"/>
              <w:tab w:val="right" w:pos="9026" w:leader="dot"/>
            </w:tabs>
            <w:rPr/>
          </w:pPr>
          <w:hyperlink w:anchor="__RefHeading___Toc2684155_2281741623">
            <w:r>
              <w:rPr>
                <w:webHidden/>
                <w:rStyle w:val="IndexLink"/>
                <w:rtl w:val="true"/>
              </w:rPr>
              <w:t>فصل دوم</w:t>
            </w:r>
            <w:r>
              <w:rPr>
                <w:rStyle w:val="IndexLink"/>
                <w:rtl w:val="true"/>
              </w:rPr>
              <w:t xml:space="preserve">: </w:t>
            </w:r>
            <w:r>
              <w:rPr>
                <w:rStyle w:val="IndexLink"/>
                <w:rtl w:val="true"/>
              </w:rPr>
              <w:t>سیره امام صادق علیه السلام در برخورد با مذاهب و گروه های اهل سنت</w:t>
            </w:r>
            <w:r>
              <w:rPr>
                <w:rStyle w:val="IndexLink"/>
                <w:rtl w:val="true"/>
              </w:rPr>
              <w:tab/>
            </w:r>
            <w:r>
              <w:rPr>
                <w:rStyle w:val="IndexLink"/>
              </w:rPr>
              <w:t>60</w:t>
            </w:r>
          </w:hyperlink>
        </w:p>
        <w:p>
          <w:pPr>
            <w:pStyle w:val="Contents4"/>
            <w:tabs>
              <w:tab w:val="clear" w:pos="8176"/>
              <w:tab w:val="right" w:pos="9026" w:leader="dot"/>
            </w:tabs>
            <w:rPr/>
          </w:pPr>
          <w:hyperlink w:anchor="__RefHeading___Toc2684157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684159_2281741623">
            <w:r>
              <w:rPr>
                <w:webHidden/>
                <w:rStyle w:val="IndexLink"/>
              </w:rPr>
              <w:t>1</w:t>
            </w:r>
            <w:r>
              <w:rPr>
                <w:rStyle w:val="IndexLink"/>
                <w:rtl w:val="true"/>
              </w:rPr>
              <w:t xml:space="preserve">. </w:t>
            </w:r>
            <w:r>
              <w:rPr>
                <w:rStyle w:val="IndexLink"/>
                <w:rtl w:val="true"/>
              </w:rPr>
              <w:t>گروه مرجئه</w:t>
            </w:r>
            <w:r>
              <w:rPr>
                <w:rStyle w:val="IndexLink"/>
                <w:rtl w:val="true"/>
              </w:rPr>
              <w:tab/>
            </w:r>
            <w:r>
              <w:rPr>
                <w:rStyle w:val="IndexLink"/>
              </w:rPr>
              <w:t>64</w:t>
            </w:r>
          </w:hyperlink>
        </w:p>
        <w:p>
          <w:pPr>
            <w:pStyle w:val="Contents5"/>
            <w:tabs>
              <w:tab w:val="clear" w:pos="7892"/>
              <w:tab w:val="right" w:pos="9026" w:leader="dot"/>
            </w:tabs>
            <w:rPr/>
          </w:pPr>
          <w:hyperlink w:anchor="__RefHeading___Toc2684161_228174162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684163_2281741623">
            <w:r>
              <w:rPr>
                <w:webHidden/>
                <w:rStyle w:val="IndexLink"/>
                <w:rtl w:val="true"/>
              </w:rPr>
              <w:t>ب</w:t>
            </w:r>
            <w:r>
              <w:rPr>
                <w:rStyle w:val="IndexLink"/>
                <w:rtl w:val="true"/>
              </w:rPr>
              <w:t xml:space="preserve">) </w:t>
            </w:r>
            <w:r>
              <w:rPr>
                <w:rStyle w:val="IndexLink"/>
                <w:rtl w:val="true"/>
              </w:rPr>
              <w:t>سیره امام صادق علیه السلام در برخورد با مرجئه</w:t>
            </w:r>
            <w:r>
              <w:rPr>
                <w:rStyle w:val="IndexLink"/>
                <w:rtl w:val="true"/>
              </w:rPr>
              <w:tab/>
            </w:r>
            <w:r>
              <w:rPr>
                <w:rStyle w:val="IndexLink"/>
              </w:rPr>
              <w:t>67</w:t>
            </w:r>
          </w:hyperlink>
        </w:p>
        <w:p>
          <w:pPr>
            <w:pStyle w:val="Contents4"/>
            <w:tabs>
              <w:tab w:val="clear" w:pos="8176"/>
              <w:tab w:val="right" w:pos="9026" w:leader="dot"/>
            </w:tabs>
            <w:rPr/>
          </w:pPr>
          <w:hyperlink w:anchor="__RefHeading___Toc2684165_2281741623">
            <w:r>
              <w:rPr>
                <w:webHidden/>
                <w:rStyle w:val="IndexLink"/>
              </w:rPr>
              <w:t>2</w:t>
            </w:r>
            <w:r>
              <w:rPr>
                <w:rStyle w:val="IndexLink"/>
                <w:rtl w:val="true"/>
              </w:rPr>
              <w:t xml:space="preserve">. </w:t>
            </w:r>
            <w:r>
              <w:rPr>
                <w:rStyle w:val="IndexLink"/>
                <w:rtl w:val="true"/>
              </w:rPr>
              <w:t>گروه قدریه</w:t>
            </w:r>
            <w:r>
              <w:rPr>
                <w:rStyle w:val="IndexLink"/>
                <w:rtl w:val="true"/>
              </w:rPr>
              <w:tab/>
            </w:r>
            <w:r>
              <w:rPr>
                <w:rStyle w:val="IndexLink"/>
              </w:rPr>
              <w:t>73</w:t>
            </w:r>
          </w:hyperlink>
        </w:p>
        <w:p>
          <w:pPr>
            <w:pStyle w:val="Contents5"/>
            <w:tabs>
              <w:tab w:val="clear" w:pos="7892"/>
              <w:tab w:val="right" w:pos="9026" w:leader="dot"/>
            </w:tabs>
            <w:rPr/>
          </w:pPr>
          <w:hyperlink w:anchor="__RefHeading___Toc2684167_228174162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684169_2281741623">
            <w:r>
              <w:rPr>
                <w:webHidden/>
                <w:rStyle w:val="IndexLink"/>
                <w:rtl w:val="true"/>
              </w:rPr>
              <w:t>الف</w:t>
            </w:r>
            <w:r>
              <w:rPr>
                <w:rStyle w:val="IndexLink"/>
                <w:rtl w:val="true"/>
              </w:rPr>
              <w:t xml:space="preserve">) </w:t>
            </w:r>
            <w:r>
              <w:rPr>
                <w:rStyle w:val="IndexLink"/>
                <w:rtl w:val="true"/>
              </w:rPr>
              <w:t>قدریه چه کسانی هستند؟</w:t>
            </w:r>
            <w:r>
              <w:rPr>
                <w:rStyle w:val="IndexLink"/>
                <w:rtl w:val="true"/>
              </w:rPr>
              <w:tab/>
            </w:r>
            <w:r>
              <w:rPr>
                <w:rStyle w:val="IndexLink"/>
              </w:rPr>
              <w:t>76</w:t>
            </w:r>
          </w:hyperlink>
        </w:p>
        <w:p>
          <w:pPr>
            <w:pStyle w:val="Contents5"/>
            <w:tabs>
              <w:tab w:val="clear" w:pos="7892"/>
              <w:tab w:val="right" w:pos="9026" w:leader="dot"/>
            </w:tabs>
            <w:rPr/>
          </w:pPr>
          <w:hyperlink w:anchor="__RefHeading___Toc2684171_2281741623">
            <w:r>
              <w:rPr>
                <w:webHidden/>
                <w:rStyle w:val="IndexLink"/>
                <w:rtl w:val="true"/>
              </w:rPr>
              <w:t>ب</w:t>
            </w:r>
            <w:r>
              <w:rPr>
                <w:rStyle w:val="IndexLink"/>
                <w:rtl w:val="true"/>
              </w:rPr>
              <w:t xml:space="preserve">) </w:t>
            </w:r>
            <w:r>
              <w:rPr>
                <w:rStyle w:val="IndexLink"/>
                <w:rtl w:val="true"/>
              </w:rPr>
              <w:t>سیره پیشوایان چهارگانه اهل سنت در برابر قدریه</w:t>
            </w:r>
            <w:r>
              <w:rPr>
                <w:rStyle w:val="IndexLink"/>
                <w:rtl w:val="true"/>
              </w:rPr>
              <w:tab/>
            </w:r>
            <w:r>
              <w:rPr>
                <w:rStyle w:val="IndexLink"/>
              </w:rPr>
              <w:t>78</w:t>
            </w:r>
          </w:hyperlink>
        </w:p>
        <w:p>
          <w:pPr>
            <w:pStyle w:val="Contents4"/>
            <w:tabs>
              <w:tab w:val="clear" w:pos="8176"/>
              <w:tab w:val="right" w:pos="9026" w:leader="dot"/>
            </w:tabs>
            <w:rPr/>
          </w:pPr>
          <w:hyperlink w:anchor="__RefHeading___Toc2684173_2281741623">
            <w:r>
              <w:rPr>
                <w:webHidden/>
                <w:rStyle w:val="IndexLink"/>
              </w:rPr>
              <w:t>3</w:t>
            </w:r>
            <w:r>
              <w:rPr>
                <w:rStyle w:val="IndexLink"/>
                <w:rtl w:val="true"/>
              </w:rPr>
              <w:t xml:space="preserve">. </w:t>
            </w:r>
            <w:r>
              <w:rPr>
                <w:rStyle w:val="IndexLink"/>
                <w:rtl w:val="true"/>
              </w:rPr>
              <w:t>گروه جبریه</w:t>
            </w:r>
            <w:r>
              <w:rPr>
                <w:rStyle w:val="IndexLink"/>
                <w:rtl w:val="true"/>
              </w:rPr>
              <w:tab/>
            </w:r>
            <w:r>
              <w:rPr>
                <w:rStyle w:val="IndexLink"/>
              </w:rPr>
              <w:t>81</w:t>
            </w:r>
          </w:hyperlink>
        </w:p>
        <w:p>
          <w:pPr>
            <w:pStyle w:val="Contents5"/>
            <w:tabs>
              <w:tab w:val="clear" w:pos="7892"/>
              <w:tab w:val="right" w:pos="9026" w:leader="dot"/>
            </w:tabs>
            <w:rPr/>
          </w:pPr>
          <w:hyperlink w:anchor="__RefHeading___Toc2684175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684177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684179_2281741623">
            <w:r>
              <w:rPr>
                <w:webHidden/>
                <w:rStyle w:val="IndexLink"/>
                <w:rtl w:val="true"/>
              </w:rPr>
              <w:t>الف</w:t>
            </w:r>
            <w:r>
              <w:rPr>
                <w:rStyle w:val="IndexLink"/>
                <w:rtl w:val="true"/>
              </w:rPr>
              <w:t xml:space="preserve">) </w:t>
            </w:r>
            <w:r>
              <w:rPr>
                <w:rStyle w:val="IndexLink"/>
                <w:rtl w:val="true"/>
              </w:rPr>
              <w:t>خلق قرآن</w:t>
            </w:r>
            <w:r>
              <w:rPr>
                <w:rStyle w:val="IndexLink"/>
                <w:rtl w:val="true"/>
              </w:rPr>
              <w:tab/>
            </w:r>
            <w:r>
              <w:rPr>
                <w:rStyle w:val="IndexLink"/>
              </w:rPr>
              <w:t>87</w:t>
            </w:r>
          </w:hyperlink>
        </w:p>
        <w:p>
          <w:pPr>
            <w:pStyle w:val="Contents5"/>
            <w:tabs>
              <w:tab w:val="clear" w:pos="7892"/>
              <w:tab w:val="right" w:pos="9026" w:leader="dot"/>
            </w:tabs>
            <w:rPr/>
          </w:pPr>
          <w:hyperlink w:anchor="__RefHeading___Toc2684181_2281741623">
            <w:r>
              <w:rPr>
                <w:webHidden/>
                <w:rStyle w:val="IndexLink"/>
                <w:rtl w:val="true"/>
              </w:rPr>
              <w:t>ب</w:t>
            </w:r>
            <w:r>
              <w:rPr>
                <w:rStyle w:val="IndexLink"/>
                <w:rtl w:val="true"/>
              </w:rPr>
              <w:t xml:space="preserve">) </w:t>
            </w:r>
            <w:r>
              <w:rPr>
                <w:rStyle w:val="IndexLink"/>
                <w:rtl w:val="true"/>
              </w:rPr>
              <w:t>نفی صفات و نفی رؤیت خدا</w:t>
            </w:r>
            <w:r>
              <w:rPr>
                <w:rStyle w:val="IndexLink"/>
                <w:rtl w:val="true"/>
              </w:rPr>
              <w:tab/>
            </w:r>
            <w:r>
              <w:rPr>
                <w:rStyle w:val="IndexLink"/>
              </w:rPr>
              <w:t>88</w:t>
            </w:r>
          </w:hyperlink>
        </w:p>
        <w:p>
          <w:pPr>
            <w:pStyle w:val="Contents5"/>
            <w:tabs>
              <w:tab w:val="clear" w:pos="7892"/>
              <w:tab w:val="right" w:pos="9026" w:leader="dot"/>
            </w:tabs>
            <w:rPr/>
          </w:pPr>
          <w:hyperlink w:anchor="__RefHeading___Toc2684183_2281741623">
            <w:r>
              <w:rPr>
                <w:webHidden/>
                <w:rStyle w:val="IndexLink"/>
                <w:rtl w:val="true"/>
              </w:rPr>
              <w:t>ج</w:t>
            </w:r>
            <w:r>
              <w:rPr>
                <w:rStyle w:val="IndexLink"/>
                <w:rtl w:val="true"/>
              </w:rPr>
              <w:t xml:space="preserve">) </w:t>
            </w:r>
            <w:r>
              <w:rPr>
                <w:rStyle w:val="IndexLink"/>
                <w:rtl w:val="true"/>
              </w:rPr>
              <w:t>گرایش سیاسی معتزله</w:t>
            </w:r>
            <w:r>
              <w:rPr>
                <w:rStyle w:val="IndexLink"/>
                <w:rtl w:val="true"/>
              </w:rPr>
              <w:tab/>
            </w:r>
            <w:r>
              <w:rPr>
                <w:rStyle w:val="IndexLink"/>
              </w:rPr>
              <w:t>89</w:t>
            </w:r>
          </w:hyperlink>
        </w:p>
        <w:p>
          <w:pPr>
            <w:pStyle w:val="Contents5"/>
            <w:tabs>
              <w:tab w:val="clear" w:pos="7892"/>
              <w:tab w:val="right" w:pos="9026" w:leader="dot"/>
            </w:tabs>
            <w:rPr/>
          </w:pPr>
          <w:hyperlink w:anchor="__RefHeading___Toc2684185_2281741623">
            <w:r>
              <w:rPr>
                <w:webHidden/>
                <w:rStyle w:val="IndexLink"/>
                <w:rtl w:val="true"/>
              </w:rPr>
              <w:t>د</w:t>
            </w:r>
            <w:r>
              <w:rPr>
                <w:rStyle w:val="IndexLink"/>
                <w:rtl w:val="true"/>
              </w:rPr>
              <w:t xml:space="preserve">) </w:t>
            </w:r>
            <w:r>
              <w:rPr>
                <w:rStyle w:val="IndexLink"/>
                <w:rtl w:val="true"/>
              </w:rPr>
              <w:t>قضا و قدر الهی، تفویض، امر بین الامرین</w:t>
            </w:r>
            <w:r>
              <w:rPr>
                <w:rStyle w:val="IndexLink"/>
                <w:rtl w:val="true"/>
              </w:rPr>
              <w:tab/>
            </w:r>
            <w:r>
              <w:rPr>
                <w:rStyle w:val="IndexLink"/>
              </w:rPr>
              <w:t>90</w:t>
            </w:r>
          </w:hyperlink>
        </w:p>
        <w:p>
          <w:pPr>
            <w:pStyle w:val="Contents4"/>
            <w:tabs>
              <w:tab w:val="clear" w:pos="8176"/>
              <w:tab w:val="right" w:pos="9026" w:leader="dot"/>
            </w:tabs>
            <w:rPr/>
          </w:pPr>
          <w:hyperlink w:anchor="__RefHeading___Toc2684187_2281741623">
            <w:r>
              <w:rPr>
                <w:webHidden/>
                <w:rStyle w:val="IndexLink"/>
              </w:rPr>
              <w:t>5</w:t>
            </w:r>
            <w:r>
              <w:rPr>
                <w:rStyle w:val="IndexLink"/>
                <w:rtl w:val="true"/>
              </w:rPr>
              <w:t xml:space="preserve">. </w:t>
            </w:r>
            <w:r>
              <w:rPr>
                <w:rStyle w:val="IndexLink"/>
                <w:rtl w:val="true"/>
              </w:rPr>
              <w:t>امام صادق علیه السلام و قُصّاص</w:t>
            </w:r>
            <w:r>
              <w:rPr>
                <w:rStyle w:val="IndexLink"/>
                <w:rtl w:val="true"/>
              </w:rPr>
              <w:tab/>
            </w:r>
            <w:r>
              <w:rPr>
                <w:rStyle w:val="IndexLink"/>
              </w:rPr>
              <w:t>98</w:t>
            </w:r>
          </w:hyperlink>
        </w:p>
        <w:p>
          <w:pPr>
            <w:pStyle w:val="Contents4"/>
            <w:tabs>
              <w:tab w:val="clear" w:pos="8176"/>
              <w:tab w:val="right" w:pos="9026" w:leader="dot"/>
            </w:tabs>
            <w:rPr/>
          </w:pPr>
          <w:hyperlink w:anchor="__RefHeading___Toc2684189_2281741623">
            <w:r>
              <w:rPr>
                <w:webHidden/>
                <w:rStyle w:val="IndexLink"/>
              </w:rPr>
              <w:t>6</w:t>
            </w:r>
            <w:r>
              <w:rPr>
                <w:rStyle w:val="IndexLink"/>
                <w:rtl w:val="true"/>
              </w:rPr>
              <w:t xml:space="preserve"> . </w:t>
            </w:r>
            <w:r>
              <w:rPr>
                <w:rStyle w:val="IndexLink"/>
                <w:rtl w:val="true"/>
              </w:rPr>
              <w:t>امام صادق علیه السلام، متصوفه و زهّاد</w:t>
            </w:r>
            <w:r>
              <w:rPr>
                <w:rStyle w:val="IndexLink"/>
                <w:rtl w:val="true"/>
              </w:rPr>
              <w:tab/>
            </w:r>
            <w:r>
              <w:rPr>
                <w:rStyle w:val="IndexLink"/>
              </w:rPr>
              <w:t>103</w:t>
            </w:r>
          </w:hyperlink>
        </w:p>
        <w:p>
          <w:pPr>
            <w:pStyle w:val="Contents5"/>
            <w:tabs>
              <w:tab w:val="clear" w:pos="7892"/>
              <w:tab w:val="right" w:pos="9026" w:leader="dot"/>
            </w:tabs>
            <w:rPr/>
          </w:pPr>
          <w:hyperlink w:anchor="__RefHeading___Toc2684191_228174162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684193_2281741623">
            <w:r>
              <w:rPr>
                <w:webHidden/>
                <w:rStyle w:val="IndexLink"/>
              </w:rPr>
              <w:t>1</w:t>
            </w:r>
            <w:r>
              <w:rPr>
                <w:rStyle w:val="IndexLink"/>
                <w:rtl w:val="true"/>
              </w:rPr>
              <w:t xml:space="preserve">. </w:t>
            </w:r>
            <w:r>
              <w:rPr>
                <w:rStyle w:val="IndexLink"/>
                <w:rtl w:val="true"/>
              </w:rPr>
              <w:t xml:space="preserve">رابعه عدوّیه </w:t>
            </w:r>
            <w:r>
              <w:rPr>
                <w:rStyle w:val="IndexLink"/>
                <w:rtl w:val="true"/>
              </w:rPr>
              <w:t>(</w:t>
            </w:r>
            <w:r>
              <w:rPr>
                <w:rStyle w:val="IndexLink"/>
                <w:rtl w:val="true"/>
              </w:rPr>
              <w:t>م</w:t>
            </w:r>
            <w:r>
              <w:rPr>
                <w:rStyle w:val="IndexLink"/>
                <w:rtl w:val="true"/>
              </w:rPr>
              <w:t xml:space="preserve">. </w:t>
            </w:r>
            <w:r>
              <w:rPr>
                <w:rStyle w:val="IndexLink"/>
              </w:rPr>
              <w:t>135</w:t>
            </w:r>
            <w:r>
              <w:rPr>
                <w:rStyle w:val="IndexLink"/>
                <w:rtl w:val="true"/>
              </w:rPr>
              <w:t xml:space="preserve"> </w:t>
            </w:r>
            <w:r>
              <w:rPr>
                <w:rStyle w:val="IndexLink"/>
                <w:rtl w:val="true"/>
              </w:rPr>
              <w:t xml:space="preserve">و به قولی </w:t>
            </w:r>
            <w:r>
              <w:rPr>
                <w:rStyle w:val="IndexLink"/>
              </w:rPr>
              <w:t>185</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2684195_2281741623">
            <w:r>
              <w:rPr>
                <w:webHidden/>
                <w:rStyle w:val="IndexLink"/>
              </w:rPr>
              <w:t>4</w:t>
            </w:r>
            <w:r>
              <w:rPr>
                <w:rStyle w:val="IndexLink"/>
                <w:rtl w:val="true"/>
              </w:rPr>
              <w:t xml:space="preserve">. </w:t>
            </w:r>
            <w:r>
              <w:rPr>
                <w:rStyle w:val="IndexLink"/>
                <w:rtl w:val="true"/>
              </w:rPr>
              <w:t xml:space="preserve">حسن بصری </w:t>
            </w:r>
            <w:r>
              <w:rPr>
                <w:rStyle w:val="IndexLink"/>
                <w:rtl w:val="true"/>
              </w:rPr>
              <w:t>(</w:t>
            </w:r>
            <w:r>
              <w:rPr>
                <w:rStyle w:val="IndexLink"/>
                <w:rtl w:val="true"/>
              </w:rPr>
              <w:t>م</w:t>
            </w:r>
            <w:r>
              <w:rPr>
                <w:rStyle w:val="IndexLink"/>
                <w:rtl w:val="true"/>
              </w:rPr>
              <w:t xml:space="preserve">. </w:t>
            </w:r>
            <w:r>
              <w:rPr>
                <w:rStyle w:val="IndexLink"/>
              </w:rPr>
              <w:t>110</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117</w:t>
            </w:r>
          </w:hyperlink>
        </w:p>
        <w:p>
          <w:pPr>
            <w:pStyle w:val="Contents5"/>
            <w:tabs>
              <w:tab w:val="clear" w:pos="7892"/>
              <w:tab w:val="right" w:pos="9026" w:leader="dot"/>
            </w:tabs>
            <w:rPr/>
          </w:pPr>
          <w:hyperlink w:anchor="__RefHeading___Toc2684197_2281741623">
            <w:r>
              <w:rPr>
                <w:webHidden/>
                <w:rStyle w:val="IndexLink"/>
              </w:rPr>
              <w:t>5</w:t>
            </w:r>
            <w:r>
              <w:rPr>
                <w:rStyle w:val="IndexLink"/>
                <w:rtl w:val="true"/>
              </w:rPr>
              <w:t xml:space="preserve">. </w:t>
            </w:r>
            <w:r>
              <w:rPr>
                <w:rStyle w:val="IndexLink"/>
                <w:rtl w:val="true"/>
              </w:rPr>
              <w:t xml:space="preserve">حکم بن عتیبة </w:t>
            </w:r>
            <w:r>
              <w:rPr>
                <w:rStyle w:val="IndexLink"/>
                <w:rtl w:val="true"/>
              </w:rPr>
              <w:t>(</w:t>
            </w:r>
            <w:r>
              <w:rPr>
                <w:rStyle w:val="IndexLink"/>
                <w:rtl w:val="true"/>
              </w:rPr>
              <w:t>م</w:t>
            </w:r>
            <w:r>
              <w:rPr>
                <w:rStyle w:val="IndexLink"/>
                <w:rtl w:val="true"/>
              </w:rPr>
              <w:t xml:space="preserve">. </w:t>
            </w:r>
            <w:r>
              <w:rPr>
                <w:rStyle w:val="IndexLink"/>
              </w:rPr>
              <w:t>160</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123</w:t>
            </w:r>
          </w:hyperlink>
        </w:p>
        <w:p>
          <w:pPr>
            <w:pStyle w:val="Contents5"/>
            <w:tabs>
              <w:tab w:val="clear" w:pos="7892"/>
              <w:tab w:val="right" w:pos="9026" w:leader="dot"/>
            </w:tabs>
            <w:rPr/>
          </w:pPr>
          <w:hyperlink w:anchor="__RefHeading___Toc2684199_2281741623">
            <w:r>
              <w:rPr>
                <w:webHidden/>
                <w:rStyle w:val="IndexLink"/>
              </w:rPr>
              <w:t>6</w:t>
            </w:r>
            <w:r>
              <w:rPr>
                <w:rStyle w:val="IndexLink"/>
                <w:rtl w:val="true"/>
              </w:rPr>
              <w:t xml:space="preserve"> . </w:t>
            </w:r>
            <w:r>
              <w:rPr>
                <w:rStyle w:val="IndexLink"/>
                <w:rtl w:val="true"/>
              </w:rPr>
              <w:t>سالم بن ابی حفصه</w:t>
            </w:r>
            <w:r>
              <w:rPr>
                <w:rStyle w:val="IndexLink"/>
                <w:rtl w:val="true"/>
              </w:rPr>
              <w:tab/>
            </w:r>
            <w:r>
              <w:rPr>
                <w:rStyle w:val="IndexLink"/>
              </w:rPr>
              <w:t>124</w:t>
            </w:r>
          </w:hyperlink>
        </w:p>
        <w:p>
          <w:pPr>
            <w:pStyle w:val="Contents5"/>
            <w:tabs>
              <w:tab w:val="clear" w:pos="7892"/>
              <w:tab w:val="right" w:pos="9026" w:leader="dot"/>
            </w:tabs>
            <w:rPr/>
          </w:pPr>
          <w:hyperlink w:anchor="__RefHeading___Toc2684201_2281741623">
            <w:r>
              <w:rPr>
                <w:webHidden/>
                <w:rStyle w:val="IndexLink"/>
              </w:rPr>
              <w:t>7</w:t>
            </w:r>
            <w:r>
              <w:rPr>
                <w:rStyle w:val="IndexLink"/>
                <w:rtl w:val="true"/>
              </w:rPr>
              <w:t xml:space="preserve">. </w:t>
            </w:r>
            <w:r>
              <w:rPr>
                <w:rStyle w:val="IndexLink"/>
                <w:rtl w:val="true"/>
              </w:rPr>
              <w:t xml:space="preserve">سفیان ثوری </w:t>
            </w:r>
            <w:r>
              <w:rPr>
                <w:rStyle w:val="IndexLink"/>
                <w:rtl w:val="true"/>
              </w:rPr>
              <w:t>(</w:t>
            </w:r>
            <w:r>
              <w:rPr>
                <w:rStyle w:val="IndexLink"/>
                <w:rtl w:val="true"/>
              </w:rPr>
              <w:t>م</w:t>
            </w:r>
            <w:r>
              <w:rPr>
                <w:rStyle w:val="IndexLink"/>
                <w:rtl w:val="true"/>
              </w:rPr>
              <w:t xml:space="preserve">. </w:t>
            </w:r>
            <w:r>
              <w:rPr>
                <w:rStyle w:val="IndexLink"/>
              </w:rPr>
              <w:t>161</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125</w:t>
            </w:r>
          </w:hyperlink>
        </w:p>
        <w:p>
          <w:pPr>
            <w:pStyle w:val="Contents6"/>
            <w:tabs>
              <w:tab w:val="clear" w:pos="7609"/>
              <w:tab w:val="right" w:pos="9026" w:leader="dot"/>
            </w:tabs>
            <w:rPr/>
          </w:pPr>
          <w:hyperlink w:anchor="__RefHeading___Toc2684203_2281741623">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2684205_2281741623">
            <w:r>
              <w:rPr>
                <w:webHidden/>
                <w:rStyle w:val="IndexLink"/>
                <w:rtl w:val="true"/>
              </w:rPr>
              <w:t>الف</w:t>
            </w:r>
            <w:r>
              <w:rPr>
                <w:rStyle w:val="IndexLink"/>
                <w:rtl w:val="true"/>
              </w:rPr>
              <w:t xml:space="preserve">) </w:t>
            </w:r>
            <w:r>
              <w:rPr>
                <w:rStyle w:val="IndexLink"/>
                <w:rtl w:val="true"/>
              </w:rPr>
              <w:t>پاسخ امام صادق علیه السلام به اعتراض سفیان</w:t>
            </w:r>
            <w:r>
              <w:rPr>
                <w:rStyle w:val="IndexLink"/>
                <w:rtl w:val="true"/>
              </w:rPr>
              <w:tab/>
            </w:r>
            <w:r>
              <w:rPr>
                <w:rStyle w:val="IndexLink"/>
              </w:rPr>
              <w:t>128</w:t>
            </w:r>
          </w:hyperlink>
        </w:p>
        <w:p>
          <w:pPr>
            <w:pStyle w:val="Contents6"/>
            <w:tabs>
              <w:tab w:val="clear" w:pos="7609"/>
              <w:tab w:val="right" w:pos="9026" w:leader="dot"/>
            </w:tabs>
            <w:rPr/>
          </w:pPr>
          <w:hyperlink w:anchor="__RefHeading___Toc2684207_2281741623">
            <w:r>
              <w:rPr>
                <w:webHidden/>
                <w:rStyle w:val="IndexLink"/>
                <w:rtl w:val="true"/>
              </w:rPr>
              <w:t>ج</w:t>
            </w:r>
            <w:r>
              <w:rPr>
                <w:rStyle w:val="IndexLink"/>
                <w:rtl w:val="true"/>
              </w:rPr>
              <w:t xml:space="preserve">) </w:t>
            </w:r>
            <w:r>
              <w:rPr>
                <w:rStyle w:val="IndexLink"/>
                <w:rtl w:val="true"/>
              </w:rPr>
              <w:t>سفیان و شخصیت امام علی علیه السلام</w:t>
            </w:r>
            <w:r>
              <w:rPr>
                <w:rStyle w:val="IndexLink"/>
                <w:rtl w:val="true"/>
              </w:rPr>
              <w:tab/>
            </w:r>
            <w:r>
              <w:rPr>
                <w:rStyle w:val="IndexLink"/>
              </w:rPr>
              <w:t>131</w:t>
            </w:r>
          </w:hyperlink>
        </w:p>
        <w:p>
          <w:pPr>
            <w:pStyle w:val="Contents6"/>
            <w:tabs>
              <w:tab w:val="clear" w:pos="7609"/>
              <w:tab w:val="right" w:pos="9026" w:leader="dot"/>
            </w:tabs>
            <w:rPr/>
          </w:pPr>
          <w:hyperlink w:anchor="__RefHeading___Toc2684209_2281741623">
            <w:r>
              <w:rPr>
                <w:webHidden/>
                <w:rStyle w:val="IndexLink"/>
                <w:rtl w:val="true"/>
              </w:rPr>
              <w:t>د</w:t>
            </w:r>
            <w:r>
              <w:rPr>
                <w:rStyle w:val="IndexLink"/>
                <w:rtl w:val="true"/>
              </w:rPr>
              <w:t xml:space="preserve">) </w:t>
            </w:r>
            <w:r>
              <w:rPr>
                <w:rStyle w:val="IndexLink"/>
                <w:rtl w:val="true"/>
              </w:rPr>
              <w:t>شخصیت سیاسی سفیان ثوری</w:t>
            </w:r>
            <w:r>
              <w:rPr>
                <w:rStyle w:val="IndexLink"/>
                <w:rtl w:val="true"/>
              </w:rPr>
              <w:tab/>
            </w:r>
            <w:r>
              <w:rPr>
                <w:rStyle w:val="IndexLink"/>
              </w:rPr>
              <w:t>133</w:t>
            </w:r>
          </w:hyperlink>
        </w:p>
        <w:p>
          <w:pPr>
            <w:pStyle w:val="Contents6"/>
            <w:tabs>
              <w:tab w:val="clear" w:pos="7609"/>
              <w:tab w:val="right" w:pos="9026" w:leader="dot"/>
            </w:tabs>
            <w:rPr/>
          </w:pPr>
          <w:hyperlink w:anchor="__RefHeading___Toc2684211_2281741623">
            <w:r>
              <w:rPr>
                <w:webHidden/>
                <w:rStyle w:val="IndexLink"/>
                <w:rtl w:val="true"/>
              </w:rPr>
              <w:t xml:space="preserve">ه </w:t>
            </w:r>
            <w:r>
              <w:rPr>
                <w:rStyle w:val="IndexLink"/>
                <w:rtl w:val="true"/>
              </w:rPr>
              <w:t xml:space="preserve">) </w:t>
            </w:r>
            <w:r>
              <w:rPr>
                <w:rStyle w:val="IndexLink"/>
                <w:rtl w:val="true"/>
              </w:rPr>
              <w:t>سفیان و قیام زید</w:t>
            </w:r>
            <w:r>
              <w:rPr>
                <w:rStyle w:val="IndexLink"/>
                <w:rtl w:val="true"/>
              </w:rPr>
              <w:tab/>
            </w:r>
            <w:r>
              <w:rPr>
                <w:rStyle w:val="IndexLink"/>
              </w:rPr>
              <w:t>133</w:t>
            </w:r>
          </w:hyperlink>
        </w:p>
        <w:p>
          <w:pPr>
            <w:pStyle w:val="Contents5"/>
            <w:tabs>
              <w:tab w:val="clear" w:pos="7892"/>
              <w:tab w:val="right" w:pos="9026" w:leader="dot"/>
            </w:tabs>
            <w:rPr/>
          </w:pPr>
          <w:hyperlink w:anchor="__RefHeading___Toc2684213_2281741623">
            <w:r>
              <w:rPr>
                <w:webHidden/>
                <w:rStyle w:val="IndexLink"/>
              </w:rPr>
              <w:t>8</w:t>
            </w:r>
            <w:r>
              <w:rPr>
                <w:rStyle w:val="IndexLink"/>
                <w:rtl w:val="true"/>
              </w:rPr>
              <w:t xml:space="preserve"> . </w:t>
            </w:r>
            <w:r>
              <w:rPr>
                <w:rStyle w:val="IndexLink"/>
                <w:rtl w:val="true"/>
              </w:rPr>
              <w:t xml:space="preserve">طاووس بن کیسان یمانی </w:t>
            </w:r>
            <w:r>
              <w:rPr>
                <w:rStyle w:val="IndexLink"/>
                <w:rtl w:val="true"/>
              </w:rPr>
              <w:t>(</w:t>
            </w:r>
            <w:r>
              <w:rPr>
                <w:rStyle w:val="IndexLink"/>
                <w:rtl w:val="true"/>
              </w:rPr>
              <w:t>م</w:t>
            </w:r>
            <w:r>
              <w:rPr>
                <w:rStyle w:val="IndexLink"/>
                <w:rtl w:val="true"/>
              </w:rPr>
              <w:t xml:space="preserve">. </w:t>
            </w:r>
            <w:r>
              <w:rPr>
                <w:rStyle w:val="IndexLink"/>
              </w:rPr>
              <w:t>106</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134</w:t>
            </w:r>
          </w:hyperlink>
        </w:p>
        <w:p>
          <w:pPr>
            <w:pStyle w:val="Contents5"/>
            <w:tabs>
              <w:tab w:val="clear" w:pos="7892"/>
              <w:tab w:val="right" w:pos="9026" w:leader="dot"/>
            </w:tabs>
            <w:rPr/>
          </w:pPr>
          <w:hyperlink w:anchor="__RefHeading___Toc2684215_2281741623">
            <w:r>
              <w:rPr>
                <w:webHidden/>
                <w:rStyle w:val="IndexLink"/>
              </w:rPr>
              <w:t>9</w:t>
            </w:r>
            <w:r>
              <w:rPr>
                <w:rStyle w:val="IndexLink"/>
                <w:rtl w:val="true"/>
              </w:rPr>
              <w:t xml:space="preserve">. </w:t>
            </w:r>
            <w:r>
              <w:rPr>
                <w:rStyle w:val="IndexLink"/>
                <w:rtl w:val="true"/>
              </w:rPr>
              <w:t xml:space="preserve">عبداللّه بن شبرمة بن طفیل </w:t>
            </w:r>
            <w:r>
              <w:rPr>
                <w:rStyle w:val="IndexLink"/>
                <w:rtl w:val="true"/>
              </w:rPr>
              <w:t>(</w:t>
            </w:r>
            <w:r>
              <w:rPr>
                <w:rStyle w:val="IndexLink"/>
              </w:rPr>
              <w:t>72</w:t>
            </w:r>
            <w:r>
              <w:rPr>
                <w:rStyle w:val="IndexLink"/>
                <w:rtl w:val="true"/>
              </w:rPr>
              <w:t xml:space="preserve"> </w:t>
            </w:r>
            <w:r>
              <w:rPr>
                <w:rStyle w:val="IndexLink"/>
                <w:rtl w:val="true"/>
              </w:rPr>
              <w:t xml:space="preserve">ـ </w:t>
            </w:r>
            <w:r>
              <w:rPr>
                <w:rStyle w:val="IndexLink"/>
              </w:rPr>
              <w:t>144</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136</w:t>
            </w:r>
          </w:hyperlink>
        </w:p>
        <w:p>
          <w:pPr>
            <w:pStyle w:val="Contents5"/>
            <w:tabs>
              <w:tab w:val="clear" w:pos="7892"/>
              <w:tab w:val="right" w:pos="9026" w:leader="dot"/>
            </w:tabs>
            <w:rPr/>
          </w:pPr>
          <w:hyperlink w:anchor="__RefHeading___Toc2684217_2281741623">
            <w:r>
              <w:rPr>
                <w:webHidden/>
                <w:rStyle w:val="IndexLink"/>
              </w:rPr>
              <w:t>10</w:t>
            </w:r>
            <w:r>
              <w:rPr>
                <w:rStyle w:val="IndexLink"/>
                <w:rtl w:val="true"/>
              </w:rPr>
              <w:t xml:space="preserve">. </w:t>
            </w:r>
            <w:r>
              <w:rPr>
                <w:rStyle w:val="IndexLink"/>
                <w:rtl w:val="true"/>
              </w:rPr>
              <w:t xml:space="preserve">عمرو بن عبید </w:t>
            </w:r>
            <w:r>
              <w:rPr>
                <w:rStyle w:val="IndexLink"/>
                <w:rtl w:val="true"/>
              </w:rPr>
              <w:t>(</w:t>
            </w:r>
            <w:r>
              <w:rPr>
                <w:rStyle w:val="IndexLink"/>
                <w:rtl w:val="true"/>
              </w:rPr>
              <w:t>م</w:t>
            </w:r>
            <w:r>
              <w:rPr>
                <w:rStyle w:val="IndexLink"/>
                <w:rtl w:val="true"/>
              </w:rPr>
              <w:t xml:space="preserve">. </w:t>
            </w:r>
            <w:r>
              <w:rPr>
                <w:rStyle w:val="IndexLink"/>
              </w:rPr>
              <w:t>143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140</w:t>
            </w:r>
          </w:hyperlink>
        </w:p>
        <w:p>
          <w:pPr>
            <w:pStyle w:val="Contents5"/>
            <w:tabs>
              <w:tab w:val="clear" w:pos="7892"/>
              <w:tab w:val="right" w:pos="9026" w:leader="dot"/>
            </w:tabs>
            <w:rPr/>
          </w:pPr>
          <w:hyperlink w:anchor="__RefHeading___Toc2684219_2281741623">
            <w:r>
              <w:rPr>
                <w:webHidden/>
                <w:rStyle w:val="IndexLink"/>
              </w:rPr>
              <w:t>11</w:t>
            </w:r>
            <w:r>
              <w:rPr>
                <w:rStyle w:val="IndexLink"/>
                <w:rtl w:val="true"/>
              </w:rPr>
              <w:t xml:space="preserve">. </w:t>
            </w:r>
            <w:r>
              <w:rPr>
                <w:rStyle w:val="IndexLink"/>
                <w:rtl w:val="true"/>
              </w:rPr>
              <w:t>عبّاد بن کثیر بصری</w:t>
            </w:r>
            <w:r>
              <w:rPr>
                <w:rStyle w:val="IndexLink"/>
                <w:rtl w:val="true"/>
              </w:rPr>
              <w:tab/>
            </w:r>
            <w:r>
              <w:rPr>
                <w:rStyle w:val="IndexLink"/>
              </w:rPr>
              <w:t>146</w:t>
            </w:r>
          </w:hyperlink>
        </w:p>
        <w:p>
          <w:pPr>
            <w:pStyle w:val="Contents5"/>
            <w:tabs>
              <w:tab w:val="clear" w:pos="7892"/>
              <w:tab w:val="right" w:pos="9026" w:leader="dot"/>
            </w:tabs>
            <w:rPr/>
          </w:pPr>
          <w:hyperlink w:anchor="__RefHeading___Toc2684221_2281741623">
            <w:r>
              <w:rPr>
                <w:webHidden/>
                <w:rStyle w:val="IndexLink"/>
              </w:rPr>
              <w:t>12</w:t>
            </w:r>
            <w:r>
              <w:rPr>
                <w:rStyle w:val="IndexLink"/>
                <w:rtl w:val="true"/>
              </w:rPr>
              <w:t xml:space="preserve">. </w:t>
            </w:r>
            <w:r>
              <w:rPr>
                <w:rStyle w:val="IndexLink"/>
                <w:rtl w:val="true"/>
              </w:rPr>
              <w:t>عمر بن زرّ</w:t>
            </w:r>
            <w:r>
              <w:rPr>
                <w:rStyle w:val="IndexLink"/>
                <w:rtl w:val="true"/>
              </w:rPr>
              <w:tab/>
            </w:r>
            <w:r>
              <w:rPr>
                <w:rStyle w:val="IndexLink"/>
              </w:rPr>
              <w:t>149</w:t>
            </w:r>
          </w:hyperlink>
        </w:p>
        <w:p>
          <w:pPr>
            <w:pStyle w:val="Contents5"/>
            <w:tabs>
              <w:tab w:val="clear" w:pos="7892"/>
              <w:tab w:val="right" w:pos="9026" w:leader="dot"/>
            </w:tabs>
            <w:rPr/>
          </w:pPr>
          <w:hyperlink w:anchor="__RefHeading___Toc2684223_2281741623">
            <w:r>
              <w:rPr>
                <w:webHidden/>
                <w:rStyle w:val="IndexLink"/>
              </w:rPr>
              <w:t>13</w:t>
            </w:r>
            <w:r>
              <w:rPr>
                <w:rStyle w:val="IndexLink"/>
                <w:rtl w:val="true"/>
              </w:rPr>
              <w:t xml:space="preserve">. </w:t>
            </w:r>
            <w:r>
              <w:rPr>
                <w:rStyle w:val="IndexLink"/>
                <w:rtl w:val="true"/>
              </w:rPr>
              <w:t>عمرو بن ابی المقدام</w:t>
            </w:r>
            <w:r>
              <w:rPr>
                <w:rStyle w:val="IndexLink"/>
                <w:rtl w:val="true"/>
              </w:rPr>
              <w:tab/>
            </w:r>
            <w:r>
              <w:rPr>
                <w:rStyle w:val="IndexLink"/>
              </w:rPr>
              <w:t>149</w:t>
            </w:r>
          </w:hyperlink>
        </w:p>
        <w:p>
          <w:pPr>
            <w:pStyle w:val="Contents5"/>
            <w:tabs>
              <w:tab w:val="clear" w:pos="7892"/>
              <w:tab w:val="right" w:pos="9026" w:leader="dot"/>
            </w:tabs>
            <w:rPr/>
          </w:pPr>
          <w:hyperlink w:anchor="__RefHeading___Toc2684225_2281741623">
            <w:r>
              <w:rPr>
                <w:webHidden/>
                <w:rStyle w:val="IndexLink"/>
              </w:rPr>
              <w:t>14</w:t>
            </w:r>
            <w:r>
              <w:rPr>
                <w:rStyle w:val="IndexLink"/>
                <w:rtl w:val="true"/>
              </w:rPr>
              <w:t xml:space="preserve">. </w:t>
            </w:r>
            <w:r>
              <w:rPr>
                <w:rStyle w:val="IndexLink"/>
                <w:rtl w:val="true"/>
              </w:rPr>
              <w:t>غیلان دمشقی</w:t>
            </w:r>
            <w:r>
              <w:rPr>
                <w:rStyle w:val="IndexLink"/>
                <w:rtl w:val="true"/>
              </w:rPr>
              <w:tab/>
            </w:r>
            <w:r>
              <w:rPr>
                <w:rStyle w:val="IndexLink"/>
              </w:rPr>
              <w:t>149</w:t>
            </w:r>
          </w:hyperlink>
        </w:p>
        <w:p>
          <w:pPr>
            <w:pStyle w:val="Contents5"/>
            <w:tabs>
              <w:tab w:val="clear" w:pos="7892"/>
              <w:tab w:val="right" w:pos="9026" w:leader="dot"/>
            </w:tabs>
            <w:rPr/>
          </w:pPr>
          <w:hyperlink w:anchor="__RefHeading___Toc2684227_2281741623">
            <w:r>
              <w:rPr>
                <w:webHidden/>
                <w:rStyle w:val="IndexLink"/>
              </w:rPr>
              <w:t>15</w:t>
            </w:r>
            <w:r>
              <w:rPr>
                <w:rStyle w:val="IndexLink"/>
                <w:rtl w:val="true"/>
              </w:rPr>
              <w:t xml:space="preserve">. </w:t>
            </w:r>
            <w:r>
              <w:rPr>
                <w:rStyle w:val="IndexLink"/>
                <w:rtl w:val="true"/>
              </w:rPr>
              <w:t xml:space="preserve">مالک بن انس </w:t>
            </w:r>
            <w:r>
              <w:rPr>
                <w:rStyle w:val="IndexLink"/>
                <w:rtl w:val="true"/>
              </w:rPr>
              <w:t>(</w:t>
            </w:r>
            <w:r>
              <w:rPr>
                <w:rStyle w:val="IndexLink"/>
                <w:rtl w:val="true"/>
              </w:rPr>
              <w:t>م</w:t>
            </w:r>
            <w:r>
              <w:rPr>
                <w:rStyle w:val="IndexLink"/>
                <w:rtl w:val="true"/>
              </w:rPr>
              <w:t xml:space="preserve">. </w:t>
            </w:r>
            <w:r>
              <w:rPr>
                <w:rStyle w:val="IndexLink"/>
              </w:rPr>
              <w:t>179</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152</w:t>
            </w:r>
          </w:hyperlink>
        </w:p>
        <w:p>
          <w:pPr>
            <w:pStyle w:val="Contents5"/>
            <w:tabs>
              <w:tab w:val="clear" w:pos="7892"/>
              <w:tab w:val="right" w:pos="9026" w:leader="dot"/>
            </w:tabs>
            <w:rPr/>
          </w:pPr>
          <w:hyperlink w:anchor="__RefHeading___Toc2684229_2281741623">
            <w:r>
              <w:rPr>
                <w:webHidden/>
                <w:rStyle w:val="IndexLink"/>
              </w:rPr>
              <w:t>16</w:t>
            </w:r>
            <w:r>
              <w:rPr>
                <w:rStyle w:val="IndexLink"/>
                <w:rtl w:val="true"/>
              </w:rPr>
              <w:t xml:space="preserve">. </w:t>
            </w:r>
            <w:r>
              <w:rPr>
                <w:rStyle w:val="IndexLink"/>
                <w:rtl w:val="true"/>
              </w:rPr>
              <w:t xml:space="preserve">ابن سیرین </w:t>
            </w:r>
            <w:r>
              <w:rPr>
                <w:rStyle w:val="IndexLink"/>
                <w:rtl w:val="true"/>
              </w:rPr>
              <w:t>(</w:t>
            </w:r>
            <w:r>
              <w:rPr>
                <w:rStyle w:val="IndexLink"/>
                <w:rtl w:val="true"/>
              </w:rPr>
              <w:t>م</w:t>
            </w:r>
            <w:r>
              <w:rPr>
                <w:rStyle w:val="IndexLink"/>
                <w:rtl w:val="true"/>
              </w:rPr>
              <w:t xml:space="preserve">. </w:t>
            </w:r>
            <w:r>
              <w:rPr>
                <w:rStyle w:val="IndexLink"/>
              </w:rPr>
              <w:t>110</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161</w:t>
            </w:r>
          </w:hyperlink>
        </w:p>
        <w:p>
          <w:pPr>
            <w:pStyle w:val="Contents5"/>
            <w:tabs>
              <w:tab w:val="clear" w:pos="7892"/>
              <w:tab w:val="right" w:pos="9026" w:leader="dot"/>
            </w:tabs>
            <w:rPr/>
          </w:pPr>
          <w:hyperlink w:anchor="__RefHeading___Toc2684231_2281741623">
            <w:r>
              <w:rPr>
                <w:webHidden/>
                <w:rStyle w:val="IndexLink"/>
              </w:rPr>
              <w:t>17</w:t>
            </w:r>
            <w:r>
              <w:rPr>
                <w:rStyle w:val="IndexLink"/>
                <w:rtl w:val="true"/>
              </w:rPr>
              <w:t xml:space="preserve">. </w:t>
            </w:r>
            <w:r>
              <w:rPr>
                <w:rStyle w:val="IndexLink"/>
                <w:rtl w:val="true"/>
              </w:rPr>
              <w:t xml:space="preserve">محمد بن عبدالرحمن بن أبی لیلی </w:t>
            </w:r>
            <w:r>
              <w:rPr>
                <w:rStyle w:val="IndexLink"/>
                <w:rtl w:val="true"/>
              </w:rPr>
              <w:t>(</w:t>
            </w:r>
            <w:r>
              <w:rPr>
                <w:rStyle w:val="IndexLink"/>
              </w:rPr>
              <w:t>74</w:t>
            </w:r>
            <w:r>
              <w:rPr>
                <w:rStyle w:val="IndexLink"/>
                <w:rtl w:val="true"/>
              </w:rPr>
              <w:t xml:space="preserve"> </w:t>
            </w:r>
            <w:r>
              <w:rPr>
                <w:rStyle w:val="IndexLink"/>
                <w:rtl w:val="true"/>
              </w:rPr>
              <w:t xml:space="preserve">ـ </w:t>
            </w:r>
            <w:r>
              <w:rPr>
                <w:rStyle w:val="IndexLink"/>
              </w:rPr>
              <w:t>148</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165</w:t>
            </w:r>
          </w:hyperlink>
        </w:p>
        <w:p>
          <w:pPr>
            <w:pStyle w:val="Contents5"/>
            <w:tabs>
              <w:tab w:val="clear" w:pos="7892"/>
              <w:tab w:val="right" w:pos="9026" w:leader="dot"/>
            </w:tabs>
            <w:rPr/>
          </w:pPr>
          <w:hyperlink w:anchor="__RefHeading___Toc2684233_2281741623">
            <w:r>
              <w:rPr>
                <w:webHidden/>
                <w:rStyle w:val="IndexLink"/>
              </w:rPr>
              <w:t>19</w:t>
            </w:r>
            <w:r>
              <w:rPr>
                <w:rStyle w:val="IndexLink"/>
                <w:rtl w:val="true"/>
              </w:rPr>
              <w:t xml:space="preserve">. </w:t>
            </w:r>
            <w:r>
              <w:rPr>
                <w:rStyle w:val="IndexLink"/>
                <w:rtl w:val="true"/>
              </w:rPr>
              <w:t xml:space="preserve">یحیی بن سعید انصاری </w:t>
            </w:r>
            <w:r>
              <w:rPr>
                <w:rStyle w:val="IndexLink"/>
                <w:rtl w:val="true"/>
              </w:rPr>
              <w:t>(</w:t>
            </w:r>
            <w:r>
              <w:rPr>
                <w:rStyle w:val="IndexLink"/>
                <w:rtl w:val="true"/>
              </w:rPr>
              <w:t>م</w:t>
            </w:r>
            <w:r>
              <w:rPr>
                <w:rStyle w:val="IndexLink"/>
                <w:rtl w:val="true"/>
              </w:rPr>
              <w:t xml:space="preserve">. </w:t>
            </w:r>
            <w:r>
              <w:rPr>
                <w:rStyle w:val="IndexLink"/>
              </w:rPr>
              <w:t>143</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200</w:t>
            </w:r>
          </w:hyperlink>
        </w:p>
        <w:p>
          <w:pPr>
            <w:pStyle w:val="Contents2"/>
            <w:tabs>
              <w:tab w:val="clear" w:pos="8743"/>
              <w:tab w:val="right" w:pos="9026" w:leader="dot"/>
            </w:tabs>
            <w:rPr/>
          </w:pPr>
          <w:hyperlink w:anchor="__RefHeading___Toc2684235_2281741623">
            <w:r>
              <w:rPr>
                <w:webHidden/>
                <w:rStyle w:val="IndexLink"/>
                <w:rtl w:val="true"/>
              </w:rPr>
              <w:t>بخش دوم</w:t>
            </w:r>
            <w:r>
              <w:rPr>
                <w:rStyle w:val="IndexLink"/>
                <w:rtl w:val="true"/>
              </w:rPr>
              <w:t>:</w:t>
            </w:r>
            <w:r>
              <w:rPr>
                <w:rStyle w:val="IndexLink"/>
                <w:rtl w:val="true"/>
              </w:rPr>
              <w:t>سیره سیاسی امام صادق علیه‏السلام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2684237_2281741623">
            <w:r>
              <w:rPr>
                <w:webHidden/>
                <w:rStyle w:val="IndexLink"/>
                <w:rtl w:val="true"/>
              </w:rPr>
              <w:t>فصل اول</w:t>
            </w:r>
            <w:r>
              <w:rPr>
                <w:rStyle w:val="IndexLink"/>
                <w:rtl w:val="true"/>
              </w:rPr>
              <w:t xml:space="preserve">: </w:t>
            </w:r>
            <w:r>
              <w:rPr>
                <w:rStyle w:val="IndexLink"/>
                <w:rtl w:val="true"/>
              </w:rPr>
              <w:t>اصول و سیاست‏های کلی</w:t>
            </w:r>
            <w:r>
              <w:rPr>
                <w:rStyle w:val="IndexLink"/>
                <w:rtl w:val="true"/>
              </w:rPr>
              <w:tab/>
            </w:r>
            <w:r>
              <w:rPr>
                <w:rStyle w:val="IndexLink"/>
              </w:rPr>
              <w:t>201</w:t>
            </w:r>
          </w:hyperlink>
        </w:p>
        <w:p>
          <w:pPr>
            <w:pStyle w:val="Contents4"/>
            <w:tabs>
              <w:tab w:val="clear" w:pos="8176"/>
              <w:tab w:val="right" w:pos="9026" w:leader="dot"/>
            </w:tabs>
            <w:rPr/>
          </w:pPr>
          <w:hyperlink w:anchor="__RefHeading___Toc2684239_228174162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684241_2281741623">
            <w:r>
              <w:rPr>
                <w:webHidden/>
                <w:rStyle w:val="IndexLink"/>
              </w:rPr>
              <w:t>1</w:t>
            </w:r>
            <w:r>
              <w:rPr>
                <w:rStyle w:val="IndexLink"/>
                <w:rtl w:val="true"/>
              </w:rPr>
              <w:t xml:space="preserve">. </w:t>
            </w:r>
            <w:r>
              <w:rPr>
                <w:rStyle w:val="IndexLink"/>
                <w:rtl w:val="true"/>
              </w:rPr>
              <w:t>اصول تقیه</w:t>
            </w:r>
            <w:r>
              <w:rPr>
                <w:rStyle w:val="IndexLink"/>
                <w:rtl w:val="true"/>
              </w:rPr>
              <w:tab/>
            </w:r>
            <w:r>
              <w:rPr>
                <w:rStyle w:val="IndexLink"/>
              </w:rPr>
              <w:t>201</w:t>
            </w:r>
          </w:hyperlink>
        </w:p>
        <w:p>
          <w:pPr>
            <w:pStyle w:val="Contents4"/>
            <w:tabs>
              <w:tab w:val="clear" w:pos="8176"/>
              <w:tab w:val="right" w:pos="9026" w:leader="dot"/>
            </w:tabs>
            <w:rPr/>
          </w:pPr>
          <w:hyperlink w:anchor="__RefHeading___Toc2684243_2281741623">
            <w:r>
              <w:rPr>
                <w:webHidden/>
                <w:rStyle w:val="IndexLink"/>
              </w:rPr>
              <w:t>2</w:t>
            </w:r>
            <w:r>
              <w:rPr>
                <w:rStyle w:val="IndexLink"/>
                <w:rtl w:val="true"/>
              </w:rPr>
              <w:t xml:space="preserve">. </w:t>
            </w:r>
            <w:r>
              <w:rPr>
                <w:rStyle w:val="IndexLink"/>
                <w:rtl w:val="true"/>
              </w:rPr>
              <w:t>نفی مشروعیت خلافت خلفا</w:t>
            </w:r>
            <w:r>
              <w:rPr>
                <w:rStyle w:val="IndexLink"/>
                <w:rtl w:val="true"/>
              </w:rPr>
              <w:tab/>
            </w:r>
            <w:r>
              <w:rPr>
                <w:rStyle w:val="IndexLink"/>
              </w:rPr>
              <w:t>202</w:t>
            </w:r>
          </w:hyperlink>
        </w:p>
        <w:p>
          <w:pPr>
            <w:pStyle w:val="Contents4"/>
            <w:tabs>
              <w:tab w:val="clear" w:pos="8176"/>
              <w:tab w:val="right" w:pos="9026" w:leader="dot"/>
            </w:tabs>
            <w:rPr/>
          </w:pPr>
          <w:hyperlink w:anchor="__RefHeading___Toc2684245_2281741623">
            <w:r>
              <w:rPr>
                <w:webHidden/>
                <w:rStyle w:val="IndexLink"/>
              </w:rPr>
              <w:t>3</w:t>
            </w:r>
            <w:r>
              <w:rPr>
                <w:rStyle w:val="IndexLink"/>
                <w:rtl w:val="true"/>
              </w:rPr>
              <w:t xml:space="preserve">. </w:t>
            </w:r>
            <w:r>
              <w:rPr>
                <w:rStyle w:val="IndexLink"/>
                <w:rtl w:val="true"/>
              </w:rPr>
              <w:t>باز داشتن افراد از خدمت در دستگاه خلافت</w:t>
            </w:r>
            <w:r>
              <w:rPr>
                <w:rStyle w:val="IndexLink"/>
                <w:rtl w:val="true"/>
              </w:rPr>
              <w:tab/>
            </w:r>
            <w:r>
              <w:rPr>
                <w:rStyle w:val="IndexLink"/>
              </w:rPr>
              <w:t>204</w:t>
            </w:r>
          </w:hyperlink>
        </w:p>
        <w:p>
          <w:pPr>
            <w:pStyle w:val="Contents4"/>
            <w:tabs>
              <w:tab w:val="clear" w:pos="8176"/>
              <w:tab w:val="right" w:pos="9026" w:leader="dot"/>
            </w:tabs>
            <w:rPr/>
          </w:pPr>
          <w:hyperlink w:anchor="__RefHeading___Toc2684247_2281741623">
            <w:r>
              <w:rPr>
                <w:webHidden/>
                <w:rStyle w:val="IndexLink"/>
              </w:rPr>
              <w:t>4</w:t>
            </w:r>
            <w:r>
              <w:rPr>
                <w:rStyle w:val="IndexLink"/>
                <w:rtl w:val="true"/>
              </w:rPr>
              <w:t xml:space="preserve">. </w:t>
            </w:r>
            <w:r>
              <w:rPr>
                <w:rStyle w:val="IndexLink"/>
                <w:rtl w:val="true"/>
              </w:rPr>
              <w:t>باز داشتن از دوستی با بنی امیه</w:t>
            </w:r>
            <w:r>
              <w:rPr>
                <w:rStyle w:val="IndexLink"/>
                <w:rtl w:val="true"/>
              </w:rPr>
              <w:tab/>
            </w:r>
            <w:r>
              <w:rPr>
                <w:rStyle w:val="IndexLink"/>
              </w:rPr>
              <w:t>205</w:t>
            </w:r>
          </w:hyperlink>
        </w:p>
        <w:p>
          <w:pPr>
            <w:pStyle w:val="Contents4"/>
            <w:tabs>
              <w:tab w:val="clear" w:pos="8176"/>
              <w:tab w:val="right" w:pos="9026" w:leader="dot"/>
            </w:tabs>
            <w:rPr/>
          </w:pPr>
          <w:hyperlink w:anchor="__RefHeading___Toc2684249_2281741623">
            <w:r>
              <w:rPr>
                <w:webHidden/>
                <w:rStyle w:val="IndexLink"/>
              </w:rPr>
              <w:t>6</w:t>
            </w:r>
            <w:r>
              <w:rPr>
                <w:rStyle w:val="IndexLink"/>
                <w:rtl w:val="true"/>
              </w:rPr>
              <w:t xml:space="preserve">. </w:t>
            </w:r>
            <w:r>
              <w:rPr>
                <w:rStyle w:val="IndexLink"/>
                <w:rtl w:val="true"/>
              </w:rPr>
              <w:t>حمایت از قیام های مردمی بر ضد حکومت ستمگر</w:t>
            </w:r>
            <w:r>
              <w:rPr>
                <w:rStyle w:val="IndexLink"/>
                <w:rtl w:val="true"/>
              </w:rPr>
              <w:tab/>
            </w:r>
            <w:r>
              <w:rPr>
                <w:rStyle w:val="IndexLink"/>
              </w:rPr>
              <w:t>207</w:t>
            </w:r>
          </w:hyperlink>
        </w:p>
        <w:p>
          <w:pPr>
            <w:pStyle w:val="Contents4"/>
            <w:tabs>
              <w:tab w:val="clear" w:pos="8176"/>
              <w:tab w:val="right" w:pos="9026" w:leader="dot"/>
            </w:tabs>
            <w:rPr/>
          </w:pPr>
          <w:hyperlink w:anchor="__RefHeading___Toc2684251_2281741623">
            <w:r>
              <w:rPr>
                <w:webHidden/>
                <w:rStyle w:val="IndexLink"/>
              </w:rPr>
              <w:t>7</w:t>
            </w:r>
            <w:r>
              <w:rPr>
                <w:rStyle w:val="IndexLink"/>
                <w:rtl w:val="true"/>
              </w:rPr>
              <w:t xml:space="preserve">. </w:t>
            </w:r>
            <w:r>
              <w:rPr>
                <w:rStyle w:val="IndexLink"/>
                <w:rtl w:val="true"/>
              </w:rPr>
              <w:t>به کارگیری مأمورانی در دستگاه خلافت</w:t>
            </w:r>
            <w:r>
              <w:rPr>
                <w:rStyle w:val="IndexLink"/>
                <w:rtl w:val="true"/>
              </w:rPr>
              <w:tab/>
            </w:r>
            <w:r>
              <w:rPr>
                <w:rStyle w:val="IndexLink"/>
              </w:rPr>
              <w:t>208</w:t>
            </w:r>
          </w:hyperlink>
        </w:p>
        <w:p>
          <w:pPr>
            <w:pStyle w:val="Contents4"/>
            <w:tabs>
              <w:tab w:val="clear" w:pos="8176"/>
              <w:tab w:val="right" w:pos="9026" w:leader="dot"/>
            </w:tabs>
            <w:rPr/>
          </w:pPr>
          <w:hyperlink w:anchor="__RefHeading___Toc2684253_2281741623">
            <w:r>
              <w:rPr>
                <w:webHidden/>
                <w:rStyle w:val="IndexLink"/>
              </w:rPr>
              <w:t>8</w:t>
            </w:r>
            <w:r>
              <w:rPr>
                <w:rStyle w:val="IndexLink"/>
                <w:rtl w:val="true"/>
              </w:rPr>
              <w:t xml:space="preserve">. </w:t>
            </w:r>
            <w:r>
              <w:rPr>
                <w:rStyle w:val="IndexLink"/>
                <w:rtl w:val="true"/>
              </w:rPr>
              <w:t>وساطت امام صادق علیه السلام نزد کارگزاران اموی</w:t>
            </w:r>
            <w:r>
              <w:rPr>
                <w:rStyle w:val="IndexLink"/>
                <w:rtl w:val="true"/>
              </w:rPr>
              <w:tab/>
            </w:r>
            <w:r>
              <w:rPr>
                <w:rStyle w:val="IndexLink"/>
              </w:rPr>
              <w:t>209</w:t>
            </w:r>
          </w:hyperlink>
        </w:p>
        <w:p>
          <w:pPr>
            <w:pStyle w:val="Contents4"/>
            <w:tabs>
              <w:tab w:val="clear" w:pos="8176"/>
              <w:tab w:val="right" w:pos="9026" w:leader="dot"/>
            </w:tabs>
            <w:rPr/>
          </w:pPr>
          <w:hyperlink w:anchor="__RefHeading___Toc2684255_2281741623">
            <w:r>
              <w:rPr>
                <w:webHidden/>
                <w:rStyle w:val="IndexLink"/>
              </w:rPr>
              <w:t>10</w:t>
            </w:r>
            <w:r>
              <w:rPr>
                <w:rStyle w:val="IndexLink"/>
                <w:rtl w:val="true"/>
              </w:rPr>
              <w:t xml:space="preserve">. </w:t>
            </w:r>
            <w:r>
              <w:rPr>
                <w:rStyle w:val="IndexLink"/>
                <w:rtl w:val="true"/>
              </w:rPr>
              <w:t>رعایت احکام الهی</w:t>
            </w:r>
            <w:r>
              <w:rPr>
                <w:rStyle w:val="IndexLink"/>
                <w:rtl w:val="true"/>
              </w:rPr>
              <w:tab/>
            </w:r>
            <w:r>
              <w:rPr>
                <w:rStyle w:val="IndexLink"/>
              </w:rPr>
              <w:t>211</w:t>
            </w:r>
          </w:hyperlink>
        </w:p>
        <w:p>
          <w:pPr>
            <w:pStyle w:val="Contents3"/>
            <w:tabs>
              <w:tab w:val="clear" w:pos="8459"/>
              <w:tab w:val="right" w:pos="9026" w:leader="dot"/>
            </w:tabs>
            <w:rPr/>
          </w:pPr>
          <w:hyperlink w:anchor="__RefHeading___Toc2684257_2281741623">
            <w:r>
              <w:rPr>
                <w:webHidden/>
                <w:rStyle w:val="IndexLink"/>
                <w:rtl w:val="true"/>
              </w:rPr>
              <w:t>فصل دوم</w:t>
            </w:r>
            <w:r>
              <w:rPr>
                <w:rStyle w:val="IndexLink"/>
                <w:rtl w:val="true"/>
              </w:rPr>
              <w:t xml:space="preserve">: </w:t>
            </w:r>
            <w:r>
              <w:rPr>
                <w:rStyle w:val="IndexLink"/>
                <w:rtl w:val="true"/>
              </w:rPr>
              <w:t>سیره سیاسی امام صادق علیه السلام در عهد بنی امیه</w:t>
            </w:r>
            <w:r>
              <w:rPr>
                <w:rStyle w:val="IndexLink"/>
                <w:rtl w:val="true"/>
              </w:rPr>
              <w:tab/>
            </w:r>
            <w:r>
              <w:rPr>
                <w:rStyle w:val="IndexLink"/>
              </w:rPr>
              <w:t>213</w:t>
            </w:r>
          </w:hyperlink>
        </w:p>
        <w:p>
          <w:pPr>
            <w:pStyle w:val="Contents4"/>
            <w:tabs>
              <w:tab w:val="clear" w:pos="8176"/>
              <w:tab w:val="right" w:pos="9026" w:leader="dot"/>
            </w:tabs>
            <w:rPr/>
          </w:pPr>
          <w:hyperlink w:anchor="__RefHeading___Toc2684259_228174162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684261_2281741623">
            <w:r>
              <w:rPr>
                <w:webHidden/>
                <w:rStyle w:val="IndexLink"/>
              </w:rPr>
              <w:t>1</w:t>
            </w:r>
            <w:r>
              <w:rPr>
                <w:rStyle w:val="IndexLink"/>
                <w:rtl w:val="true"/>
              </w:rPr>
              <w:t xml:space="preserve">. </w:t>
            </w:r>
            <w:r>
              <w:rPr>
                <w:rStyle w:val="IndexLink"/>
                <w:rtl w:val="true"/>
              </w:rPr>
              <w:t>قیام زید بن علی</w:t>
            </w:r>
            <w:r>
              <w:rPr>
                <w:rStyle w:val="IndexLink"/>
                <w:rtl w:val="true"/>
              </w:rPr>
              <w:tab/>
            </w:r>
            <w:r>
              <w:rPr>
                <w:rStyle w:val="IndexLink"/>
              </w:rPr>
              <w:t>213</w:t>
            </w:r>
          </w:hyperlink>
        </w:p>
        <w:p>
          <w:pPr>
            <w:pStyle w:val="Contents4"/>
            <w:tabs>
              <w:tab w:val="clear" w:pos="8176"/>
              <w:tab w:val="right" w:pos="9026" w:leader="dot"/>
            </w:tabs>
            <w:rPr/>
          </w:pPr>
          <w:hyperlink w:anchor="__RefHeading___Toc2684263_2281741623">
            <w:r>
              <w:rPr>
                <w:webHidden/>
                <w:rStyle w:val="IndexLink"/>
              </w:rPr>
              <w:t>2</w:t>
            </w:r>
            <w:r>
              <w:rPr>
                <w:rStyle w:val="IndexLink"/>
                <w:rtl w:val="true"/>
              </w:rPr>
              <w:t xml:space="preserve">. </w:t>
            </w:r>
            <w:r>
              <w:rPr>
                <w:rStyle w:val="IndexLink"/>
                <w:rtl w:val="true"/>
              </w:rPr>
              <w:t>امام صادق علیه السلام و زید بن علی</w:t>
            </w:r>
            <w:r>
              <w:rPr>
                <w:rStyle w:val="IndexLink"/>
                <w:rtl w:val="true"/>
              </w:rPr>
              <w:tab/>
            </w:r>
            <w:r>
              <w:rPr>
                <w:rStyle w:val="IndexLink"/>
              </w:rPr>
              <w:t>214</w:t>
            </w:r>
          </w:hyperlink>
        </w:p>
        <w:p>
          <w:pPr>
            <w:pStyle w:val="Contents4"/>
            <w:tabs>
              <w:tab w:val="clear" w:pos="8176"/>
              <w:tab w:val="right" w:pos="9026" w:leader="dot"/>
            </w:tabs>
            <w:rPr/>
          </w:pPr>
          <w:hyperlink w:anchor="__RefHeading___Toc2684265_2281741623">
            <w:r>
              <w:rPr>
                <w:webHidden/>
                <w:rStyle w:val="IndexLink"/>
              </w:rPr>
              <w:t>3</w:t>
            </w:r>
            <w:r>
              <w:rPr>
                <w:rStyle w:val="IndexLink"/>
                <w:rtl w:val="true"/>
              </w:rPr>
              <w:t xml:space="preserve">. </w:t>
            </w:r>
            <w:r>
              <w:rPr>
                <w:rStyle w:val="IndexLink"/>
                <w:rtl w:val="true"/>
              </w:rPr>
              <w:t>قیام زید و بزرگان اهل سنت</w:t>
            </w:r>
            <w:r>
              <w:rPr>
                <w:rStyle w:val="IndexLink"/>
                <w:rtl w:val="true"/>
              </w:rPr>
              <w:tab/>
            </w:r>
            <w:r>
              <w:rPr>
                <w:rStyle w:val="IndexLink"/>
              </w:rPr>
              <w:t>218</w:t>
            </w:r>
          </w:hyperlink>
        </w:p>
        <w:p>
          <w:pPr>
            <w:pStyle w:val="Contents3"/>
            <w:tabs>
              <w:tab w:val="clear" w:pos="8459"/>
              <w:tab w:val="right" w:pos="9026" w:leader="dot"/>
            </w:tabs>
            <w:rPr/>
          </w:pPr>
          <w:hyperlink w:anchor="__RefHeading___Toc2684267_2281741623">
            <w:r>
              <w:rPr>
                <w:webHidden/>
                <w:rStyle w:val="IndexLink"/>
                <w:rtl w:val="true"/>
              </w:rPr>
              <w:t>فصل سوم</w:t>
            </w:r>
            <w:r>
              <w:rPr>
                <w:rStyle w:val="IndexLink"/>
                <w:rtl w:val="true"/>
              </w:rPr>
              <w:t xml:space="preserve">: </w:t>
            </w:r>
            <w:r>
              <w:rPr>
                <w:rStyle w:val="IndexLink"/>
                <w:rtl w:val="true"/>
              </w:rPr>
              <w:t>سیره سیاسی امام صادق علیه السلام در دوره انتقال خلافت</w:t>
            </w:r>
            <w:r>
              <w:rPr>
                <w:rStyle w:val="IndexLink"/>
                <w:rtl w:val="true"/>
              </w:rPr>
              <w:tab/>
            </w:r>
            <w:r>
              <w:rPr>
                <w:rStyle w:val="IndexLink"/>
              </w:rPr>
              <w:t>220</w:t>
            </w:r>
          </w:hyperlink>
        </w:p>
        <w:p>
          <w:pPr>
            <w:pStyle w:val="Contents4"/>
            <w:tabs>
              <w:tab w:val="clear" w:pos="8176"/>
              <w:tab w:val="right" w:pos="9026" w:leader="dot"/>
            </w:tabs>
            <w:rPr/>
          </w:pPr>
          <w:hyperlink w:anchor="__RefHeading___Toc2684269_228174162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2684271_2281741623">
            <w:r>
              <w:rPr>
                <w:webHidden/>
                <w:rStyle w:val="IndexLink"/>
              </w:rPr>
              <w:t>1</w:t>
            </w:r>
            <w:r>
              <w:rPr>
                <w:rStyle w:val="IndexLink"/>
                <w:rtl w:val="true"/>
              </w:rPr>
              <w:t xml:space="preserve">. </w:t>
            </w:r>
            <w:r>
              <w:rPr>
                <w:rStyle w:val="IndexLink"/>
                <w:rtl w:val="true"/>
              </w:rPr>
              <w:t>داعیان عباسی</w:t>
            </w:r>
            <w:r>
              <w:rPr>
                <w:rStyle w:val="IndexLink"/>
                <w:rtl w:val="true"/>
              </w:rPr>
              <w:tab/>
            </w:r>
            <w:r>
              <w:rPr>
                <w:rStyle w:val="IndexLink"/>
              </w:rPr>
              <w:t>220</w:t>
            </w:r>
          </w:hyperlink>
        </w:p>
        <w:p>
          <w:pPr>
            <w:pStyle w:val="Contents4"/>
            <w:tabs>
              <w:tab w:val="clear" w:pos="8176"/>
              <w:tab w:val="right" w:pos="9026" w:leader="dot"/>
            </w:tabs>
            <w:rPr/>
          </w:pPr>
          <w:hyperlink w:anchor="__RefHeading___Toc2684273_2281741623">
            <w:r>
              <w:rPr>
                <w:webHidden/>
                <w:rStyle w:val="IndexLink"/>
              </w:rPr>
              <w:t>2</w:t>
            </w:r>
            <w:r>
              <w:rPr>
                <w:rStyle w:val="IndexLink"/>
                <w:rtl w:val="true"/>
              </w:rPr>
              <w:t xml:space="preserve">. </w:t>
            </w:r>
            <w:r>
              <w:rPr>
                <w:rStyle w:val="IndexLink"/>
                <w:rtl w:val="true"/>
              </w:rPr>
              <w:t>بیعت ابواء</w:t>
            </w:r>
            <w:r>
              <w:rPr>
                <w:rStyle w:val="IndexLink"/>
                <w:rtl w:val="true"/>
              </w:rPr>
              <w:tab/>
            </w:r>
            <w:r>
              <w:rPr>
                <w:rStyle w:val="IndexLink"/>
              </w:rPr>
              <w:t>238</w:t>
            </w:r>
          </w:hyperlink>
        </w:p>
        <w:p>
          <w:pPr>
            <w:pStyle w:val="Contents4"/>
            <w:tabs>
              <w:tab w:val="clear" w:pos="8176"/>
              <w:tab w:val="right" w:pos="9026" w:leader="dot"/>
            </w:tabs>
            <w:rPr/>
          </w:pPr>
          <w:hyperlink w:anchor="__RefHeading___Toc2684275_2281741623">
            <w:r>
              <w:rPr>
                <w:webHidden/>
                <w:rStyle w:val="IndexLink"/>
              </w:rPr>
              <w:t>3</w:t>
            </w:r>
            <w:r>
              <w:rPr>
                <w:rStyle w:val="IndexLink"/>
                <w:rtl w:val="true"/>
              </w:rPr>
              <w:t xml:space="preserve">. </w:t>
            </w:r>
            <w:r>
              <w:rPr>
                <w:rStyle w:val="IndexLink"/>
                <w:rtl w:val="true"/>
              </w:rPr>
              <w:t>شیوه های دعوت عباسیان</w:t>
            </w:r>
            <w:r>
              <w:rPr>
                <w:rStyle w:val="IndexLink"/>
                <w:rtl w:val="true"/>
              </w:rPr>
              <w:tab/>
            </w:r>
            <w:r>
              <w:rPr>
                <w:rStyle w:val="IndexLink"/>
              </w:rPr>
              <w:t>241</w:t>
            </w:r>
          </w:hyperlink>
        </w:p>
        <w:p>
          <w:pPr>
            <w:pStyle w:val="Contents4"/>
            <w:tabs>
              <w:tab w:val="clear" w:pos="8176"/>
              <w:tab w:val="right" w:pos="9026" w:leader="dot"/>
            </w:tabs>
            <w:rPr/>
          </w:pPr>
          <w:hyperlink w:anchor="__RefHeading___Toc2684277_2281741623">
            <w:r>
              <w:rPr>
                <w:webHidden/>
                <w:rStyle w:val="IndexLink"/>
              </w:rPr>
              <w:t>4</w:t>
            </w:r>
            <w:r>
              <w:rPr>
                <w:rStyle w:val="IndexLink"/>
                <w:rtl w:val="true"/>
              </w:rPr>
              <w:t xml:space="preserve">. </w:t>
            </w:r>
            <w:r>
              <w:rPr>
                <w:rStyle w:val="IndexLink"/>
                <w:rtl w:val="true"/>
              </w:rPr>
              <w:t>دعوت از امام صادق علیه السلام برای پذیرفتن رهبری دعوت</w:t>
            </w:r>
            <w:r>
              <w:rPr>
                <w:rStyle w:val="IndexLink"/>
                <w:rtl w:val="true"/>
              </w:rPr>
              <w:tab/>
            </w:r>
            <w:r>
              <w:rPr>
                <w:rStyle w:val="IndexLink"/>
              </w:rPr>
              <w:t>250</w:t>
            </w:r>
          </w:hyperlink>
        </w:p>
        <w:p>
          <w:pPr>
            <w:pStyle w:val="Contents5"/>
            <w:tabs>
              <w:tab w:val="clear" w:pos="7892"/>
              <w:tab w:val="right" w:pos="9026" w:leader="dot"/>
            </w:tabs>
            <w:rPr/>
          </w:pPr>
          <w:hyperlink w:anchor="__RefHeading___Toc2684279_2281741623">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2684281_2281741623">
            <w:r>
              <w:rPr>
                <w:webHidden/>
                <w:rStyle w:val="IndexLink"/>
                <w:rtl w:val="true"/>
              </w:rPr>
              <w:t>الف</w:t>
            </w:r>
            <w:r>
              <w:rPr>
                <w:rStyle w:val="IndexLink"/>
                <w:rtl w:val="true"/>
              </w:rPr>
              <w:t xml:space="preserve">) </w:t>
            </w:r>
            <w:r>
              <w:rPr>
                <w:rStyle w:val="IndexLink"/>
                <w:rtl w:val="true"/>
              </w:rPr>
              <w:t>دعوت ابوسلمه</w:t>
            </w:r>
            <w:r>
              <w:rPr>
                <w:rStyle w:val="IndexLink"/>
                <w:rtl w:val="true"/>
              </w:rPr>
              <w:tab/>
            </w:r>
            <w:r>
              <w:rPr>
                <w:rStyle w:val="IndexLink"/>
              </w:rPr>
              <w:t>251</w:t>
            </w:r>
          </w:hyperlink>
        </w:p>
        <w:p>
          <w:pPr>
            <w:pStyle w:val="Contents5"/>
            <w:tabs>
              <w:tab w:val="clear" w:pos="7892"/>
              <w:tab w:val="right" w:pos="9026" w:leader="dot"/>
            </w:tabs>
            <w:rPr/>
          </w:pPr>
          <w:hyperlink w:anchor="__RefHeading___Toc2684283_2281741623">
            <w:r>
              <w:rPr>
                <w:webHidden/>
                <w:rStyle w:val="IndexLink"/>
                <w:rtl w:val="true"/>
              </w:rPr>
              <w:t>ب</w:t>
            </w:r>
            <w:r>
              <w:rPr>
                <w:rStyle w:val="IndexLink"/>
                <w:rtl w:val="true"/>
              </w:rPr>
              <w:t xml:space="preserve">) </w:t>
            </w:r>
            <w:r>
              <w:rPr>
                <w:rStyle w:val="IndexLink"/>
                <w:rtl w:val="true"/>
              </w:rPr>
              <w:t>دعوت ابومسلم</w:t>
            </w:r>
            <w:r>
              <w:rPr>
                <w:rStyle w:val="IndexLink"/>
                <w:rtl w:val="true"/>
              </w:rPr>
              <w:tab/>
            </w:r>
            <w:r>
              <w:rPr>
                <w:rStyle w:val="IndexLink"/>
              </w:rPr>
              <w:t>253</w:t>
            </w:r>
          </w:hyperlink>
        </w:p>
        <w:p>
          <w:pPr>
            <w:pStyle w:val="Contents4"/>
            <w:tabs>
              <w:tab w:val="clear" w:pos="8176"/>
              <w:tab w:val="right" w:pos="9026" w:leader="dot"/>
            </w:tabs>
            <w:rPr/>
          </w:pPr>
          <w:hyperlink w:anchor="__RefHeading___Toc2684285_2281741623">
            <w:r>
              <w:rPr>
                <w:webHidden/>
                <w:rStyle w:val="IndexLink"/>
              </w:rPr>
              <w:t>5</w:t>
            </w:r>
            <w:r>
              <w:rPr>
                <w:rStyle w:val="IndexLink"/>
                <w:rtl w:val="true"/>
              </w:rPr>
              <w:t xml:space="preserve">. </w:t>
            </w:r>
            <w:r>
              <w:rPr>
                <w:rStyle w:val="IndexLink"/>
                <w:rtl w:val="true"/>
              </w:rPr>
              <w:t>تقاضای یاران امام صادق علیه السلام برای قیام</w:t>
            </w:r>
            <w:r>
              <w:rPr>
                <w:rStyle w:val="IndexLink"/>
                <w:rtl w:val="true"/>
              </w:rPr>
              <w:tab/>
            </w:r>
            <w:r>
              <w:rPr>
                <w:rStyle w:val="IndexLink"/>
              </w:rPr>
              <w:t>255</w:t>
            </w:r>
          </w:hyperlink>
        </w:p>
        <w:p>
          <w:pPr>
            <w:pStyle w:val="Contents3"/>
            <w:tabs>
              <w:tab w:val="clear" w:pos="8459"/>
              <w:tab w:val="right" w:pos="9026" w:leader="dot"/>
            </w:tabs>
            <w:rPr/>
          </w:pPr>
          <w:hyperlink w:anchor="__RefHeading___Toc2684287_2281741623">
            <w:r>
              <w:rPr>
                <w:webHidden/>
                <w:rStyle w:val="IndexLink"/>
                <w:rtl w:val="true"/>
              </w:rPr>
              <w:t>فصل چهارم</w:t>
            </w:r>
            <w:r>
              <w:rPr>
                <w:rStyle w:val="IndexLink"/>
                <w:rtl w:val="true"/>
              </w:rPr>
              <w:t xml:space="preserve">: </w:t>
            </w:r>
            <w:r>
              <w:rPr>
                <w:rStyle w:val="IndexLink"/>
                <w:rtl w:val="true"/>
              </w:rPr>
              <w:t>سیره امام صادق علیه السلام در عهد بنی عباس</w:t>
            </w:r>
            <w:r>
              <w:rPr>
                <w:rStyle w:val="IndexLink"/>
                <w:rtl w:val="true"/>
              </w:rPr>
              <w:tab/>
            </w:r>
            <w:r>
              <w:rPr>
                <w:rStyle w:val="IndexLink"/>
              </w:rPr>
              <w:t>261</w:t>
            </w:r>
          </w:hyperlink>
        </w:p>
        <w:p>
          <w:pPr>
            <w:pStyle w:val="Contents4"/>
            <w:tabs>
              <w:tab w:val="clear" w:pos="8176"/>
              <w:tab w:val="right" w:pos="9026" w:leader="dot"/>
            </w:tabs>
            <w:rPr/>
          </w:pPr>
          <w:hyperlink w:anchor="__RefHeading___Toc2684289_228174162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684291_2281741623">
            <w:r>
              <w:rPr>
                <w:webHidden/>
                <w:rStyle w:val="IndexLink"/>
              </w:rPr>
              <w:t>1</w:t>
            </w:r>
            <w:r>
              <w:rPr>
                <w:rStyle w:val="IndexLink"/>
                <w:rtl w:val="true"/>
              </w:rPr>
              <w:t xml:space="preserve">. </w:t>
            </w:r>
            <w:r>
              <w:rPr>
                <w:rStyle w:val="IndexLink"/>
                <w:rtl w:val="true"/>
              </w:rPr>
              <w:t>سفاح</w:t>
            </w:r>
            <w:r>
              <w:rPr>
                <w:rStyle w:val="IndexLink"/>
                <w:rtl w:val="true"/>
              </w:rPr>
              <w:tab/>
            </w:r>
            <w:r>
              <w:rPr>
                <w:rStyle w:val="IndexLink"/>
              </w:rPr>
              <w:t>261</w:t>
            </w:r>
          </w:hyperlink>
        </w:p>
        <w:p>
          <w:pPr>
            <w:pStyle w:val="Contents4"/>
            <w:tabs>
              <w:tab w:val="clear" w:pos="8176"/>
              <w:tab w:val="right" w:pos="9026" w:leader="dot"/>
            </w:tabs>
            <w:rPr/>
          </w:pPr>
          <w:hyperlink w:anchor="__RefHeading___Toc2684293_2281741623">
            <w:r>
              <w:rPr>
                <w:webHidden/>
                <w:rStyle w:val="IndexLink"/>
              </w:rPr>
              <w:t>2</w:t>
            </w:r>
            <w:r>
              <w:rPr>
                <w:rStyle w:val="IndexLink"/>
                <w:rtl w:val="true"/>
              </w:rPr>
              <w:t xml:space="preserve">. </w:t>
            </w:r>
            <w:r>
              <w:rPr>
                <w:rStyle w:val="IndexLink"/>
                <w:rtl w:val="true"/>
              </w:rPr>
              <w:t xml:space="preserve">منصور </w:t>
            </w:r>
            <w:r>
              <w:rPr>
                <w:rStyle w:val="IndexLink"/>
                <w:rtl w:val="true"/>
              </w:rPr>
              <w:t>(</w:t>
            </w:r>
            <w:r>
              <w:rPr>
                <w:rStyle w:val="IndexLink"/>
              </w:rPr>
              <w:t>136</w:t>
            </w:r>
            <w:r>
              <w:rPr>
                <w:rStyle w:val="IndexLink"/>
                <w:rtl w:val="true"/>
              </w:rPr>
              <w:t xml:space="preserve"> </w:t>
            </w:r>
            <w:r>
              <w:rPr>
                <w:rStyle w:val="IndexLink"/>
                <w:rtl w:val="true"/>
              </w:rPr>
              <w:t xml:space="preserve">ـ </w:t>
            </w:r>
            <w:r>
              <w:rPr>
                <w:rStyle w:val="IndexLink"/>
              </w:rPr>
              <w:t>158</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262</w:t>
            </w:r>
          </w:hyperlink>
        </w:p>
        <w:p>
          <w:pPr>
            <w:pStyle w:val="Contents5"/>
            <w:tabs>
              <w:tab w:val="clear" w:pos="7892"/>
              <w:tab w:val="right" w:pos="9026" w:leader="dot"/>
            </w:tabs>
            <w:rPr/>
          </w:pPr>
          <w:hyperlink w:anchor="__RefHeading___Toc2684295_2281741623">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2684297_2281741623">
            <w:r>
              <w:rPr>
                <w:webHidden/>
                <w:rStyle w:val="IndexLink"/>
                <w:rtl w:val="true"/>
              </w:rPr>
              <w:t>الف</w:t>
            </w:r>
            <w:r>
              <w:rPr>
                <w:rStyle w:val="IndexLink"/>
                <w:rtl w:val="true"/>
              </w:rPr>
              <w:t xml:space="preserve">) </w:t>
            </w:r>
            <w:r>
              <w:rPr>
                <w:rStyle w:val="IndexLink"/>
                <w:rtl w:val="true"/>
              </w:rPr>
              <w:t>آغاز اختلاف بین عباسیان و علویان</w:t>
            </w:r>
            <w:r>
              <w:rPr>
                <w:rStyle w:val="IndexLink"/>
                <w:rtl w:val="true"/>
              </w:rPr>
              <w:tab/>
            </w:r>
            <w:r>
              <w:rPr>
                <w:rStyle w:val="IndexLink"/>
              </w:rPr>
              <w:t>263</w:t>
            </w:r>
          </w:hyperlink>
        </w:p>
        <w:p>
          <w:pPr>
            <w:pStyle w:val="Contents5"/>
            <w:tabs>
              <w:tab w:val="clear" w:pos="7892"/>
              <w:tab w:val="right" w:pos="9026" w:leader="dot"/>
            </w:tabs>
            <w:rPr/>
          </w:pPr>
          <w:hyperlink w:anchor="__RefHeading___Toc2684299_2281741623">
            <w:r>
              <w:rPr>
                <w:webHidden/>
                <w:rStyle w:val="IndexLink"/>
                <w:rtl w:val="true"/>
              </w:rPr>
              <w:t>ب</w:t>
            </w:r>
            <w:r>
              <w:rPr>
                <w:rStyle w:val="IndexLink"/>
                <w:rtl w:val="true"/>
              </w:rPr>
              <w:t xml:space="preserve">) </w:t>
            </w:r>
            <w:r>
              <w:rPr>
                <w:rStyle w:val="IndexLink"/>
                <w:rtl w:val="true"/>
              </w:rPr>
              <w:t>شکست توطئه منصور</w:t>
            </w:r>
            <w:r>
              <w:rPr>
                <w:rStyle w:val="IndexLink"/>
                <w:rtl w:val="true"/>
              </w:rPr>
              <w:tab/>
            </w:r>
            <w:r>
              <w:rPr>
                <w:rStyle w:val="IndexLink"/>
              </w:rPr>
              <w:t>263</w:t>
            </w:r>
          </w:hyperlink>
        </w:p>
        <w:p>
          <w:pPr>
            <w:pStyle w:val="Contents5"/>
            <w:tabs>
              <w:tab w:val="clear" w:pos="7892"/>
              <w:tab w:val="right" w:pos="9026" w:leader="dot"/>
            </w:tabs>
            <w:rPr/>
          </w:pPr>
          <w:hyperlink w:anchor="__RefHeading___Toc2684301_2281741623">
            <w:r>
              <w:rPr>
                <w:webHidden/>
                <w:rStyle w:val="IndexLink"/>
                <w:rtl w:val="true"/>
              </w:rPr>
              <w:t>د</w:t>
            </w:r>
            <w:r>
              <w:rPr>
                <w:rStyle w:val="IndexLink"/>
                <w:rtl w:val="true"/>
              </w:rPr>
              <w:t xml:space="preserve">) </w:t>
            </w:r>
            <w:r>
              <w:rPr>
                <w:rStyle w:val="IndexLink"/>
                <w:rtl w:val="true"/>
              </w:rPr>
              <w:t>کمک های مالی منصور به علویان</w:t>
            </w:r>
            <w:r>
              <w:rPr>
                <w:rStyle w:val="IndexLink"/>
                <w:rtl w:val="true"/>
              </w:rPr>
              <w:tab/>
            </w:r>
            <w:r>
              <w:rPr>
                <w:rStyle w:val="IndexLink"/>
              </w:rPr>
              <w:t>265</w:t>
            </w:r>
          </w:hyperlink>
        </w:p>
        <w:p>
          <w:pPr>
            <w:pStyle w:val="Contents5"/>
            <w:tabs>
              <w:tab w:val="clear" w:pos="7892"/>
              <w:tab w:val="right" w:pos="9026" w:leader="dot"/>
            </w:tabs>
            <w:rPr/>
          </w:pPr>
          <w:hyperlink w:anchor="__RefHeading___Toc2684303_2281741623">
            <w:r>
              <w:rPr>
                <w:webHidden/>
                <w:rStyle w:val="IndexLink"/>
                <w:rtl w:val="true"/>
              </w:rPr>
              <w:t xml:space="preserve">ه </w:t>
            </w:r>
            <w:r>
              <w:rPr>
                <w:rStyle w:val="IndexLink"/>
                <w:rtl w:val="true"/>
              </w:rPr>
              <w:t xml:space="preserve">) </w:t>
            </w:r>
            <w:r>
              <w:rPr>
                <w:rStyle w:val="IndexLink"/>
                <w:rtl w:val="true"/>
              </w:rPr>
              <w:t>تقاضای منصور از امام برای دیدار با او</w:t>
            </w:r>
            <w:r>
              <w:rPr>
                <w:rStyle w:val="IndexLink"/>
                <w:rtl w:val="true"/>
              </w:rPr>
              <w:tab/>
            </w:r>
            <w:r>
              <w:rPr>
                <w:rStyle w:val="IndexLink"/>
              </w:rPr>
              <w:t>265</w:t>
            </w:r>
          </w:hyperlink>
        </w:p>
        <w:p>
          <w:pPr>
            <w:pStyle w:val="Contents5"/>
            <w:tabs>
              <w:tab w:val="clear" w:pos="7892"/>
              <w:tab w:val="right" w:pos="9026" w:leader="dot"/>
            </w:tabs>
            <w:rPr/>
          </w:pPr>
          <w:hyperlink w:anchor="__RefHeading___Toc2684305_2281741623">
            <w:r>
              <w:rPr>
                <w:webHidden/>
                <w:rStyle w:val="IndexLink"/>
                <w:rtl w:val="true"/>
              </w:rPr>
              <w:t>و</w:t>
            </w:r>
            <w:r>
              <w:rPr>
                <w:rStyle w:val="IndexLink"/>
                <w:rtl w:val="true"/>
              </w:rPr>
              <w:t xml:space="preserve">) </w:t>
            </w:r>
            <w:r>
              <w:rPr>
                <w:rStyle w:val="IndexLink"/>
                <w:rtl w:val="true"/>
              </w:rPr>
              <w:t>تصمیم بر قتل امام</w:t>
            </w:r>
            <w:r>
              <w:rPr>
                <w:rStyle w:val="IndexLink"/>
                <w:rtl w:val="true"/>
              </w:rPr>
              <w:tab/>
            </w:r>
            <w:r>
              <w:rPr>
                <w:rStyle w:val="IndexLink"/>
              </w:rPr>
              <w:t>266</w:t>
            </w:r>
          </w:hyperlink>
        </w:p>
        <w:p>
          <w:pPr>
            <w:pStyle w:val="Contents5"/>
            <w:tabs>
              <w:tab w:val="clear" w:pos="7892"/>
              <w:tab w:val="right" w:pos="9026" w:leader="dot"/>
            </w:tabs>
            <w:rPr/>
          </w:pPr>
          <w:hyperlink w:anchor="__RefHeading___Toc2684307_2281741623">
            <w:r>
              <w:rPr>
                <w:webHidden/>
                <w:rStyle w:val="IndexLink"/>
                <w:rtl w:val="true"/>
              </w:rPr>
              <w:t>ز</w:t>
            </w:r>
            <w:r>
              <w:rPr>
                <w:rStyle w:val="IndexLink"/>
                <w:rtl w:val="true"/>
              </w:rPr>
              <w:t xml:space="preserve">) </w:t>
            </w:r>
            <w:r>
              <w:rPr>
                <w:rStyle w:val="IndexLink"/>
                <w:rtl w:val="true"/>
              </w:rPr>
              <w:t>قیام محمد بن عبدالله بن الحسن بن الحسن علیه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2684309_2281741623">
            <w:r>
              <w:rPr>
                <w:webHidden/>
                <w:rStyle w:val="IndexLink"/>
                <w:rtl w:val="true"/>
              </w:rPr>
              <w:t>ح</w:t>
            </w:r>
            <w:r>
              <w:rPr>
                <w:rStyle w:val="IndexLink"/>
                <w:rtl w:val="true"/>
              </w:rPr>
              <w:t xml:space="preserve">) </w:t>
            </w:r>
            <w:r>
              <w:rPr>
                <w:rStyle w:val="IndexLink"/>
                <w:rtl w:val="true"/>
              </w:rPr>
              <w:t>دستگیری بنی الحسن علیه السلام و اندوه امام صادق علیه السلام</w:t>
            </w:r>
            <w:r>
              <w:rPr>
                <w:rStyle w:val="IndexLink"/>
                <w:rtl w:val="true"/>
              </w:rPr>
              <w:tab/>
            </w:r>
            <w:r>
              <w:rPr>
                <w:rStyle w:val="IndexLink"/>
              </w:rPr>
              <w:t>270</w:t>
            </w:r>
          </w:hyperlink>
        </w:p>
        <w:p>
          <w:pPr>
            <w:pStyle w:val="Contents5"/>
            <w:tabs>
              <w:tab w:val="clear" w:pos="7892"/>
              <w:tab w:val="right" w:pos="9026" w:leader="dot"/>
            </w:tabs>
            <w:rPr/>
          </w:pPr>
          <w:hyperlink w:anchor="__RefHeading___Toc2684311_2281741623">
            <w:r>
              <w:rPr>
                <w:webHidden/>
                <w:rStyle w:val="IndexLink"/>
                <w:rtl w:val="true"/>
              </w:rPr>
              <w:t>ی</w:t>
            </w:r>
            <w:r>
              <w:rPr>
                <w:rStyle w:val="IndexLink"/>
                <w:rtl w:val="true"/>
              </w:rPr>
              <w:t xml:space="preserve">) </w:t>
            </w:r>
            <w:r>
              <w:rPr>
                <w:rStyle w:val="IndexLink"/>
                <w:rtl w:val="true"/>
              </w:rPr>
              <w:t>شرکت کنندگان در قیام</w:t>
            </w:r>
            <w:r>
              <w:rPr>
                <w:rStyle w:val="IndexLink"/>
                <w:rtl w:val="true"/>
              </w:rPr>
              <w:tab/>
            </w:r>
            <w:r>
              <w:rPr>
                <w:rStyle w:val="IndexLink"/>
              </w:rPr>
              <w:t>274</w:t>
            </w:r>
          </w:hyperlink>
        </w:p>
        <w:p>
          <w:pPr>
            <w:pStyle w:val="Contents5"/>
            <w:tabs>
              <w:tab w:val="clear" w:pos="7892"/>
              <w:tab w:val="right" w:pos="9026" w:leader="dot"/>
            </w:tabs>
            <w:rPr/>
          </w:pPr>
          <w:hyperlink w:anchor="__RefHeading___Toc2684313_2281741623">
            <w:r>
              <w:rPr>
                <w:webHidden/>
                <w:rStyle w:val="IndexLink"/>
                <w:rtl w:val="true"/>
              </w:rPr>
              <w:t>ک</w:t>
            </w:r>
            <w:r>
              <w:rPr>
                <w:rStyle w:val="IndexLink"/>
                <w:rtl w:val="true"/>
              </w:rPr>
              <w:t xml:space="preserve">) </w:t>
            </w:r>
            <w:r>
              <w:rPr>
                <w:rStyle w:val="IndexLink"/>
                <w:rtl w:val="true"/>
              </w:rPr>
              <w:t>قیام ابرهیم بن عبدالله</w:t>
            </w:r>
            <w:r>
              <w:rPr>
                <w:rStyle w:val="IndexLink"/>
                <w:rtl w:val="true"/>
              </w:rPr>
              <w:tab/>
            </w:r>
            <w:r>
              <w:rPr>
                <w:rStyle w:val="IndexLink"/>
              </w:rPr>
              <w:t>277</w:t>
            </w:r>
          </w:hyperlink>
        </w:p>
        <w:p>
          <w:pPr>
            <w:pStyle w:val="Contents4"/>
            <w:tabs>
              <w:tab w:val="clear" w:pos="8176"/>
              <w:tab w:val="right" w:pos="9026" w:leader="dot"/>
            </w:tabs>
            <w:rPr/>
          </w:pPr>
          <w:hyperlink w:anchor="__RefHeading___Toc2684315_2281741623">
            <w:r>
              <w:rPr>
                <w:webHidden/>
                <w:rStyle w:val="IndexLink"/>
              </w:rPr>
              <w:t>3</w:t>
            </w:r>
            <w:r>
              <w:rPr>
                <w:rStyle w:val="IndexLink"/>
                <w:rtl w:val="true"/>
              </w:rPr>
              <w:t xml:space="preserve">. </w:t>
            </w:r>
            <w:r>
              <w:rPr>
                <w:rStyle w:val="IndexLink"/>
                <w:rtl w:val="true"/>
              </w:rPr>
              <w:t>شهادت امام</w:t>
            </w:r>
            <w:r>
              <w:rPr>
                <w:rStyle w:val="IndexLink"/>
                <w:rtl w:val="true"/>
              </w:rPr>
              <w:tab/>
            </w:r>
            <w:r>
              <w:rPr>
                <w:rStyle w:val="IndexLink"/>
              </w:rPr>
              <w:t>278</w:t>
            </w:r>
          </w:hyperlink>
        </w:p>
        <w:p>
          <w:pPr>
            <w:pStyle w:val="Contents2"/>
            <w:tabs>
              <w:tab w:val="clear" w:pos="8743"/>
              <w:tab w:val="right" w:pos="9026" w:leader="dot"/>
            </w:tabs>
            <w:rPr/>
          </w:pPr>
          <w:hyperlink w:anchor="__RefHeading___Toc2684317_2281741623">
            <w:r>
              <w:rPr>
                <w:webHidden/>
                <w:rStyle w:val="IndexLink"/>
                <w:rtl w:val="true"/>
              </w:rPr>
              <w:t>بخش سوم</w:t>
            </w:r>
            <w:r>
              <w:rPr>
                <w:rStyle w:val="IndexLink"/>
                <w:rtl w:val="true"/>
              </w:rPr>
              <w:t>:</w:t>
            </w:r>
            <w:r>
              <w:rPr>
                <w:rStyle w:val="IndexLink"/>
                <w:rtl w:val="true"/>
              </w:rPr>
              <w:t>سیره اجتماعی امام صادق علیه‏السلام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2684319_228174162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2684321_2281741623">
            <w:r>
              <w:rPr>
                <w:webHidden/>
                <w:rStyle w:val="IndexLink"/>
                <w:rtl w:val="true"/>
              </w:rPr>
              <w:t>اصول کلی برخوردهای اجتماعی امام صادق علیه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2684323_2281741623">
            <w:r>
              <w:rPr>
                <w:webHidden/>
                <w:rStyle w:val="IndexLink"/>
                <w:rtl w:val="true"/>
              </w:rPr>
              <w:t>اصل اول</w:t>
            </w:r>
            <w:r>
              <w:rPr>
                <w:rStyle w:val="IndexLink"/>
                <w:rtl w:val="true"/>
              </w:rPr>
              <w:t xml:space="preserve">: </w:t>
            </w:r>
            <w:r>
              <w:rPr>
                <w:rStyle w:val="IndexLink"/>
                <w:rtl w:val="true"/>
              </w:rPr>
              <w:t>تقیّه</w:t>
            </w:r>
            <w:r>
              <w:rPr>
                <w:rStyle w:val="IndexLink"/>
                <w:rtl w:val="true"/>
              </w:rPr>
              <w:tab/>
            </w:r>
            <w:r>
              <w:rPr>
                <w:rStyle w:val="IndexLink"/>
              </w:rPr>
              <w:t>280</w:t>
            </w:r>
          </w:hyperlink>
        </w:p>
        <w:p>
          <w:pPr>
            <w:pStyle w:val="Contents4"/>
            <w:tabs>
              <w:tab w:val="clear" w:pos="8176"/>
              <w:tab w:val="right" w:pos="9026" w:leader="dot"/>
            </w:tabs>
            <w:rPr/>
          </w:pPr>
          <w:hyperlink w:anchor="__RefHeading___Toc2684325_2281741623">
            <w:r>
              <w:rPr>
                <w:webHidden/>
                <w:rStyle w:val="IndexLink"/>
                <w:rtl w:val="true"/>
              </w:rPr>
              <w:t>اصل دوم</w:t>
            </w:r>
            <w:r>
              <w:rPr>
                <w:rStyle w:val="IndexLink"/>
                <w:rtl w:val="true"/>
              </w:rPr>
              <w:t xml:space="preserve">: </w:t>
            </w:r>
            <w:r>
              <w:rPr>
                <w:rStyle w:val="IndexLink"/>
                <w:rtl w:val="true"/>
              </w:rPr>
              <w:t>هم نشینی با اهل سنّت</w:t>
            </w:r>
            <w:r>
              <w:rPr>
                <w:rStyle w:val="IndexLink"/>
                <w:rtl w:val="true"/>
              </w:rPr>
              <w:tab/>
            </w:r>
            <w:r>
              <w:rPr>
                <w:rStyle w:val="IndexLink"/>
              </w:rPr>
              <w:t>285</w:t>
            </w:r>
          </w:hyperlink>
        </w:p>
        <w:p>
          <w:pPr>
            <w:pStyle w:val="Contents4"/>
            <w:tabs>
              <w:tab w:val="clear" w:pos="8176"/>
              <w:tab w:val="right" w:pos="9026" w:leader="dot"/>
            </w:tabs>
            <w:rPr/>
          </w:pPr>
          <w:hyperlink w:anchor="__RefHeading___Toc2684327_2281741623">
            <w:r>
              <w:rPr>
                <w:webHidden/>
                <w:rStyle w:val="IndexLink"/>
                <w:rtl w:val="true"/>
              </w:rPr>
              <w:t>اصل سوم</w:t>
            </w:r>
            <w:r>
              <w:rPr>
                <w:rStyle w:val="IndexLink"/>
                <w:rtl w:val="true"/>
              </w:rPr>
              <w:t xml:space="preserve">: </w:t>
            </w:r>
            <w:r>
              <w:rPr>
                <w:rStyle w:val="IndexLink"/>
                <w:rtl w:val="true"/>
              </w:rPr>
              <w:t>عدم فراخوانی عامّه به تشیّع</w:t>
            </w:r>
            <w:r>
              <w:rPr>
                <w:rStyle w:val="IndexLink"/>
                <w:rtl w:val="true"/>
              </w:rPr>
              <w:tab/>
            </w:r>
            <w:r>
              <w:rPr>
                <w:rStyle w:val="IndexLink"/>
              </w:rPr>
              <w:t>286</w:t>
            </w:r>
          </w:hyperlink>
        </w:p>
        <w:p>
          <w:pPr>
            <w:pStyle w:val="Contents4"/>
            <w:tabs>
              <w:tab w:val="clear" w:pos="8176"/>
              <w:tab w:val="right" w:pos="9026" w:leader="dot"/>
            </w:tabs>
            <w:rPr/>
          </w:pPr>
          <w:hyperlink w:anchor="__RefHeading___Toc2684329_2281741623">
            <w:r>
              <w:rPr>
                <w:webHidden/>
                <w:rStyle w:val="IndexLink"/>
                <w:rtl w:val="true"/>
              </w:rPr>
              <w:t>اصل پنجم</w:t>
            </w:r>
            <w:r>
              <w:rPr>
                <w:rStyle w:val="IndexLink"/>
                <w:rtl w:val="true"/>
              </w:rPr>
              <w:t xml:space="preserve">: </w:t>
            </w:r>
            <w:r>
              <w:rPr>
                <w:rStyle w:val="IndexLink"/>
                <w:rtl w:val="true"/>
              </w:rPr>
              <w:t>کمک های مالی به مخالفان</w:t>
            </w:r>
            <w:r>
              <w:rPr>
                <w:rStyle w:val="IndexLink"/>
                <w:rtl w:val="true"/>
              </w:rPr>
              <w:tab/>
            </w:r>
            <w:r>
              <w:rPr>
                <w:rStyle w:val="IndexLink"/>
              </w:rPr>
              <w:t>288</w:t>
            </w:r>
          </w:hyperlink>
        </w:p>
        <w:p>
          <w:pPr>
            <w:pStyle w:val="Contents4"/>
            <w:tabs>
              <w:tab w:val="clear" w:pos="8176"/>
              <w:tab w:val="right" w:pos="9026" w:leader="dot"/>
            </w:tabs>
            <w:rPr/>
          </w:pPr>
          <w:hyperlink w:anchor="__RefHeading___Toc2684331_2281741623">
            <w:r>
              <w:rPr>
                <w:webHidden/>
                <w:rStyle w:val="IndexLink"/>
                <w:rtl w:val="true"/>
              </w:rPr>
              <w:t>اصل ششم</w:t>
            </w:r>
            <w:r>
              <w:rPr>
                <w:rStyle w:val="IndexLink"/>
                <w:rtl w:val="true"/>
              </w:rPr>
              <w:t xml:space="preserve">: </w:t>
            </w:r>
            <w:r>
              <w:rPr>
                <w:rStyle w:val="IndexLink"/>
                <w:rtl w:val="true"/>
              </w:rPr>
              <w:t>سفارش به صله ارحام</w:t>
            </w:r>
            <w:r>
              <w:rPr>
                <w:rStyle w:val="IndexLink"/>
                <w:rtl w:val="true"/>
              </w:rPr>
              <w:tab/>
            </w:r>
            <w:r>
              <w:rPr>
                <w:rStyle w:val="IndexLink"/>
              </w:rPr>
              <w:t>289</w:t>
            </w:r>
          </w:hyperlink>
        </w:p>
        <w:p>
          <w:pPr>
            <w:pStyle w:val="Contents4"/>
            <w:tabs>
              <w:tab w:val="clear" w:pos="8176"/>
              <w:tab w:val="right" w:pos="9026" w:leader="dot"/>
            </w:tabs>
            <w:rPr/>
          </w:pPr>
          <w:hyperlink w:anchor="__RefHeading___Toc2684333_2281741623">
            <w:r>
              <w:rPr>
                <w:webHidden/>
                <w:rStyle w:val="IndexLink"/>
                <w:rtl w:val="true"/>
              </w:rPr>
              <w:t>اصل هفتم</w:t>
            </w:r>
            <w:r>
              <w:rPr>
                <w:rStyle w:val="IndexLink"/>
                <w:rtl w:val="true"/>
              </w:rPr>
              <w:t xml:space="preserve">: </w:t>
            </w:r>
            <w:r>
              <w:rPr>
                <w:rStyle w:val="IndexLink"/>
                <w:rtl w:val="true"/>
              </w:rPr>
              <w:t>سازمان دهی شیعیان در برابر دیگر فرقه ها</w:t>
            </w:r>
            <w:r>
              <w:rPr>
                <w:rStyle w:val="IndexLink"/>
                <w:rtl w:val="true"/>
              </w:rPr>
              <w:tab/>
            </w:r>
            <w:r>
              <w:rPr>
                <w:rStyle w:val="IndexLink"/>
              </w:rPr>
              <w:t>290</w:t>
            </w:r>
          </w:hyperlink>
        </w:p>
        <w:p>
          <w:pPr>
            <w:pStyle w:val="Contents4"/>
            <w:tabs>
              <w:tab w:val="clear" w:pos="8176"/>
              <w:tab w:val="right" w:pos="9026" w:leader="dot"/>
            </w:tabs>
            <w:rPr/>
          </w:pPr>
          <w:hyperlink w:anchor="__RefHeading___Toc2684335_2281741623">
            <w:r>
              <w:rPr>
                <w:webHidden/>
                <w:rStyle w:val="IndexLink"/>
                <w:rtl w:val="true"/>
              </w:rPr>
              <w:t>اصل هشتم</w:t>
            </w:r>
            <w:r>
              <w:rPr>
                <w:rStyle w:val="IndexLink"/>
                <w:rtl w:val="true"/>
              </w:rPr>
              <w:t xml:space="preserve">: </w:t>
            </w:r>
            <w:r>
              <w:rPr>
                <w:rStyle w:val="IndexLink"/>
                <w:rtl w:val="true"/>
              </w:rPr>
              <w:t xml:space="preserve">همدردی با همه مردم </w:t>
            </w:r>
            <w:r>
              <w:rPr>
                <w:rStyle w:val="IndexLink"/>
                <w:rtl w:val="true"/>
              </w:rPr>
              <w:t>(</w:t>
            </w:r>
            <w:r>
              <w:rPr>
                <w:rStyle w:val="IndexLink"/>
                <w:rtl w:val="true"/>
              </w:rPr>
              <w:t>شیعه و سنی</w:t>
            </w:r>
            <w:r>
              <w:rPr>
                <w:rStyle w:val="IndexLink"/>
                <w:rtl w:val="true"/>
              </w:rPr>
              <w:t>)</w:t>
              <w:tab/>
            </w:r>
            <w:r>
              <w:rPr>
                <w:rStyle w:val="IndexLink"/>
              </w:rPr>
              <w:t>291</w:t>
            </w:r>
          </w:hyperlink>
        </w:p>
        <w:p>
          <w:pPr>
            <w:pStyle w:val="Contents4"/>
            <w:tabs>
              <w:tab w:val="clear" w:pos="8176"/>
              <w:tab w:val="right" w:pos="9026" w:leader="dot"/>
            </w:tabs>
            <w:rPr/>
          </w:pPr>
          <w:hyperlink w:anchor="__RefHeading___Toc2684337_2281741623">
            <w:r>
              <w:rPr>
                <w:webHidden/>
                <w:rStyle w:val="IndexLink"/>
                <w:rtl w:val="true"/>
              </w:rPr>
              <w:t>اصل نهم</w:t>
            </w:r>
            <w:r>
              <w:rPr>
                <w:rStyle w:val="IndexLink"/>
                <w:rtl w:val="true"/>
              </w:rPr>
              <w:t xml:space="preserve">: </w:t>
            </w:r>
            <w:r>
              <w:rPr>
                <w:rStyle w:val="IndexLink"/>
                <w:rtl w:val="true"/>
              </w:rPr>
              <w:t>سفارش به بی تفاوتی در برابر توهین به اهل بیت علیهم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2684339_2281741623">
            <w:r>
              <w:rPr>
                <w:webHidden/>
                <w:rStyle w:val="IndexLink"/>
                <w:rtl w:val="true"/>
              </w:rPr>
              <w:t>اصل یازدهم</w:t>
            </w:r>
            <w:r>
              <w:rPr>
                <w:rStyle w:val="IndexLink"/>
                <w:rtl w:val="true"/>
              </w:rPr>
              <w:t xml:space="preserve">: </w:t>
            </w:r>
            <w:r>
              <w:rPr>
                <w:rStyle w:val="IndexLink"/>
                <w:rtl w:val="true"/>
              </w:rPr>
              <w:t>توصیه به ترک اعمال تنش زا توسط اصحاب</w:t>
            </w:r>
            <w:r>
              <w:rPr>
                <w:rStyle w:val="IndexLink"/>
                <w:rtl w:val="true"/>
              </w:rPr>
              <w:tab/>
            </w:r>
            <w:r>
              <w:rPr>
                <w:rStyle w:val="IndexLink"/>
              </w:rPr>
              <w:t>293</w:t>
            </w:r>
          </w:hyperlink>
        </w:p>
        <w:p>
          <w:pPr>
            <w:pStyle w:val="Contents4"/>
            <w:tabs>
              <w:tab w:val="clear" w:pos="8176"/>
              <w:tab w:val="right" w:pos="9026" w:leader="dot"/>
            </w:tabs>
            <w:rPr/>
          </w:pPr>
          <w:hyperlink w:anchor="__RefHeading___Toc2684341_2281741623">
            <w:r>
              <w:rPr>
                <w:webHidden/>
                <w:rStyle w:val="IndexLink"/>
                <w:rtl w:val="true"/>
              </w:rPr>
              <w:t>اصل دوازدهم</w:t>
            </w:r>
            <w:r>
              <w:rPr>
                <w:rStyle w:val="IndexLink"/>
                <w:rtl w:val="true"/>
              </w:rPr>
              <w:t xml:space="preserve">: </w:t>
            </w:r>
            <w:r>
              <w:rPr>
                <w:rStyle w:val="IndexLink"/>
                <w:rtl w:val="true"/>
              </w:rPr>
              <w:t>تلاش علمی امام بر تصحیح برخی باورهای دینی ـ اجتماعی</w:t>
            </w:r>
            <w:r>
              <w:rPr>
                <w:rStyle w:val="IndexLink"/>
                <w:rtl w:val="true"/>
              </w:rPr>
              <w:tab/>
            </w:r>
            <w:r>
              <w:rPr>
                <w:rStyle w:val="IndexLink"/>
              </w:rPr>
              <w:t>294</w:t>
            </w:r>
          </w:hyperlink>
        </w:p>
        <w:p>
          <w:pPr>
            <w:pStyle w:val="Contents4"/>
            <w:tabs>
              <w:tab w:val="clear" w:pos="8176"/>
              <w:tab w:val="right" w:pos="9026" w:leader="dot"/>
            </w:tabs>
            <w:rPr/>
          </w:pPr>
          <w:hyperlink w:anchor="__RefHeading___Toc2684343_2281741623">
            <w:r>
              <w:rPr>
                <w:webHidden/>
                <w:rStyle w:val="IndexLink"/>
                <w:rtl w:val="true"/>
              </w:rPr>
              <w:t>اصل سیزدهم</w:t>
            </w:r>
            <w:r>
              <w:rPr>
                <w:rStyle w:val="IndexLink"/>
                <w:rtl w:val="true"/>
              </w:rPr>
              <w:t xml:space="preserve">: </w:t>
            </w:r>
            <w:r>
              <w:rPr>
                <w:rStyle w:val="IndexLink"/>
                <w:rtl w:val="true"/>
              </w:rPr>
              <w:t>محافظت از جوانان در برابر انحرافات</w:t>
            </w:r>
            <w:r>
              <w:rPr>
                <w:rStyle w:val="IndexLink"/>
                <w:rtl w:val="true"/>
              </w:rPr>
              <w:tab/>
            </w:r>
            <w:r>
              <w:rPr>
                <w:rStyle w:val="IndexLink"/>
              </w:rPr>
              <w:t>296</w:t>
            </w:r>
          </w:hyperlink>
        </w:p>
        <w:p>
          <w:pPr>
            <w:pStyle w:val="Contents2"/>
            <w:tabs>
              <w:tab w:val="clear" w:pos="8743"/>
              <w:tab w:val="right" w:pos="9026" w:leader="dot"/>
            </w:tabs>
            <w:rPr/>
          </w:pPr>
          <w:hyperlink w:anchor="__RefHeading___Toc2684345_2281741623">
            <w:r>
              <w:rPr>
                <w:webHidden/>
                <w:rStyle w:val="IndexLink"/>
                <w:rtl w:val="true"/>
              </w:rPr>
              <w:t>بخش چهارم</w:t>
            </w:r>
            <w:r>
              <w:rPr>
                <w:rStyle w:val="IndexLink"/>
                <w:rtl w:val="true"/>
              </w:rPr>
              <w:t>:</w:t>
            </w:r>
            <w:r>
              <w:rPr>
                <w:rStyle w:val="IndexLink"/>
                <w:rtl w:val="true"/>
              </w:rPr>
              <w:t>همراه با برنامه سازان</w:t>
            </w:r>
            <w:r>
              <w:rPr>
                <w:rStyle w:val="IndexLink"/>
                <w:rtl w:val="true"/>
              </w:rPr>
              <w:tab/>
            </w:r>
            <w:r>
              <w:rPr>
                <w:rStyle w:val="IndexLink"/>
              </w:rPr>
              <w:t>297</w:t>
            </w:r>
          </w:hyperlink>
        </w:p>
        <w:p>
          <w:pPr>
            <w:pStyle w:val="Contents3"/>
            <w:tabs>
              <w:tab w:val="clear" w:pos="8459"/>
              <w:tab w:val="right" w:pos="9026" w:leader="dot"/>
            </w:tabs>
            <w:rPr/>
          </w:pPr>
          <w:hyperlink w:anchor="__RefHeading___Toc2684347_2281741623">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2684349_2281741623">
            <w:r>
              <w:rPr>
                <w:webHidden/>
                <w:rStyle w:val="IndexLink"/>
                <w:rtl w:val="true"/>
              </w:rPr>
              <w:t>پیشنهادهای برنامه ای</w:t>
            </w:r>
            <w:r>
              <w:rPr>
                <w:rStyle w:val="IndexLink"/>
                <w:rtl w:val="true"/>
              </w:rPr>
              <w:tab/>
            </w:r>
            <w:r>
              <w:rPr>
                <w:rStyle w:val="IndexLink"/>
              </w:rPr>
              <w:t>302</w:t>
            </w:r>
          </w:hyperlink>
        </w:p>
        <w:p>
          <w:pPr>
            <w:pStyle w:val="Contents3"/>
            <w:tabs>
              <w:tab w:val="clear" w:pos="8459"/>
              <w:tab w:val="right" w:pos="9026" w:leader="dot"/>
            </w:tabs>
            <w:rPr/>
          </w:pPr>
          <w:hyperlink w:anchor="__RefHeading___Toc2684351_2281741623">
            <w:r>
              <w:rPr>
                <w:webHidden/>
                <w:rStyle w:val="IndexLink"/>
                <w:rtl w:val="true"/>
              </w:rPr>
              <w:t>پرسش های کارشناسی</w:t>
            </w:r>
            <w:r>
              <w:rPr>
                <w:rStyle w:val="IndexLink"/>
                <w:rtl w:val="true"/>
              </w:rPr>
              <w:tab/>
            </w:r>
            <w:r>
              <w:rPr>
                <w:rStyle w:val="IndexLink"/>
              </w:rPr>
              <w:t>304</w:t>
            </w:r>
          </w:hyperlink>
        </w:p>
        <w:p>
          <w:pPr>
            <w:pStyle w:val="Contents3"/>
            <w:tabs>
              <w:tab w:val="clear" w:pos="8459"/>
              <w:tab w:val="right" w:pos="9026" w:leader="dot"/>
            </w:tabs>
            <w:rPr/>
          </w:pPr>
          <w:hyperlink w:anchor="__RefHeading___Toc2684353_2281741623">
            <w:r>
              <w:rPr>
                <w:webHidden/>
                <w:rStyle w:val="IndexLink"/>
                <w:rtl w:val="true"/>
              </w:rPr>
              <w:t>سخن پایانی</w:t>
            </w:r>
            <w:r>
              <w:rPr>
                <w:rStyle w:val="IndexLink"/>
                <w:rtl w:val="true"/>
              </w:rPr>
              <w:tab/>
            </w:r>
            <w:r>
              <w:rPr>
                <w:rStyle w:val="IndexLink"/>
              </w:rPr>
              <w:t>309</w:t>
            </w:r>
          </w:hyperlink>
        </w:p>
        <w:p>
          <w:pPr>
            <w:pStyle w:val="Contents2"/>
            <w:tabs>
              <w:tab w:val="clear" w:pos="8743"/>
              <w:tab w:val="right" w:pos="9026" w:leader="dot"/>
            </w:tabs>
            <w:rPr/>
          </w:pPr>
          <w:hyperlink w:anchor="__RefHeading___Toc2684355_2281741623">
            <w:r>
              <w:rPr>
                <w:webHidden/>
                <w:rStyle w:val="IndexLink"/>
                <w:rtl w:val="true"/>
              </w:rPr>
              <w:t>کتاب‏نامه</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1_47778"/>
      <w:bookmarkStart w:id="1" w:name="pg4111_47778"/>
      <w:bookmarkEnd w:id="1"/>
    </w:p>
    <w:p>
      <w:pPr>
        <w:pStyle w:val="Heading2"/>
        <w:numPr>
          <w:ilvl w:val="1"/>
          <w:numId w:val="1"/>
        </w:numPr>
        <w:rPr/>
      </w:pPr>
      <w:bookmarkStart w:id="2" w:name="pg4111_47778"/>
      <w:bookmarkStart w:id="3" w:name="__RefHeading___Toc268409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بابائی، سعید،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سیره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بابائی؛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964-514-005-6</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های سیاسی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ـ فرقه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ـ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ـ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Times New Roman" w:cs="Times New Roman" w:ascii="Times New Roman" w:hAnsi="Times New Roman"/>
          <w:color w:val="111111"/>
          <w:sz w:val="28"/>
          <w:szCs w:val="28"/>
          <w:lang w:val="en-US" w:bidi="en-US"/>
        </w:rPr>
        <w:t>BP9553/297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409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سیره امام صادق علیه السلام در برخورد با اهل سنت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بابایی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964-514-005-6</w:t>
      </w:r>
      <w:r>
        <w:rPr>
          <w:rFonts w:eastAsia="Times New Roman" w:cs="Times New Roman" w:ascii="Times New Roman" w:hAnsi="Times New Roman"/>
          <w:color w:val="111111"/>
          <w:sz w:val="28"/>
          <w:szCs w:val="28"/>
          <w:rtl w:val="true"/>
          <w:lang w:val="en-US" w:bidi="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4111_47781"/>
    </w:p>
    <w:p>
      <w:pPr>
        <w:pStyle w:val="Heading2"/>
        <w:numPr>
          <w:ilvl w:val="1"/>
          <w:numId w:val="1"/>
        </w:numPr>
        <w:rPr/>
      </w:pPr>
      <w:bookmarkStart w:id="8" w:name="__RefHeading___Toc2684095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تاکنون درباره دوران زندگانی و امامت امام صادق علیه‏السلام، پژوهش‏های ارزشمندی صورت گرفته است، ولی این نوشتار، سیره آن حضرت را در برخورد با گروه‏های مختلف اهل سنت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مرجئه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مُعتزله، قدریه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جبریه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سیره علمی امام صادق علیه‏السلام در این گونه پژوهش‏ها بسیار اهمیت دارد؛ زیرا امام جهت تبیین و گسترش علوم دینی تأکید فراوان می‏ورزید و درصدد بود تا حقیقت دین و آموزه‏های اسلامی دستخوش بدعت‏ها و انحراف‏ها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معارف و علوم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فقه، کلام،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نقش را داشت و پیدایش و شکل‏گیری گروه‏ها و نحله‏های گوناگونِ اعتقادی ـ سیاسی، دوران امامت ایشان را از مهم‏ترین برهه‏های تاریخ اسلام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بهترین راه مقابله با جریان‏های گوناگون فکری، برخورد علمی با آنها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تبیین سیره امام، هم به برخوردهای شخصی امام با بزرگان اهل سنت استناد جسته و هم با شناسایی بزرگان اهل سنّت معاصر آن حضرت، آرا و اندیشه‏های آنان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گرایش‏هایی را که بیانگر موافقت یا مخالفت با امام صادق علیه‏السلام بوده‏اند،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رفتار آن حضرت با خلفا و کارگزاران آنها نیز در بخش سیره سیاسی آن </w:t>
      </w:r>
    </w:p>
    <w:p>
      <w:pPr>
        <w:pStyle w:val="BookText"/>
        <w:rPr/>
      </w:pPr>
      <w:r>
        <w:rPr>
          <w:rFonts w:ascii="IRNazanin" w:hAnsi="IRNazanin" w:eastAsia="IRNazanin"/>
          <w:color w:val="111111"/>
          <w:sz w:val="28"/>
          <w:sz w:val="28"/>
          <w:szCs w:val="28"/>
          <w:rtl w:val="true"/>
          <w:lang w:bidi="fa-IR"/>
        </w:rPr>
        <w:t>بزرگوار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سیره آن حضرت در دوره اُمویان و دوره انتقال خلافت از بنی امیه به بنی‏عباس و در عهد عباسیان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رفتار و روابط اجتماعی امام صادق علیه‏السلام با عموم مردم به ویژه اهل تسنن، موضوع اصلی در سیره اجتماعی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اجتماعی، در دو دسته اساسی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امام با عموم مردم شیعه و سنی و روابط ایشان با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بر این اصول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ارتباط و هم‏زیستی با اهل سنت، دعوت نکردن عامه به تشیع، ارتباط با همه گروه‏ها، کمک‏های مالی به مخالفان، سفارش به صله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مخالف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سازمان‏دهی شیعیان در برابر دیگر فرقه‏ها، هم‏دردی با اهل سنت، سفارش به بی‏تفاوتی در برابر بی‏ادبی برخی افراد نسبت به اهل بیت علیهم‏السلام، باز داشتنِ اصحاب از کارهای تنش‏زا، تأکید بر جوانان و صیانت از ایشان در برابر انحراف‏ها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اثر برای برنامه‏سازان و فیلم‏نامه‏نویسانی که در پی‏شناسایی سیره امام صادق علیه‏السلام در برخورد با مخالفان و نیز زوایای زندگی آن امام بزرگوار هستند تا برای الگودهی به افکار عمومی گام بردارند،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افزون بر برنامه‏های داخلی، می‏تواند در بخش‏های برون مرزی صدا و سیما نیز استفاده شود؛ زیرا برخوردهای امام صادق علیه‏السلام از چنان جامعیتی برخوردار است که با اندک توجهی، در دنیای امروز به ویژه برای جهان اسلام قابل استفاده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استکبار با حربه تفرقه جهانی در تلاش است تا فرقه‏های گوناگون اسلامی را در مقابل همدیگر قرار دهد یا دست کم، دامنه اختلافشان را فراتر از </w:t>
      </w:r>
    </w:p>
    <w:p>
      <w:pPr>
        <w:pStyle w:val="BookText"/>
        <w:rPr/>
      </w:pPr>
      <w:r>
        <w:rPr>
          <w:rFonts w:ascii="IRNazanin" w:hAnsi="IRNazanin" w:eastAsia="IRNazanin"/>
          <w:color w:val="111111"/>
          <w:sz w:val="28"/>
          <w:sz w:val="28"/>
          <w:szCs w:val="28"/>
          <w:rtl w:val="true"/>
          <w:lang w:bidi="fa-IR"/>
        </w:rPr>
        <w:t>گفت و گوهای علمی ـ اعتقادی وانمود کند و به مرحله درگیری‏های فیزیکی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امام صادق علیه‏السلام با صبر و بردباری، با رهبران همه مذاهب اسلامی به گفت‏وگو می‏نشست و هرگز از حالت اعتدال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چه‏بسا بتوان آن حضرت را پایه‏گذار گفت‏وگوی تمدن‏ها، ادیان و مذاهب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طرف مقابل خود، هرچند کافر وزندیق بود، اجازه سخن گفتن می‏داد و سپس به طور منطقی به او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ملاک برتری را تقوا می‏دانست، نه رنگ، نژاد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تجمل و اشرافی‏گری، رسیدگی به نیازمندان، راستی و درستی، امانت و امانت‏داری، جذب مخالفان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پیام‏های رفتاری و گفتاری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طور فشرده باید گفت اکنون که نظام کمونیستی فرو پاشیده و جامعه لیبرال ـ سرمایه‏داری غرب نیز دچار چالش‏های جدی است، وظیفه برنامه‏ریزان و برنامه‏سازان محترم است که زمینه را برای ظهور و بروز فقه و سیره جعفری در عرصه جهانی فراهم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111_47784"/>
    </w:p>
    <w:p>
      <w:pPr>
        <w:pStyle w:val="Heading2"/>
        <w:numPr>
          <w:ilvl w:val="1"/>
          <w:numId w:val="1"/>
        </w:numPr>
        <w:rPr/>
      </w:pPr>
      <w:bookmarkStart w:id="11" w:name="__RefHeading___Toc2684097_2281741623"/>
      <w:bookmarkStart w:id="12" w:name="_Toc4"/>
      <w:bookmarkEnd w:id="10"/>
      <w:bookmarkEnd w:id="11"/>
      <w:r>
        <w:rPr>
          <w:rtl w:val="true"/>
        </w:rPr>
        <w:t>پیش‏گفتار</w:t>
      </w:r>
      <w:bookmarkEnd w:id="12"/>
    </w:p>
    <w:p>
      <w:pPr>
        <w:pStyle w:val="Heading3"/>
        <w:numPr>
          <w:ilvl w:val="2"/>
          <w:numId w:val="1"/>
        </w:numPr>
        <w:rPr/>
      </w:pPr>
      <w:bookmarkStart w:id="13" w:name="__RefHeading___Toc2684099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دوران امامت امام صادق علیه‏السلام به دلیل برخورداری از ویژگی‏های متعدد، به بررسی و پژوهش ویژه‏ای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تاکنون پژوهش‏های ارزشمندی انجام شده است، ولی در میان همه آثار و پژوهش‏های موجود، سیره آن حضرت به طور جداگانه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پژوهش حاضر تنها به سیره و برخورد امام صادق علیه‏السلام با گروه‏های مختلف اهل سنت در عصر خود می‏پردازد</w:t>
      </w:r>
      <w:r>
        <w:rPr>
          <w:rFonts w:eastAsia="IRNazanin" w:cs="IRNazanin"/>
          <w:color w:val="111111"/>
          <w:sz w:val="28"/>
          <w:szCs w:val="28"/>
          <w:rtl w:val="true"/>
          <w:lang w:bidi="fa-IR"/>
        </w:rPr>
        <w:t>.</w:t>
      </w:r>
    </w:p>
    <w:p>
      <w:pPr>
        <w:pStyle w:val="Heading3"/>
        <w:numPr>
          <w:ilvl w:val="2"/>
          <w:numId w:val="1"/>
        </w:numPr>
        <w:rPr/>
      </w:pPr>
      <w:bookmarkStart w:id="15" w:name="__RefHeading___Toc2684101_2281741623"/>
      <w:bookmarkStart w:id="16" w:name="_Toc6"/>
      <w:bookmarkEnd w:id="15"/>
      <w:r>
        <w:rPr/>
        <w:t>1</w:t>
      </w:r>
      <w:r>
        <w:rPr>
          <w:rtl w:val="true"/>
        </w:rPr>
        <w:t xml:space="preserve">. </w:t>
      </w:r>
      <w:r>
        <w:rPr>
          <w:rtl w:val="true"/>
        </w:rPr>
        <w:t>اصطلاح شناسی</w:t>
      </w:r>
      <w:bookmarkEnd w:id="16"/>
    </w:p>
    <w:p>
      <w:pPr>
        <w:pStyle w:val="Heading4"/>
        <w:numPr>
          <w:ilvl w:val="3"/>
          <w:numId w:val="1"/>
        </w:numPr>
        <w:rPr/>
      </w:pPr>
      <w:bookmarkStart w:id="17" w:name="__RefHeading___Toc2684103_2281741623"/>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هر پژوهش، آنچه نخست ضرورت دارد، شناخت و تعریف عناصر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صادق علیه‏السلام و اهل سنت، سه عنصر اصلی پژوهش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موضوع، پژوهشگر را به داشتن تصویری روشن و خالی از ابهام نسبت به موضوع رهنمون می‏شود و شناخت موضوع، در بررسی و ارائه صحیح احکام آن، نقشی به سزا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عناصر سه گانه این پژوهش، آنچه به تبیین و توضیح نیاز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دانست مذهب اهل سنت به طور کلی بر دو نظام اطلاق می‏شود</w:t>
      </w:r>
      <w:r>
        <w:rPr>
          <w:rFonts w:eastAsia="IRNazanin" w:cs="IRNazanin"/>
          <w:color w:val="111111"/>
          <w:sz w:val="28"/>
          <w:szCs w:val="28"/>
          <w:rtl w:val="true"/>
          <w:lang w:bidi="fa-IR"/>
        </w:rPr>
        <w:t xml:space="preserve">: </w:t>
      </w:r>
      <w:bookmarkStart w:id="19" w:name="pg4111_47785"/>
    </w:p>
    <w:p>
      <w:pPr>
        <w:pStyle w:val="Heading4"/>
        <w:numPr>
          <w:ilvl w:val="3"/>
          <w:numId w:val="1"/>
        </w:numPr>
        <w:rPr/>
      </w:pPr>
      <w:bookmarkStart w:id="20" w:name="__RefHeading___Toc2684105_2281741623"/>
      <w:bookmarkStart w:id="21" w:name="_Toc8"/>
      <w:bookmarkEnd w:id="19"/>
      <w:bookmarkEnd w:id="20"/>
      <w:r>
        <w:rPr>
          <w:rtl w:val="true"/>
        </w:rPr>
        <w:t>الف</w:t>
      </w:r>
      <w:r>
        <w:rPr>
          <w:rtl w:val="true"/>
        </w:rPr>
        <w:t xml:space="preserve">) </w:t>
      </w:r>
      <w:r>
        <w:rPr>
          <w:rtl w:val="true"/>
        </w:rPr>
        <w:t>نظام فقهی</w:t>
      </w:r>
      <w:bookmarkEnd w:id="21"/>
    </w:p>
    <w:p>
      <w:pPr>
        <w:pStyle w:val="BookText"/>
        <w:rPr/>
      </w:pPr>
      <w:r>
        <w:rPr>
          <w:rFonts w:ascii="IRNazanin" w:hAnsi="IRNazanin" w:eastAsia="IRNazanin"/>
          <w:color w:val="111111"/>
          <w:sz w:val="28"/>
          <w:sz w:val="28"/>
          <w:szCs w:val="28"/>
          <w:rtl w:val="true"/>
          <w:lang w:bidi="fa-IR"/>
        </w:rPr>
        <w:t>اهل سنت و جماعت تا قرن هفتم هجری، مذهب فقهی خاصی نداشتند و مذاهب مختلف و گوناگونی در سرزمین‏های اسلامی رایج بود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علامه شرف الدین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سه قرن اول به هیچ یک از این مذاهب چهارگانه بستگی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آرا و مذاهب ائمه اهل بیت علیهم‏السلام عمل می‏کردند و غیر شیعیان به آرا و عقاید صحابه و تابعین ملتزم بودند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2" w:name="__RefHeading___Toc2684107_2281741623"/>
      <w:bookmarkStart w:id="23" w:name="_Toc9"/>
      <w:bookmarkEnd w:id="22"/>
      <w:r>
        <w:rPr>
          <w:rtl w:val="true"/>
        </w:rPr>
        <w:t>ب</w:t>
      </w:r>
      <w:r>
        <w:rPr>
          <w:rtl w:val="true"/>
        </w:rPr>
        <w:t xml:space="preserve">) </w:t>
      </w:r>
      <w:r>
        <w:rPr>
          <w:rtl w:val="true"/>
        </w:rPr>
        <w:t>نظام اعتقادی</w:t>
      </w:r>
      <w:bookmarkEnd w:id="23"/>
    </w:p>
    <w:p>
      <w:pPr>
        <w:pStyle w:val="BookText"/>
        <w:rPr/>
      </w:pPr>
      <w:r>
        <w:rPr>
          <w:rFonts w:ascii="IRNazanin" w:hAnsi="IRNazanin" w:eastAsia="IRNazanin"/>
          <w:color w:val="111111"/>
          <w:sz w:val="28"/>
          <w:sz w:val="28"/>
          <w:szCs w:val="28"/>
          <w:rtl w:val="true"/>
          <w:lang w:bidi="fa-IR"/>
        </w:rPr>
        <w:t>مقصود از مذهب اعتقادی اهل سنت، اصولی است که آنان بدان پای‏بندند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احمد بن حنبل</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اشعری</w:t>
      </w:r>
      <w:r>
        <w:rPr>
          <w:rFonts w:ascii="IRNazanin" w:hAnsi="IRNazanin" w:eastAsia="IRNazanin"/>
          <w:color w:val="111111"/>
          <w:sz w:val="28"/>
          <w:sz w:val="28"/>
          <w:szCs w:val="28"/>
          <w:rtl w:val="true"/>
          <w:lang w:bidi="fa-IR"/>
        </w:rPr>
        <w:t xml:space="preserve"> نقش مهمی در حصر و تحدید اصول اعتقادی اهل سنت ایفا کرده‏اند و پیش از آن، دیدگاه واحدی در مورد اصول اعتقادی اهل سنت وجود نداشت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مباحث زیر را از محوری‏ترین مسائل اهل سنت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حقایق و علوم بر وجه خصوص و عموم؛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حدوث عالم و اقسام اعراض واجسام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صانع و پروردگار عالم و صفات ذاتی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صفات ازلی صانع؛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أسماء و اوصاف صانع؛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عدل و حکمت او؛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رسولان و انبیای الهی؛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معجزات انبیا و کرامات اولیا؛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آنچه مورد اجماع امت و از ارکان شریعت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امر و نهی‏ها و تکلیف‏های الهی؛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خلافت و امامت و شرایط رهبری جامعه؛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معاد و احکام بندگان در آخرت؛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احکام ایمان و 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احکام اولیای خداوند؛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احکام دشمنان و کافران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برخی نیز اصولی را که از جست‏وجو در مدارک اهل تسنن استنباط کرده‏اند، چنین بیان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به قضای الهی، تسلیم و صبر بر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دستورهای الهی و دوری از آنچه خداوند نهی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اعمال؛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قدرت الهی چه خیر باشد و چه شر؛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مراء و جدال و کینه‏توزی در دین؛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بر خُفّین و کفش؛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اهل قبله؛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نمازگزاردن بر مردگان اهل قبله؛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زیادت و نقصان می‏پذیرد و مرکب از گفتار و عدل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خدا بودن قرآن؛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صبر و پیروی از حکومت، چه حاکمِ عدل باشد و چه حاکمِ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قیام علیه حاکمان جایز نیست، هرچند در خلافت یا امارت خود ستم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اهل توحید به واسطه گناه، از ایمان و اهل توحید بودن خارج نمی‏شوند، هرچند مرتکب گناه کبیره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سبّ و دشنام دادن به صحابه پیامبر؛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مردم پس از رسول خدا صلی‏الله‏علیه‏و‏آله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 علی علیه‏السلام</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می‏کوشد مذهب اشعری را مذهب اهل سنت و جماعت معرفی کند و آن را همان مذهب صحابه و تابعین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علیه‏السلام، اولین متکلم اهل سنت است که در مسائل وعد و وعید با خوارج مناظره کرد و پس از او، عبداللّه‏ بن عمر، دومین متکلم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 نخستین تابعی متکلم می‏داند و سپس از </w:t>
      </w:r>
      <w:r>
        <w:rPr>
          <w:rFonts w:ascii="IRNazanin" w:hAnsi="IRNazanin" w:eastAsia="IRNazanin"/>
          <w:i/>
          <w:i/>
          <w:iCs/>
          <w:color w:val="111111"/>
          <w:sz w:val="28"/>
          <w:sz w:val="28"/>
          <w:szCs w:val="28"/>
          <w:rtl w:val="true"/>
          <w:lang w:bidi="fa-IR"/>
        </w:rPr>
        <w:t>حسن بصری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نام می‏برد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را در طبقه پس از آنان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اصناف اهل سنت و جماعت را چنین برمی‏شمرد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آگاهان به ابواب توحید و دیگر اصول عقاید،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نبوت؛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فقه که خود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رأی و اهل قیاس؛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 اخبار پیامبر احاطه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ادیبان، نحویین و صرفیین؛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به وجوه قرائت قرآن و وجوه تقسیم آیات قرآن و تأویل آنها بر وفق مذاهب اهل سنت؛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زهاد و عباد؛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مرابطون و جهادگران؛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مردم شهرها که شعایر اهل سنت بر آنها غلبه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فرقه ها</w:t>
      </w:r>
    </w:p>
    <w:p>
      <w:pPr>
        <w:pStyle w:val="BookText"/>
        <w:rPr/>
      </w:pPr>
      <w:r>
        <w:rPr>
          <w:rFonts w:ascii="IRNazanin" w:hAnsi="IRNazanin" w:eastAsia="IRNazanin"/>
          <w:color w:val="111111"/>
          <w:sz w:val="28"/>
          <w:sz w:val="28"/>
          <w:szCs w:val="28"/>
          <w:rtl w:val="true"/>
          <w:lang w:bidi="fa-IR"/>
        </w:rPr>
        <w:t>بیشتر ملل و نحل نویسان در آغاز کتاب‏های خود، به این حدیث نبوی اشاره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سَتَفْتَرِقُ اُمَّتی عَلی ثَلاثَ وَ سَبْعینَ فِرْقَةً اَلنّاجیةُ مِنْها واحِدَةٌ وَ الْباقوُنَ هَلْکی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وَ مَنْ النّاجِیةٌ؟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وَ مَا السُّنةُ وَ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عَلیهِ</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در میان امت من، هفتاد و سه فرقه پدیدار خواهند شد که تنها یکی از </w:t>
      </w:r>
    </w:p>
    <w:p>
      <w:pPr>
        <w:pStyle w:val="BookText"/>
        <w:rPr/>
      </w:pPr>
      <w:r>
        <w:rPr>
          <w:rFonts w:ascii="IRNazanin" w:hAnsi="IRNazanin" w:eastAsia="IRNazanin"/>
          <w:color w:val="111111"/>
          <w:sz w:val="28"/>
          <w:sz w:val="28"/>
          <w:szCs w:val="28"/>
          <w:rtl w:val="true"/>
          <w:lang w:bidi="fa-IR"/>
        </w:rPr>
        <w:t>آنها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یابنده از آنها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برآنیم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پژوهشگران در صحت این حدیث اشکال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اسلامی تحت حصر مشخصی داخل نمی‏شوند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باید دانست که ملل و نحل نویسان، اختلاف‏های فقهی را مشمول حدیث یاد شده نمی‏دانند و تنها برحسب اختلاف در اصول عقاید،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ترتیب می‏دهند و سپس اهل سنت و جماعت را فرقه ناجیه می‏دانند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شهرستانی</w:t>
      </w:r>
      <w:r>
        <w:rPr>
          <w:rFonts w:ascii="IRNazanin" w:hAnsi="IRNazanin" w:eastAsia="IRNazanin"/>
          <w:color w:val="111111"/>
          <w:sz w:val="28"/>
          <w:sz w:val="28"/>
          <w:szCs w:val="28"/>
          <w:rtl w:val="true"/>
          <w:lang w:bidi="fa-IR"/>
        </w:rPr>
        <w:t xml:space="preserve"> چهار فرقه اصلی اسلامی را چنین معرفی می‏کند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قدریّه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اسلاف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شیعه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صفاتیه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خوارج</w:t>
      </w:r>
      <w:r>
        <w:rPr>
          <w:rFonts w:eastAsia="IRNazanin" w:cs="IRNazanin"/>
          <w:i/>
          <w:iCs/>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حال آنکه نوبختی چهار فرقه شیعه، معتزله، مرجئه و خوارج را اصول فرقه‏های دیگر می‏داند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i/>
          <w:i/>
          <w:iCs/>
          <w:color w:val="111111"/>
          <w:sz w:val="28"/>
          <w:sz w:val="28"/>
          <w:szCs w:val="28"/>
          <w:rtl w:val="true"/>
          <w:lang w:bidi="fa-IR"/>
        </w:rPr>
        <w:t>سیوطی</w:t>
      </w:r>
      <w:r>
        <w:rPr>
          <w:rFonts w:ascii="IRNazanin" w:hAnsi="IRNazanin" w:eastAsia="IRNazanin"/>
          <w:color w:val="111111"/>
          <w:sz w:val="28"/>
          <w:sz w:val="28"/>
          <w:szCs w:val="28"/>
          <w:rtl w:val="true"/>
          <w:lang w:bidi="fa-IR"/>
        </w:rPr>
        <w:t xml:space="preserve"> نیز گروه‏های اهل حدیث را چنین می‏شمرد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مرجئی، ناصبی، متشیع، قدری، جُهَمی، خارجی، واقفی</w:t>
      </w:r>
      <w:r>
        <w:rPr>
          <w:rFonts w:ascii="IRNazanin" w:hAnsi="IRNazanin" w:eastAsia="IRNazanin"/>
          <w:color w:val="111111"/>
          <w:sz w:val="28"/>
          <w:sz w:val="28"/>
          <w:szCs w:val="28"/>
          <w:rtl w:val="true"/>
          <w:lang w:bidi="fa-IR"/>
        </w:rPr>
        <w:t xml:space="preserve"> و غیره</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و تأمل در آنچه مدارک موجود ملل و نحل را به عنوان ویژگی‏ها و شاخصه‏های اهل سنت مطرح کرده است و همچنین دقت در ارکان و اصول متعددی که به عنوان ارکان و اصول مذهب اهل سنت و جماعت معرفی شده‏اند، به خوبی بیانگر اختلاف و چنددستگی نویسندگان منابع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موارد ایراد حال در معرفی اهل سنت و شناساندن اصناف و طبقات آنان، آن است که این منابع در قرون اخیر و قرن‏ها پس از عصر رسول خدا صلی‏الله‏علیه‏و‏آله و ائمه علیهم‏السلام نوشته شده‏اند و بر فرض آنکه معنا و مفهوم اهل سنت را در عصر نگارش خود تبیین کنند، از توضیح این اصطلاح در عصر امام صادق علیه‏السلام که در این تحقیق مورد نظر است،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ایرادی که از سوی نویسندگان مختلف اهل سنّت مطرح شده است، آن است که هر نویسنده‏ای کوشیده است تا اهل سنت را برابر آنچه خود می‏پسندیده و مذهبی که خود به آن پای بند بوده است، معرفی کند و بشناساند و همین مسئله یکی از علل مهم چنددستگی و اختلاف منابع و مدارک مربوط به ملل و 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چیزی که امثال بغدادی و شهرستانی و دیگران در تبیین واژه اهل سنت و شمردن اوصاف و اصناف آنان گفته‏اند، نمی‏تواند ملاک و معیار ما برای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صادق علیه‏السلام قرار 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پس از رحلت رسول خدا صلی‏الله‏علیه‏و‏آله، اختلافات سیاسی ـ عقیدتی گوناگونی بین مسلمانان رواج یافت و با پیدا شدن هر اختلافی، گروه و دسته‏ای سر بر آوردند و هر گروه، خود را اهل سنت و جماعت دانست، به گونه‏ای که به گفته شهرستانی در تقریر مذهب سنت و جماعت، علما و بزرگان نیز به حیرت افتادند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همچنین سیوطی بر اختلاف آرای اهل حدیث و چنددستگی مذاهب آنان تأکید می‏کند</w:t>
      </w:r>
      <w:r>
        <w:rPr>
          <w:rFonts w:eastAsia="IRNazanin" w:cs="IRNazanin"/>
          <w:color w:val="111111"/>
          <w:sz w:val="28"/>
          <w:szCs w:val="28"/>
          <w:rtl w:val="true"/>
          <w:lang w:bidi="fa-IR"/>
        </w:rPr>
        <w:t>.</w:t>
      </w:r>
      <w:r>
        <w:rPr>
          <w:rStyle w:val="FootnoteAnchor"/>
          <w:rtl w:val="true"/>
        </w:rPr>
        <w:footnoteReference w:id="14"/>
      </w:r>
      <w:bookmarkStart w:id="24" w:name="pg4111_47791"/>
    </w:p>
    <w:p>
      <w:pPr>
        <w:pStyle w:val="BookText"/>
        <w:rPr/>
      </w:pPr>
      <w:bookmarkEnd w:id="24"/>
      <w:r>
        <w:rPr>
          <w:rFonts w:ascii="IRNazanin" w:hAnsi="IRNazanin" w:eastAsia="IRNazanin"/>
          <w:i/>
          <w:i/>
          <w:iCs/>
          <w:color w:val="111111"/>
          <w:sz w:val="28"/>
          <w:sz w:val="28"/>
          <w:szCs w:val="28"/>
          <w:rtl w:val="true"/>
          <w:lang w:bidi="fa-IR"/>
        </w:rPr>
        <w:t>احمد بن حنبل</w:t>
      </w:r>
      <w:r>
        <w:rPr>
          <w:rFonts w:ascii="IRNazanin" w:hAnsi="IRNazanin" w:eastAsia="IRNazanin"/>
          <w:color w:val="111111"/>
          <w:sz w:val="28"/>
          <w:sz w:val="28"/>
          <w:szCs w:val="28"/>
          <w:rtl w:val="true"/>
          <w:lang w:bidi="fa-IR"/>
        </w:rPr>
        <w:t xml:space="preserve"> در قرن سوم، اصول و قواعد خاصی را ملاک اهل سنت قرار داد و فرقه‏هایی مانند معتزله، مرجئه، قدریّه و غیره را از دامنه شمول اهل سنت خارج کرد و حال آنکه به طور قطع در دوران امام صادق علیه‏السلام، آنان نیز به اهل سنت و جماعت موسوم و موصوف بوده‏اند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حتی برخی اصولْ به طور قطع در قرن اول مطرح نبود تا چه رسد به اینکه اصل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اعتقاد به خلافت خلفای راشدین</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5" w:name="__RefHeading___Toc2684109_2281741623"/>
      <w:bookmarkStart w:id="26" w:name="_Toc10"/>
      <w:bookmarkEnd w:id="25"/>
      <w:r>
        <w:rPr/>
        <w:t>3</w:t>
      </w:r>
      <w:r>
        <w:rPr>
          <w:rtl w:val="true"/>
        </w:rPr>
        <w:t xml:space="preserve">. </w:t>
      </w:r>
      <w:r>
        <w:rPr>
          <w:rtl w:val="true"/>
        </w:rPr>
        <w:t>ملاک تعیین اهل سنت</w:t>
      </w:r>
      <w:bookmarkEnd w:id="26"/>
    </w:p>
    <w:p>
      <w:pPr>
        <w:pStyle w:val="BookText"/>
        <w:rPr/>
      </w:pPr>
      <w:r>
        <w:rPr>
          <w:rFonts w:ascii="IRNazanin" w:hAnsi="IRNazanin" w:eastAsia="IRNazanin"/>
          <w:color w:val="111111"/>
          <w:sz w:val="28"/>
          <w:sz w:val="28"/>
          <w:szCs w:val="28"/>
          <w:rtl w:val="true"/>
          <w:lang w:bidi="fa-IR"/>
        </w:rPr>
        <w:t>برای آنکه بدانیم در عصر امام صادق علیه‏السلام به چه گروهی اهل سنت گفته می‏شد و چه ملاک و معیاری، آن را از دیگر گروه‏ها متمایز می‏ساخت، لازم است تاریخ اسلام از آغاز تا دوران آن امام را بررسی و گروه‏های عمده و مطرح در آن دوران را شناسایی کنیم و معیار تشخیص آن گروه‏ها را معین سازیم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اسلام نشان می‏دهد که اساس اختلاف گروه‏ها و اولین عقیده‏ای که در عمل، امت اسلامی را به دو گروه تقسیم کرد، اختلاف در جانشینی رسول خدا صلی‏الله‏علیه‏و‏آله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شهرستانی هنگام شمارش اختلاف‏هایی که پس از اسلام پدید آمد، اختلاف‏های زمان بیماری پیامبر، اختلاف در اعزام سپاه اسامه، اختلاف در وفات پیامبر و اختلاف در مکان دفن پیامبر را به ترتیب، اختلاف اول تا چهارم می‏داند و اختلاف در  امامت و جانشینی رسول خدا صلی‏الله‏علیه‏و‏آله را به عنوان پنجمین اختلاف برمی‏شمارد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یقین، آثار و اهمیت اختلاف پنجم بسیار گسترده‏تر و بیشتر از اختلاف‏های دیگر است و چه بسا در برابر این اختلاف، چندان اختلاف مهمی به شمار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منشأ اصلی تمامی اختلاف‏ها و گروه‏بندی‏ها که اختلاف‏های دیگر را در پی آورد، اختلاف در امامت و جانشینی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پنجم اختلاف در امامت است که بزرگ‏ترین اختلاف بین امت اسلام بود؛ زیرا هیچ‏گاه شمشیری در اسلام، همانند شمشیری که برای نزاع بر امامت و رهبری در هر زمان کشیده شده، از نیام خود خارج نگردید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چندین مدرک دیگر هم به اختلاف در امامت و پی‏آمدهای آن، همانند تقسیم شدن امت اسلام به گروه‏های مختلف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 چند تن از صاحب نظران برجسته را می‏آوریم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 بر امت واجب است؛ زیرا امام، قضات و امنا را منصوب، حدود و ثغور آنان را محافظت می‏کند و سپاه آنها را رهبری و مظلوم را در برابر ظالم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و جماعت، راه اختیار و انتخاب امام آن است که امام به اجتهاد و آرا انتخاب می‏شود و پیامبر بر امامت و جانشینی علی علیه‏السلامتصریح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به برتری ابوبکر، عمر و علی علیه‏السلام اعتقاد دارند، جز آنکه در تفضیل بین علی و عثمان اختلاف دارند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طوایفی از خوارج، طوایفی از معتزله، برخی از مرجئه و تمامی روافض عقیده دارند که امامت مفضول صحیح نیست و حال آنکه برخی از خوارج، معتزله و مرجئه و تمام زیدیه و جمیع اهل سنت اعتقاد دارند که امامت مفضول بر فاضل جایز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قائلند که برای تعیین امام راهی جز نص نیست؛ زیرا به اعتقاد ما، عصمت از شرایط امامت است و این شرط بر کسی جز خداوند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عقیده دارند که هرگاه امت با شخصی بیعت کرد و او نیز بر امور مردم چیره شد، امام می‏گردد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بن مخدوم حسینی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امامت از اصولی است که عقلاً واجب است و فریقین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اختلاف بین دو گروه است، روش تعیین و نصب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عقیده دارند که نصب امام بر بندگان واجب است و شیعه معتقد است که </w:t>
      </w:r>
    </w:p>
    <w:p>
      <w:pPr>
        <w:pStyle w:val="BookText"/>
        <w:rPr/>
      </w:pPr>
      <w:r>
        <w:rPr>
          <w:rFonts w:ascii="IRNazanin" w:hAnsi="IRNazanin" w:eastAsia="IRNazanin"/>
          <w:color w:val="111111"/>
          <w:sz w:val="28"/>
          <w:sz w:val="28"/>
          <w:szCs w:val="28"/>
          <w:rtl w:val="true"/>
          <w:lang w:bidi="fa-IR"/>
        </w:rPr>
        <w:t>نصب امام بر خداوند واجب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اجماع دارند که نصب امام پس از ختم نبوت واجب است، بلکه از مهم‏ترین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نزد ما اهل سنت و جماعت سمعی است؛ یعنی به جهت تواتر و اتفاق مذکور است و بسیاری دیگر، آن را عقلی می‏دانند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آنچه گفته شد، می‏توان نتیجه گرفت اختلاف اصلی اهل سنت و شیعه در قرون اولیه و تا زمان امام صادق علیه‏السلام، اختلاف در امامت و جانشینی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پس از رسول خدا صلی‏الله‏علیه‏و‏آله، به خلافت ابوبکر، عمر، عثمان و علی علیه‏السلام اعتقاد دارند و شیعیان، علی علیه‏السلام را امام اول و جانشین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معاصر نیز با توجه به همین ملاک، آن را مطرح ساخته‏اند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آنچه را نویسنده کتاب تبصرة العوام فی معرفة مقالات الانام</w:t>
      </w:r>
      <w:r>
        <w:rPr>
          <w:rStyle w:val="FootnoteAnchor"/>
          <w:rtl w:val="true"/>
        </w:rPr>
        <w:footnoteReference w:id="25"/>
      </w:r>
      <w:r>
        <w:rPr>
          <w:rFonts w:ascii="IRNazanin" w:hAnsi="IRNazanin" w:eastAsia="IRNazanin"/>
          <w:color w:val="111111"/>
          <w:sz w:val="28"/>
          <w:sz w:val="28"/>
          <w:szCs w:val="28"/>
          <w:rtl w:val="true"/>
          <w:lang w:bidi="fa-IR"/>
        </w:rPr>
        <w:t>تصریح و گفتار ما را تأیید می‏کند، در پی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اصل این هفتاد و سه فرقت، دوتاست و هر یک را دو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محمود و دیگر،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قومی که ایشان خود را اهل سنّت و جماعت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محمود است و خصم ایشان را نواصب خوانند و این نام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قومی که ایشان خود را شیعه و اهل ایمان خوانند و خصم، ایشان را روافض خوانند و این اسم نزد خصم، اسم ذمّ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که گویند امام بعد از رسول، ابوبکر بود، خود را اهل سنت و جماعت خوانند و این قوم که گویند امام بعد از نبی، علی علیه‏السلام بود، خود را اهل ایمان و شیعه خوانند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نتیجه آنکه اهل سنت در زمان امام صادق علیه‏السلام بر همه گروه‏های غیر از شیعه، جز خوارج که به خلافت خلفای راشدین اعتقاد نداشتند، اطلاق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گروه‏های مرجئه، معتزله، قدریّه، جبریّه، متصوفه و بسیاری دیگر، همه از مصداق‏های اهل سنت بوده‏اند که سیره امام صادق علیه‏السلام در برخورد با آنها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بعدها و به ویژه در زمان احمد بن حنبل، مذهب اهل سنت و جماعت، معنای خاص‏تری پیدا کرد و در برابر گروه‏هایی همچون مرجئه، معتزله و غیره قرار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اهل سنت گاهی در مقابل اهل رأی و قیاس نیز به کار می‏رود که در این صورت، اهل سنت، شاخه‏ای از اهل تسنن و در برابر شاخه اهل قیاس می‏باشد که از تقسیمات داخلی اهل تسنن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بررسی سیره امام صادق علیه‏السلام در برخورد با اهل سنت، برخورد ایشان با مردم، خلفا و دانشمندان را در بخشی جداگانه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نوشتار حاضر از چهار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علمی امام صادق علیه‏السلام؛ سیره سیاسی امام صادق علیه‏السلام؛ سیره اجتماعی امام صادق علیه‏السلام و همراه با برنامه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بخش‏ها نیز به تناسب، فصل‏های مختلف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 w:name="pg4111_47797"/>
    </w:p>
    <w:p>
      <w:pPr>
        <w:pStyle w:val="Heading2"/>
        <w:numPr>
          <w:ilvl w:val="1"/>
          <w:numId w:val="1"/>
        </w:numPr>
        <w:rPr/>
      </w:pPr>
      <w:bookmarkStart w:id="28" w:name="__RefHeading___Toc2684111_2281741623"/>
      <w:bookmarkStart w:id="29" w:name="_Toc11"/>
      <w:bookmarkEnd w:id="27"/>
      <w:bookmarkEnd w:id="28"/>
      <w:r>
        <w:rPr>
          <w:rtl w:val="true"/>
        </w:rPr>
        <w:t>بخش اول</w:t>
      </w:r>
      <w:r>
        <w:rPr>
          <w:rtl w:val="true"/>
        </w:rPr>
        <w:t>:</w:t>
      </w:r>
      <w:r>
        <w:rPr>
          <w:rtl w:val="true"/>
        </w:rPr>
        <w:t>سیره علمی امام صادق علیه‏السلام</w:t>
      </w:r>
      <w:bookmarkEnd w:id="29"/>
    </w:p>
    <w:p>
      <w:pPr>
        <w:pStyle w:val="Heading3"/>
        <w:numPr>
          <w:ilvl w:val="2"/>
          <w:numId w:val="1"/>
        </w:numPr>
        <w:rPr/>
      </w:pPr>
      <w:bookmarkStart w:id="30" w:name="__RefHeading___Toc2684113_2281741623"/>
      <w:bookmarkStart w:id="31" w:name="_Toc12"/>
      <w:bookmarkEnd w:id="30"/>
      <w:r>
        <w:rPr>
          <w:rtl w:val="true"/>
        </w:rPr>
        <w:t>اشاره</w:t>
      </w:r>
      <w:bookmarkEnd w:id="3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سیره علمی امام صادق علیه‏السلام، مهم‏ترین عنصر در سیره آن حضرت است؛ زیرا آن امام بزرگوار بر تبیین و نشر علوم دینی تأکید فراوان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را بدین شیوه وامی‏داشت، ضرورت تبیین حقیقت دین و پاک‏سازی آن از بدعت‏ها و انحراف‏هایی بود که به تدریج دامن‏گیر شریعت اسلام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تاریخ ملل و نحل اسلامی و سیر تاریخی آنها، ما را بدین نتیجه رهنمون می‏سازد که مهم‏ترین گروه‏ها و نحله‏های کلامی ـ عقیدتی، همچون مرجئه، قدریّه، جبریّه و معتزله در دوران امام صادق علیه‏السلام تکوّن یافتند و پایه‏های مذاهب چهارگانه فقهی اهل سنّت در همین زمان بنا نهاده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خوارج، زنادقه و اهل کتاب نیز در عصر امام صادق علیه‏السلام، فعالیت‏های علمی و سیاسی فراوان داشتند و آن حضرت با این گروه‏ها برخوردی مناسب و شایسته داشت، ولی به دلیل اینکه پرداختن به نحله‏های یاد شده از موضوع این پژوهش بیرون است، به آنها نمی‏پردازیم</w:t>
      </w:r>
      <w:r>
        <w:rPr>
          <w:rFonts w:eastAsia="IRNazanin" w:cs="IRNazanin"/>
          <w:color w:val="111111"/>
          <w:sz w:val="28"/>
          <w:szCs w:val="28"/>
          <w:rtl w:val="true"/>
          <w:lang w:bidi="fa-IR"/>
        </w:rPr>
        <w:t xml:space="preserve">. </w:t>
      </w:r>
      <w:bookmarkStart w:id="32" w:name="pg4111_47798"/>
    </w:p>
    <w:p>
      <w:pPr>
        <w:pStyle w:val="Heading3"/>
        <w:numPr>
          <w:ilvl w:val="2"/>
          <w:numId w:val="1"/>
        </w:numPr>
        <w:rPr/>
      </w:pPr>
      <w:bookmarkStart w:id="33" w:name="__RefHeading___Toc2684115_2281741623"/>
      <w:bookmarkStart w:id="34" w:name="_Toc13"/>
      <w:bookmarkEnd w:id="32"/>
      <w:bookmarkEnd w:id="33"/>
      <w:r>
        <w:rPr>
          <w:rtl w:val="true"/>
        </w:rPr>
        <w:t>فصل اول</w:t>
      </w:r>
      <w:r>
        <w:rPr>
          <w:rtl w:val="true"/>
        </w:rPr>
        <w:t xml:space="preserve">: </w:t>
      </w:r>
      <w:r>
        <w:rPr>
          <w:rtl w:val="true"/>
        </w:rPr>
        <w:t>خطوط کلی سیره علمی امام صادق علیه السلام</w:t>
      </w:r>
      <w:bookmarkEnd w:id="34"/>
    </w:p>
    <w:p>
      <w:pPr>
        <w:pStyle w:val="Heading4"/>
        <w:numPr>
          <w:ilvl w:val="3"/>
          <w:numId w:val="1"/>
        </w:numPr>
        <w:rPr/>
      </w:pPr>
      <w:bookmarkStart w:id="35" w:name="__RefHeading___Toc2684117_2281741623"/>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امام صادق علیه‏السلام بیشترین نقش را در تبیین معارف اسلامی شامل حدیث، فقه، کلام،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این زمینه که به دلیل شرایط اجتماعی ـ سیاسی آن دوران، فعالیت اصلی ایشان را تشکیل می‏داد، اصولی را در نظر داشت و از سیاست مشخصی برای انجام فعالیت‏های علمی ـ فرهنگی خود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سیاست‏های کلی بر چند 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 که تنها به شیعیان مربوط می‏شد؛ همانند معیارهایی که امام در صورت تعارض اخبار و نیاز به ترجیح یکی بر دیگری، به اصحاب آموزش داده است و نیز مانند ارجاع بعضی از اصحاب به برخی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ضوابطی که امام در مورد اهل سنّت، بیان کرده است؛ همانند تأکید امام بر الهامی بودن علوم خود و پیوستگی علمی او به علوم امامان پیشین و رسول خدا صلی‏الله‏علیه‏و‏آلهکه ایشان را از هرگونه استفاده علمی از عالمان روزگار خود بی‏نیاز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کلی که به‏گونه‏ای عام می‏فرمود و اختصاص به یکی از فریقین نداشت، بلکه شامل هر دو گروه می‏گشت؛ مانند تأکید امام بر نوشتن احادیث و علوم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از موضوع بحث ما خارج است و ما تنها به دسته دوم و سوم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خطوط را می‏توان چنین برشمرد</w:t>
      </w:r>
      <w:r>
        <w:rPr>
          <w:rFonts w:eastAsia="IRNazanin" w:cs="IRNazanin"/>
          <w:color w:val="111111"/>
          <w:sz w:val="28"/>
          <w:szCs w:val="28"/>
          <w:rtl w:val="true"/>
          <w:lang w:bidi="fa-IR"/>
        </w:rPr>
        <w:t xml:space="preserve">: </w:t>
      </w:r>
      <w:bookmarkStart w:id="37" w:name="pg4111_47799"/>
    </w:p>
    <w:p>
      <w:pPr>
        <w:pStyle w:val="Heading4"/>
        <w:numPr>
          <w:ilvl w:val="3"/>
          <w:numId w:val="1"/>
        </w:numPr>
        <w:rPr/>
      </w:pPr>
      <w:bookmarkStart w:id="38" w:name="__RefHeading___Toc2684119_2281741623"/>
      <w:bookmarkStart w:id="39" w:name="_Toc15"/>
      <w:bookmarkEnd w:id="37"/>
      <w:bookmarkEnd w:id="38"/>
      <w:r>
        <w:rPr/>
        <w:t>1</w:t>
      </w:r>
      <w:r>
        <w:rPr>
          <w:rtl w:val="true"/>
        </w:rPr>
        <w:t xml:space="preserve">. </w:t>
      </w:r>
      <w:r>
        <w:rPr>
          <w:rtl w:val="true"/>
        </w:rPr>
        <w:t>تأکید بر الهامی بودن علم امام</w:t>
      </w:r>
      <w:bookmarkEnd w:id="39"/>
    </w:p>
    <w:p>
      <w:pPr>
        <w:pStyle w:val="BookText"/>
        <w:rPr/>
      </w:pPr>
      <w:r>
        <w:rPr>
          <w:rFonts w:ascii="IRNazanin" w:hAnsi="IRNazanin" w:eastAsia="IRNazanin"/>
          <w:color w:val="111111"/>
          <w:sz w:val="28"/>
          <w:sz w:val="28"/>
          <w:szCs w:val="28"/>
          <w:rtl w:val="true"/>
          <w:lang w:bidi="fa-IR"/>
        </w:rPr>
        <w:t>این ویژگی، بیش از همه مسائل دیگر مورد توجه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صلی‏الله‏علیه‏و‏آله، رفته رفته شخصیّت والای علمی اهل بیت علیهم‏السلام نزد عموم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حاکم نیز بر محو شخصیّت علمی اهل بیت علیهم‏السلام که از دیگر بزرگان و علما متمایز بودند، استوار بود و می‏کوشید این عقیده را تثبیت و ترویج کند که اهل بیت علیهم‏السلام نیز همانند دیگر دانشمندان، به حضور در درس دیگران نیاز دارند و باید از راه آموختن فضیلت‏های علمی، خود را بارور سازند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امام صادق علیه‏السلام، آن بزرگوار با این مشکل و سیاست که هیئت حاکمه از مدت‏ها پیش دنبال می‏کرد،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این انحراف عقیدتی برای امام صادق علیه‏السلام بیش از دیگران اهمیّت داشت؛ زیرا آن بزرگوار، فعالیت خود را در بخش علم و به ویژه فقه متمرکز کرده بود و برای انجام این نقش، نخست باید جایگاه ویژه خود را در علوم به دیگران می‏فهمانید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مهم‏ترین کار این بود که امام، اصل بی‏نیازی خود را از معارف بشری به دیگران بقبولاند و سپس دیگر مسائل را همانند فرع و نتیجه آن اصل مهم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گمان می‏کردند امام نیز همچون آنان به حضور در مجلس درس استادان فن نیاز دارد و به ویژه در زمینه نقل روایت از رسول خدا صلی‏الله‏علیه‏و‏آله که اصل و پایه علوم دینی آن عصر به شمار می‏آمد، به شنیدن حدیث از مشایخ حدیث نیازمند است و باید در احادیث خود، سلسله اسناد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می‏توان به نمونه‏های زیر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سعید</w:t>
      </w:r>
    </w:p>
    <w:p>
      <w:pPr>
        <w:pStyle w:val="BookText"/>
        <w:rPr/>
      </w:pPr>
      <w:r>
        <w:rPr>
          <w:rFonts w:ascii="IRNazanin" w:hAnsi="IRNazanin" w:eastAsia="IRNazanin"/>
          <w:color w:val="111111"/>
          <w:sz w:val="28"/>
          <w:sz w:val="28"/>
          <w:szCs w:val="28"/>
          <w:rtl w:val="true"/>
          <w:lang w:bidi="fa-IR"/>
        </w:rPr>
        <w:t>از بزرگ‏ترین محدّثان و رِجالِ اهل سنّت است که در بیشتر کتاب‏های رجال و حدیث اهل سنّت، نظرات او ملاک توثیق روات یا جرح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از عالمان معاصر امام صادق علیه‏السلام بوده و روایت‏هایی نیز از ایشان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علیه‏السلام، حدیث طویلی در مورد حجّ بر من املا کرد، ولی من روایت‏هایی را که از طریق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مجالد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رسول خدا صلی‏الله‏علیه‏و‏آله ختم شود، بیشتر می‏پسندم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می‏شود که اولاً یحیی بن سعید گمان می‏کند روایت‏هایی که امام‏صادق علیه‏السلام از رسول خدا صلی‏الله‏علیه‏و‏آله نقل می‏کند، به آوردن اسناد و واسطه‏های نقل نیاز دارد و امام نمی‏تواند بدون واسطه از رسول خدا صلی‏الله‏علیه‏و‏آله، حدیث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 روش نقل روایت امام صادق علیه‏السلام را تضعیف کرده و می‏گوید طریق مجالد را بیشتر 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ردّ سخن یحیی بن سعید چنین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دانستن امام صادق علیه‏السلام و ترجیح مجالد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خطاهای فاحش یحیی بوده است و تمامی ائمه رجال اتفاق دارند که جعفر علیه‏السلام، ازمجالد موثّق‏تر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وی سپس گفته‏های دیگر بزرگان اهل سنّت،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اسحاق بن حکیم</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شافعی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یحیی بن معین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اباحاتم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دیگران را مبنی بر ثقه بودن امام صادق علیه‏السلام شاهد می‏آورد و در پایان چنین نتیجه می‏گرد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علیه‏السلام ثقه و صدوق است و از سهیل و ابن اسحاق موثّق‏تر است، ولی در ثبت همانند شعبه نیست، بلکه هم ردیف </w:t>
      </w:r>
      <w:r>
        <w:rPr>
          <w:rFonts w:ascii="IRNazanin" w:hAnsi="IRNazanin" w:eastAsia="IRNazanin"/>
          <w:i/>
          <w:i/>
          <w:iCs/>
          <w:color w:val="111111"/>
          <w:sz w:val="28"/>
          <w:sz w:val="28"/>
          <w:szCs w:val="28"/>
          <w:rtl w:val="true"/>
          <w:lang w:bidi="fa-IR"/>
        </w:rPr>
        <w:t>ابن أبی ذئب</w:t>
      </w:r>
      <w:r>
        <w:rPr>
          <w:rFonts w:ascii="IRNazanin" w:hAnsi="IRNazanin" w:eastAsia="IRNazanin"/>
          <w:color w:val="111111"/>
          <w:sz w:val="28"/>
          <w:sz w:val="28"/>
          <w:szCs w:val="28"/>
          <w:rtl w:val="true"/>
          <w:lang w:bidi="fa-IR"/>
        </w:rPr>
        <w:t xml:space="preserve"> و مانند او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ملاحظه می‏شود که دفاع ذهبی از امام صادق علیه‏السلام و نیز دیدگاه‏هایی که وی از قول دیگر معاصران امام صادق علیه‏السلام نقل می‏کند، بر یک اصل کلی اتفاق دارند و آن، مقایسه امام صادق علیه‏السلام با دیگر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یحیی بن سعید را یک اشتباه مصداقی دانسته‏اند که وی در عدم توثیق امام صادق علیه‏السلام به خطا رفته است و حال آنکه اصل مسئله خطاست و منزلت خود این افراد بسیار کمتر از آن است که درباره توثیق امام صادق علیه‏السلام نظر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عبّادان</w:t>
      </w:r>
      <w:r>
        <w:rPr>
          <w:rStyle w:val="FootnoteAnchor"/>
          <w:rtl w:val="true"/>
        </w:rPr>
        <w:footnoteReference w:id="30"/>
      </w:r>
      <w:r>
        <w:rPr>
          <w:rFonts w:ascii="IRNazanin" w:hAnsi="IRNazanin" w:eastAsia="IRNazanin"/>
          <w:color w:val="111111"/>
          <w:sz w:val="28"/>
          <w:sz w:val="28"/>
          <w:szCs w:val="28"/>
          <w:rtl w:val="true"/>
          <w:lang w:bidi="fa-IR"/>
        </w:rPr>
        <w:t>رفتم، جمعی از بصریون گرد من جمع شدند و پس از تقاضای حدیث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نفر نزد ما حدیث نگوی</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اشعث بن عبدالملک</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عمرو بن عبید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جعفر بن محمد</w:t>
      </w:r>
      <w:r>
        <w:rPr>
          <w:rFonts w:eastAsia="IRNazanin" w:cs="IRNazanin"/>
          <w:i/>
          <w:iCs/>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أبی حفصه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امام باقر علیه‏السلام، برای تعزیت به حضور امام صادق علیه‏السلام آمد و در سخنان خود چنین اظهار داشت که امام باقر علیه‏السلام فرد بی‏نظیری بود که بدون واسطه از رسول خدا صلی‏الله‏علیه‏و‏آله حدیث نقل می‏کرد و پس از او شخصی وجود ندارد که بدون واسطه، احادیث رسول خدا صلی‏الله‏علیه‏و‏آله را</w:t>
      </w:r>
    </w:p>
    <w:p>
      <w:pPr>
        <w:pStyle w:val="BookText"/>
        <w:rPr/>
      </w:pP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پس از مدّتی سکوت، حدیثی قدسی نقل فرمود و آن را به خداوند متعال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أبی حفصه پس از شنیدن آن حدیث، از محضر امام خارج شد و نزد دوستان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نقل بدون واسطه حدیث از رسول خدا صلی‏الله‏علیه‏و‏آله بزرگ می‏شمردیم، حال ابوعبداللّه‏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واسطه از خداوند، حدیث نقل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چنین فضایی، امام صادق علیه‏السلام، علم خود را میراثی الهی می‏دانست که از طریق رسول خدا صلی‏الله‏علیه‏و‏آله و پدران گرامی‏اش به او رسیده و شخصیّت علمی او بسیار والاتر از آن است که با برخی بزرگان و فقهای آن زمان مقایسه و با ملاک و معیار آنان سنجیده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مختلفی از امام در مورد گستردگی علمشان و الهامی بودن آنها دردست است و افزون بر آن، عقل نیز بر لزوم خطاناپذیر بودن علم امام دلالت می‏کند؛ زیرا 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الهامی و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کسبی، خطا و صواب راه دارد و اجتهاد علما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 امام کسبی باشد، در آن نیز خطا راه پیدا می‏کند و از آنجا که مردم تابع ائمه‏اند و از آنان پیروی می‏کنند، شریعت دارای خطا و نقص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خداوند، عمل به شریعت واقعی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است آن را به وسیله افرادی که از خطا و اشتباه و اختلاف بری باشند، بیان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امام صادق علیه‏السلام در مورد غیر اکتسابی بودن علمشان تعبیرهای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خود را عالم به کتاب دانسته‏اند و چون کتاب الهی شامل همه مسائل است، علم امام نیز جامع و کلّی خواهد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صادق علیه‏السلام خود را عالم به اسم اعظم معرفی می‏فرمود؛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می‏فرمود که به دلیل علم داشتن به اسباب، به مسببات و مسائل علم دارند؛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نزول ملایکه و جبرئیل بر خود اشاره معرفی می‏کرد؛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را وارث علوم انبیای الهی معرفی می‏فرمود؛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خود را وارث علوم پیامبر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بر این مسئله تأکید فراوان می‏کرد؛ زیرا در آن عصر، روایت از رسول خدا صلی‏الله‏علیه‏و‏آله فضیلت بزرگی محسوب می‏گشت و چنانچه فردی بدون واسطه از رسول خدا صلی‏الله‏علیه‏و‏آله یا یکی از صحابه حدیثی شنیده بود، این فضیلت دو چندان می‏شد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خدا صلی‏الله‏علیه‏و‏آله، امت اسلامی برای گرفتن حدیث، به هر صحابی و تابعی که حتی یک ماه یا کمتر، رسول خدا صلی‏الله‏علیه‏و‏آله یا اصحاب او را </w:t>
      </w:r>
    </w:p>
    <w:p>
      <w:pPr>
        <w:pStyle w:val="BookText"/>
        <w:rPr/>
      </w:pPr>
      <w:r>
        <w:rPr>
          <w:rFonts w:ascii="IRNazanin" w:hAnsi="IRNazanin" w:eastAsia="IRNazanin"/>
          <w:color w:val="111111"/>
          <w:sz w:val="28"/>
          <w:sz w:val="28"/>
          <w:szCs w:val="28"/>
          <w:rtl w:val="true"/>
          <w:lang w:bidi="fa-IR"/>
        </w:rPr>
        <w:t>دیده بود، مراجعه می‏کردند، ولی از اهل بیت علیهم‏السلام که مهبط وحی بودند، اعراض کردند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بسیار می‏کوشید که این باور و بینش نادرست را از اذهان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این مسئله تأکید ورزیده است و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حَدیثی حَدیثُ أَبی وَ حَدیثُ أَبی، حَدیثُ جَدّی وَ حَدیثُ جَدّی، حدیثُ عَلِیِّ بْنِ اَبیطالِبٍ اَمیرِالْمُؤمِنینَ علیه السلام وَ حَدیثُ عَلیٍّ اَمیرِالْمُؤْمِنینَ علیه السلام حَدیثُ رَسُولِ اللّهِ صلی الله علیه و آله وَ حَدیثُ رَسُولِ اللّهِ صلی الله علیه و آله قَوْلُ اللّهِ عَزَّ وَ جَلَّ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با بیان این حدیث، قاعده‏ای کلی ارائه فرموده است که اگر در مواردی نیز به صراحت، اسناد حدیث خود را به رسول خدا صلی‏الله‏علیه‏و‏آله ذکر نکرد، برابر همین قاعده، احادیث او، احادیث رسول خدا صلی‏الله‏علیه‏و‏آله شمرده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متأخر کوشیده‏اند که برخی از تابعین را به عنوان مشایخ حدیث امام صادق علیه‏السلام معرّفی کنند و از افرادی همچون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نافع</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عطاء</w:t>
      </w:r>
      <w:r>
        <w:rPr>
          <w:rFonts w:ascii="IRNazanin" w:hAnsi="IRNazanin" w:eastAsia="IRNazanin"/>
          <w:color w:val="111111"/>
          <w:sz w:val="28"/>
          <w:sz w:val="28"/>
          <w:szCs w:val="28"/>
          <w:rtl w:val="true"/>
          <w:lang w:bidi="fa-IR"/>
        </w:rPr>
        <w:t xml:space="preserve">، </w:t>
      </w:r>
      <w:r>
        <w:rPr>
          <w:rFonts w:ascii="Amiri" w:hAnsi="Amiri" w:eastAsia="Amiri" w:cs="Amiri"/>
          <w:i/>
          <w:i/>
          <w:iCs/>
          <w:color w:val="111111"/>
          <w:sz w:val="28"/>
          <w:sz w:val="28"/>
          <w:szCs w:val="28"/>
          <w:rtl w:val="true"/>
          <w:lang w:bidi="ar-SA"/>
        </w:rPr>
        <w:t>عروة بن</w:t>
      </w:r>
    </w:p>
    <w:p>
      <w:pPr>
        <w:pStyle w:val="BookText"/>
        <w:rPr/>
      </w:pPr>
      <w:r>
        <w:rPr>
          <w:rFonts w:ascii="IRNazanin" w:hAnsi="IRNazanin" w:eastAsia="IRNazanin"/>
          <w:i/>
          <w:i/>
          <w:iCs/>
          <w:color w:val="111111"/>
          <w:sz w:val="28"/>
          <w:sz w:val="28"/>
          <w:szCs w:val="28"/>
          <w:rtl w:val="true"/>
          <w:lang w:bidi="fa-IR"/>
        </w:rPr>
        <w:t>زبیر</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جلسه درس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_(</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عطاء بن أبی رباح </w:t>
      </w:r>
      <w:r>
        <w:rPr>
          <w:rFonts w:eastAsia="IRNazanin" w:cs="IRNazanin"/>
          <w:color w:val="111111"/>
          <w:sz w:val="28"/>
          <w:szCs w:val="28"/>
          <w:rtl w:val="true"/>
          <w:lang w:bidi="fa-IR"/>
        </w:rPr>
        <w:t>_(</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أبی رافع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شرکت می‏جست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ابوزهره،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قاسم بن محمد بن منکدر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که یکی از فقهای سبعه مدینه بود، از مشایخ حدیث امام صادق علیه‏السلام می‏داند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البته افزون بر ردّ این مطلب از سوی امام صادق علیه‏السلام، منابع تاریخی نیز حضور ایشان را درمجالس حدیث مشایخ یاد شده، تأیید نمی‏کند و منابع رجال اهل سنّت نیز به این مطلب اشاره نکرده‏اند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مشایخ مذکور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منکدر و </w:t>
      </w:r>
      <w:r>
        <w:rPr>
          <w:rFonts w:ascii="IRNazanin" w:hAnsi="IRNazanin" w:eastAsia="IRNazanin"/>
          <w:i/>
          <w:i/>
          <w:iCs/>
          <w:color w:val="111111"/>
          <w:sz w:val="28"/>
          <w:sz w:val="28"/>
          <w:szCs w:val="28"/>
          <w:rtl w:val="true"/>
          <w:lang w:bidi="fa-IR"/>
        </w:rPr>
        <w:t>زهری</w:t>
      </w:r>
      <w:r>
        <w:rPr>
          <w:rFonts w:ascii="IRNazanin" w:hAnsi="IRNazanin" w:eastAsia="IRNazanin"/>
          <w:color w:val="111111"/>
          <w:sz w:val="28"/>
          <w:sz w:val="28"/>
          <w:szCs w:val="28"/>
          <w:rtl w:val="true"/>
          <w:lang w:bidi="fa-IR"/>
        </w:rPr>
        <w:t xml:space="preserve"> به حضور امام باقر علیه‏السلام رسیده و از ایشان حدیث شنیده‏اند؛ حال چگونه ممکن است امام صادق علیه‏السلام از پدر بزرگوارش که استاد آن دو بوده است، استفاده نکند و از دو شاگرد ایشان حدیث بشنود؟</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تاریخی نشان می‏دهد نسبت دادن این مطلب که امام صادق علیه‏السلام از زهری که از یاران بنی‏امیه و در خدمت آنان بوده، حدیث شنیده باشد، ناشی از یک اشتباه است؛ بدین ترتیب که نام یکی از شاگردان زهری، جعفر بوده است و برخی گمان کرده‏اند که مقصود، امام صادق علیه‏السلام بوده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این گفته نیز که امام صادق علیه‏السلام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rtl w:val="true"/>
          <w:lang w:bidi="fa-IR"/>
        </w:rPr>
        <w:t>_(</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باشد، با واقعیّت سازگار نیست؛ زیرا عروه از کذابان و جاعلان مشهور است که با جعل حدیث به امویان و معاویه تقرّب بسیار پیدا کرد و در مواقع لازم، با جعل احادیث دروغین به یاری آنان شتافت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 علیه‏السلام درباره معرفی خویش به عنوان وارث علم پیامبر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مردم می‏گویند تمامی دانش خود را از رسول خدا صلی‏الله‏علیه‏و‏آله فراگرفته و از این طریق هدایت شده‏اند، ولی از سوی دیگر، عقیده دارند که ما اهل بیت رسول خدا صلی‏الله‏علیه‏و‏آله، علم او را فرا نگرفته و هدایت نشده‏ایم و حال آنکه ما اهل بیت و ذریّه او هستیم؛ وحی در خانه‏های ما نازل گشت و سپس به دیگران رسید و این محال است که دیگران هدایت شوند و ما به این فضیلت نرسیم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امام صادق علیه‏السلام، پیوستگی علمی ائمه علیهم‏السلام به رسول خدا صلی‏الله‏علیه‏و‏آله را چنین تبیین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گمان می‏کنند از فقها و علما هستند و تمامی آنچه را امّت اسلام بدان نیاز دارد، از رسول خدا صلی‏الله‏علیه‏و‏آله فرا گرفته‏اند و حال آنکه آنان تمامی دانش رسول خدا صلی‏الله‏علیه‏و‏آله را اخذ نکرده‏اند؛ زیرا در مواردی نمی‏توانند پاسخی صحیح به مردم که از حلال و حرام الهی جویا شده‏اند، ارائه دهند و چون شرم دارند که مردم آنان را نادان بشمرند و به معادن حقیقی علم رهنمون شوند، به کاربرد رأی و قیاس در دین خدا روی آورده و به بدعت گرفتار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دشمنی و حسد آنان را باز می‏دارد که از ما طلب علم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امام بر علم حاصل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ابی شیبه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شبرمه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به املای پیغمبر و دست‏خط علی علیه‏السلام باشد، گم‏گشته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برای کسی جای سخن باقی نگذاشته است؛ به گونه‏ای که علم حلال و حرام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قیاس، علم را به وسیله قیاس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راه حق دورتر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دین خدا با قیاس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حدیث برمی‏آید، امام دانش افرادی همچون ابن شبرمه را در برابر علمی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گمراه کننده و نابود شده می‏دانند 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است که رسول خدا صلی‏الله‏علیه‏و‏آله بر علی علیه‏السلام املا کرده و آن بزرگوار با خط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از قیاس نام می‏برد و آن را غیر قابل استفاده در دین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صادق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چیزی از حلال و حرام وجود ندارد، بلکه علم به پیش‏آمدهای آینده در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مقصود امام از بیان روایت‏های بالا آن است که مردم بدانند بین علم ائمه علیهم‏السلام و علم دیگران تفاوت اساسی وجود دارد و ائمه علیهم‏السلام با برخورداری از منابع و مدارک معتبر و الهی که صواب و خطا در آن راه ندارد، از دیگران و علم آنان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 حضرت در روایتی به این نکته تصریح می‏فرماید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علیه‏السلام با تأکید بر بی‏نیازی ائمه علیهم‏السلام به پرسش از دیگران،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ائمه علیهم‏السلام چیزی را از مردم می‏پرسند، برای احتجاج و الزام خصم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برای شناساندن شخصیّت والای علمی خویش، تفاوت خود با دیگر بزرگان و علما را یادآور می‏شد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مرا از دست 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پس از من کسی مانند من برای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Style w:val="FootnoteAnchor"/>
          <w:rtl w:val="true"/>
        </w:rPr>
        <w:footnoteReference w:id="50"/>
      </w:r>
      <w:bookmarkStart w:id="40" w:name="pg4111_47809"/>
    </w:p>
    <w:p>
      <w:pPr>
        <w:pStyle w:val="BookText"/>
        <w:rPr/>
      </w:pPr>
      <w:bookmarkEnd w:id="40"/>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موارد بسیاری با پیش‏گویی حوادث آینده یا آگاه ساختن اشخاص از گذشته آنها و راه‏های دیگر، علم الهی و الهامی خود را به دیگران نشان می‏داد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41" w:name="__RefHeading___Toc2684121_2281741623"/>
      <w:bookmarkStart w:id="42" w:name="_Toc16"/>
      <w:bookmarkEnd w:id="41"/>
      <w:r>
        <w:rPr/>
        <w:t>2</w:t>
      </w:r>
      <w:r>
        <w:rPr>
          <w:rtl w:val="true"/>
        </w:rPr>
        <w:t>.</w:t>
      </w:r>
      <w:r>
        <w:rPr>
          <w:rtl w:val="true"/>
        </w:rPr>
        <w:t>کتمان اسرار و پنهان داشتن عقاید</w:t>
      </w:r>
      <w:bookmarkEnd w:id="42"/>
    </w:p>
    <w:p>
      <w:pPr>
        <w:pStyle w:val="BookText"/>
        <w:rPr/>
      </w:pPr>
      <w:r>
        <w:rPr>
          <w:rFonts w:ascii="IRNazanin" w:hAnsi="IRNazanin" w:eastAsia="IRNazanin"/>
          <w:color w:val="111111"/>
          <w:sz w:val="28"/>
          <w:sz w:val="28"/>
          <w:szCs w:val="28"/>
          <w:rtl w:val="true"/>
          <w:lang w:bidi="fa-IR"/>
        </w:rPr>
        <w:t>دومین اصل و ویژگی سیره علمی امام صادق علیه‏السلام در برخورد با اهل سنّت، کتمان اسرار و پنهان داشتن عقاید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دلایل بسیاری از جمله نبود فهم بالا و نیز برای حفظ جان شیعیان و جلوگیری از ایجاد اختلاف در جامعه اسلامی، همواره به شیعیان و یاران خود سفارش می‏فرمود که عقاید خود را پنهان دارند و آنچه را اهل سنّت نمی‏پذیرند، در حضور آنان روایت نکنند، بلکه تنها آنچه را آنها می‏پسندند،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دوران حیات امام و یارانش به روش‏های مختلف اجرا می‏شد؛ گاهی امام در پاسخ به افراد مختلف، براساس شخصیت و ظرفیت سؤال کننده، پاسخ‏های متفاوت ارائه می‏کرد؛ گاهی اصحاب را به کتمان اسرار فرا می‏خواند یا آنکه هنگام بیان برخی مطالب، احتیاط فراوان به خرج می‏داد تا بیگانه‏ای از آن آگاه نگردد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احادیث فراوانی وارد است که به چند مورد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داوود رقّی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صادق علیه‏السلام وارد شدم و احکام وضو را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مرا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بار صورت یا دست‏های خود را بشوید، وضویش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w:t>
      </w:r>
      <w:r>
        <w:rPr>
          <w:rFonts w:ascii="IRNazanin" w:hAnsi="IRNazanin" w:eastAsia="IRNazanin"/>
          <w:i/>
          <w:i/>
          <w:iCs/>
          <w:color w:val="111111"/>
          <w:sz w:val="28"/>
          <w:sz w:val="28"/>
          <w:szCs w:val="28"/>
          <w:rtl w:val="true"/>
          <w:lang w:bidi="fa-IR"/>
        </w:rPr>
        <w:t>داوود بن زربی</w:t>
      </w:r>
      <w:r>
        <w:rPr>
          <w:rFonts w:ascii="IRNazanin" w:hAnsi="IRNazanin" w:eastAsia="IRNazanin"/>
          <w:color w:val="111111"/>
          <w:sz w:val="28"/>
          <w:sz w:val="28"/>
          <w:szCs w:val="28"/>
          <w:rtl w:val="true"/>
          <w:lang w:bidi="fa-IR"/>
        </w:rPr>
        <w:t xml:space="preserve"> به حضور امام رسید و احکام وضو را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دست‏های خود را سه بار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مطابق عقیده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کمتر از این باشد، وضو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که از پاسخ امام متعجّب گشته بود، از سوی ایشان به آرامش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زربی از یاران امام صادق علیه‏السلام بود و چون نزد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او بدگویی کرده و او را شیعه دانستند، منصور تصمیم گرفت او را زیر نظر گیرد، ولی داوود بن زربی که به دستور امام همانند عامّه وضو می‏گرفت، از خطر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داوود را فرا خواند و با تقدیر از او، به وی گفت برخی علیه تو گزارش داده‏اند، ولی گزارش آنان نادرست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دلیل تدبیر امام که به داوود گفته بود همانند عامّه وضو بگیرد، بر وی آشکارشد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به‏حضور امام‏رفت و از ایشان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داوودبن زربی گفت که داوود بن رقّی را از آنچه برایش پیش آمده، آگاه سازد تا شکّ و تردید او نیز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توصیه کرد که از این پس، همچون شیعه وضو سازد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روایتی طولانی، از طریق فرزند زرارة به او پیام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دفاع از تو، تو را مورد نکوهش قرار می‏دهم؛ زیرا مردم و دشمن، هرکس را که به ما نزدیک شود، آزار می‏دهند و او را بر دوستی ما نکوهش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تو عیب می‏گیرم؛ زیرا کسی هستی که به دوستی ما و میل به ما مشهور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با عیب گرفتن از تو، شرّ دشمن را از تو کوتاه سازم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معاذ بن مسلم نحوی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امام صادق علیه‏السلام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 مسجد می‏نشینی و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تصمیم داشتم که از شما بپرسم که چون در مسجد می‏نشینم، گاهی افرادی که می‏دانم از دوستان شما هستند، به من مراجعه می‏کنند و من نیز براساس آنچه از شما می‏دانم، به آنان پاسخ می‏دهم و گاهی شخصی که او را نمی‏شناسم و نمی‏دانم کیست، نزد من می‏آید و من در پاسخ او، گفته شما را در ضمن گفته‏های دیگران بیان می‏کنم و نظر شما را همچون نظری بین نظرات دیگران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روش او را تأیید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چنین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می‏گوید من، </w:t>
      </w:r>
      <w:r>
        <w:rPr>
          <w:rFonts w:ascii="IRNazanin" w:hAnsi="IRNazanin" w:eastAsia="IRNazanin"/>
          <w:i/>
          <w:i/>
          <w:iCs/>
          <w:color w:val="111111"/>
          <w:sz w:val="28"/>
          <w:sz w:val="28"/>
          <w:szCs w:val="28"/>
          <w:rtl w:val="true"/>
          <w:lang w:bidi="fa-IR"/>
        </w:rPr>
        <w:t>ابوبصیر، داوود بن کثیر</w:t>
      </w:r>
      <w:r>
        <w:rPr>
          <w:rFonts w:ascii="IRNazanin" w:hAnsi="IRNazanin" w:eastAsia="IRNazanin"/>
          <w:color w:val="111111"/>
          <w:sz w:val="28"/>
          <w:sz w:val="28"/>
          <w:szCs w:val="28"/>
          <w:rtl w:val="true"/>
          <w:lang w:bidi="fa-IR"/>
        </w:rPr>
        <w:t xml:space="preserve"> و </w:t>
      </w:r>
      <w:r>
        <w:rPr>
          <w:rFonts w:ascii="Amiri" w:hAnsi="Amiri" w:eastAsia="Amiri" w:cs="Amiri"/>
          <w:i/>
          <w:i/>
          <w:iCs/>
          <w:color w:val="111111"/>
          <w:sz w:val="28"/>
          <w:sz w:val="28"/>
          <w:szCs w:val="28"/>
          <w:rtl w:val="true"/>
          <w:lang w:bidi="ar-SA"/>
        </w:rPr>
        <w:t>یحیی بزّاز</w:t>
      </w:r>
      <w:r>
        <w:rPr>
          <w:rFonts w:ascii="IRNazanin" w:hAnsi="IRNazanin" w:eastAsia="IRNazanin"/>
          <w:color w:val="111111"/>
          <w:sz w:val="28"/>
          <w:sz w:val="28"/>
          <w:szCs w:val="28"/>
          <w:rtl w:val="true"/>
          <w:lang w:bidi="fa-IR"/>
        </w:rPr>
        <w:t xml:space="preserve"> در مجلس امام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حالی که به شدّت نگران بود، نزد ما آمد و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گمان می‏کنند ما عالم به غیب هستیم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جز خداوند کسی آگاه به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کنیز من در منزل، مخفی می‏شود و من نمی‏دانم که در کدام یک از اتاق‏ها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غیب </w:t>
      </w:r>
    </w:p>
    <w:p>
      <w:pPr>
        <w:pStyle w:val="BookText"/>
        <w:rPr/>
      </w:pPr>
      <w:r>
        <w:rPr>
          <w:rFonts w:ascii="IRNazanin" w:hAnsi="IRNazanin" w:eastAsia="IRNazanin"/>
          <w:color w:val="111111"/>
          <w:sz w:val="28"/>
          <w:sz w:val="28"/>
          <w:szCs w:val="28"/>
          <w:rtl w:val="true"/>
          <w:lang w:bidi="fa-IR"/>
        </w:rPr>
        <w:t>عالم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مجلس خلوت شد و دیگران رفتند، من و ابوبصیر و مَیْسِر به حضور امام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تأکید فرمود که ما عالم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بر این مطلب بسیار تأکید کرد و علم خود را در مقابل 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همانند دریا در مقابل قطره دانست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همان‏طور که از روایت معلوم می‏شود، دلیل آنکه نخست، امام علم به غیب را از خود نفی کرد، به جهت تقیّه بوده است یا دست کم به سبب شیعیان غلات بود که به امام نسبت الوهیت و خدایی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سیف تمار</w:t>
      </w:r>
      <w:r>
        <w:rPr>
          <w:rFonts w:ascii="IRNazanin" w:hAnsi="IRNazanin" w:eastAsia="IRNazanin"/>
          <w:color w:val="111111"/>
          <w:sz w:val="28"/>
          <w:sz w:val="28"/>
          <w:szCs w:val="28"/>
          <w:rtl w:val="true"/>
          <w:lang w:bidi="fa-IR"/>
        </w:rPr>
        <w:t xml:space="preserve"> روایت می‏کند که به همراه امام صادق علیه‏السلام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مراقب ماست؟ با همراهان نگاهی به راست و چپ انداختیم و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 کس مراقب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کعبه و پس از سه بار سوگند،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در برابر حضرت موسی علیه‏السلام و خضر علیه‏السلام قرار گیرم، به آن دو خبر می‏دهم که آگاه‏تر از آن دو هستم و آنان را به چیزی که نمی‏دانند خبر می‏دهم</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متعدد دیگری نیز از مدارک مختلف و با اسناد گوناگون در این زمینه وجود دارد</w:t>
      </w:r>
      <w:r>
        <w:rPr>
          <w:rFonts w:eastAsia="IRNazanin" w:cs="IRNazanin"/>
          <w:color w:val="111111"/>
          <w:sz w:val="28"/>
          <w:szCs w:val="28"/>
          <w:rtl w:val="true"/>
          <w:lang w:bidi="fa-IR"/>
        </w:rPr>
        <w:t>.</w:t>
      </w:r>
      <w:r>
        <w:rPr>
          <w:rStyle w:val="FootnoteAnchor"/>
          <w:rtl w:val="true"/>
        </w:rPr>
        <w:footnoteReference w:id="56"/>
      </w:r>
      <w:bookmarkStart w:id="43" w:name="pg4111_47813"/>
    </w:p>
    <w:p>
      <w:pPr>
        <w:pStyle w:val="Heading4"/>
        <w:numPr>
          <w:ilvl w:val="3"/>
          <w:numId w:val="1"/>
        </w:numPr>
        <w:rPr/>
      </w:pPr>
      <w:bookmarkStart w:id="44" w:name="__RefHeading___Toc2684123_2281741623"/>
      <w:bookmarkStart w:id="45" w:name="_Toc17"/>
      <w:bookmarkEnd w:id="43"/>
      <w:bookmarkEnd w:id="44"/>
      <w:r>
        <w:rPr/>
        <w:t>3</w:t>
      </w:r>
      <w:r>
        <w:rPr>
          <w:rtl w:val="true"/>
        </w:rPr>
        <w:t xml:space="preserve">. </w:t>
      </w:r>
      <w:r>
        <w:rPr>
          <w:rtl w:val="true"/>
        </w:rPr>
        <w:t>مرجعیت عامه مردم</w:t>
      </w:r>
      <w:bookmarkEnd w:id="45"/>
    </w:p>
    <w:p>
      <w:pPr>
        <w:pStyle w:val="BookText"/>
        <w:rPr/>
      </w:pPr>
      <w:r>
        <w:rPr>
          <w:rFonts w:ascii="IRNazanin" w:hAnsi="IRNazanin" w:eastAsia="IRNazanin"/>
          <w:color w:val="111111"/>
          <w:sz w:val="28"/>
          <w:sz w:val="28"/>
          <w:szCs w:val="28"/>
          <w:rtl w:val="true"/>
          <w:lang w:bidi="fa-IR"/>
        </w:rPr>
        <w:t>امام صادق علیه‏السلام به گونه‏ای عمل نمی‏کرد که به عنوان پیشوای یک فرقه خاص، مورد اعتنای همان گروه باشد و دیگر گروه‏ها و مذاهب توجّهی به ایشان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آن بزرگوار به رسول خدا صلی‏الله‏علیه‏و‏آله، برخورداری از علم فراوان، اخلاق نیک و بسیاری عوامل دیگر، سیره آن حضرت را که می‏کوشید به عنوان یک پیشوای دینی، مرجع همه گروه‏ها و فرقه‏ها باشد،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روایاتی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متعددی وارد است که امام صادق علیه‏السلام در موسم حج در جایگاه مشخصی می‏نشست و عموم مردم پاسخ مسائل مختلف خود را از امام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و جلوه این منظره تا بدان جا بود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أبی العوجاء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برخی دیگر از هم‏فکران زندیق او، از دیدن اقبال مردم به امام ناراحت و نگران شده و در صدد پراکنده کردن مردم از گرد آن بزرگوار برآمدند؛ هرچند که موفق نشدند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زکریّا بن ابراهیم</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نصرانی بودم که پس از توفیق تشرف به اسلام به حجّ رفتم و در آنجا به حضور ابا عبداللّه‏ علیه‏السلام رسیدم و مشاهده کردم آن حضرت در مِنی نشسته و مردم گرد او حلقه زده‏اند و پاسخ مسائل خود را می‏شنوند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عامّه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مجالس امام صادق علیه‏السلام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مجلسی با شکوه‏تر و با رونق‏تر از مجلس ایشان ندیدم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نقل شده است که برخی اصحاب هنگام مراجعه به منزل امام دیده‏اند که در خانه او گروه بی‏شماری نشسته‏اند و کمتر، جایی برای دیگران وجود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آن حضرت به عراق سفر می‏کرد، به گرمی از ایشان استقبال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یاران امام نقل شده است که وقتی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قصد داشتند به حضور او برسند، به دلیل کثرت ازدحام تا سه روز نتوانستند تا آنکه در روز چهارم به حضور امام رسیدند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همچنین هنگام مراجعه امام به مدینه، علما و بزرگان اهل سنّت هم او را بدرقه و مشایعت می‏کردند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مراجعه مردم به امام صادق علیه‏السلام و ارتباط آنان با وی تا آن اندازه بود که </w:t>
      </w:r>
      <w:r>
        <w:rPr>
          <w:rFonts w:ascii="IRNazanin" w:hAnsi="IRNazanin" w:eastAsia="IRNazanin"/>
          <w:i/>
          <w:i/>
          <w:iCs/>
          <w:color w:val="111111"/>
          <w:sz w:val="28"/>
          <w:sz w:val="28"/>
          <w:szCs w:val="28"/>
          <w:rtl w:val="true"/>
          <w:lang w:bidi="fa-IR"/>
        </w:rPr>
        <w:t>منصور</w:t>
      </w:r>
      <w:r>
        <w:rPr>
          <w:rFonts w:ascii="IRNazanin" w:hAnsi="IRNazanin" w:eastAsia="IRNazanin"/>
          <w:color w:val="111111"/>
          <w:sz w:val="28"/>
          <w:sz w:val="28"/>
          <w:szCs w:val="28"/>
          <w:rtl w:val="true"/>
          <w:lang w:bidi="fa-IR"/>
        </w:rPr>
        <w:t xml:space="preserve"> از روی آوردن مردم به او نگران گشت و از </w:t>
      </w:r>
      <w:r>
        <w:rPr>
          <w:rFonts w:ascii="IRNazanin" w:hAnsi="IRNazanin" w:eastAsia="IRNazanin"/>
          <w:i/>
          <w:i/>
          <w:iCs/>
          <w:color w:val="111111"/>
          <w:sz w:val="28"/>
          <w:sz w:val="28"/>
          <w:szCs w:val="28"/>
          <w:rtl w:val="true"/>
          <w:lang w:bidi="fa-IR"/>
        </w:rPr>
        <w:t>ابوحنیفه</w:t>
      </w:r>
      <w:r>
        <w:rPr>
          <w:rFonts w:ascii="IRNazanin" w:hAnsi="IRNazanin" w:eastAsia="IRNazanin"/>
          <w:color w:val="111111"/>
          <w:sz w:val="28"/>
          <w:sz w:val="28"/>
          <w:szCs w:val="28"/>
          <w:rtl w:val="true"/>
          <w:lang w:bidi="fa-IR"/>
        </w:rPr>
        <w:t xml:space="preserve"> خواست مناظره‏ای با امام ترتیب دهد و با طرح پرسش‏های پیچیده او را شکست دهد تا از ابهّت او در دیدگاه مردم کاسته شود، ولی این مناظره، شخصیّت والای علمی امام را بیشتر نمایان ساخت</w:t>
      </w:r>
      <w:r>
        <w:rPr>
          <w:rFonts w:eastAsia="IRNazanin" w:cs="IRNazanin"/>
          <w:color w:val="111111"/>
          <w:sz w:val="28"/>
          <w:szCs w:val="28"/>
          <w:rtl w:val="true"/>
          <w:lang w:bidi="fa-IR"/>
        </w:rPr>
        <w:t>.</w:t>
      </w:r>
      <w:r>
        <w:rPr>
          <w:rStyle w:val="FootnoteAnchor"/>
          <w:rtl w:val="true"/>
        </w:rPr>
        <w:footnoteReference w:id="63"/>
      </w:r>
      <w:bookmarkStart w:id="46" w:name="pg4111_47815"/>
    </w:p>
    <w:p>
      <w:pPr>
        <w:pStyle w:val="Heading4"/>
        <w:numPr>
          <w:ilvl w:val="3"/>
          <w:numId w:val="1"/>
        </w:numPr>
        <w:rPr/>
      </w:pPr>
      <w:bookmarkStart w:id="47" w:name="__RefHeading___Toc2684125_2281741623"/>
      <w:bookmarkStart w:id="48" w:name="_Toc18"/>
      <w:bookmarkEnd w:id="46"/>
      <w:bookmarkEnd w:id="47"/>
      <w:r>
        <w:rPr/>
        <w:t>4</w:t>
      </w:r>
      <w:r>
        <w:rPr>
          <w:rtl w:val="true"/>
        </w:rPr>
        <w:t xml:space="preserve">. </w:t>
      </w:r>
      <w:r>
        <w:rPr>
          <w:rtl w:val="true"/>
        </w:rPr>
        <w:t>نهی از قیاس</w:t>
      </w:r>
      <w:bookmarkEnd w:id="48"/>
    </w:p>
    <w:p>
      <w:pPr>
        <w:pStyle w:val="BookText"/>
        <w:rPr/>
      </w:pPr>
      <w:r>
        <w:rPr>
          <w:rFonts w:ascii="IRNazanin" w:hAnsi="IRNazanin" w:eastAsia="IRNazanin"/>
          <w:color w:val="111111"/>
          <w:sz w:val="28"/>
          <w:sz w:val="28"/>
          <w:szCs w:val="28"/>
          <w:rtl w:val="true"/>
          <w:lang w:bidi="fa-IR"/>
        </w:rPr>
        <w:t xml:space="preserve">در روزگار امام صادق علیه‏السلام به دلیل سیطره خلفای عباسی و رونق یافتن مذاهب اهل سنّت، بهره‏گیری از قیاس در مسائل دین گسترش فراوان یافت و در عراق مکتبی به نام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بهترین و کامل‏ترین شکل با اندیشه رأی گرایی افراطی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شاخص‏ترین فرد مکتب رأی و قیاس است و بسیاری از احادیث درباره نکوهش قیاس، مربوط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ویژگی و خط کلی سیره علمی امام در بخش مربوط به معاصران و در شرح حال ابوحنیفه، به تفصیل آورده شده است</w:t>
      </w:r>
      <w:r>
        <w:rPr>
          <w:rFonts w:eastAsia="IRNazanin" w:cs="IRNazanin"/>
          <w:color w:val="111111"/>
          <w:sz w:val="28"/>
          <w:szCs w:val="28"/>
          <w:rtl w:val="true"/>
          <w:lang w:bidi="fa-IR"/>
        </w:rPr>
        <w:t>.</w:t>
      </w:r>
    </w:p>
    <w:p>
      <w:pPr>
        <w:pStyle w:val="Heading4"/>
        <w:numPr>
          <w:ilvl w:val="3"/>
          <w:numId w:val="1"/>
        </w:numPr>
        <w:rPr/>
      </w:pPr>
      <w:bookmarkStart w:id="49" w:name="__RefHeading___Toc2684127_2281741623"/>
      <w:bookmarkStart w:id="50" w:name="_Toc19"/>
      <w:bookmarkEnd w:id="49"/>
      <w:r>
        <w:rPr/>
        <w:t>5</w:t>
      </w:r>
      <w:r>
        <w:rPr>
          <w:rtl w:val="true"/>
        </w:rPr>
        <w:t xml:space="preserve">. </w:t>
      </w:r>
      <w:r>
        <w:rPr>
          <w:rtl w:val="true"/>
        </w:rPr>
        <w:t>بهره گیری از روش های علمی رایج</w:t>
      </w:r>
      <w:bookmarkEnd w:id="50"/>
    </w:p>
    <w:p>
      <w:pPr>
        <w:pStyle w:val="BookText"/>
        <w:rPr/>
      </w:pPr>
      <w:r>
        <w:rPr>
          <w:rFonts w:ascii="IRNazanin" w:hAnsi="IRNazanin" w:eastAsia="IRNazanin"/>
          <w:color w:val="111111"/>
          <w:sz w:val="28"/>
          <w:sz w:val="28"/>
          <w:szCs w:val="28"/>
          <w:rtl w:val="true"/>
          <w:lang w:bidi="fa-IR"/>
        </w:rPr>
        <w:t>بهره‏گیری از روش‏های علمی رایج بین علما و بزرگان معاصر، از دیگر اصول حاکم بر سیره علمی امام صادق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هر عصر، بینش عمومی اهل علم، امکانات پژوهش و بسیاری دیگر از عوامل مؤثر در تحقیق علمی، رویه و خط مشی خاصی می‏طلبد که بیشتر عالمان عصر بدان پای‏بند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صادق علیه‏السلام مناظره، روش علمی مناسبی برای بحث‏های عقیدتی و کلامی بود؛ به گونه‏ای که برخی آن را عصر مناظره نامیده‏اند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مناظره‏های متعددی در زمینه‏های مختلف از امام صادق علیه‏السلام و نیز اصحاب آن حضرت علیه‏السلام با مخالفان در منابع روایی ثبت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ابوحنیفه پرسیدند فقیه‏ترین شخصی که دیده‏ای  کیست؟ 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علیه‏السلام؛ زیرا روزی منصور به من گفت مردم شیفته او شده‏اند، تو مسائل مشکل خود را آماده کن و با وی به مناظره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مناظره تشکیل شد و جعفر بن محمد علیه‏السلام را دیدم، منصور رو به من اشاره کرد و به ابا عبداللّه‏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وی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بر اباعبداللّه‏ علیه‏السلام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هر یک از آن مسائل را که مطرح می‏کردم، او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چنین است، اهل مدینه چنین می‏گویند و ما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مسائل نظر وی موافق نظر ما بود، در بعضی از آنها با اهل مدینه هم رأی بود و در مواردی نیز مخالف هر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چهل مسئله‏ای را که من مطرح ساختم، به همین روش پاسخ داد و هیچ یک را بدون پاسخ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آگاه‏ترین مردم، کسی نیست که به اختلافات آنان آگاه‏تر باشد؟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مناظره‏های مفصل و متعددی از امام صادق علیه‏السلام و یارانشان با عامّه و خاصّه در منابع روایی آمده است</w:t>
      </w:r>
      <w:r>
        <w:rPr>
          <w:rFonts w:eastAsia="IRNazanin" w:cs="IRNazanin"/>
          <w:color w:val="111111"/>
          <w:sz w:val="28"/>
          <w:szCs w:val="28"/>
          <w:rtl w:val="true"/>
          <w:lang w:bidi="fa-IR"/>
        </w:rPr>
        <w:t>.</w:t>
      </w:r>
      <w:r>
        <w:rPr>
          <w:rStyle w:val="FootnoteAnchor"/>
          <w:rtl w:val="true"/>
        </w:rPr>
        <w:footnoteReference w:id="66"/>
      </w:r>
      <w:bookmarkStart w:id="51" w:name="pg4111_47817"/>
    </w:p>
    <w:p>
      <w:pPr>
        <w:pStyle w:val="Heading4"/>
        <w:numPr>
          <w:ilvl w:val="3"/>
          <w:numId w:val="1"/>
        </w:numPr>
        <w:rPr/>
      </w:pPr>
      <w:bookmarkStart w:id="52" w:name="__RefHeading___Toc2684129_2281741623"/>
      <w:bookmarkStart w:id="53" w:name="_Toc20"/>
      <w:bookmarkEnd w:id="51"/>
      <w:bookmarkEnd w:id="52"/>
      <w:r>
        <w:rPr/>
        <w:t>6</w:t>
      </w:r>
      <w:r>
        <w:rPr>
          <w:rtl w:val="true"/>
        </w:rPr>
        <w:t xml:space="preserve"> . </w:t>
      </w:r>
      <w:r>
        <w:rPr>
          <w:rtl w:val="true"/>
        </w:rPr>
        <w:t>نظارت امام بر مناظره های اصحاب</w:t>
      </w:r>
      <w:bookmarkEnd w:id="53"/>
    </w:p>
    <w:p>
      <w:pPr>
        <w:pStyle w:val="BookText"/>
        <w:rPr/>
      </w:pPr>
      <w:r>
        <w:rPr>
          <w:rFonts w:ascii="IRNazanin" w:hAnsi="IRNazanin" w:eastAsia="IRNazanin"/>
          <w:color w:val="111111"/>
          <w:sz w:val="28"/>
          <w:sz w:val="28"/>
          <w:szCs w:val="28"/>
          <w:rtl w:val="true"/>
          <w:lang w:bidi="fa-IR"/>
        </w:rPr>
        <w:t>امام صادق علیه‏السلام مناظره‏های یاران خود با مردم را بررسی می‏کرد و آنها را تأیید می‏کرد و یا کاستی‏ها و اشکالاتشان را بیان می‏فرمود؛ زیرا مناظره، روش علمی آن عصر بود و ضرورت قدرت شیعیان بر مناظره در برابر دیگران مورد توجّه امام صادق علیه‏السلام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روایتی مفصّل شرح می‏دهد که متن مناظره خودش را برای امام نقل کرده و آن بزرگوار در پایان او را تأیید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اسماعیل بن عبد الخالق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نزد امام صادق علیه‏السلام بودم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 او وارد شد و اظهار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به سخن پرداخت و او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احول پرسید با مردم چگونه مناظره می‏کنی؟ پس از آنکه احول پاسخ امام را داد، آن حضرت خود شیوه مناظره و چگونگی ارائه مطالب آن‏را به وی یاد داد</w:t>
      </w:r>
      <w:r>
        <w:rPr>
          <w:rFonts w:eastAsia="IRNazanin" w:cs="IRNazanin"/>
          <w:color w:val="111111"/>
          <w:sz w:val="28"/>
          <w:szCs w:val="28"/>
          <w:rtl w:val="true"/>
          <w:lang w:bidi="fa-IR"/>
        </w:rPr>
        <w:t>.</w:t>
      </w:r>
      <w:r>
        <w:rPr>
          <w:rStyle w:val="FootnoteAnchor"/>
          <w:rtl w:val="true"/>
        </w:rPr>
        <w:footnoteReference w:id="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محمد دو پسر </w:t>
      </w:r>
      <w:r>
        <w:rPr>
          <w:rFonts w:ascii="IRNazanin" w:hAnsi="IRNazanin" w:eastAsia="IRNazanin"/>
          <w:i/>
          <w:i/>
          <w:iCs/>
          <w:color w:val="111111"/>
          <w:sz w:val="28"/>
          <w:sz w:val="28"/>
          <w:szCs w:val="28"/>
          <w:rtl w:val="true"/>
          <w:lang w:bidi="fa-IR"/>
        </w:rPr>
        <w:t>حمران</w:t>
      </w:r>
      <w:r>
        <w:rPr>
          <w:rFonts w:ascii="IRNazanin" w:hAnsi="IRNazanin" w:eastAsia="IRNazanin"/>
          <w:color w:val="111111"/>
          <w:sz w:val="28"/>
          <w:sz w:val="28"/>
          <w:szCs w:val="28"/>
          <w:rtl w:val="true"/>
          <w:lang w:bidi="fa-IR"/>
        </w:rPr>
        <w:t xml:space="preserve"> روایت کرده‏اند که به همراه جمعی از اصحاب امام صادق علیه‏السلام در حضور او بودیم و به مناظره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کرده‏ام در مجلسی که شما حضور دارید سخن نگویم، امام فرمود، من به تو اجازه می‏دهم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پس از این گفته امام شروع به سخن گفتن کرد و عقاید خود را شرح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مواردی که آن حضرت مناظره یکی از اصحاب با اهل سنّت را مناسب می‏یافت و آن را برخوردار از برهان و استدلال‏های منطقی می‏دانست، می‏کوشید دیگر اصحاب هم با آن آشنا شوند تا در موارد مشابه آن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برخورد در مورد هشام بن حکم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که از قوی‏ترین یاران امام صادق علیه‏السلام در فن مناظره بود، مناظره‏ای دقیق و منطقی و در عین حال ساده، با </w:t>
      </w:r>
      <w:r>
        <w:rPr>
          <w:rFonts w:ascii="IRNazanin" w:hAnsi="IRNazanin" w:eastAsia="IRNazanin"/>
          <w:i/>
          <w:i/>
          <w:iCs/>
          <w:color w:val="111111"/>
          <w:sz w:val="28"/>
          <w:sz w:val="28"/>
          <w:szCs w:val="28"/>
          <w:rtl w:val="true"/>
          <w:lang w:bidi="fa-IR"/>
        </w:rPr>
        <w:t>عمرو بن عبید</w:t>
      </w:r>
      <w:r>
        <w:rPr>
          <w:rFonts w:ascii="IRNazanin" w:hAnsi="IRNazanin" w:eastAsia="IRNazanin"/>
          <w:color w:val="111111"/>
          <w:sz w:val="28"/>
          <w:sz w:val="28"/>
          <w:szCs w:val="28"/>
          <w:rtl w:val="true"/>
          <w:lang w:bidi="fa-IR"/>
        </w:rPr>
        <w:t xml:space="preserve"> ـ یکی از بزرگان معتزله در بصره ـ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آن مناظره را می‏پسندید، از هشام خواست تا جریان مناظره را برای دیگر اصحاب نیز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ascii="IRNazanin" w:hAnsi="IRNazanin" w:eastAsia="IRNazanin"/>
          <w:i/>
          <w:i/>
          <w:iCs/>
          <w:color w:val="111111"/>
          <w:sz w:val="28"/>
          <w:sz w:val="28"/>
          <w:szCs w:val="28"/>
          <w:rtl w:val="true"/>
          <w:lang w:bidi="fa-IR"/>
        </w:rPr>
        <w:t>حمران بن اعین</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محمد بن نعمان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جمعی دیگر از یاران امام صادق علیه‏السلام که هشام بن حکم نیز در میان آنان بود، در محضر امام صادق علیه‏السلام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هشام که جوان بود،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آیا مرا خبر نمی‏دهی که چگونه با عمرو بن عبید به مناظره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شما شرم دارم و نمی‏توانم آن‏را بیان 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به کاری فرمان دادم، آن‏را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عمرو بن عبید در مسجد بصره و مجالس او با مردم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 رفتم و عمرو بن عبید را در حالی دیدم که جمعیت زیادی گرداگردش حلقه زده بودند و مسائل خود را با وی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کنار زدم و به مقابل عمرو بن عبید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دانا، مردی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از تو پرسشی کنم؟ عمرو بن عبید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چشم داری؟ عمرو که از این سؤال تعجّب </w:t>
      </w:r>
    </w:p>
    <w:p>
      <w:pPr>
        <w:pStyle w:val="BookText"/>
        <w:rPr/>
      </w:pPr>
      <w:r>
        <w:rPr>
          <w:rFonts w:ascii="IRNazanin" w:hAnsi="IRNazanin" w:eastAsia="IRNazanin"/>
          <w:color w:val="111111"/>
          <w:sz w:val="28"/>
          <w:sz w:val="28"/>
          <w:szCs w:val="28"/>
          <w:rtl w:val="true"/>
          <w:lang w:bidi="fa-IR"/>
        </w:rPr>
        <w:t>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می‏بینی که چشم دارم، این چه سؤالی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بدین گونه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هرچه میل داری بپرس؛ هرچند احمقانه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 با آن‏چه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اشخاص را با آن می‏بینم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هشام در ادامه از دیگر اعضای عمرو پرسید و سپس فایده قلب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پاسخ، قلب را هماهنگ کننده اعضا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پس از اقرار عمرو به لزوم وجود هماهنگ کننده اعضا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عمرو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جوارح و اعضای تو را بدون راهنمایی که آنان را هماهنگ سازد، قرار نداد، چگونه ممکن است مردم را در حیرت و تردید و اختلاف رها سازد و امام و رهبری که اختلاف و حیرت آنها را برطرف سازد، برای آنان قرار ندهد؟ عمرو بن عبید که پاسخی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حکم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نزد خود نشاند و تا برنخاستم سخنی نگفت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این سخنان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این سخنان را از که آموختی؟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چیزهایی است که از شما فرا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این سخن در صحف ابراهیم و موسی، آمده است</w:t>
      </w:r>
      <w:r>
        <w:rPr>
          <w:rFonts w:eastAsia="IRNazanin" w:cs="IRNazanin"/>
          <w:color w:val="111111"/>
          <w:sz w:val="28"/>
          <w:szCs w:val="28"/>
          <w:rtl w:val="true"/>
          <w:lang w:bidi="fa-IR"/>
        </w:rPr>
        <w:t>».</w:t>
      </w:r>
      <w:r>
        <w:rPr>
          <w:rStyle w:val="FootnoteAnchor"/>
          <w:rtl w:val="true"/>
        </w:rPr>
        <w:footnoteReference w:id="70"/>
      </w:r>
      <w:bookmarkStart w:id="54" w:name="pg4111_47820"/>
    </w:p>
    <w:p>
      <w:pPr>
        <w:pStyle w:val="Heading4"/>
        <w:numPr>
          <w:ilvl w:val="3"/>
          <w:numId w:val="1"/>
        </w:numPr>
        <w:rPr/>
      </w:pPr>
      <w:bookmarkStart w:id="55" w:name="__RefHeading___Toc2684131_2281741623"/>
      <w:bookmarkStart w:id="56" w:name="_Toc21"/>
      <w:bookmarkEnd w:id="54"/>
      <w:bookmarkEnd w:id="55"/>
      <w:r>
        <w:rPr/>
        <w:t>7</w:t>
      </w:r>
      <w:r>
        <w:rPr>
          <w:rtl w:val="true"/>
        </w:rPr>
        <w:t xml:space="preserve">. </w:t>
      </w:r>
      <w:r>
        <w:rPr>
          <w:rtl w:val="true"/>
        </w:rPr>
        <w:t>تأکید امام صادق علیه السلام بر تخصص اصحاب</w:t>
      </w:r>
      <w:bookmarkEnd w:id="56"/>
    </w:p>
    <w:p>
      <w:pPr>
        <w:pStyle w:val="BookText"/>
        <w:rPr/>
      </w:pPr>
      <w:r>
        <w:rPr>
          <w:rFonts w:ascii="IRNazanin" w:hAnsi="IRNazanin" w:eastAsia="IRNazanin"/>
          <w:color w:val="111111"/>
          <w:sz w:val="28"/>
          <w:sz w:val="28"/>
          <w:szCs w:val="28"/>
          <w:rtl w:val="true"/>
          <w:lang w:bidi="fa-IR"/>
        </w:rPr>
        <w:t>اصل دیگری که در ارتباط با اصول پیشین می‏باشد، تأکید امام بر تخصص اصحاب در علوم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احوال یاران آن بزرگوار برمی‏آید که هرکدام در یکی از علوم، تخصص بیشتری داشت و امام مناظره‏ها و پرسش‏هایی را که پیرامون هر رشته‏ای مطرح بود، به متخصص همان رشته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گاهی هرکدام از اصحاب در موضوع خاصی از یک رشته، صاحب‏نظر بودند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علیه‏السلام بودیم که یک مرد شامی اجازه خواست و وارد شد و امام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شما عالمی هستید که به همه مسائل پاسخ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آمده‏ام تا با تو به مناظره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از او موضوع مناظره را پرسید و در هر موضوع، آن را به یکی از شاگردانش حواله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علوم قرآنی و قرائت آن، ایشان را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ارجاع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دستور داد که با ایشان مباحثه کند و در فقه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فرمان داد که با ایشان به مناظره بنشیند و در کلام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خواست که به ایشان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طیار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سفارش کرد و در مباحث توحید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در امامت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ارجاع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خنده‏اش گرفت؛ به گونه‏ای که دندان‏های مبارکش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می‏خواهی به من بفهمانی که در میان شیعیانت چنین کسانی وجود دارند؟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bookmarkStart w:id="57" w:name="pg4111_47821"/>
    </w:p>
    <w:p>
      <w:pPr>
        <w:pStyle w:val="BookText"/>
        <w:rPr/>
      </w:pPr>
      <w:bookmarkEnd w:id="57"/>
      <w:r>
        <w:rPr>
          <w:rFonts w:ascii="IRNazanin" w:hAnsi="IRNazanin" w:eastAsia="IRNazanin"/>
          <w:color w:val="111111"/>
          <w:sz w:val="28"/>
          <w:sz w:val="28"/>
          <w:szCs w:val="28"/>
          <w:rtl w:val="true"/>
          <w:lang w:bidi="fa-IR"/>
        </w:rPr>
        <w:t>سپس امام از تک تک اصحاب خود تمجید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حق و باطل را در هم آمیخت و پیامبران را فرستاد تا آن دو را از هم جدا سازند و اگر چنین نبود نیازی به پیامبران و اوصیا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هرکس با تو هم‏نشین شود، رستگار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اشاره به هم‏نشینی جبرائیل، میکائیل و اسرافیل با پیامبر که برای وی از آسمان خبر می‏آوردند، سخن مرد شامی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از امام درخواست کرد که ایشان را جزو شیعیان خود قرار دهد و تعلیم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این امر را پذیرفت و به هشام دستور داد در آموزش او بکوشد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58" w:name="__RefHeading___Toc2684133_2281741623"/>
      <w:bookmarkStart w:id="59" w:name="_Toc22"/>
      <w:bookmarkEnd w:id="58"/>
      <w:r>
        <w:rPr/>
        <w:t>8</w:t>
      </w:r>
      <w:r>
        <w:rPr>
          <w:rtl w:val="true"/>
        </w:rPr>
        <w:t xml:space="preserve"> . </w:t>
      </w:r>
      <w:r>
        <w:rPr>
          <w:rtl w:val="true"/>
        </w:rPr>
        <w:t>لزوم اجازه امام صادق علیه السلام در مناظره</w:t>
      </w:r>
      <w:bookmarkEnd w:id="59"/>
    </w:p>
    <w:p>
      <w:pPr>
        <w:pStyle w:val="BookText"/>
        <w:rPr/>
      </w:pPr>
      <w:r>
        <w:rPr>
          <w:rFonts w:ascii="IRNazanin" w:hAnsi="IRNazanin" w:eastAsia="IRNazanin"/>
          <w:color w:val="111111"/>
          <w:sz w:val="28"/>
          <w:sz w:val="28"/>
          <w:szCs w:val="28"/>
          <w:rtl w:val="true"/>
          <w:lang w:bidi="fa-IR"/>
        </w:rPr>
        <w:t>مناظره، فنّی دقیق است و اگر شخص مناظره کننده از شگردهای مناظره و غلبه کردن بر طرف مقابل و به شکست کشاندن او آگاه نباشد، مغلوب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که از میزان توانایی‏های یاران و قدرت علمی آنها آگاهی داشت، به همه آنان اجازه مناظره با مردم و مخالفان را نمی‏داد؛ زیرا شکست یکی از یارانِ امام به منزله شکست امام صادق علیه‏السلام بود و چه بسا باعث گمراهی برخی از افراد ساده دل نیز می‏گردید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ابوخالد کابلی</w:t>
      </w:r>
      <w:r>
        <w:rPr>
          <w:rFonts w:ascii="IRNazanin" w:hAnsi="IRNazanin" w:eastAsia="IRNazanin"/>
          <w:color w:val="111111"/>
          <w:sz w:val="28"/>
          <w:sz w:val="28"/>
          <w:szCs w:val="28"/>
          <w:rtl w:val="true"/>
          <w:lang w:bidi="fa-IR"/>
        </w:rPr>
        <w:t xml:space="preserve"> روزی دید </w:t>
      </w:r>
      <w:r>
        <w:rPr>
          <w:rFonts w:ascii="IRNazanin" w:hAnsi="IRNazanin" w:eastAsia="IRNazanin"/>
          <w:i/>
          <w:i/>
          <w:iCs/>
          <w:color w:val="111111"/>
          <w:sz w:val="28"/>
          <w:sz w:val="28"/>
          <w:szCs w:val="28"/>
          <w:rtl w:val="true"/>
          <w:lang w:bidi="fa-IR"/>
        </w:rPr>
        <w:t>مؤمن طاق</w:t>
      </w:r>
      <w:r>
        <w:rPr>
          <w:rFonts w:ascii="IRNazanin" w:hAnsi="IRNazanin" w:eastAsia="IRNazanin"/>
          <w:color w:val="111111"/>
          <w:sz w:val="28"/>
          <w:sz w:val="28"/>
          <w:szCs w:val="28"/>
          <w:rtl w:val="true"/>
          <w:lang w:bidi="fa-IR"/>
        </w:rPr>
        <w:t xml:space="preserve"> در مسجد پیامبر در حال مناظره است و جمع زیادی از اهالی مدینه بر گرد او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اجازه مناظره نداشت، به مؤمن طاق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ما را از بحث و </w:t>
      </w:r>
    </w:p>
    <w:p>
      <w:pPr>
        <w:pStyle w:val="BookText"/>
        <w:rPr/>
      </w:pPr>
      <w:r>
        <w:rPr>
          <w:rFonts w:ascii="IRNazanin" w:hAnsi="IRNazanin" w:eastAsia="IRNazanin"/>
          <w:color w:val="111111"/>
          <w:sz w:val="28"/>
          <w:sz w:val="28"/>
          <w:szCs w:val="28"/>
          <w:rtl w:val="true"/>
          <w:lang w:bidi="fa-IR"/>
        </w:rPr>
        <w:t>گفت‏وگو با مردم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فرمان داد که به من چنین بگویی؟ ابوخالد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به من دستور داده است که با کسی مناظره و بحث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به آنچه امام تو را دستور داده است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که از پاسخ مؤمن طاق دل‏گیر شده بود، به حضور امام رسید و جریان را برای ایشان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أبا خالد، صاحب طاق در مناظره با مردم تواناست و بر آنان غلبه می‏کند، ولی تو آن قدرت را نداری</w:t>
      </w:r>
      <w:r>
        <w:rPr>
          <w:rFonts w:eastAsia="IRNazanin" w:cs="IRNazanin"/>
          <w:color w:val="111111"/>
          <w:sz w:val="28"/>
          <w:szCs w:val="28"/>
          <w:rtl w:val="true"/>
          <w:lang w:bidi="fa-IR"/>
        </w:rPr>
        <w:t>.</w:t>
      </w:r>
      <w:r>
        <w:rPr>
          <w:rStyle w:val="FootnoteAnchor"/>
          <w:rtl w:val="true"/>
        </w:rPr>
        <w:footnoteReference w:id="7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أبان بن تغلب،</w:t>
      </w:r>
      <w:r>
        <w:rPr>
          <w:rStyle w:val="FootnoteAnchor"/>
          <w:rtl w:val="true"/>
        </w:rPr>
        <w:footnoteReference w:id="73"/>
      </w:r>
      <w:r>
        <w:rPr>
          <w:rFonts w:ascii="IRNazanin" w:hAnsi="IRNazanin" w:eastAsia="IRNazanin"/>
          <w:color w:val="111111"/>
          <w:sz w:val="28"/>
          <w:sz w:val="28"/>
          <w:szCs w:val="28"/>
          <w:rtl w:val="true"/>
          <w:lang w:bidi="fa-IR"/>
        </w:rPr>
        <w:t>حمزة الطیّار،</w:t>
      </w:r>
      <w:r>
        <w:rPr>
          <w:rStyle w:val="FootnoteAnchor"/>
          <w:rtl w:val="true"/>
        </w:rPr>
        <w:footnoteReference w:id="74"/>
      </w:r>
      <w:r>
        <w:rPr>
          <w:rFonts w:ascii="IRNazanin" w:hAnsi="IRNazanin" w:eastAsia="IRNazanin"/>
          <w:color w:val="111111"/>
          <w:sz w:val="28"/>
          <w:sz w:val="28"/>
          <w:szCs w:val="28"/>
          <w:rtl w:val="true"/>
          <w:lang w:bidi="fa-IR"/>
        </w:rPr>
        <w:t>عبد الاعلی،</w:t>
      </w:r>
      <w:r>
        <w:rPr>
          <w:rStyle w:val="FootnoteAnchor"/>
          <w:rtl w:val="true"/>
        </w:rPr>
        <w:footnoteReference w:id="75"/>
      </w:r>
      <w:r>
        <w:rPr>
          <w:rFonts w:ascii="IRNazanin" w:hAnsi="IRNazanin" w:eastAsia="IRNazanin"/>
          <w:color w:val="111111"/>
          <w:sz w:val="28"/>
          <w:sz w:val="28"/>
          <w:szCs w:val="28"/>
          <w:rtl w:val="true"/>
          <w:lang w:bidi="fa-IR"/>
        </w:rPr>
        <w:t>داوود بن فرقد اسدی و برخی دیگر، از کسانی بودند که اجازه داشتند با مردم مناظره و بحث کنند و امام قدرت علمی آنان را در پاسخ دادن به شبهات مخالفان می‏ستود</w:t>
      </w:r>
      <w:r>
        <w:rPr>
          <w:rFonts w:eastAsia="IRNazanin" w:cs="IRNazanin"/>
          <w:color w:val="111111"/>
          <w:sz w:val="28"/>
          <w:szCs w:val="28"/>
          <w:rtl w:val="true"/>
          <w:lang w:bidi="fa-IR"/>
        </w:rPr>
        <w:t xml:space="preserve">. </w:t>
      </w:r>
      <w:bookmarkStart w:id="60" w:name="pg4111_47823"/>
    </w:p>
    <w:p>
      <w:pPr>
        <w:pStyle w:val="Heading4"/>
        <w:numPr>
          <w:ilvl w:val="3"/>
          <w:numId w:val="1"/>
        </w:numPr>
        <w:rPr/>
      </w:pPr>
      <w:bookmarkStart w:id="61" w:name="__RefHeading___Toc2684135_2281741623"/>
      <w:bookmarkStart w:id="62" w:name="_Toc23"/>
      <w:bookmarkEnd w:id="60"/>
      <w:bookmarkEnd w:id="61"/>
      <w:r>
        <w:rPr/>
        <w:t>9</w:t>
      </w:r>
      <w:r>
        <w:rPr>
          <w:rtl w:val="true"/>
        </w:rPr>
        <w:t xml:space="preserve">. </w:t>
      </w:r>
      <w:r>
        <w:rPr>
          <w:rtl w:val="true"/>
        </w:rPr>
        <w:t>نهی از نقل اسرائیلیات</w:t>
      </w:r>
      <w:bookmarkEnd w:id="62"/>
    </w:p>
    <w:p>
      <w:pPr>
        <w:pStyle w:val="BookText"/>
        <w:rPr/>
      </w:pPr>
      <w:r>
        <w:rPr>
          <w:rFonts w:ascii="IRNazanin" w:hAnsi="IRNazanin" w:eastAsia="IRNazanin"/>
          <w:color w:val="111111"/>
          <w:sz w:val="28"/>
          <w:sz w:val="28"/>
          <w:szCs w:val="28"/>
          <w:rtl w:val="true"/>
          <w:lang w:bidi="fa-IR"/>
        </w:rPr>
        <w:t xml:space="preserve">استفاده از اسرائیلیات، یعنی مطالب تحریف شده در منابع اهل کتاب، برخی از معاصران امام همچون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قتاده بن سلیمان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گرفتار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که این رویّه را به زیان اسلام و سنّت رسول خدا صلی‏الله‏علیه‏و‏آله می‏دانست، می‏کوشید مردم را از رواج دادن اسرائیلیات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بن ایمن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عامه حدیثی از رسول اللّه‏ صلی‏الله‏علیه‏و‏آله نقل می‏کنند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اسرائیل سخن بگویید و بر شما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شنیده‏ایم بگوییم و آن وقت حرجی بر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دروغ‏گویی آدمی همین بس که هرچه شنیده باز گو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را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خبر دهد که در بنی اسرائیل چنین اتفاقی افتاد، بگو و بر تو حرجی نیست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منظور امام صادق علیه‏السلام این بود که ما حق نداریم بدون سند و مدرک حرف بزنیم و هرچه از اسرائیلیات می‏شنویم باز گوییم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و زیان نقل اسرائیلیات تا آنجا بود که قصه‏پردازان آنچه را افرادی همچون </w:t>
      </w:r>
      <w:r>
        <w:rPr>
          <w:rFonts w:ascii="IRNazanin" w:hAnsi="IRNazanin" w:eastAsia="IRNazanin"/>
          <w:i/>
          <w:i/>
          <w:iCs/>
          <w:color w:val="111111"/>
          <w:sz w:val="28"/>
          <w:sz w:val="28"/>
          <w:szCs w:val="28"/>
          <w:rtl w:val="true"/>
          <w:lang w:bidi="fa-IR"/>
        </w:rPr>
        <w:t>کعب</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تمیم داری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ابن جریج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قصه‏ها و مطالب تحریف شده در منابع اهل کتاب نقل می‏کردند، در مجامع عامّ و خاص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کتاب‏های تفسیر، تاریخ و حدیث از اسرائیلیات، </w:t>
      </w:r>
    </w:p>
    <w:p>
      <w:pPr>
        <w:pStyle w:val="BookText"/>
        <w:rPr/>
      </w:pPr>
      <w:r>
        <w:rPr>
          <w:rFonts w:ascii="IRNazanin" w:hAnsi="IRNazanin" w:eastAsia="IRNazanin"/>
          <w:color w:val="111111"/>
          <w:sz w:val="28"/>
          <w:sz w:val="28"/>
          <w:szCs w:val="28"/>
          <w:rtl w:val="true"/>
          <w:lang w:bidi="fa-IR"/>
        </w:rPr>
        <w:t>مسیحیات و حتی مجوسیات سرشار شد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ابن اسحاق</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ابن قتیبه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بسیاری دیگر گرفتار اسرائیلیات و مسیحیات گشته‏اند و در آثار خود از آنها بهره برده‏اند؛ عقایدی همچون خلق قرآن و مانند آن نیز که اختلاف فراوان در جامعه اسلامی ایجاد کرد، از پی‏آمدهای نقل اسرائیلیات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بلاغی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بسیاری از مفسران همچون </w:t>
      </w:r>
      <w:r>
        <w:rPr>
          <w:rFonts w:ascii="IRNazanin" w:hAnsi="IRNazanin" w:eastAsia="IRNazanin"/>
          <w:i/>
          <w:i/>
          <w:iCs/>
          <w:color w:val="111111"/>
          <w:sz w:val="28"/>
          <w:sz w:val="28"/>
          <w:szCs w:val="28"/>
          <w:rtl w:val="true"/>
          <w:lang w:bidi="fa-IR"/>
        </w:rPr>
        <w:t>عکرمه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مجاهد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قتادة بن سلیمان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افرادی می‏داند که تحت تأثیر اسرائیلیات قرار گرفته‏اند و آثار آنان پر از مطالب اهل کتاب می‏باشد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در آرای اصحاب</w:t>
      </w:r>
    </w:p>
    <w:p>
      <w:pPr>
        <w:pStyle w:val="BookText"/>
        <w:rPr/>
      </w:pPr>
      <w:r>
        <w:rPr>
          <w:rFonts w:ascii="IRNazanin" w:hAnsi="IRNazanin" w:eastAsia="IRNazanin"/>
          <w:color w:val="111111"/>
          <w:sz w:val="28"/>
          <w:sz w:val="28"/>
          <w:szCs w:val="28"/>
          <w:rtl w:val="true"/>
          <w:lang w:bidi="fa-IR"/>
        </w:rPr>
        <w:t>شناسایی شیعیان و نابود ساختن آنان، مدت‏ها جزو اهداف و سیاست‏های خلفای بنی‏امیه و بنی عباس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سخت‏گیری حکومت و خلفا، امامان را بر آن داشت تا برای حفظ جان شیعیان، با لحاظ کردن اصل تقیّه، اصحاب خود را به کتمان عقایدشان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روش کافی نبود و هیئت حاکمه می‏توانست از راه اتفاق شیعیان بر رأی و نظر مشخصی آنان را شناسایی کند، در برخی موارد ائمه علیهم‏السلام اختلاف‏هایی در آرا و عقاید ایجاد می‏کردند تا شیعیان از راه اتفاق بر رأی و نظر واحد شناسایی نشوند</w:t>
      </w:r>
      <w:r>
        <w:rPr>
          <w:rFonts w:eastAsia="IRNazanin" w:cs="IRNazanin"/>
          <w:color w:val="111111"/>
          <w:sz w:val="28"/>
          <w:szCs w:val="28"/>
          <w:rtl w:val="true"/>
          <w:lang w:bidi="fa-IR"/>
        </w:rPr>
        <w:t xml:space="preserve">. </w:t>
      </w:r>
      <w:bookmarkStart w:id="63" w:name="pg4111_47825"/>
    </w:p>
    <w:p>
      <w:pPr>
        <w:pStyle w:val="BookText"/>
        <w:rPr/>
      </w:pPr>
      <w:bookmarkEnd w:id="63"/>
      <w:r>
        <w:rPr>
          <w:rFonts w:ascii="IRNazanin" w:hAnsi="IRNazanin" w:eastAsia="IRNazanin"/>
          <w:color w:val="111111"/>
          <w:sz w:val="28"/>
          <w:sz w:val="28"/>
          <w:szCs w:val="28"/>
          <w:rtl w:val="true"/>
          <w:lang w:bidi="fa-IR"/>
        </w:rPr>
        <w:t>یکی از اصحاب امام صادق علیه‏السلام به 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من سنگین‏تر از اختلاف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که می‏بینی از ناحیه من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64" w:name="__RefHeading___Toc2684137_2281741623"/>
      <w:bookmarkStart w:id="65" w:name="_Toc24"/>
      <w:bookmarkEnd w:id="64"/>
      <w:r>
        <w:rPr/>
        <w:t>11</w:t>
      </w:r>
      <w:r>
        <w:rPr>
          <w:rtl w:val="true"/>
        </w:rPr>
        <w:t xml:space="preserve">. </w:t>
      </w:r>
      <w:r>
        <w:rPr>
          <w:rtl w:val="true"/>
        </w:rPr>
        <w:t>ترجیح خبر مخالف عامّه، در صورت تعارض</w:t>
      </w:r>
      <w:bookmarkEnd w:id="65"/>
    </w:p>
    <w:p>
      <w:pPr>
        <w:pStyle w:val="BookText"/>
        <w:rPr/>
      </w:pPr>
      <w:r>
        <w:rPr>
          <w:rFonts w:ascii="IRNazanin" w:hAnsi="IRNazanin" w:eastAsia="IRNazanin"/>
          <w:color w:val="111111"/>
          <w:sz w:val="28"/>
          <w:sz w:val="28"/>
          <w:szCs w:val="28"/>
          <w:rtl w:val="true"/>
          <w:lang w:bidi="fa-IR"/>
        </w:rPr>
        <w:t>امام صادق علیه‏السلام در راهنمایی اصحابی که با احادیث متعارض روبه‏رو بودند و از سویی فرصت تحقیق نداشتند و ناگزیر بر عمل براساس یکی از آن احادیث بودند، گاه می‏فرمود مطابق خبر مخالف عامّه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سماعة بن مهران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 گاهی بر ما دو حدیث می‏رسد که در یکی امر به اخذ است و در دیگری نهی از اخذ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عمل نکنید تا به خدمت امام عصر برسید 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ناچار باشیم به یکی عمل کنیم،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مخالف عامه است بگیر</w:t>
      </w:r>
      <w:r>
        <w:rPr>
          <w:rFonts w:eastAsia="IRNazanin" w:cs="IRNazanin"/>
          <w:color w:val="111111"/>
          <w:sz w:val="28"/>
          <w:szCs w:val="28"/>
          <w:rtl w:val="true"/>
          <w:lang w:bidi="fa-IR"/>
        </w:rPr>
        <w:t>.</w:t>
      </w:r>
      <w:r>
        <w:rPr>
          <w:rStyle w:val="FootnoteAnchor"/>
          <w:rtl w:val="true"/>
        </w:rPr>
        <w:footnoteReference w:id="8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ترک آنچه را موافق عامه می‏باشد، بر ترک حدیث مخالف عامه ترجیح داد؛ زیرا احتمال دارد که خبر موافق از روی تقیّه صادر شده باشد و حال آنکه در خبر مخالف چنین احتمالی نیست</w:t>
      </w:r>
      <w:r>
        <w:rPr>
          <w:rFonts w:eastAsia="IRNazanin" w:cs="IRNazanin"/>
          <w:color w:val="111111"/>
          <w:sz w:val="28"/>
          <w:szCs w:val="28"/>
          <w:rtl w:val="true"/>
          <w:lang w:bidi="fa-IR"/>
        </w:rPr>
        <w:t>.</w:t>
      </w:r>
      <w:r>
        <w:rPr>
          <w:rStyle w:val="FootnoteAnchor"/>
          <w:rtl w:val="true"/>
        </w:rPr>
        <w:footnoteReference w:id="82"/>
      </w:r>
      <w:bookmarkStart w:id="66" w:name="pg4111_47826"/>
    </w:p>
    <w:p>
      <w:pPr>
        <w:pStyle w:val="Heading4"/>
        <w:numPr>
          <w:ilvl w:val="3"/>
          <w:numId w:val="1"/>
        </w:numPr>
        <w:rPr/>
      </w:pPr>
      <w:bookmarkStart w:id="67" w:name="__RefHeading___Toc2684139_2281741623"/>
      <w:bookmarkStart w:id="68" w:name="_Toc25"/>
      <w:bookmarkEnd w:id="66"/>
      <w:bookmarkEnd w:id="67"/>
      <w:r>
        <w:rPr/>
        <w:t>12</w:t>
      </w:r>
      <w:r>
        <w:rPr>
          <w:rtl w:val="true"/>
        </w:rPr>
        <w:t xml:space="preserve">. </w:t>
      </w:r>
      <w:r>
        <w:rPr>
          <w:rtl w:val="true"/>
        </w:rPr>
        <w:t>اصل شتاب زدگی نداشتن در تکذیب</w:t>
      </w:r>
      <w:bookmarkEnd w:id="68"/>
    </w:p>
    <w:p>
      <w:pPr>
        <w:pStyle w:val="BookText"/>
        <w:rPr/>
      </w:pPr>
      <w:r>
        <w:rPr>
          <w:rFonts w:ascii="IRNazanin" w:hAnsi="IRNazanin" w:eastAsia="IRNazanin"/>
          <w:color w:val="111111"/>
          <w:sz w:val="28"/>
          <w:sz w:val="28"/>
          <w:szCs w:val="28"/>
          <w:rtl w:val="true"/>
          <w:lang w:bidi="fa-IR"/>
        </w:rPr>
        <w:t>امام صادق علیه‏السلام در رهنمودها و سخنانی که به اصحاب ارائه می‏داد، براصل عدم شتاب‏زدگی در تکذیب نیز توجه داشت؛ زیرا به دلایل متعدد ممکن بود امام به مقتضای شرایط، سخنی را از روی تقیّه اظهار کند یا برخی از یاران او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دیگران که در جریان آن موضوع نبودند، آن را تکذیب می‏کردند، مصلحت و حکمت آن سخن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در این زمینه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بنِ 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اِنّ رَجُلاً یأتِینا مِنْ قَلبِکُم یُعرَفُ بِلْکَذّابِ فَیُحدِّثُ بِالْحَدیثِ فَنَسْتَبشِعُه، فَقَال أبو عَبدِ اللّه علیه السلام یَقولُ لَک إنّی قُلتُ 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نهارٌ، اَو 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قالَ لَکَ هذا إنّی قُلتُه فلا تُکذِّبْ بِه فَأنّک إنّما تُکذِّبُنی</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سفیان بن سمط نقل شده است که می‏گوید 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 همانا مردی از جانب شما که به دروغ‏گویی معروف شده به نزد ما می‏آید و حدیثی را برایمان می‏خواند و ما او را ناخوشایند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به شما می‏گوید من شب را روز و روز را شب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ایشان به شما بگوید که من چنین حرفی زده‏ام، او را تکذیب نکنید؛ چرا که در این صورت مرا تکذیب کرده‏ای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از این حدیث آن است که اگر خبری به شما رسید، و با بدیهیات  عقلی مخالف باشد و هیچ راهی برای درستی آن نتوان یافت تکذیب آن مانعی ندارد، ولی اگر آن خبر بر خلاف بدیهیات نباشد و بتوان محملی </w:t>
      </w:r>
      <w:bookmarkStart w:id="69" w:name="pg4111_47827"/>
    </w:p>
    <w:p>
      <w:pPr>
        <w:pStyle w:val="BookText"/>
        <w:rPr/>
      </w:pPr>
      <w:bookmarkEnd w:id="69"/>
      <w:r>
        <w:rPr>
          <w:rFonts w:ascii="IRNazanin" w:hAnsi="IRNazanin" w:eastAsia="IRNazanin"/>
          <w:color w:val="111111"/>
          <w:sz w:val="28"/>
          <w:sz w:val="28"/>
          <w:szCs w:val="28"/>
          <w:rtl w:val="true"/>
          <w:lang w:bidi="fa-IR"/>
        </w:rPr>
        <w:t>برای صحت آن یافت، حق ندارید تکذیب کنید، و تکذیب آن در حکم تکذیب ائمه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علیه‏السلام یا امام صادق علیه‏السلام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مرجئی، قدری و یا خارجی برای شما روایت می‏کند، تکذیب نکنید؛ زیرا شاید آن روایت حق باشد که تکذیب آن همانند تکذیب خداوند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حدیث نشانگر آن است که داشتن اعتقاد فاسد، به ثقه بودن در نقل روایت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کسانی عقیده حق نداشته باشند، ولی از دروغ بپرهیزند که در این صورت روایتش مقبول است؛ هرچند تفسیر وی از آن روایت را باید رد کرد</w:t>
      </w:r>
      <w:r>
        <w:rPr>
          <w:rFonts w:eastAsia="IRNazanin" w:cs="IRNazanin"/>
          <w:color w:val="111111"/>
          <w:sz w:val="28"/>
          <w:szCs w:val="28"/>
          <w:rtl w:val="true"/>
          <w:lang w:bidi="fa-IR"/>
        </w:rPr>
        <w:t>.</w:t>
      </w:r>
    </w:p>
    <w:p>
      <w:pPr>
        <w:pStyle w:val="Heading4"/>
        <w:numPr>
          <w:ilvl w:val="3"/>
          <w:numId w:val="1"/>
        </w:numPr>
        <w:rPr/>
      </w:pPr>
      <w:bookmarkStart w:id="70" w:name="__RefHeading___Toc2684141_2281741623"/>
      <w:bookmarkStart w:id="71" w:name="_Toc26"/>
      <w:bookmarkEnd w:id="70"/>
      <w:r>
        <w:rPr/>
        <w:t>13</w:t>
      </w:r>
      <w:r>
        <w:rPr>
          <w:rtl w:val="true"/>
        </w:rPr>
        <w:t xml:space="preserve">. </w:t>
      </w:r>
      <w:r>
        <w:rPr>
          <w:rtl w:val="true"/>
        </w:rPr>
        <w:t>انتخاب مکان و زمان مناسب</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برای فعالیت‏های علمی خود مکان و زمان را نیز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فعالیت‏های علمی آن بزرگوار در منی و مکه و در ایام حج که مردم با مذاهب گوناگون برای به جای آوردن اعمال دینی جمع می‏شدند، انجام می‏گرفت</w:t>
      </w:r>
      <w:r>
        <w:rPr>
          <w:rFonts w:eastAsia="IRNazanin" w:cs="IRNazanin"/>
          <w:color w:val="111111"/>
          <w:sz w:val="28"/>
          <w:szCs w:val="28"/>
          <w:rtl w:val="true"/>
          <w:lang w:bidi="fa-IR"/>
        </w:rPr>
        <w:t>.</w:t>
      </w:r>
      <w:r>
        <w:rPr>
          <w:rStyle w:val="FootnoteAnchor"/>
          <w:rtl w:val="true"/>
        </w:rPr>
        <w:footnoteReference w:id="85"/>
      </w:r>
      <w:bookmarkStart w:id="72" w:name="pg4111_47828"/>
    </w:p>
    <w:p>
      <w:pPr>
        <w:pStyle w:val="Heading4"/>
        <w:numPr>
          <w:ilvl w:val="3"/>
          <w:numId w:val="1"/>
        </w:numPr>
        <w:rPr/>
      </w:pPr>
      <w:bookmarkStart w:id="73" w:name="__RefHeading___Toc2684143_2281741623"/>
      <w:bookmarkStart w:id="74" w:name="_Toc27"/>
      <w:bookmarkEnd w:id="72"/>
      <w:bookmarkEnd w:id="73"/>
      <w:r>
        <w:rPr/>
        <w:t>14</w:t>
      </w:r>
      <w:r>
        <w:rPr>
          <w:rtl w:val="true"/>
        </w:rPr>
        <w:t xml:space="preserve">. </w:t>
      </w:r>
      <w:r>
        <w:rPr>
          <w:rtl w:val="true"/>
        </w:rPr>
        <w:t>توجه به درایت و فهم احادیث</w:t>
      </w:r>
      <w:bookmarkEnd w:id="74"/>
    </w:p>
    <w:p>
      <w:pPr>
        <w:pStyle w:val="BookText"/>
        <w:rPr/>
      </w:pPr>
      <w:r>
        <w:rPr>
          <w:rFonts w:ascii="IRNazanin" w:hAnsi="IRNazanin" w:eastAsia="IRNazanin"/>
          <w:color w:val="111111"/>
          <w:sz w:val="28"/>
          <w:sz w:val="28"/>
          <w:szCs w:val="28"/>
          <w:rtl w:val="true"/>
          <w:lang w:bidi="fa-IR"/>
        </w:rPr>
        <w:t>آن بزرگوار فضیلت راوی را تنها در فراوانی روایت‏های شنیده شده نمی‏دانست، بلکه به فهم و درایت احادیث نیز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از امام صادق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انسان آن را بفهمد و درایت کند، بهتر است از ده حدیث که بدون فهمْ فقط راوی آن باشد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75" w:name="__RefHeading___Toc2684145_2281741623"/>
      <w:bookmarkStart w:id="76" w:name="_Toc28"/>
      <w:bookmarkEnd w:id="75"/>
      <w:r>
        <w:rPr/>
        <w:t>15</w:t>
      </w:r>
      <w:r>
        <w:rPr>
          <w:rtl w:val="true"/>
        </w:rPr>
        <w:t xml:space="preserve">. </w:t>
      </w:r>
      <w:r>
        <w:rPr>
          <w:rtl w:val="true"/>
        </w:rPr>
        <w:t>برتری دادن دانش بر عبادت</w:t>
      </w:r>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همواره بر برتری علم و دانش که نه تنها می‏تواند خود انسان را از هلاکت نجات دهد، بلکه به حال آحاد جامعه نیز سودمند می‏باشد، بر عبادت که تنها می‏تواند شخص عابد را از هلاکت برهاند، تأکید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آن بزرگوار در این زمینه وارد شده است؛ برای نمونه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رَکْعَةٌ یُصَلِّیها الْفَقیهُ، أَفْضَلُ مِنْ سَبْعینَ أَلْفَ رَکْعَةٍ یُصَلِّیهَا الْعابِدُ؛ یک رکعت نماز فقیه از هفتاد هزار رکعت نماز عابد برتر است</w:t>
      </w:r>
      <w:r>
        <w:rPr>
          <w:rFonts w:eastAsia="IRNazanin" w:cs="IRNazanin"/>
          <w:color w:val="111111"/>
          <w:sz w:val="28"/>
          <w:szCs w:val="28"/>
          <w:rtl w:val="true"/>
          <w:lang w:bidi="fa-IR"/>
        </w:rPr>
        <w:t>».</w:t>
      </w:r>
      <w:r>
        <w:rPr>
          <w:rStyle w:val="FootnoteAnchor"/>
          <w:rtl w:val="true"/>
        </w:rPr>
        <w:footnoteReference w:id="87"/>
      </w:r>
      <w:bookmarkStart w:id="77" w:name="pg4111_47829"/>
    </w:p>
    <w:p>
      <w:pPr>
        <w:pStyle w:val="Heading4"/>
        <w:numPr>
          <w:ilvl w:val="3"/>
          <w:numId w:val="1"/>
        </w:numPr>
        <w:rPr/>
      </w:pPr>
      <w:bookmarkStart w:id="78" w:name="__RefHeading___Toc2684147_2281741623"/>
      <w:bookmarkStart w:id="79" w:name="_Toc29"/>
      <w:bookmarkEnd w:id="77"/>
      <w:bookmarkEnd w:id="78"/>
      <w:r>
        <w:rPr/>
        <w:t>16</w:t>
      </w:r>
      <w:r>
        <w:rPr>
          <w:rtl w:val="true"/>
        </w:rPr>
        <w:t xml:space="preserve">. </w:t>
      </w:r>
      <w:r>
        <w:rPr>
          <w:rtl w:val="true"/>
        </w:rPr>
        <w:t>تصریح به جواز نقل برخی احادیث</w:t>
      </w:r>
      <w:bookmarkEnd w:id="79"/>
    </w:p>
    <w:p>
      <w:pPr>
        <w:pStyle w:val="BookText"/>
        <w:rPr/>
      </w:pPr>
      <w:r>
        <w:rPr>
          <w:rFonts w:ascii="IRNazanin" w:hAnsi="IRNazanin" w:eastAsia="IRNazanin"/>
          <w:color w:val="111111"/>
          <w:sz w:val="28"/>
          <w:sz w:val="28"/>
          <w:szCs w:val="28"/>
          <w:rtl w:val="true"/>
          <w:lang w:bidi="fa-IR"/>
        </w:rPr>
        <w:t>امام صادق علیه‏السلام در مواردی که صلاح می‏دانست به اصحاب اجازه می‏داد روایتی را که در فضیلت اهل بیت علیهم‏السلام است و از مسائل مورد تقیّه به شمار می‏رفت، برای عموم مردم نقل کنند؛ برای نمونه امام صادق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جمعی از خویشاوندانم نزد زیاد بن عبیداللّه‏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شما بر مردم چیست؟ جمع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نداریم از دیگران باشیم و جز مشرکان کسی نیست که دوست نداشته باشد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روایت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ارتباط با حاکمان و کارگزاران حکومت</w:t>
      </w:r>
    </w:p>
    <w:p>
      <w:pPr>
        <w:pStyle w:val="BookText"/>
        <w:rPr/>
      </w:pPr>
      <w:r>
        <w:rPr>
          <w:rFonts w:ascii="IRNazanin" w:hAnsi="IRNazanin" w:eastAsia="IRNazanin"/>
          <w:color w:val="111111"/>
          <w:sz w:val="28"/>
          <w:sz w:val="28"/>
          <w:szCs w:val="28"/>
          <w:rtl w:val="true"/>
          <w:lang w:bidi="fa-IR"/>
        </w:rPr>
        <w:t>امام صادق علیه‏السلام عقیده داشت علما و فقها باید استقلال داشته باشند و به حکومت وابسته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فایده این کار آن است که در موارد انحراف حاکمان، به راحتی می‏توانند در برابر انحراف و لغزش آنان ایستادگی کنند و با کج‏روی‏ها و بدعت‏ها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آن بزرگوار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اَلْفُقَهاءُ أُمَناءُ الرُّسُلِ فَإِذا رَأَیتُم الْفُقَهَاءَ قَدْ رَکِبوُا فِی السَّلاطِینَ فَاتَّهِموُهُم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فقیهان امین پیامبرانند؛ هرگاه دیدید فقها با پادشاهان همراه شده‏اند، آنها را به دنیادوستی نسبت دهید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به این اصل تا آنجا پای‏بند بود که حتی در عصر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بسیاری از علمای اهل سنّت، مانند </w:t>
      </w:r>
      <w:r>
        <w:rPr>
          <w:rFonts w:ascii="IRNazanin" w:hAnsi="IRNazanin" w:eastAsia="IRNazanin"/>
          <w:i/>
          <w:i/>
          <w:iCs/>
          <w:color w:val="111111"/>
          <w:sz w:val="28"/>
          <w:sz w:val="28"/>
          <w:szCs w:val="28"/>
          <w:rtl w:val="true"/>
          <w:lang w:bidi="fa-IR"/>
        </w:rPr>
        <w:t>حسن بصری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خالد بن صفوان</w:t>
      </w:r>
      <w:r>
        <w:rPr>
          <w:rFonts w:ascii="IRNazanin" w:hAnsi="IRNazanin" w:eastAsia="IRNazanin"/>
          <w:color w:val="111111"/>
          <w:sz w:val="28"/>
          <w:sz w:val="28"/>
          <w:szCs w:val="28"/>
          <w:rtl w:val="true"/>
          <w:lang w:bidi="fa-IR"/>
        </w:rPr>
        <w:t xml:space="preserve">، </w:t>
      </w:r>
      <w:bookmarkStart w:id="80" w:name="pg4111_47830"/>
    </w:p>
    <w:p>
      <w:pPr>
        <w:pStyle w:val="BookText"/>
        <w:rPr/>
      </w:pPr>
      <w:bookmarkEnd w:id="80"/>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منقری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رجاء بن حیوة کندی</w:t>
      </w:r>
      <w:r>
        <w:rPr>
          <w:rFonts w:ascii="IRNazanin" w:hAnsi="IRNazanin" w:eastAsia="IRNazanin"/>
          <w:color w:val="111111"/>
          <w:sz w:val="28"/>
          <w:sz w:val="28"/>
          <w:szCs w:val="28"/>
          <w:rtl w:val="true"/>
          <w:lang w:bidi="fa-IR"/>
        </w:rPr>
        <w:t xml:space="preserve"> به بارگاه او نزدیک شده و مشاور وی گشتند، هیچ‏گاه در این گروه قرار نگرفتند</w:t>
      </w:r>
      <w:r>
        <w:rPr>
          <w:rFonts w:eastAsia="IRNazanin" w:cs="IRNazanin"/>
          <w:color w:val="111111"/>
          <w:sz w:val="28"/>
          <w:szCs w:val="28"/>
          <w:rtl w:val="true"/>
          <w:lang w:bidi="fa-IR"/>
        </w:rPr>
        <w:t>.</w:t>
      </w:r>
    </w:p>
    <w:p>
      <w:pPr>
        <w:pStyle w:val="Heading4"/>
        <w:numPr>
          <w:ilvl w:val="3"/>
          <w:numId w:val="1"/>
        </w:numPr>
        <w:rPr/>
      </w:pPr>
      <w:bookmarkStart w:id="81" w:name="__RefHeading___Toc2684149_2281741623"/>
      <w:bookmarkStart w:id="82" w:name="_Toc30"/>
      <w:bookmarkEnd w:id="81"/>
      <w:r>
        <w:rPr/>
        <w:t>18</w:t>
      </w:r>
      <w:r>
        <w:rPr>
          <w:rtl w:val="true"/>
        </w:rPr>
        <w:t xml:space="preserve">. </w:t>
      </w:r>
      <w:r>
        <w:rPr>
          <w:rtl w:val="true"/>
        </w:rPr>
        <w:t>تأکید بر بینش عقلی</w:t>
      </w:r>
      <w:bookmarkEnd w:id="82"/>
    </w:p>
    <w:p>
      <w:pPr>
        <w:pStyle w:val="BookText"/>
        <w:rPr/>
      </w:pPr>
      <w:r>
        <w:rPr>
          <w:rFonts w:ascii="IRNazanin" w:hAnsi="IRNazanin" w:eastAsia="IRNazanin"/>
          <w:color w:val="111111"/>
          <w:sz w:val="28"/>
          <w:sz w:val="28"/>
          <w:szCs w:val="28"/>
          <w:rtl w:val="true"/>
          <w:lang w:bidi="fa-IR"/>
        </w:rPr>
        <w:t>یکی دیگر از ویژگی‏های سیره علمی امام صادق علیه‏السلام تأکید بر عقل و به کارگیری آن در مسائل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نیز، امام شخصیّت فرد را به میزان عقل او مربوط می‏دانست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83" w:name="__RefHeading___Toc2684151_2281741623"/>
      <w:bookmarkStart w:id="84" w:name="_Toc31"/>
      <w:bookmarkEnd w:id="83"/>
      <w:r>
        <w:rPr/>
        <w:t>19</w:t>
      </w:r>
      <w:r>
        <w:rPr>
          <w:rtl w:val="true"/>
        </w:rPr>
        <w:t xml:space="preserve">. </w:t>
      </w:r>
      <w:r>
        <w:rPr>
          <w:rtl w:val="true"/>
        </w:rPr>
        <w:t>جویا شدن از دیدگاه های مخالفان و عامه</w:t>
      </w:r>
      <w:bookmarkEnd w:id="84"/>
    </w:p>
    <w:p>
      <w:pPr>
        <w:pStyle w:val="BookText"/>
        <w:rPr/>
      </w:pPr>
      <w:r>
        <w:rPr>
          <w:rFonts w:ascii="IRNazanin" w:hAnsi="IRNazanin" w:eastAsia="IRNazanin"/>
          <w:color w:val="111111"/>
          <w:sz w:val="28"/>
          <w:sz w:val="28"/>
          <w:szCs w:val="28"/>
          <w:rtl w:val="true"/>
          <w:lang w:bidi="fa-IR"/>
        </w:rPr>
        <w:t>امام صادق علیه‏السلام می‏کوشید از دیدگاه‏های مخالفان و عقاید عموم مردم آگاه باشد و در همین راستا، به تحقیق می‏پرداخت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جدال احسن و نهی از جدال غیر احسن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با روشن ساختن مفهوم جدال احسن و روش شناسایی آن از جدال غیر احسن، اصحاب را تشویق می‏کردند تا از جدال احسن استفاده کنند و از غیر احسن بپرهیزند</w:t>
      </w:r>
      <w:r>
        <w:rPr>
          <w:rFonts w:eastAsia="IRNazanin" w:cs="IRNazanin"/>
          <w:color w:val="111111"/>
          <w:sz w:val="28"/>
          <w:szCs w:val="28"/>
          <w:rtl w:val="true"/>
          <w:lang w:bidi="fa-IR"/>
        </w:rPr>
        <w:t>.</w:t>
      </w:r>
      <w:r>
        <w:rPr>
          <w:rStyle w:val="FootnoteAnchor"/>
          <w:rtl w:val="true"/>
        </w:rPr>
        <w:footnoteReference w:id="91"/>
      </w:r>
      <w:bookmarkStart w:id="85" w:name="pg4111_47831"/>
    </w:p>
    <w:p>
      <w:pPr>
        <w:pStyle w:val="Heading4"/>
        <w:numPr>
          <w:ilvl w:val="3"/>
          <w:numId w:val="1"/>
        </w:numPr>
        <w:rPr/>
      </w:pPr>
      <w:bookmarkStart w:id="86" w:name="__RefHeading___Toc2684153_2281741623"/>
      <w:bookmarkStart w:id="87" w:name="_Toc32"/>
      <w:bookmarkEnd w:id="85"/>
      <w:bookmarkEnd w:id="86"/>
      <w:r>
        <w:rPr/>
        <w:t>21</w:t>
      </w:r>
      <w:r>
        <w:rPr>
          <w:rtl w:val="true"/>
        </w:rPr>
        <w:t xml:space="preserve">. </w:t>
      </w:r>
      <w:r>
        <w:rPr>
          <w:rtl w:val="true"/>
        </w:rPr>
        <w:t>تأکید بر نوشتن احادیث و علوم</w:t>
      </w:r>
      <w:bookmarkEnd w:id="87"/>
    </w:p>
    <w:p>
      <w:pPr>
        <w:pStyle w:val="BookText"/>
        <w:rPr/>
      </w:pPr>
      <w:r>
        <w:rPr>
          <w:rFonts w:ascii="IRNazanin" w:hAnsi="IRNazanin" w:eastAsia="IRNazanin"/>
          <w:color w:val="111111"/>
          <w:sz w:val="28"/>
          <w:sz w:val="28"/>
          <w:szCs w:val="28"/>
          <w:rtl w:val="true"/>
          <w:lang w:bidi="fa-IR"/>
        </w:rPr>
        <w:t>با توجه به آنکه کتابت علوم و نگارش کتاب در عصر امام صادق علیه‏السلام آغاز شد،</w:t>
      </w:r>
      <w:r>
        <w:rPr>
          <w:rStyle w:val="FootnoteAnchor"/>
          <w:rtl w:val="true"/>
        </w:rPr>
        <w:footnoteReference w:id="92"/>
      </w:r>
      <w:r>
        <w:rPr>
          <w:rFonts w:ascii="IRNazanin" w:hAnsi="IRNazanin" w:eastAsia="IRNazanin"/>
          <w:color w:val="111111"/>
          <w:sz w:val="28"/>
          <w:sz w:val="28"/>
          <w:szCs w:val="28"/>
          <w:rtl w:val="true"/>
          <w:lang w:bidi="fa-IR"/>
        </w:rPr>
        <w:t>از امام نیز احادیثی در تأکید بر نوشتن احادیث و علوم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 امام صادق علیه‏السلام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و علمت را در میان دوستانت منتشر ساز و چون مرگت رسید آنها را به پسرانت میراث گذار؛ زیرا زمان فتنه و آشوب مردم فرا می‏رسد و در آن هنگام جز با کتاب انس نگیرند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امام صادق علیه‏السلام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8" w:name="pg4111_47832"/>
    </w:p>
    <w:p>
      <w:pPr>
        <w:pStyle w:val="Heading3"/>
        <w:numPr>
          <w:ilvl w:val="2"/>
          <w:numId w:val="1"/>
        </w:numPr>
        <w:rPr/>
      </w:pPr>
      <w:bookmarkStart w:id="89" w:name="__RefHeading___Toc2684155_2281741623"/>
      <w:bookmarkStart w:id="90" w:name="_Toc33"/>
      <w:bookmarkEnd w:id="88"/>
      <w:bookmarkEnd w:id="89"/>
      <w:r>
        <w:rPr>
          <w:rtl w:val="true"/>
        </w:rPr>
        <w:t>فصل دوم</w:t>
      </w:r>
      <w:r>
        <w:rPr>
          <w:rtl w:val="true"/>
        </w:rPr>
        <w:t xml:space="preserve">: </w:t>
      </w:r>
      <w:r>
        <w:rPr>
          <w:rtl w:val="true"/>
        </w:rPr>
        <w:t>سیره امام صادق علیه السلام در برخورد با مذاهب و گروه های اهل سنت</w:t>
      </w:r>
      <w:bookmarkEnd w:id="90"/>
    </w:p>
    <w:p>
      <w:pPr>
        <w:pStyle w:val="Heading4"/>
        <w:numPr>
          <w:ilvl w:val="3"/>
          <w:numId w:val="1"/>
        </w:numPr>
        <w:rPr/>
      </w:pPr>
      <w:bookmarkStart w:id="91" w:name="__RefHeading___Toc2684157_2281741623"/>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یکی ازویژگی‏های فرهنگی عصر امام صادق علیه‏السلام، شکل‏گیری گروه‏ها و نحله‏های مختلف اعتقادی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شده است دوران امامت آن بزرگوار، از مهم‏ترین دوره‏های تاریخ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برابر تمامی جریان‏های مختلف فکری، موضعی مستقل داشت و این برگرفته از وحی و فرهنگ اجداد گرامی‏اش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اندیشه‏های علمی مطرح در زمان امام صادق علیه‏السلام را می‏توان در دو گروه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موجود نزد مسلمانان که در برخی مسائل دچار اختلاف و تعدد آرا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 و اندیشه‏های کفرآمیز که از سوی برخی ملحدان مطرح می‏شد که سیره امام در برخورد با این گروه از موضوع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سرزمین‏های خارج از جزیرة العرب، برخورد مسلمانان با فرهنگ‏ها و تمدن‏های مختلف آن سرزمین‏ها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پرسش‏های جدیدی را در پی داشت که مسلمانان از یافتن پاسخ برای آنها ناگزیر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در برخورد با این گونه مسائل فکری دو دسته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ورود به آن مسائل خودداری کردند و در برابر مسائلی همچون، جبر و اختیار، قضا و قدر، وجود شرّ در جهان، مسلمانان را به تعبد به آنچه در نصوص قرآن و سنّت نبوی صلی‏الله‏علیه‏و‏آله آمده است،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برخورد با مسائل تردید برانگیز، اصل مسئله را نفی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عالم مشهور اهل سنت ـ یکی از معاصران امام صادق علیه‏السلام بود که این رویّه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فردی که از او در مورد کیفیّت اِستوای خداوند بر عرش پرسیده بود،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اَلْاِسْتَواءُ مَعْقُولٌ وَ الْکَیْفُ مَجْهُولٌ وَ الاِیْمانُ بِه واجِبٌ وَ السُّؤالُ عَنْهُ بِدْعَةٌ؛ اِستوای خداوند بر عرش معقول است؛ هرچند کیفیّت آن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 لازم و پرسیدن از چگونگی آن بدعت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i/>
          <w:i/>
          <w:iCs/>
          <w:color w:val="111111"/>
          <w:sz w:val="28"/>
          <w:sz w:val="28"/>
          <w:szCs w:val="28"/>
          <w:rtl w:val="true"/>
          <w:lang w:bidi="fa-IR"/>
        </w:rPr>
        <w:t>سفیان ثوری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سفیان بن عیینه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لیث بن عمرو</w:t>
      </w:r>
      <w:r>
        <w:rPr>
          <w:rFonts w:ascii="IRNazanin" w:hAnsi="IRNazanin" w:eastAsia="IRNazanin"/>
          <w:color w:val="111111"/>
          <w:sz w:val="28"/>
          <w:sz w:val="28"/>
          <w:szCs w:val="28"/>
          <w:rtl w:val="true"/>
          <w:lang w:bidi="fa-IR"/>
        </w:rPr>
        <w:t xml:space="preserve"> و برخی دیگر نیز همین رویّه را در پیش گرفتند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که در اقلیت بودند، می‏کوشیدند مسائل و مشکلات طرح شده را با تحلیل و تحقیق پاسخ دهند و به روشنی از دین خدا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این دسته، تعبد خشک و دوری از تفکر نبود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بدون تردید، امام صادق علیه‏السلام رویکرد گروه اول را نمی‏پسندید؛ زیرا این گروه در واقع پرسش از مفاد آیات الهی را بدعت می‏دانستند و تدبّر و اندیشه در قرآن را روا نمی‏شمردند و حال آنکه خود قرآن، مردم را به تفکر و اندیشه‏ورزی فرا می‏خواند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پیوسته اصحاب را به تفقه در دین تشویق می‏فرمود و خودشان نیز شاگردان بسیاری در علوم مختلف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شاگردان و یارانی را که توانایی مناظره و بحث داشتند، به این کار فرا می‏خواند و خود، اصول بحث و مناظره را به آنان می‏آموخت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اصل در سیره امام صادق علیه‏السلام اندیشه‏ورزی و تفکر در مسائل دین بود؛ هرچند در برخی مسائل همانند قضا و قدر الهی، نسبت به برخی افراد، مصلحت ایجاب می‏کرد که به صورت تعبّدی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اگرچه در اصل سیره و روش به خطا نیفتادند، ولی به دلیل دوری از سرچشمه‏های علم و عالمان حقیقی که جز اهل بیت پیامبر نبودند، در یافتن پاسخ مسائل جدید، خطا کرده و گمراه شدند و بسیاری را به گمراهی کشاندند؛ در حقیقت، واکنش هر دو دسته ناشی از انحراف در شناخت مقام علمی اهل بیت علیهم‏السلام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می‏کوشید به مردم و علما بفهماند که عالمان حقیقی آنانند و کسی جز آنها شایستگی پاسخ‏گویی به مسائل و مشکلات اعتقادی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روایت‏هایی از امام صادق علیه‏السلام نقل کرده است که افراد را از تحقیق درباره قضا و قدر الهی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اهل سنّت</w:t>
      </w:r>
      <w:r>
        <w:rPr>
          <w:rStyle w:val="FootnoteAnchor"/>
          <w:rtl w:val="true"/>
        </w:rPr>
        <w:footnoteReference w:id="97"/>
      </w:r>
      <w:r>
        <w:rPr>
          <w:rFonts w:ascii="IRNazanin" w:hAnsi="IRNazanin" w:eastAsia="IRNazanin"/>
          <w:color w:val="111111"/>
          <w:sz w:val="28"/>
          <w:sz w:val="28"/>
          <w:szCs w:val="28"/>
          <w:rtl w:val="true"/>
          <w:lang w:bidi="fa-IR"/>
        </w:rPr>
        <w:t>با تکیه بر این روایت‏ها عقیده دارند، موضع امام صادق علیه‏السلام در برابر قائلان به جبر یا تفویض همانند دیگر محدّثان اهل سنّت بوده است که از پرسش و پاسخ در این مسائل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در پاسخ به اشکال یاد شده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یاد شده کمند و از صحت اسناد برخوردار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این روایت‏ها از جهت سند صحیح باشند، مدلول آنها را می‏توان به دو صورت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امام درباره کسانی است که توانایی درک مسائل قضا و قدر را نداشتند و بحث در این مسائل گمراهی آنان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نهی از کلام در قضا و قدر، نهی از سخن گفتن درباره آفریده‏های الهی و نیز تحقیق در علل و اسباب مخلوقات و تعبدیات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نهی امام از ورود به این مباحث این بود که مسئله، سیاسی شده بود و دستگاه حکومت و مخالفان آن، با تبلیغ جبر و یا اختیار اهداف سیاسی خود را دنبال می‏کردند و امام نمی‏خواست اصحاب خود را وارد بازی‏های سیاسی کند؛ برای مثال، دستگاه خلافت طرفدار جبر بودند و به این وسیله ظلم خود را توجیه می‏کردند و مردم را به حکم اینکه امر حکومت، امر قضا و قدر است، به تن دادن به آن فرا می‏خواندند و مخالفان با ترویج اختیار مطلق درصدد بودند انقلاب‏هایی را علیه آنان ایجاد کنند و امام ورود شیعیان را به این مسائل به صلاح نمی‏دانست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زیادی، گفت‏وگوهای امام صادق علیه‏السلام در مسائل کلامی و از جمله قضا و قدر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چنین منعی به صورت مطلق وجود نداشته است و اگر هم بپذیریم که امام صادق علیه‏السلام بحث در مسئله قضا و قدر را جایز نمی‏دانستند، معنای آن جایز نبودن بحث در تمام</w:t>
      </w:r>
      <w:bookmarkStart w:id="93" w:name="pg4111_47836"/>
    </w:p>
    <w:p>
      <w:pPr>
        <w:pStyle w:val="BookText"/>
        <w:rPr/>
      </w:pPr>
      <w:bookmarkEnd w:id="93"/>
      <w:r>
        <w:rPr>
          <w:rFonts w:ascii="IRNazanin" w:hAnsi="IRNazanin" w:eastAsia="IRNazanin"/>
          <w:color w:val="111111"/>
          <w:sz w:val="28"/>
          <w:sz w:val="28"/>
          <w:szCs w:val="28"/>
          <w:rtl w:val="true"/>
          <w:lang w:bidi="fa-IR"/>
        </w:rPr>
        <w:t>مسائل کلامی و عقیدتی نیست؛ آن‏گونه که برخی بزرگان اهل سنت عمل می‏کردند، بلکه تنها مسئله قضا و قدر آن هم به دلایلی نزد امام صادق علیه‏السلام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های هم عصر امام صادق علیه السلام</w:t>
      </w:r>
    </w:p>
    <w:p>
      <w:pPr>
        <w:pStyle w:val="BookText"/>
        <w:rPr/>
      </w:pPr>
      <w:r>
        <w:rPr>
          <w:rFonts w:ascii="IRNazanin" w:hAnsi="IRNazanin" w:eastAsia="IRNazanin"/>
          <w:i/>
          <w:i/>
          <w:iCs/>
          <w:color w:val="111111"/>
          <w:sz w:val="28"/>
          <w:sz w:val="28"/>
          <w:szCs w:val="28"/>
          <w:rtl w:val="true"/>
          <w:lang w:bidi="fa-IR"/>
        </w:rPr>
        <w:t>مرجئه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قدریّه، جبریّه، مشبهه، معتزله، قصّاص و متصوّفه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گروه‏های مهم اهل سنت هستند که در عصر امام صادق علیه‏السلام فعالیت داشتند و مواضعی از آن حضرت در برخورد با آنها نقل شده است</w:t>
      </w:r>
      <w:r>
        <w:rPr>
          <w:rFonts w:eastAsia="IRNazanin" w:cs="IRNazanin"/>
          <w:color w:val="111111"/>
          <w:sz w:val="28"/>
          <w:szCs w:val="28"/>
          <w:rtl w:val="true"/>
          <w:lang w:bidi="fa-IR"/>
        </w:rPr>
        <w:t>.</w:t>
      </w:r>
    </w:p>
    <w:p>
      <w:pPr>
        <w:pStyle w:val="Heading4"/>
        <w:numPr>
          <w:ilvl w:val="3"/>
          <w:numId w:val="1"/>
        </w:numPr>
        <w:rPr/>
      </w:pPr>
      <w:bookmarkStart w:id="94" w:name="__RefHeading___Toc2684159_2281741623"/>
      <w:bookmarkStart w:id="95" w:name="_Toc35"/>
      <w:bookmarkEnd w:id="94"/>
      <w:r>
        <w:rPr/>
        <w:t>1</w:t>
      </w:r>
      <w:r>
        <w:rPr>
          <w:rtl w:val="true"/>
        </w:rPr>
        <w:t xml:space="preserve">. </w:t>
      </w:r>
      <w:r>
        <w:rPr>
          <w:rtl w:val="true"/>
        </w:rPr>
        <w:t>گروه مرجئه</w:t>
      </w:r>
      <w:bookmarkEnd w:id="95"/>
    </w:p>
    <w:p>
      <w:pPr>
        <w:pStyle w:val="Heading5"/>
        <w:numPr>
          <w:ilvl w:val="4"/>
          <w:numId w:val="1"/>
        </w:numPr>
        <w:rPr/>
      </w:pPr>
      <w:bookmarkStart w:id="96" w:name="__RefHeading___Toc2684161_2281741623"/>
      <w:bookmarkStart w:id="97" w:name="_Toc36"/>
      <w:bookmarkEnd w:id="96"/>
      <w:r>
        <w:rPr>
          <w:rtl w:val="true"/>
        </w:rPr>
        <w:t>اشاره</w:t>
      </w:r>
      <w:bookmarkEnd w:id="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مرجئه از گروه‏های اعتقادی عصر امام صادق علیه‏السلام بود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بن محمد بن حنفیه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بنیان‏گذار این فرقه می‏دانند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ریشه این گروه به جریان‏های پس از رحلت رسول خدا صلی‏الله‏علیه‏و‏آله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مرجئه را می‏توان پی‏آمدی از فتنه خوارج دانست؛ زیرا آنان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محترم شمرده و ختنین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مبغوض می‏دانستند؛ برخلاف اکثریت مسلمانان که آن دو را نیز محترم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گروهی که به گمان خود، قادر به حل مسئله تفضیل علی علیه‏السلام بر عثمان و یا عکس آن، نبودند، در مسئله توقف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روز قیامت و </w:t>
      </w:r>
    </w:p>
    <w:p>
      <w:pPr>
        <w:pStyle w:val="BookText"/>
        <w:rPr/>
      </w:pPr>
      <w:r>
        <w:rPr>
          <w:rFonts w:ascii="IRNazanin" w:hAnsi="IRNazanin" w:eastAsia="IRNazanin"/>
          <w:color w:val="111111"/>
          <w:sz w:val="28"/>
          <w:sz w:val="28"/>
          <w:szCs w:val="28"/>
          <w:rtl w:val="true"/>
          <w:lang w:bidi="fa-IR"/>
        </w:rPr>
        <w:t>حکم خداوند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گروه به مرجئه که از ماده ارجاء به معنای تأخیر است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وجه تسمیه مرجئه، قول‏های دیگری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اصطلاحی است که گروه‏های متفاوت، در دوران‏های مختلف، معانی مختلفی از آن اراده کرده‏اند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عمل و نقش آن در ایمان</w:t>
      </w:r>
    </w:p>
    <w:p>
      <w:pPr>
        <w:pStyle w:val="BookText"/>
        <w:rPr/>
      </w:pPr>
      <w:r>
        <w:rPr>
          <w:rFonts w:ascii="IRNazanin" w:hAnsi="IRNazanin" w:eastAsia="IRNazanin"/>
          <w:color w:val="111111"/>
          <w:sz w:val="28"/>
          <w:sz w:val="28"/>
          <w:szCs w:val="28"/>
          <w:rtl w:val="true"/>
          <w:lang w:bidi="fa-IR"/>
        </w:rPr>
        <w:t>طرح مسئله مؤمن بودن یا مؤمن نبودنِ مرتکب گناه کبیره، در قرن‏های اولیه تاریخ اسلام، به پیدایش سه نظریه و سه گروه مهم در جامعه اسلامی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خوارج ارتکاب گناه کبیره را باعث زوال ایمان می‏دانستند و مرتکب گناه کبیره را کافر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برگزیدن این رأی، رویکرد افراط را در مسئله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مرجئه ایمان و عمل را دو مقوله جدا از هم تصور می‏کردند و ارتکاب گناه کبیره را مضرّ به ایمان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معتزله به منزلت بین منزلتین قائل شده بود و مرتکب گناه کبیره را نه مؤمن و نه کافر می‏دانست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اهل سنت و شیعه، مرتکب گناه کبیره را فاسق، ولی مؤمن</w:t>
      </w:r>
      <w:r>
        <w:rPr>
          <w:rStyle w:val="FootnoteAnchor"/>
          <w:rtl w:val="true"/>
        </w:rPr>
        <w:footnoteReference w:id="101"/>
      </w:r>
      <w:r>
        <w:rPr>
          <w:rFonts w:ascii="IRNazanin" w:hAnsi="IRNazanin" w:eastAsia="IRNazanin"/>
          <w:color w:val="111111"/>
          <w:sz w:val="28"/>
          <w:sz w:val="28"/>
          <w:szCs w:val="28"/>
          <w:rtl w:val="true"/>
          <w:lang w:bidi="fa-IR"/>
        </w:rPr>
        <w:t>دانسته است و نیز عمل را، در ایمان دخالت می‏دادند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آنچه در عصر امام صادق علیه‏السلام پایه و اساس ارجاء را تشکیل می‏داد، عقیده آنان در مورد ایمان و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ایمان را تصدیق قلبی یا تصدیق با قلب و اقرار با زبان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جدایی ایمان از عمل در دیدگاه مرجئه، موجب شد گفته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 مَعَ الْاِیمانِ مَعْصِیَةٌ کَما لا تَنْفَعُ مَعَ الْکُفْرِ طَاعَةٌ؛ هیچ معصیتی به ایمان ضرر و زیانی وارد نمی‏سازد؛ همان‏گونه که هیچ کار نیکی با کفر، سودی در پی ندارد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آنان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فکری مرجئه؛ یعنی جدایی ایمان از عمل، نتایج ذیل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ایمانْ زیاده و نقصان نمی‏پذیرد و عمل در حقیقتِ ایمان داخل نیست؛ زیرا تصدیق قلبی و اقرار زبانی یا وجود دارد و یا معدوم است و از این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مرتکب گناه کبیره مؤمن است؛ زیرا تصدیق قلبی یا اقرار زبانی را در مؤمن شمردن فرد کافی می‏دانستند و انجام گناه کبیره را منافی با ملاک اتصاف به ایمان، نمی‏دیدند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مرتکب گناه کبیره اگر چه توبه نکند، در آتش جهنم، جاودانه نخواهد بود</w:t>
      </w:r>
      <w:r>
        <w:rPr>
          <w:rFonts w:eastAsia="IRNazanin" w:cs="IRNazanin"/>
          <w:color w:val="111111"/>
          <w:sz w:val="28"/>
          <w:szCs w:val="28"/>
          <w:rtl w:val="true"/>
          <w:lang w:bidi="fa-IR"/>
        </w:rPr>
        <w:t>.</w:t>
      </w:r>
      <w:r>
        <w:rPr>
          <w:rStyle w:val="FootnoteAnchor"/>
          <w:rtl w:val="true"/>
        </w:rPr>
        <w:footnoteReference w:id="104"/>
      </w:r>
      <w:bookmarkStart w:id="98" w:name="pg4111_47839"/>
    </w:p>
    <w:p>
      <w:pPr>
        <w:pStyle w:val="Heading5"/>
        <w:numPr>
          <w:ilvl w:val="4"/>
          <w:numId w:val="1"/>
        </w:numPr>
        <w:rPr/>
      </w:pPr>
      <w:bookmarkStart w:id="99" w:name="__RefHeading___Toc2684163_2281741623"/>
      <w:bookmarkStart w:id="100" w:name="_Toc37"/>
      <w:bookmarkEnd w:id="98"/>
      <w:bookmarkEnd w:id="99"/>
      <w:r>
        <w:rPr>
          <w:rtl w:val="true"/>
        </w:rPr>
        <w:t>ب</w:t>
      </w:r>
      <w:r>
        <w:rPr>
          <w:rtl w:val="true"/>
        </w:rPr>
        <w:t xml:space="preserve">) </w:t>
      </w:r>
      <w:r>
        <w:rPr>
          <w:rtl w:val="true"/>
        </w:rPr>
        <w:t>سیره امام صادق علیه السلام در برخورد با مرجئه</w:t>
      </w:r>
      <w:bookmarkEnd w:id="100"/>
    </w:p>
    <w:p>
      <w:pPr>
        <w:pStyle w:val="BookText"/>
        <w:rPr/>
      </w:pPr>
      <w:r>
        <w:rPr>
          <w:rFonts w:ascii="IRNazanin" w:hAnsi="IRNazanin" w:eastAsia="IRNazanin"/>
          <w:color w:val="111111"/>
          <w:sz w:val="28"/>
          <w:sz w:val="28"/>
          <w:szCs w:val="28"/>
          <w:rtl w:val="true"/>
          <w:lang w:bidi="fa-IR"/>
        </w:rPr>
        <w:t xml:space="preserve">احادیث متعددی در دسترس است که بیانگر موضع امام صادق علیه‏السلام در برابر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از مجموع این روایات بر می‏آید که امام به شدت با مرجئه مخالفت کرده و با توضیح معنای ایمان، نه تنها عمل را دخیل در آن دانسته‏اند،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عَمَلٌ کُلُّهُ وَ الْقُولُ بَعْضُ ذلِکَ الْعَمَلِ؛ تمامی ایمان عمل است و گفتار، جزئی از این عمل می‏باشد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همچنین امام با ارائه دلایلی، ایمان را قابل زیاده و نقصان می‏دانند و در مواردی مرجئه را ملعون می‏شمارد و خطر آنان را برای جامعه و دین بیشتر از خوارج و قدریّه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که بیانگر موضع امام صادق علیه‏السلام در برابر مرجئه می‏باشد،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مفصل ابی عمر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زبیری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امام صادق علیه‏السلام می‏خواهند برترین اعمال نزد خدا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ایمان را از مقوله عمل دانستند و قول را جزئی از آن قرار دادند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روایت، امام به درجات و طبقات ایمان اشاره کردند و آن‏را قابل زیادت و نقصان می‏دانستند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بیشترین مفسده‏ای که ارجاء می‏توانست در پی‏داشته باشد، خطر بی‏بند و باری و نابودی اخلاق در جامعه، به ویژه نزد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آنچه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مواقف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عقاب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مرجئه نسبت داده شده صحیح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i/>
          <w:i/>
          <w:iCs/>
          <w:color w:val="111111"/>
          <w:sz w:val="28"/>
          <w:sz w:val="28"/>
          <w:szCs w:val="28"/>
          <w:rtl w:val="true"/>
          <w:lang w:bidi="fa-IR"/>
        </w:rPr>
        <w:t>عبدالرحیم قصیر</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عبدالملک نامه‏ای به امام صادق علیه‏السلام نوشته و از ایشان معنای ایمان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رحمت کند، از ایمان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با زبان، عقیده قلبی و عمل کردن با ارکان و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مسلمان است، ولی گاهی مسلمان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مرتبه اسلام، پیش از ایمان بوده و با ایمان شریک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دو ـ </w:t>
      </w:r>
      <w:r>
        <w:rPr>
          <w:rFonts w:ascii="IRNazanin" w:hAnsi="IRNazanin" w:eastAsia="IRNazanin"/>
          <w:i/>
          <w:i/>
          <w:iCs/>
          <w:color w:val="111111"/>
          <w:sz w:val="28"/>
          <w:sz w:val="28"/>
          <w:szCs w:val="28"/>
          <w:rtl w:val="true"/>
          <w:lang w:bidi="fa-IR"/>
        </w:rPr>
        <w:t>سفیان بن سمط</w:t>
      </w:r>
      <w:r>
        <w:rPr>
          <w:rFonts w:ascii="IRNazanin" w:hAnsi="IRNazanin" w:eastAsia="IRNazanin"/>
          <w:color w:val="111111"/>
          <w:sz w:val="28"/>
          <w:sz w:val="28"/>
          <w:szCs w:val="28"/>
          <w:rtl w:val="true"/>
          <w:lang w:bidi="fa-IR"/>
        </w:rPr>
        <w:t xml:space="preserve"> توضیح مفهوم ایمان و اسلام را از امام صادق علیه‏السلام تقاضا کرد و آن حضرت پاسخ 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ظاهری است که مردم بر آن هستند؛ یعنی شهادت دادن به توحید خداوند، رسالت محمد صلی‏الله‏علیه‏و‏آله پیامبر خدا، بر پای داشتن نماز، پرداخت زکات، به جای آوردن حج و روزه ماه رمضان است و ایمان معرفت داشتن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پس اگر به آن مسائل اقرار کند، ولی این امر را نشناسد مسلمان ولی گمراه نیز هست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سه ـ عن ابی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بِلا عَملٍ؛ لعنت خداوند بر کسانی باد که می‏گویند ایمان، گفته بدون عمل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همچنین احادیث دیگری از امام صادق علیه‏السلام وارد است که بر پیوستگی ایمان و عمل تأکید فرموده و ایمان را والاتر از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امام صادق علیه‏السلام، به جهت ترویج اندیشه‏های مرجئه بود که می‏پنداشتند عمل، در ایمان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امام صادق علیه‏السلام در روایتی که در پی می‏آید وضعیت ایمانِ مرتکب گناه کبیره را توضیح داده‏اند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محمد بن برید</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علیه‏السلام بودم که ابوحنیفه،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عمر بن قیس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عمر بن زر</w:t>
      </w:r>
      <w:r>
        <w:rPr>
          <w:rFonts w:ascii="IRNazanin" w:hAnsi="IRNazanin" w:eastAsia="IRNazanin"/>
          <w:color w:val="111111"/>
          <w:sz w:val="28"/>
          <w:sz w:val="28"/>
          <w:szCs w:val="28"/>
          <w:rtl w:val="true"/>
          <w:lang w:bidi="fa-IR"/>
        </w:rPr>
        <w:t xml:space="preserve"> به همراه جمعی از یاران خود وارد شدند و از ایمان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حالی که ایمان دارد، مرتکب زنا، سرقت و شرب خمر نمی‏شود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عقیده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یکدیگر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زر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را چه بنامیم؟ 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همان نامی که خداوند نامیده است و به آنچه انجام داده‏اند،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اَلسّارِقَهَ، اَلزّانِیةُ،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حاضر که پاسخ امام را منطقی و بدون اشکال یافتند از حضور وی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حاضران بیرون رفتند، یکی از آنان به ابوحنیفه اعتراض کرد که چرا از امام نپرسیده است با چه سلسله اسنادی از رسول خدا صلی‏الله‏علیه‏و‏آله روایت می‏کند و طریق حدیث او کدام است؟ </w:t>
      </w:r>
    </w:p>
    <w:p>
      <w:pPr>
        <w:pStyle w:val="BookText"/>
        <w:rPr/>
      </w:pPr>
      <w:r>
        <w:rPr>
          <w:rFonts w:ascii="IRNazanin" w:hAnsi="IRNazanin" w:eastAsia="IRNazanin"/>
          <w:color w:val="111111"/>
          <w:sz w:val="28"/>
          <w:sz w:val="28"/>
          <w:szCs w:val="28"/>
          <w:rtl w:val="true"/>
          <w:lang w:bidi="fa-IR"/>
        </w:rPr>
        <w:t>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وی با علم و قطع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اعتراض کنم؟</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مورد کسی که مرتکب گناه کبیره شده و سپس می‏میرد، پرسیدم که آیا ارتکاب گناهْ او را از اسلام خارج می‏سازد و در آخرت مانند مشرکان عذاب‏می‏گردد و یا آنکه عذاب او محدود و تا مدت خاصی‏است؟</w:t>
      </w:r>
    </w:p>
    <w:p>
      <w:pPr>
        <w:pStyle w:val="BookText"/>
        <w:rPr/>
      </w:pP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مرتکب گناه کبیره، آن‏را حلال پندارد، از اسلام خارج شده است و به اشد عذاب مجازات می‏گردد، ولی اگر به گناه خود اعتراف داشته باشد از اسلام خارج نیست، ولی مؤمن نمی‏باشد و عذاب وی کمتر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روایت‏های بالا، امام مرتکب گناه کبیره را مسلمان دانسته‏اند؛ برخلاف مرجئه و خوارج که عقیده دیگری داشتند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حفص بن خارجه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حضور امام صادق علیه‏السلام نظریه مرجئه را در مورد کفر و ایمان مطرح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علیه ما چنین استدلال می‏کنند که هرگاه کافر نزد ما به کفر اقرار کند، در پیشگاه خداوند نیز کافر است؛ همین گونه هرگاه مؤمن به ایمان خود اقرار نماید، نزد خداوند مؤمن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این دو مطلب چگونه برابر هستند؟ کفر اقراری است که از بنده تحقق یافته و هرگاه اقرار صورت گیرد، نیاز به شاهد و سوگند نیست و حال آنکه ایمان ادعایی است که جز با شاهد پذیرفته نمی‏شود و شاهد او همان عمل و نیت اوست که هرگاه تحقق یابند، بنده نزد خدایْ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نیز با هر یک از این سه جهت یعنی نیت، قول یا عمل،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الهی بر گفتار و عمل جاری می‏شود و چه بسیارند کسانی که مؤمنان به  ایمان آنها شهادت می‏دهند و احکام مؤمنان بر آنها جاری می‏شود و حال آنکه نزد خداوند کافر هستند و احکام ایمان تنها به دلیل ظاهر گفتار و عملشان بر آنها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ابی مسروق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احوال مردم بصره را از من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سه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مرجئه‏اند، یا قدریه و یا حروریه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و نفرین خداوند بر این گروه‏های کافر و مشرک باد که خدای را بر هیچ چیز نمی‏پرستند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ـ امام صادق علیه‏السلام 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خداوند بر قدریه باد؛ نفرین خداوند بر خوارج باد و سپس مرجئه را دوبار مورد لعن و نفرین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حاضران 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قدریه و خوارج را یک بار نفرین کردید، ولی مرجئه را دوبار مورد لعن قرار دادید؟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مرجئه عقیده دارند که قاتلان ما اهل ایمان هستند؛ پس تا برپایی روز قیامت لباس آنها </w:t>
      </w:r>
    </w:p>
    <w:p>
      <w:pPr>
        <w:pStyle w:val="BookText"/>
        <w:rPr/>
      </w:pPr>
      <w:r>
        <w:rPr>
          <w:rFonts w:ascii="IRNazanin" w:hAnsi="IRNazanin" w:eastAsia="IRNazanin"/>
          <w:color w:val="111111"/>
          <w:sz w:val="28"/>
          <w:sz w:val="28"/>
          <w:szCs w:val="28"/>
          <w:rtl w:val="true"/>
          <w:lang w:bidi="fa-IR"/>
        </w:rPr>
        <w:t>به خون ما آغشته است و خداوند در کتاب خودش کسانی را که به کشتن پیامبران راضی بودند، همانند قاتلان قرار داده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نه ـ </w:t>
      </w:r>
      <w:r>
        <w:rPr>
          <w:rFonts w:ascii="IRNazanin" w:hAnsi="IRNazanin" w:eastAsia="IRNazanin"/>
          <w:i/>
          <w:i/>
          <w:iCs/>
          <w:color w:val="111111"/>
          <w:sz w:val="28"/>
          <w:sz w:val="28"/>
          <w:szCs w:val="28"/>
          <w:rtl w:val="true"/>
          <w:lang w:bidi="fa-IR"/>
        </w:rPr>
        <w:t>بشیر دهان</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قدریه و خوارج هر کدام گمان می‏کند که حق با آنهاست و حال آنکه شما ما را پیشوای خود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ده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عبدالحمید بن ابی العلاء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شدم و یکی از موالی امام صادق علیه‏السلام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رفتم و سپس به امام صادق علیه‏السلام نزدیک شدم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سروصدایی را که پشت سر او بلند شده بود، شنیدند و پرسیدند این صداها چیست؟ یکی از موالی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مرجئه، قدریه و معتزله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پاسخ او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قصد کرده‏اند، پس مرا به رفتن خواند و خود نیز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حاضر چون ایشان را دیدند از جای خود برخاستند، امام آنها را به آرامش دعوت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من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ندهید و حکومت را نسبت به من بدبین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گرفته و آنان را ترک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در ادامه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مسجد خارج شدیم،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ابلیس پس از تکبر و معصیت خداوند، در تمامی طول دنیا خدا را عبادت کند، سودی به حال او نخواهد داشت؛ همچنین این امت گناهکار که </w:t>
      </w:r>
      <w:bookmarkStart w:id="101" w:name="pg4111_47845"/>
    </w:p>
    <w:p>
      <w:pPr>
        <w:pStyle w:val="BookText"/>
        <w:rPr/>
      </w:pPr>
      <w:bookmarkEnd w:id="101"/>
      <w:r>
        <w:rPr>
          <w:rFonts w:ascii="IRNazanin" w:hAnsi="IRNazanin" w:eastAsia="IRNazanin"/>
          <w:color w:val="111111"/>
          <w:sz w:val="28"/>
          <w:sz w:val="28"/>
          <w:szCs w:val="28"/>
          <w:rtl w:val="true"/>
          <w:lang w:bidi="fa-IR"/>
        </w:rPr>
        <w:t>پس از پیامبر خدا نافرمانی کردند و امام منصوب از سوی پیامبر را ترک نمودند، خداوند عملی را از آنها نمی‏پذیرد، تا آنکه بر پیشگاه خداوند وارد شوند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02" w:name="__RefHeading___Toc2684165_2281741623"/>
      <w:bookmarkStart w:id="103" w:name="_Toc38"/>
      <w:bookmarkEnd w:id="102"/>
      <w:r>
        <w:rPr/>
        <w:t>2</w:t>
      </w:r>
      <w:r>
        <w:rPr>
          <w:rtl w:val="true"/>
        </w:rPr>
        <w:t xml:space="preserve">. </w:t>
      </w:r>
      <w:r>
        <w:rPr>
          <w:rtl w:val="true"/>
        </w:rPr>
        <w:t>گروه قدریه</w:t>
      </w:r>
      <w:bookmarkEnd w:id="103"/>
    </w:p>
    <w:p>
      <w:pPr>
        <w:pStyle w:val="Heading5"/>
        <w:numPr>
          <w:ilvl w:val="4"/>
          <w:numId w:val="1"/>
        </w:numPr>
        <w:rPr/>
      </w:pPr>
      <w:bookmarkStart w:id="104" w:name="__RefHeading___Toc2684167_2281741623"/>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جبر و اختیار از مهم‏ترین مسائل مطرح در عصر امام صادق علیه‏السلام بود که به دلایل زیر مورد توجه همگان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با ترویج عقیده جبر می‏توانست اعمال ناشایست خود و مهم‏تر از همه مشروعیت دینی و سیاسی خلافت را که به ناحق غصب کرده بودند توجیه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بی‏بند و بار می‏توانستند گناهان خود را با تمسک به این عقیده توجیه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وجود دارد که برخی جبر و برخی اختیار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علاقه برخی بزرگان به یادگیری معانی آیات قرآن، کنجکاوی آنان را برای یافتن پاسخ صحیح موجب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 کسی می‏خواهد بداند که آیا چیزی به نام قضا و قدر بر انسان حاکم است و سرنوشت او را رقم می‏زند یا این انسان است که سرنوشتش به دست خودش می‏باشد و در صورت اول، چگونه قضا و قدر با اختیار انسان جمع می‏شود؟</w:t>
      </w:r>
    </w:p>
    <w:p>
      <w:pPr>
        <w:pStyle w:val="BookText"/>
        <w:rPr/>
      </w:pPr>
      <w:r>
        <w:rPr>
          <w:rFonts w:ascii="IRNazanin" w:hAnsi="IRNazanin" w:eastAsia="IRNazanin"/>
          <w:color w:val="111111"/>
          <w:sz w:val="28"/>
          <w:sz w:val="28"/>
          <w:szCs w:val="28"/>
          <w:rtl w:val="true"/>
          <w:lang w:bidi="fa-IR"/>
        </w:rPr>
        <w:t>جبر و اختیار و تعیین اینکه انسان تا چه اندازه در افعال خود مختار و آزاد است، مباحث فراوانی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قدریه و جبریه، که برخی بزرگانشان معاصر با امام صادق علیه‏السلام بودند، در پاسخ به همین مسئله شکل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پیدایش قدریه به نیمه دوم قرن اول هجری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برخی مسلمانان در برابر عقیده به قضا و قدر حتمی خداوند، برای انسان در برخی افعالش قائل به قدرت ایجاد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از سوی مخالفان، قدریه نام گرفتند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اندیشمندان در تعیین خاستگاه پیدایش قدریه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و برخی پژوهشگران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آرای خود را بدون واسطه از اندیشه‏های یهودی، نصرانی و فلسفه یونانی گرفته‏اند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قدریه و طرح مسئله آزادی اراده انسان، از پی‏آمدهای حیات دینی و سیاسی اسلام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آیاتی که ظاهرشان جبر را  می‏رساند و آیات حاکی از اختیار انسان، زمینه ساز طرح مسئله جبر و اختیار بوده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نظر فوق را می‏توان تلفیق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رواج اندیشه آزادی اراده، افزون بر اندیشه‏های نصرانی و یونانی، اوضاع و احوال تاریخی مسلمانان، وقایع پس از رحلت رسول خدا صلی‏الله‏علیه‏و‏آله و طرح مسئله خلافت نقشی بسیار مهم داشته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حقیقت، پیدایش قدریه واکنشی در برابر جبریه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با استفاده از ظواهر بعضی آیات قرآن و با تکیه بر قضا و قدر،</w:t>
      </w:r>
      <w:r>
        <w:rPr>
          <w:rStyle w:val="FootnoteAnchor"/>
          <w:rtl w:val="true"/>
        </w:rPr>
        <w:footnoteReference w:id="122"/>
      </w:r>
      <w:r>
        <w:rPr>
          <w:rFonts w:ascii="IRNazanin" w:hAnsi="IRNazanin" w:eastAsia="IRNazanin"/>
          <w:color w:val="111111"/>
          <w:sz w:val="28"/>
          <w:sz w:val="28"/>
          <w:szCs w:val="28"/>
          <w:rtl w:val="true"/>
          <w:lang w:bidi="fa-IR"/>
        </w:rPr>
        <w:t>جامعه اسلام را آماده تحمل هرگونه ظلم کرده و هرگونه مخالفت و قیام علیه خلفا و کارگزاران حکومت را اعتراض به قضا و قدر الهی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در واکنش به عقاید جبریه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بنیادی قدریه که سبب نام‏گذاری آنان بدین نام شده است، باور به قدرت مؤثر انسان در پاره‏ای از اعمال و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ارادی مانند خوردن،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قائل به اختیار </w:t>
      </w:r>
      <w:bookmarkStart w:id="106" w:name="pg4111_47848"/>
    </w:p>
    <w:p>
      <w:pPr>
        <w:pStyle w:val="BookText"/>
        <w:rPr/>
      </w:pPr>
      <w:bookmarkEnd w:id="106"/>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را مسئول اعمال خود  می‏دانستند و قضا و قدر را به معنایی که از انسان سلب اختیار کند، مردود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قدریه تکلیف ما لایطاق را جایز نمی‏دانستند و تأکید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نیست که خداوند مردم را به هدایت دعوت کند، سپس گمراهشان سازد و به ستم و گناه وادارد و آن‏گاه عقابشان کند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07" w:name="__RefHeading___Toc2684169_2281741623"/>
      <w:bookmarkStart w:id="108" w:name="_Toc40"/>
      <w:bookmarkEnd w:id="107"/>
      <w:r>
        <w:rPr>
          <w:rtl w:val="true"/>
        </w:rPr>
        <w:t>الف</w:t>
      </w:r>
      <w:r>
        <w:rPr>
          <w:rtl w:val="true"/>
        </w:rPr>
        <w:t xml:space="preserve">) </w:t>
      </w:r>
      <w:r>
        <w:rPr>
          <w:rtl w:val="true"/>
        </w:rPr>
        <w:t>قدریه چه کسانی هستند؟</w:t>
      </w:r>
      <w:bookmarkEnd w:id="108"/>
    </w:p>
    <w:p>
      <w:pPr>
        <w:pStyle w:val="BookText"/>
        <w:rPr/>
      </w:pPr>
      <w:r>
        <w:rPr>
          <w:rFonts w:ascii="IRNazanin" w:hAnsi="IRNazanin" w:eastAsia="IRNazanin"/>
          <w:color w:val="111111"/>
          <w:sz w:val="28"/>
          <w:sz w:val="28"/>
          <w:szCs w:val="28"/>
          <w:rtl w:val="true"/>
          <w:lang w:bidi="fa-IR"/>
        </w:rPr>
        <w:t>واژه قدریه در احادیث، بسیار به کار رفته است و مورد نکوهش پیامبر و ائمه علیهم‏السلام قرار گرفته است، ولی باید دانست که مراد از قدریه کیست و چه گروهی را شامل می‏شود؟ قواعد ادبی ایجاب می‏کند که قدریه؛ یعنی منسوبان به قدر، کسانی باشند که تنها بر تقدیر الهی در امور انسانی معتقدند و قدرت و اختیار انسان را نفی می‏کنند یا در برابر قدرت خداوند ناچیز می‏شمارند، ولی از آنجا که در احادیث منسوب به رسول خدا صلی‏الله‏علیه‏و‏آله، قدریه مورد لعن قرار گرفته‏اند، هریک از دو گروه جبریه و عدلیه از آن بیزاری جستند و این پرسش مطرح شد که قدریه مذموم چه کسانی هستند؟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حدیث، </w:t>
      </w:r>
      <w:r>
        <w:rPr>
          <w:rFonts w:ascii="IRNazanin" w:hAnsi="IRNazanin" w:eastAsia="IRNazanin"/>
          <w:i/>
          <w:i/>
          <w:iCs/>
          <w:color w:val="111111"/>
          <w:sz w:val="28"/>
          <w:sz w:val="28"/>
          <w:szCs w:val="28"/>
          <w:rtl w:val="true"/>
          <w:lang w:bidi="fa-IR"/>
        </w:rPr>
        <w:t>حشویه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سلفیة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اشعریه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مجبره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نیز نامیده می‏شوند،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قدریه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از باب اطلاق شی‏ء و اراده نقیض آن به نفی کنندگان قدر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هم‏فکران آنها نیز جبریه را به قدری بودن متهم ساختند؛ با این استدلال که آنها در همه کارها قائل به تقدیر بوده و نقشی برای انسان در نظر نمی‏گرفتند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علامه مجلسی در توضیح واژه قدریه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قدری در اخبار ما، گاه بر جبری و گاه بر تفویضی اطلاق شده است و هر یک از دو گروه، سعی دارند آنچه را در روایات وارد شده و قدریه را مذموم دانسته‏اند، بر گروه مقابل حمل کنند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مقاصد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در توضیح واژه قدریه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مذموم بودن قدریه اختلافی نیست و احادیث صحیحی در این باره وارد شده است؛ از جمله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القدریة علی لسان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از قدریه، گروهی هستند که تقدیری بودن خیر و شر را از سوی خدا نفی کرده‏اند و خیر و شر را مطابق مشیت خداوند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دلیل مبالغه در نفی تقدیر از خداوند، قدریه نامیده شده‏اند؛ هرچند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را بدین جهت قدریه نامیده‏اند که آنان قدرت ایجاد افعال را برای بندگان ثابت کرده و کارها را از آن فاعل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توجیه نادرست است؛ زیرا در این صورت باید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خود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زیرا مرسوم است که شخص را به آنچه اثبات می‏کند نسبت دهند، نه به آنچه که نفی می‏کند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نتیجه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 نتیجه گرفت که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قرینه‏های دیگر، اثبات کنندگان قدر هستند، ولی بیشتر ارباب ملل و نحل واژه قدریه را در مورد نفی کنندگان قدر به کار برده‏اند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علامه مجلسی نیز بر این </w:t>
      </w:r>
      <w:bookmarkStart w:id="109" w:name="pg4111_47850"/>
    </w:p>
    <w:p>
      <w:pPr>
        <w:pStyle w:val="BookText"/>
        <w:rPr/>
      </w:pPr>
      <w:bookmarkEnd w:id="109"/>
      <w:r>
        <w:rPr>
          <w:rFonts w:ascii="IRNazanin" w:hAnsi="IRNazanin" w:eastAsia="IRNazanin"/>
          <w:color w:val="111111"/>
          <w:sz w:val="28"/>
          <w:sz w:val="28"/>
          <w:szCs w:val="28"/>
          <w:rtl w:val="true"/>
          <w:lang w:bidi="fa-IR"/>
        </w:rPr>
        <w:t>گفته تأکید می‏کند که مراد از قدریه‏ای که مجوس این امت می‏باشند، تفویضیه هستند که مشیت و قدرت الهی را انکار می‏کنند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i/>
          <w:i/>
          <w:iCs/>
          <w:color w:val="111111"/>
          <w:sz w:val="28"/>
          <w:sz w:val="28"/>
          <w:szCs w:val="28"/>
          <w:rtl w:val="true"/>
          <w:lang w:bidi="fa-IR"/>
        </w:rPr>
        <w:t>سمعانی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منسوب به طایفه قدریه است و آنان کسانی هستند که عقیده دارند  خداوند شرّ را مقدر نمی‏کند و گمان می‏کنند خداوند در مواردی چیزی را اراده می‏کند، ولی آن ایجاد نمی‏شود و گاهی آنچه را ناخوشایند می‏دارد، موجود می‏شود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همین رو، در روایت‏هایی که از امام صادق علیه‏السلام در این باره وارد است، مراد از قدریه، نفی کنندگان تقدیر می‏باشند؛ به ویژه که در یکی از روایات نیز بر این نکته تصریح شده است</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10" w:name="__RefHeading___Toc2684171_2281741623"/>
      <w:bookmarkStart w:id="111" w:name="_Toc41"/>
      <w:bookmarkEnd w:id="110"/>
      <w:r>
        <w:rPr>
          <w:rtl w:val="true"/>
        </w:rPr>
        <w:t>ب</w:t>
      </w:r>
      <w:r>
        <w:rPr>
          <w:rtl w:val="true"/>
        </w:rPr>
        <w:t xml:space="preserve">) </w:t>
      </w:r>
      <w:r>
        <w:rPr>
          <w:rtl w:val="true"/>
        </w:rPr>
        <w:t>سیره پیشوایان چهارگانه اهل سنت در برابر قدریه</w:t>
      </w:r>
      <w:bookmarkEnd w:id="111"/>
    </w:p>
    <w:p>
      <w:pPr>
        <w:pStyle w:val="BookText"/>
        <w:rPr/>
      </w:pPr>
      <w:r>
        <w:rPr>
          <w:rFonts w:ascii="IRNazanin" w:hAnsi="IRNazanin" w:eastAsia="IRNazanin"/>
          <w:color w:val="111111"/>
          <w:sz w:val="28"/>
          <w:sz w:val="28"/>
          <w:szCs w:val="28"/>
          <w:rtl w:val="true"/>
          <w:lang w:bidi="fa-IR"/>
        </w:rPr>
        <w:t>پیشوایان چهارگانه اهل سنت نیز به توبیخ، تفسیق و گاهی تکفیر قدریه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ابوحنیفه عقاید قدریه را نادرست می‏شمرد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خیر و شرش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ظاهر نکوهشی علیه قدریه بیان نداشت</w:t>
      </w:r>
      <w:r>
        <w:rPr>
          <w:rFonts w:eastAsia="IRNazanin" w:cs="IRNazanin"/>
          <w:color w:val="111111"/>
          <w:sz w:val="28"/>
          <w:szCs w:val="28"/>
          <w:rtl w:val="true"/>
          <w:lang w:bidi="fa-IR"/>
        </w:rPr>
        <w:t>.</w:t>
      </w:r>
      <w:r>
        <w:rPr>
          <w:rStyle w:val="FootnoteAnchor"/>
          <w:rtl w:val="true"/>
        </w:rPr>
        <w:footnoteReference w:id="1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مالک بن انس قدریه را تکفیر کرد و مسلمانان را از ازدواج با آنها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مالک این بود که چنانچه قدریه پس از استتابه، توبه نکردند، </w:t>
      </w:r>
    </w:p>
    <w:p>
      <w:pPr>
        <w:pStyle w:val="BookText"/>
        <w:rPr/>
      </w:pPr>
      <w:r>
        <w:rPr>
          <w:rFonts w:ascii="IRNazanin" w:hAnsi="IRNazanin" w:eastAsia="IRNazanin"/>
          <w:color w:val="111111"/>
          <w:sz w:val="28"/>
          <w:sz w:val="28"/>
          <w:szCs w:val="28"/>
          <w:rtl w:val="true"/>
          <w:lang w:bidi="fa-IR"/>
        </w:rPr>
        <w:t>قتل آنها جایز است؛ زیرا به اعتقاد او قدریه علم خدا به اشیا را پیش از وجود، انکار می‏کنند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سه ـ شافعی قدریه را نکوهش نموده، ولی به کفر آنها فتوا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عقیده داشت قدریه علم خدا را انکار می‏کنند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چهار ـ احمد بن حنبل نیز عقیده قدریه را مردود می‏دانست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صادق علیه السلام در برخورد با قدریه</w:t>
      </w:r>
    </w:p>
    <w:p>
      <w:pPr>
        <w:pStyle w:val="BookText"/>
        <w:rPr/>
      </w:pPr>
      <w:r>
        <w:rPr>
          <w:rFonts w:ascii="IRNazanin" w:hAnsi="IRNazanin" w:eastAsia="IRNazanin"/>
          <w:color w:val="111111"/>
          <w:sz w:val="28"/>
          <w:sz w:val="28"/>
          <w:szCs w:val="28"/>
          <w:rtl w:val="true"/>
          <w:lang w:bidi="fa-IR"/>
        </w:rPr>
        <w:t>امام صادق علیه‏السلام در راستای سیره علمی خود و تبیین حقایق دین، درباره عقاید قدریه احادیثی از خود به یادگار نهاده‏اند که به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امام صادق علیه‏السلام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عقیده قدر بر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می‏کنند خداوند مردم را بر گناهان مجبور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خداوند ظلم کرده و کافرند؛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برآنند که تمام کارها به آنان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خداوند را در سلطنت خویش سبک شمرده‏اند و در نتیجه کافر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عقیده دارند که خداوند بندگان خود را به آنچه در توانشان است، مکلف ساخته و از آنچه در توانشان نیست، معذور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نیکی کنند، خداوند را شکر می‏گذارند و هرگاه مرتکب گناهی شوند،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مسلمان کامل هستند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دو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امام صادق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بندگان، مخلوق به خلق تقدیر هستند، نه خلق تکوین و خداوند آفریننده هرچیز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هر دو نادرست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سه ـ </w:t>
      </w:r>
      <w:r>
        <w:rPr>
          <w:rFonts w:ascii="IRNazanin" w:hAnsi="IRNazanin" w:eastAsia="IRNazanin"/>
          <w:i/>
          <w:i/>
          <w:iCs/>
          <w:color w:val="111111"/>
          <w:sz w:val="28"/>
          <w:sz w:val="28"/>
          <w:szCs w:val="28"/>
          <w:rtl w:val="true"/>
          <w:lang w:bidi="fa-IR"/>
        </w:rPr>
        <w:t>حسن بن محمد جمال</w:t>
      </w:r>
      <w:r>
        <w:rPr>
          <w:rFonts w:ascii="IRNazanin" w:hAnsi="IRNazanin" w:eastAsia="IRNazanin"/>
          <w:color w:val="111111"/>
          <w:sz w:val="28"/>
          <w:sz w:val="28"/>
          <w:szCs w:val="28"/>
          <w:rtl w:val="true"/>
          <w:lang w:bidi="fa-IR"/>
        </w:rPr>
        <w:t xml:space="preserve"> از برخی اصحاب نقل می‏کند که عبدالملک بن مروان ـ خلیفه اموی ـ فرستاده‏ای نزد کارگزار خود در مدینه فرستاد و به او پیام داد که محمد بن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احترام کامل روانه شام کن و در برآورده کردن نیازهای او کوشا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نظر داشت بین امام و یکی از قدریان شام که با تمامی بزرگان آن دیار مناظره کرده و بر آنان چیره شده بود، مناظره‏ای ترتیب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علیه‏السلام در پاسخ به نامه عبدالملک، کهولت سن را مانع از آن دانست که خود به شام رود و فرزندش امام جعفر صادق علیه‏السلام را بدین سفر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چون به شام رسید، خلیفه گمان کرد که ایشان نیز در مناظره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تشکیل مناظره اصرار داشت تا آنکه مناظره آغاز شد و امام صادق علیه‏السلام در برابر قدری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شخص قدری به امام صادق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 xml:space="preserve">. </w:t>
      </w:r>
      <w:bookmarkStart w:id="112" w:name="pg4111_47853"/>
    </w:p>
    <w:p>
      <w:pPr>
        <w:pStyle w:val="BookText"/>
        <w:rPr/>
      </w:pPr>
      <w:bookmarkEnd w:id="112"/>
      <w:r>
        <w:rPr>
          <w:rFonts w:ascii="IRNazanin" w:hAnsi="IRNazanin" w:eastAsia="IRNazanin"/>
          <w:color w:val="111111"/>
          <w:sz w:val="28"/>
          <w:sz w:val="28"/>
          <w:szCs w:val="28"/>
          <w:rtl w:val="true"/>
          <w:lang w:bidi="fa-IR"/>
        </w:rPr>
        <w:t>حاضران و خلیفه از پرسش امام شگفت زده شدند و چون مطلبی که در سوره حمد باشد و آنان را یاری دهد، نمی‏دیدند،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قدری بر امام غلبه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قدری، همان گونه که امام گفته بود، شروع به قرائت سوره حمد کرد و چون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یاری می‏طلبی و چه نیازی به کمک داری؟ اگر تدبیر امور در دست تو باشد، نیازی به استمداد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شگفت شدند و قدری از ارائه پاسخ باز ماند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روایت‏های بسیاری درباره سیره امام در برخورد با مرجئه وارد است که امام در آنها احادیث قدریه و معتزله را نیز مورد لعن و نفرین خود قرار داده است</w:t>
      </w:r>
      <w:r>
        <w:rPr>
          <w:rFonts w:eastAsia="IRNazanin" w:cs="IRNazanin"/>
          <w:color w:val="111111"/>
          <w:sz w:val="28"/>
          <w:szCs w:val="28"/>
          <w:rtl w:val="true"/>
          <w:lang w:bidi="fa-IR"/>
        </w:rPr>
        <w:t>.</w:t>
      </w:r>
    </w:p>
    <w:p>
      <w:pPr>
        <w:pStyle w:val="Heading4"/>
        <w:numPr>
          <w:ilvl w:val="3"/>
          <w:numId w:val="1"/>
        </w:numPr>
        <w:rPr/>
      </w:pPr>
      <w:bookmarkStart w:id="113" w:name="__RefHeading___Toc2684173_2281741623"/>
      <w:bookmarkStart w:id="114" w:name="_Toc42"/>
      <w:bookmarkEnd w:id="113"/>
      <w:r>
        <w:rPr/>
        <w:t>3</w:t>
      </w:r>
      <w:r>
        <w:rPr>
          <w:rtl w:val="true"/>
        </w:rPr>
        <w:t xml:space="preserve">. </w:t>
      </w:r>
      <w:r>
        <w:rPr>
          <w:rtl w:val="true"/>
        </w:rPr>
        <w:t>گروه جبریه</w:t>
      </w:r>
      <w:bookmarkEnd w:id="114"/>
    </w:p>
    <w:p>
      <w:pPr>
        <w:pStyle w:val="Heading5"/>
        <w:numPr>
          <w:ilvl w:val="4"/>
          <w:numId w:val="1"/>
        </w:numPr>
        <w:rPr/>
      </w:pPr>
      <w:bookmarkStart w:id="115" w:name="__RefHeading___Toc2684175_2281741623"/>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جبریه گروهی بودند که در برابر شبهه جبر و اختیار، جبر را ترجیح داده و گمان کردند که جبر با روایت‏های قضا و قدر سازگاری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حل امام صادق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بودند و از سویی اعتقاد به تفویض را مخالف با آیات و روایات مربوط به قضا و قدر می‏دانستند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جبر پی‏آمدهای ناگواری برای جامعه اسلامی در پی داشت؛ زیرا برخی افراد با این توجیه که قضا و قدر الهی تخلف‏ناپذیر است، مرتکب گناه </w:t>
      </w:r>
    </w:p>
    <w:p>
      <w:pPr>
        <w:pStyle w:val="BookText"/>
        <w:rPr/>
      </w:pPr>
      <w:r>
        <w:rPr>
          <w:rFonts w:ascii="IRNazanin" w:hAnsi="IRNazanin" w:eastAsia="IRNazanin"/>
          <w:color w:val="111111"/>
          <w:sz w:val="28"/>
          <w:sz w:val="28"/>
          <w:szCs w:val="28"/>
          <w:rtl w:val="true"/>
          <w:lang w:bidi="fa-IR"/>
        </w:rPr>
        <w:t>شده و خود را در انجام آن بی‏اختیار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عدل الهی را خدشه‏دار می‏ساخت؛ زیرا اگر بنده بدون اختیار، مرتکب گناه گردد، عقاب او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و خلفای اموی، در ترویج جبر بسیار می‏کوشیدند؛ زیرا بر اساس آن می‏توانستند در مرحله اول مشروعیت خلافت خود و در مرحله دوم ستمگری‏ها و کارهای ناشایست خود را توجیه کنند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بررسی اشعار شاعران برجسته آن دوران نیز به خوبی این مطلب را ثابت می‏کند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شاعران مشهور با سرودن اشعاری، مذهب جبر را تأیید کرده و خلافت خلفا و ولایت عهدی جانشینان آنان را نیز مستند به قضا و قدر الهی می‏کردند و در برابر اشعار خود صله‏های فراوان و گران‏بها دریافت می‏کردند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عمربن‏عبدالعزیز بیش‏از همه خلفا بر جبر تأکیدمی‏ورزید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محدثان‏اهل سنت نیز در برابر معتزله و قدریه موضع‏گیری کردند و نیز برخی از مرجئه، جبری شدند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جُهَمیه </w:t>
      </w:r>
    </w:p>
    <w:p>
      <w:pPr>
        <w:pStyle w:val="BookText"/>
        <w:rPr/>
      </w:pPr>
      <w:r>
        <w:rPr>
          <w:rFonts w:ascii="IRNazanin" w:hAnsi="IRNazanin" w:eastAsia="IRNazanin"/>
          <w:color w:val="111111"/>
          <w:sz w:val="28"/>
          <w:sz w:val="28"/>
          <w:szCs w:val="28"/>
          <w:rtl w:val="true"/>
          <w:lang w:bidi="fa-IR"/>
        </w:rPr>
        <w:t xml:space="preserve">بنیان‏گذار این فرقه، </w:t>
      </w:r>
      <w:r>
        <w:rPr>
          <w:rFonts w:ascii="Amiri" w:hAnsi="Amiri" w:eastAsia="Amiri" w:cs="Amiri"/>
          <w:i/>
          <w:i/>
          <w:iCs/>
          <w:color w:val="111111"/>
          <w:sz w:val="28"/>
          <w:sz w:val="28"/>
          <w:szCs w:val="28"/>
          <w:rtl w:val="true"/>
          <w:lang w:bidi="ar-SA"/>
        </w:rPr>
        <w:t>جُهَم بن صفوان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ascii="IRNazanin" w:hAnsi="IRNazanin" w:eastAsia="IRNazanin"/>
          <w:i/>
          <w:i/>
          <w:iCs/>
          <w:color w:val="111111"/>
          <w:sz w:val="28"/>
          <w:sz w:val="28"/>
          <w:szCs w:val="28"/>
          <w:rtl w:val="true"/>
          <w:lang w:bidi="fa-IR"/>
        </w:rPr>
        <w:t>ذهبی</w:t>
      </w:r>
      <w:r>
        <w:rPr>
          <w:rFonts w:ascii="IRNazanin" w:hAnsi="IRNazanin" w:eastAsia="IRNazanin"/>
          <w:color w:val="111111"/>
          <w:sz w:val="28"/>
          <w:sz w:val="28"/>
          <w:szCs w:val="28"/>
          <w:rtl w:val="true"/>
          <w:lang w:bidi="fa-IR"/>
        </w:rPr>
        <w:t xml:space="preserve"> او را </w:t>
      </w:r>
      <w:r>
        <w:rPr>
          <w:rFonts w:ascii="Amiri" w:hAnsi="Amiri" w:eastAsia="Amiri" w:cs="Amiri"/>
          <w:i/>
          <w:i/>
          <w:iCs/>
          <w:color w:val="111111"/>
          <w:sz w:val="28"/>
          <w:sz w:val="28"/>
          <w:szCs w:val="28"/>
          <w:rtl w:val="true"/>
          <w:lang w:bidi="ar-SA"/>
        </w:rPr>
        <w:t>ضالّ مبتدع</w:t>
      </w:r>
      <w:r>
        <w:rPr>
          <w:rFonts w:ascii="IRNazanin" w:hAnsi="IRNazanin" w:eastAsia="IRNazanin"/>
          <w:color w:val="111111"/>
          <w:sz w:val="28"/>
          <w:sz w:val="28"/>
          <w:szCs w:val="28"/>
          <w:rtl w:val="true"/>
          <w:lang w:bidi="fa-IR"/>
        </w:rPr>
        <w:t xml:space="preserve"> می‏نامد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جهمیه را جبریه خالصه نیز می‏نامند؛ زیرا بر عقیده جبر تأکید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عقیده جُهَم را دو باور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جبر و نفی اختیار و نفی استطاعت انسان در کارهای خود؛</w:t>
      </w:r>
    </w:p>
    <w:p>
      <w:pPr>
        <w:pStyle w:val="BookText"/>
        <w:rPr/>
      </w:pPr>
      <w:r>
        <w:rPr>
          <w:rFonts w:ascii="IRNazanin" w:hAnsi="IRNazanin" w:eastAsia="IRNazanin"/>
          <w:color w:val="111111"/>
          <w:sz w:val="28"/>
          <w:sz w:val="28"/>
          <w:szCs w:val="28"/>
          <w:rtl w:val="true"/>
          <w:lang w:bidi="fa-IR"/>
        </w:rPr>
        <w:t>دو ـ تعطیل ذات خداوند از توصیف به صفات کمال و جمال</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عقاید دیگر جهمیه بدین شرح‏اند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خروج علیه سلطان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جهم نیز بارها علیه بنی امیه قیام کرد و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ایمان، فقط معرفت به خداست و کفر، جهل به اوست و در عمل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بهشت و جهنم خلق شده و سپس فنا می‏شوند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i/>
          <w:i/>
          <w:iCs/>
          <w:color w:val="111111"/>
          <w:sz w:val="28"/>
          <w:sz w:val="28"/>
          <w:szCs w:val="28"/>
          <w:rtl w:val="true"/>
          <w:lang w:bidi="fa-IR"/>
        </w:rPr>
        <w:t>هشام بن حکم</w:t>
      </w:r>
      <w:r>
        <w:rPr>
          <w:rFonts w:ascii="IRNazanin" w:hAnsi="IRNazanin" w:eastAsia="IRNazanin"/>
          <w:color w:val="111111"/>
          <w:sz w:val="28"/>
          <w:sz w:val="28"/>
          <w:szCs w:val="28"/>
          <w:rtl w:val="true"/>
          <w:lang w:bidi="fa-IR"/>
        </w:rPr>
        <w:t xml:space="preserve"> که یکی از فاضل‏ترین شاگردان امام صادق علیه‏السلام بود، نخست جهمی بود و با راهنمایی‏های آن حضرت هدایت شد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نفی صفات از خدا، نفی رؤیت خداوند و قول به خلق قرآن را به مذهب جهم نسبت داده‏اند،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بر کسی که قائل به یکی از عقاید یاد شده باشد، اطلاق شده است و بسیاری از راویان و </w:t>
      </w:r>
    </w:p>
    <w:p>
      <w:pPr>
        <w:pStyle w:val="BookText"/>
        <w:rPr/>
      </w:pPr>
      <w:r>
        <w:rPr>
          <w:rFonts w:ascii="IRNazanin" w:hAnsi="IRNazanin" w:eastAsia="IRNazanin"/>
          <w:color w:val="111111"/>
          <w:sz w:val="28"/>
          <w:sz w:val="28"/>
          <w:szCs w:val="28"/>
          <w:rtl w:val="true"/>
          <w:lang w:bidi="fa-IR"/>
        </w:rPr>
        <w:t xml:space="preserve">محدثان از معتزله، قدریه و حتی شیعه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نکوهش و سرزنش واقع شده‏اند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صادق علیه السلام در برخورد با جبریه</w:t>
      </w:r>
    </w:p>
    <w:p>
      <w:pPr>
        <w:pStyle w:val="BookText"/>
        <w:rPr/>
      </w:pPr>
      <w:r>
        <w:rPr>
          <w:rFonts w:ascii="IRNazanin" w:hAnsi="IRNazanin" w:eastAsia="IRNazanin"/>
          <w:color w:val="111111"/>
          <w:sz w:val="28"/>
          <w:sz w:val="28"/>
          <w:szCs w:val="28"/>
          <w:rtl w:val="true"/>
          <w:lang w:bidi="fa-IR"/>
        </w:rPr>
        <w:t>احادیث متعددی از امام صادق علیه‏السلام در زمینه برخورد با جبریه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را که بیان کننده امر بین‏الامرین و نفی جبر و تفویض هستند، در بحث از معتزله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حدیث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شخصی نزد امام رضا علیه‏السلام آمد و پس از گفت‏وگو در مورد جبر و تفویض،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موسی بن جعفر علیه‏السلام از پدرش جعفر علیه‏السلام روایت کرد که هرکس گمان کند خداوند بندگانش را بر گناهان مجبور می‏سازد یا آنها را به آنچه طاقت ندارند تکلیف می‏کند، چنانچه حیوانی را ذبح کرد از گوشت آن استفاده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وی به سبب عقیده به جبر کافر شده است و خوردن ذبیحه کافر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شهادتش را نپذیرید و با او نماز نگذارید و چیزی از زکات خود را به او ندهید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روزی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طاووس یمانی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 امام صادق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می‏دانستند وی به جبر اعتقاد دارد،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پذیرش عذر از خداوند برتر است؟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دادند آیا کسی که توانایی انجام کاری را ندارد و می‏گوید بر انجام آن کار توانا نیست، راستگو است یا خیر؟ طاووس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خداوندی </w:t>
      </w:r>
      <w:bookmarkStart w:id="117" w:name="pg4111_47857"/>
    </w:p>
    <w:p>
      <w:pPr>
        <w:pStyle w:val="BookText"/>
        <w:rPr/>
      </w:pPr>
      <w:bookmarkEnd w:id="117"/>
      <w:r>
        <w:rPr>
          <w:rFonts w:ascii="IRNazanin" w:hAnsi="IRNazanin" w:eastAsia="IRNazanin"/>
          <w:color w:val="111111"/>
          <w:sz w:val="28"/>
          <w:sz w:val="28"/>
          <w:szCs w:val="28"/>
          <w:rtl w:val="true"/>
          <w:lang w:bidi="fa-IR"/>
        </w:rPr>
        <w:t>که در پذیرش عذر از دیگران برتر است، عذر فردی را که می‏گوید توانایی ندارم و واقعاً هم توانا نیست نپذیرد؟</w:t>
      </w:r>
    </w:p>
    <w:p>
      <w:pPr>
        <w:pStyle w:val="BookText"/>
        <w:rPr/>
      </w:pPr>
      <w:r>
        <w:rPr>
          <w:rFonts w:ascii="IRNazanin" w:hAnsi="IRNazanin" w:eastAsia="IRNazanin"/>
          <w:color w:val="111111"/>
          <w:sz w:val="28"/>
          <w:sz w:val="28"/>
          <w:szCs w:val="28"/>
          <w:rtl w:val="true"/>
          <w:lang w:bidi="fa-IR"/>
        </w:rPr>
        <w:t>طاووس که متوجه قصد امام مبنی بر خطا بودن بینش جبر شده بود، سخن امام را پذیرفت و بلند شد؛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سخن حق دشمنی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که رسالت خود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را می‏پذیرم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معتزله</w:t>
      </w:r>
    </w:p>
    <w:p>
      <w:pPr>
        <w:pStyle w:val="Heading5"/>
        <w:numPr>
          <w:ilvl w:val="4"/>
          <w:numId w:val="1"/>
        </w:numPr>
        <w:rPr/>
      </w:pPr>
      <w:bookmarkStart w:id="118" w:name="__RefHeading___Toc2684177_2281741623"/>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معتزله از گروه‏های اعتقادی معاصر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قدریه دو گروه مستقل بودند؛ اگرچه برخی همانند بغدادی، قدریه و معتزله را یکی دانسته‏اند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به گفته برخی، معتزله اصول پنج گانه خود را از قدریه گرفته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دلایل زیر جدایی قدریه و معتزله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بنیان‏گذار قدریه به گفته مشهور، معبد جهمی است که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گذشته است و حال آنکه، مؤسس معتزله نزد مشهور، </w:t>
      </w:r>
      <w:r>
        <w:rPr>
          <w:rFonts w:ascii="IRNazanin" w:hAnsi="IRNazanin" w:eastAsia="IRNazanin"/>
          <w:i/>
          <w:i/>
          <w:iCs/>
          <w:color w:val="111111"/>
          <w:sz w:val="28"/>
          <w:sz w:val="28"/>
          <w:szCs w:val="28"/>
          <w:rtl w:val="true"/>
          <w:lang w:bidi="fa-IR"/>
        </w:rPr>
        <w:t>واصل بن عطاء</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قدریه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اساسی معتزله است، معتقد نبودند و غیلان یکی از بزرگان قدریه در مسئله ایمان، مرجئی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سه ـ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نشان می‏دهد مشکل و مسئله اساسی نزد این گروه قدر الهی و اراده انسان بوده است و حال آنکه مسئله اساسی معتزله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بین 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چهار ـ در روایاتی از امام‏صادق علیه‏السلام، معتزله و قدریه هریک به‏طور جداگانه یاد شده‏اند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مهم‏ترین اعتقاد معتزله که آن را از اهل سنت و شیعه جدا می‏سازد، اعتقاد به منزلةٌ بین منزلتین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برابر خوارج که مرتکب گناه کبیره  را کافر می‏دانستند و نیز مرجئه که آن را مؤمن می‏شمردند، راه میانه‏ای برگزیدند و مرتکب گناه کبیره را در مرحله‏ای بین ایمان و کفر قرار دادند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امام صادق علیه‏السلام و شیعه در مورد مرتکب گناه کبیره، پیش‏تر در بحث مرجئه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قرآن، قول به تفویض، قابل رؤیت نبودن خدا و نفی صفات زاید بر ذات از دیگر عقاید معتزله است که در واقع می‏توان گفت همه برخاسته از تفسیر خاص از اصل توحید نزد این گروه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20" w:name="pg4111_47859"/>
    </w:p>
    <w:p>
      <w:pPr>
        <w:pStyle w:val="BookText"/>
        <w:rPr/>
      </w:pPr>
      <w:bookmarkEnd w:id="120"/>
      <w:r>
        <w:rPr>
          <w:rFonts w:ascii="IRNazanin" w:hAnsi="IRNazanin" w:eastAsia="IRNazanin"/>
          <w:color w:val="111111"/>
          <w:sz w:val="28"/>
          <w:sz w:val="28"/>
          <w:szCs w:val="28"/>
          <w:rtl w:val="true"/>
          <w:lang w:bidi="fa-IR"/>
        </w:rPr>
        <w:t xml:space="preserve">جهت همین برداشت خاص از اصل توحید نزد معتزله،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روشن است که آنان ابداع کننده عقیده توحید نبودند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121" w:name="__RefHeading___Toc2684179_2281741623"/>
      <w:bookmarkStart w:id="122" w:name="_Toc45"/>
      <w:bookmarkEnd w:id="121"/>
      <w:r>
        <w:rPr>
          <w:rtl w:val="true"/>
        </w:rPr>
        <w:t>الف</w:t>
      </w:r>
      <w:r>
        <w:rPr>
          <w:rtl w:val="true"/>
        </w:rPr>
        <w:t xml:space="preserve">) </w:t>
      </w:r>
      <w:r>
        <w:rPr>
          <w:rtl w:val="true"/>
        </w:rPr>
        <w:t>خلق قرآن</w:t>
      </w:r>
      <w:bookmarkEnd w:id="122"/>
    </w:p>
    <w:p>
      <w:pPr>
        <w:pStyle w:val="BookText"/>
        <w:rPr/>
      </w:pPr>
      <w:r>
        <w:rPr>
          <w:rFonts w:ascii="IRNazanin" w:hAnsi="IRNazanin" w:eastAsia="IRNazanin"/>
          <w:color w:val="111111"/>
          <w:sz w:val="28"/>
          <w:sz w:val="28"/>
          <w:szCs w:val="28"/>
          <w:rtl w:val="true"/>
          <w:lang w:bidi="fa-IR"/>
        </w:rPr>
        <w:t xml:space="preserve">معتزله کتاب‏های آسمانی همانند قرآن را به عنوان پدیده‏های الهیِ برجسته می‏شمردند، جز آنکه می‏گفتند این پدیده‏ها نیز مانند دیگر چیزها مخلوق و حادث هستند و اعتقاد به ازلیت قرآن و تورات و انجیل،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 که با توحید سازگار نیست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گرایش‏های دیگر در مسئله خلق قرآن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گروهی که قرآن را مخلوق می‏دانند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جعد بن درهم</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جهم بن صفوان</w:t>
      </w:r>
      <w:r>
        <w:rPr>
          <w:rFonts w:ascii="IRNazanin" w:hAnsi="IRNazanin" w:eastAsia="IRNazanin"/>
          <w:color w:val="111111"/>
          <w:sz w:val="28"/>
          <w:sz w:val="28"/>
          <w:szCs w:val="28"/>
          <w:rtl w:val="true"/>
          <w:lang w:bidi="fa-IR"/>
        </w:rPr>
        <w:t>، بسیاری از خوارج، برخی مرجئه و عموم معتزله بر این عقیده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تعطیل صفات الهی و مخلوق بودن قرآن را مطرح ساخت، جعد بن درهم و پس از او جهم بن صفوان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ascii="IRNazanin" w:hAnsi="IRNazanin" w:eastAsia="IRNazanin"/>
          <w:i/>
          <w:i/>
          <w:iCs/>
          <w:color w:val="111111"/>
          <w:sz w:val="28"/>
          <w:sz w:val="28"/>
          <w:szCs w:val="28"/>
          <w:rtl w:val="true"/>
          <w:lang w:bidi="fa-IR"/>
        </w:rPr>
        <w:t>ابان بن سمعان</w:t>
      </w:r>
      <w:r>
        <w:rPr>
          <w:rFonts w:ascii="IRNazanin" w:hAnsi="IRNazanin" w:eastAsia="IRNazanin"/>
          <w:color w:val="111111"/>
          <w:sz w:val="28"/>
          <w:sz w:val="28"/>
          <w:szCs w:val="28"/>
          <w:rtl w:val="true"/>
          <w:lang w:bidi="fa-IR"/>
        </w:rPr>
        <w:t xml:space="preserve"> را انتقال دهنده این اندیشه‏ها به جهم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لبید بن اعصم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یهودی بودند می‏دانند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قول به خلق قرآن از ابوحنیفه نیز نقل شده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گروهی که قرآن را غیر مخلوق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عموم اصحاب حدیث و اهل سنت پذیرفتند که همین نظریه نیز با گذشت زمان شامل چهار گرایش شد</w:t>
      </w:r>
      <w:r>
        <w:rPr>
          <w:rFonts w:eastAsia="IRNazanin" w:cs="IRNazanin"/>
          <w:color w:val="111111"/>
          <w:sz w:val="28"/>
          <w:szCs w:val="28"/>
          <w:rtl w:val="true"/>
          <w:lang w:bidi="fa-IR"/>
        </w:rPr>
        <w:t xml:space="preserve">: </w:t>
      </w:r>
      <w:bookmarkStart w:id="123" w:name="pg4111_47860"/>
    </w:p>
    <w:p>
      <w:pPr>
        <w:pStyle w:val="BookText"/>
        <w:rPr/>
      </w:pPr>
      <w:bookmarkEnd w:id="123"/>
      <w:r>
        <w:rPr>
          <w:rFonts w:ascii="IRNazanin" w:hAnsi="IRNazanin" w:eastAsia="IRNazanin"/>
          <w:color w:val="111111"/>
          <w:sz w:val="28"/>
          <w:sz w:val="28"/>
          <w:szCs w:val="28"/>
          <w:rtl w:val="true"/>
          <w:lang w:bidi="fa-IR"/>
        </w:rPr>
        <w:t>اول ـ کلابیه که قرائت را حادث و مخلوق می‏دانند، ولی می‏گفتند کلام مقروء، صفت قدیم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اشاعره که می‏گفتند عبارت، مخلوق است، ولی کلام نفسی الهی،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لفظیه که می‏گفتند تنها تلفظ ما به قرآن مخلوق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چهارم ـ واقفیه که در مسئله توقف کرده و می‏گفتند نمی‏توانیم قضاوت کنیم که مخلوق است یا غیر مخلوق</w:t>
      </w:r>
      <w:r>
        <w:rPr>
          <w:rFonts w:eastAsia="IRNazanin" w:cs="IRNazanin"/>
          <w:color w:val="111111"/>
          <w:sz w:val="28"/>
          <w:szCs w:val="28"/>
          <w:rtl w:val="true"/>
          <w:lang w:bidi="fa-IR"/>
        </w:rPr>
        <w:t>.</w:t>
      </w:r>
    </w:p>
    <w:p>
      <w:pPr>
        <w:pStyle w:val="Heading5"/>
        <w:numPr>
          <w:ilvl w:val="4"/>
          <w:numId w:val="1"/>
        </w:numPr>
        <w:rPr/>
      </w:pPr>
      <w:bookmarkStart w:id="124" w:name="__RefHeading___Toc2684181_2281741623"/>
      <w:bookmarkStart w:id="125" w:name="_Toc46"/>
      <w:bookmarkEnd w:id="124"/>
      <w:r>
        <w:rPr>
          <w:rtl w:val="true"/>
        </w:rPr>
        <w:t>ب</w:t>
      </w:r>
      <w:r>
        <w:rPr>
          <w:rtl w:val="true"/>
        </w:rPr>
        <w:t xml:space="preserve">) </w:t>
      </w:r>
      <w:r>
        <w:rPr>
          <w:rtl w:val="true"/>
        </w:rPr>
        <w:t>نفی صفات و نفی رؤیت خدا</w:t>
      </w:r>
      <w:bookmarkEnd w:id="125"/>
    </w:p>
    <w:p>
      <w:pPr>
        <w:pStyle w:val="BookText"/>
        <w:rPr/>
      </w:pPr>
      <w:r>
        <w:rPr>
          <w:rFonts w:ascii="IRNazanin" w:hAnsi="IRNazanin" w:eastAsia="IRNazanin"/>
          <w:color w:val="111111"/>
          <w:sz w:val="28"/>
          <w:sz w:val="28"/>
          <w:szCs w:val="28"/>
          <w:rtl w:val="true"/>
          <w:lang w:bidi="fa-IR"/>
        </w:rPr>
        <w:t>این دو عقیده نیز از نتایج اصل توحید، بنا بر تفسیر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اعتزال اثبات صفات زاید بر ذات و نیز دیدن حسی خداوند را منافی اصل توحید می‏دانستند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عقیده داشتند که صفات الهی، حقیقتی در ورای عقل انسانی ندارند و در جوهر خود، معانی مجردی هستند که فکر از خودش انتزاع می‏کند و به عنوان صفات کمالیه برای ذات مقدس و ماهیت متعالی آن به کار می‏برد، ولی اگر خدا را در واقع موصوف به آن صفات بدانیم، به یک نوع کثرت ناپسند که خدا منزه از آن است، گرفتار شده‏ایم</w:t>
      </w:r>
      <w:r>
        <w:rPr>
          <w:rFonts w:eastAsia="IRNazanin" w:cs="IRNazanin"/>
          <w:color w:val="111111"/>
          <w:sz w:val="28"/>
          <w:szCs w:val="28"/>
          <w:rtl w:val="true"/>
          <w:lang w:bidi="fa-IR"/>
        </w:rPr>
        <w:t>.</w:t>
      </w:r>
      <w:r>
        <w:rPr>
          <w:rStyle w:val="FootnoteAnchor"/>
          <w:rtl w:val="true"/>
        </w:rPr>
        <w:footnoteReference w:id="161"/>
      </w:r>
      <w:bookmarkStart w:id="126" w:name="pg4111_47861"/>
    </w:p>
    <w:p>
      <w:pPr>
        <w:pStyle w:val="BookText"/>
        <w:rPr/>
      </w:pPr>
      <w:bookmarkEnd w:id="126"/>
      <w:r>
        <w:rPr>
          <w:rFonts w:ascii="IRNazanin" w:hAnsi="IRNazanin" w:eastAsia="IRNazanin"/>
          <w:color w:val="111111"/>
          <w:sz w:val="28"/>
          <w:sz w:val="28"/>
          <w:szCs w:val="28"/>
          <w:rtl w:val="true"/>
          <w:lang w:bidi="fa-IR"/>
        </w:rPr>
        <w:t>در نظر معتزله چندگانگی و چندگونگی صفات الهی با وحدت ذات تناقض دارد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معتزلیان با انکار رؤیت خداوند چه در دنیا و چه در آخرت، می‏گفتند این امر مستلزم محال عقلی است و ذات خدا را در زمان و مکان و ماده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معتزله نصوص دینی را که در این زمینه وارد شده است، تأویل می‏کردند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127" w:name="__RefHeading___Toc2684183_2281741623"/>
      <w:bookmarkStart w:id="128" w:name="_Toc47"/>
      <w:bookmarkEnd w:id="127"/>
      <w:r>
        <w:rPr>
          <w:rtl w:val="true"/>
        </w:rPr>
        <w:t>ج</w:t>
      </w:r>
      <w:r>
        <w:rPr>
          <w:rtl w:val="true"/>
        </w:rPr>
        <w:t xml:space="preserve">) </w:t>
      </w:r>
      <w:r>
        <w:rPr>
          <w:rtl w:val="true"/>
        </w:rPr>
        <w:t>گرایش سیاسی معتزله</w:t>
      </w:r>
      <w:bookmarkEnd w:id="12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عقیده دارند معتزله برخلاف شیعه، خوارج و مرجئه، نخست فرقه‏ای سیاسی نبود، بلکه مدتی پس از تأسیس به سیاست گرفتار آمد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اگر این گفته را بپذیریم، می‏بایست اصل پنجم معتزله را که امر به معروف و نهی از منکر را جایز می‏دانند، از اصولی بدانیم که در مراحل ثانویه شکل‏گیری آنان مطرح شده است؛ زیرا این اصل، لزوم مداخله در سیاست و مسائل اجتماعی را می‏رساند و به قدری معتبر است که نزد معتزلیان برای اجرای امر به معروف و نهی از منکر، خروج و جنگ علیه خلیفه و امام نیز جایز است</w:t>
      </w:r>
      <w:r>
        <w:rPr>
          <w:rFonts w:eastAsia="IRNazanin" w:cs="IRNazanin"/>
          <w:color w:val="111111"/>
          <w:sz w:val="28"/>
          <w:szCs w:val="28"/>
          <w:rtl w:val="true"/>
          <w:lang w:bidi="fa-IR"/>
        </w:rPr>
        <w:t>.</w:t>
      </w:r>
      <w:r>
        <w:rPr>
          <w:rStyle w:val="FootnoteAnchor"/>
          <w:rtl w:val="true"/>
        </w:rPr>
        <w:footnoteReference w:id="165"/>
      </w:r>
      <w:bookmarkStart w:id="129" w:name="pg4111_47862"/>
    </w:p>
    <w:p>
      <w:pPr>
        <w:pStyle w:val="BookText"/>
        <w:rPr/>
      </w:pPr>
      <w:bookmarkEnd w:id="129"/>
      <w:r>
        <w:rPr>
          <w:rFonts w:ascii="IRNazanin" w:hAnsi="IRNazanin" w:eastAsia="IRNazanin"/>
          <w:color w:val="111111"/>
          <w:sz w:val="28"/>
          <w:sz w:val="28"/>
          <w:szCs w:val="28"/>
          <w:rtl w:val="true"/>
          <w:lang w:bidi="fa-IR"/>
        </w:rPr>
        <w:t>بررسی تاریخ معتزله نشان می‏دهد که این فرقه درگیری چندانی با امویان نداشتند</w:t>
      </w:r>
      <w:r>
        <w:rPr>
          <w:rStyle w:val="FootnoteAnchor"/>
          <w:rtl w:val="true"/>
        </w:rPr>
        <w:footnoteReference w:id="166"/>
      </w:r>
      <w:r>
        <w:rPr>
          <w:rFonts w:ascii="IRNazanin" w:hAnsi="IRNazanin" w:eastAsia="IRNazanin"/>
          <w:color w:val="111111"/>
          <w:sz w:val="28"/>
          <w:sz w:val="28"/>
          <w:szCs w:val="28"/>
          <w:rtl w:val="true"/>
          <w:lang w:bidi="fa-IR"/>
        </w:rPr>
        <w:t>و حتی یزید بن ولید ـ یکی از خلفای اموی ـ معتزلی بود و در دوره او اعتزال گسترش یافت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عباسیان در آغاز، بینش کلامی اعتزال را که مخالف حاکمیت امویان بود پذیرفتند، ولی پس از پشتیبانی برخی بزرگان معتزله مانند واصل بن عطاء از قیام‏های زیدی و علویِ مخالف عباسیان، بینش معتزله را کنار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عقیده </w:t>
      </w:r>
      <w:r>
        <w:rPr>
          <w:rFonts w:ascii="IRNazanin" w:hAnsi="IRNazanin" w:eastAsia="IRNazanin"/>
          <w:i/>
          <w:i/>
          <w:iCs/>
          <w:color w:val="111111"/>
          <w:sz w:val="28"/>
          <w:sz w:val="28"/>
          <w:szCs w:val="28"/>
          <w:rtl w:val="true"/>
          <w:lang w:bidi="fa-IR"/>
        </w:rPr>
        <w:t>فاروق عمر</w:t>
      </w:r>
      <w:r>
        <w:rPr>
          <w:rFonts w:ascii="IRNazanin" w:hAnsi="IRNazanin" w:eastAsia="IRNazanin"/>
          <w:color w:val="111111"/>
          <w:sz w:val="28"/>
          <w:sz w:val="28"/>
          <w:szCs w:val="28"/>
          <w:rtl w:val="true"/>
          <w:lang w:bidi="fa-IR"/>
        </w:rPr>
        <w:t xml:space="preserve">، چون عباسیان از </w:t>
      </w:r>
      <w:r>
        <w:rPr>
          <w:rFonts w:ascii="IRNazanin" w:hAnsi="IRNazanin" w:eastAsia="IRNazanin"/>
          <w:i/>
          <w:i/>
          <w:iCs/>
          <w:color w:val="111111"/>
          <w:sz w:val="28"/>
          <w:sz w:val="28"/>
          <w:szCs w:val="28"/>
          <w:rtl w:val="true"/>
          <w:lang w:bidi="fa-IR"/>
        </w:rPr>
        <w:t>راوندیه</w:t>
      </w:r>
      <w:r>
        <w:rPr>
          <w:rFonts w:ascii="IRNazanin" w:hAnsi="IRNazanin" w:eastAsia="IRNazanin"/>
          <w:color w:val="111111"/>
          <w:sz w:val="28"/>
          <w:sz w:val="28"/>
          <w:szCs w:val="28"/>
          <w:rtl w:val="true"/>
          <w:lang w:bidi="fa-IR"/>
        </w:rPr>
        <w:t xml:space="preserve"> حمایت می‏کردند، جمع بین راوندیه و معتزله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عباسیان از پشتیبانی معتزله دست کشیدند؛ هر چند در دوران خلفای پس از منصور، دگرگونی‏های مهم دیگری رخ داد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130" w:name="__RefHeading___Toc2684185_2281741623"/>
      <w:bookmarkStart w:id="131" w:name="_Toc48"/>
      <w:bookmarkEnd w:id="130"/>
      <w:r>
        <w:rPr>
          <w:rtl w:val="true"/>
        </w:rPr>
        <w:t>د</w:t>
      </w:r>
      <w:r>
        <w:rPr>
          <w:rtl w:val="true"/>
        </w:rPr>
        <w:t xml:space="preserve">) </w:t>
      </w:r>
      <w:r>
        <w:rPr>
          <w:rtl w:val="true"/>
        </w:rPr>
        <w:t>قضا و قدر الهی، تفویض، امر بین الامرین</w:t>
      </w:r>
      <w:bookmarkEnd w:id="1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قضا و قدر الهی و تفسیر آن، به گونه‏ای که با اختیار انسان منافات نداشته باشد، معتزله را نیز همچون قدریه و جبریه به اشتباه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بر خلاف جبریه و اهل حدیث قائل به تفویض گشتند و انسان را در کارهای خود فاعل مستقل دانستند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شهرستانی اعتقاد به قدر و به اینکه عبد، </w:t>
      </w:r>
    </w:p>
    <w:p>
      <w:pPr>
        <w:pStyle w:val="BookText"/>
        <w:rPr/>
      </w:pPr>
      <w:r>
        <w:rPr>
          <w:rFonts w:ascii="IRNazanin" w:hAnsi="IRNazanin" w:eastAsia="IRNazanin"/>
          <w:color w:val="111111"/>
          <w:sz w:val="28"/>
          <w:sz w:val="28"/>
          <w:szCs w:val="28"/>
          <w:rtl w:val="true"/>
          <w:lang w:bidi="fa-IR"/>
        </w:rPr>
        <w:t>فاعل خیر و شر است را دومین قاعده از قواعد چهارگانه واصل بن عطا می‏داند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 و ائمه دیگر علیهم‏السلام در نفی تفویض، احادیث فراوان و ارزشمندی از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است که احادیث متعددی در شرح آن، وارد شده و بسیاری بزرگان نیز آن را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سید عبداللّه  شبر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مصابیح الانوار</w:t>
      </w:r>
      <w:r>
        <w:rPr>
          <w:rStyle w:val="FootnoteAnchor"/>
          <w:rtl w:val="true"/>
        </w:rPr>
        <w:footnoteReference w:id="171"/>
      </w:r>
      <w:r>
        <w:rPr>
          <w:rFonts w:ascii="IRNazanin" w:hAnsi="IRNazanin" w:eastAsia="IRNazanin"/>
          <w:color w:val="111111"/>
          <w:sz w:val="28"/>
          <w:sz w:val="28"/>
          <w:szCs w:val="28"/>
          <w:rtl w:val="true"/>
          <w:lang w:bidi="fa-IR"/>
        </w:rPr>
        <w:t xml:space="preserve">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علامه مجلسی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بندگان بر حسب احتمال عقلی، از چند صورت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ـ افعال با قدرت و اراده خداوند روی می‏دهند و بنده هیچ نقشی و قدرتی در افعال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افعال با قدرت و اراده بنده رخ می‏دهد و خداوند هیچ نقش بلا واسطه‏ای در افعال بندگان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روی دادن افعال به مجموع قدرت بندگان و خداوند وابسته باشد که خود، سه فرض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مؤثرْ قدرت خداوند است که به واسطه قدرت بنده، افعال را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ـ مؤثرْ قدرت بندگان است که به واسطه قدرت خداوند افعال را به 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هر دو مؤثرْ باشند، بدون اینکه یکی را به مؤثریت و دیگری را به وساطت،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شبّر، استدلال‏های هر دو گروه جبریه و قدریه و نیز معتزله را مطرح ساخته و مورد نقد و ایراد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برای آن ده معنا و توجیه از بزرگانی همچون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شیخ مفید، فاضل استرآبادی، محقق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و علامه مجلسی می‏آورد و سرانجام معنای دهم را که علامه مجلسی بیان فرموده‏اند، به دلیل مطابق بودن با احادیثی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علیه‏السلام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علامه مجلسی،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هدایت‏ها و توفیقات خداوند در افعال و کارهای نیک بندگان مؤثر است، ولی نه تا آن حد که شخص بر انجام آن مجبور گردد؛ بلکه ترک آن فعل نیک نیز برای بنده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خذلان و غضب خداوند نیز در ترک طاعت‏ها و انجام گناهان مؤثر است، ولی نه تا بدان حد که شخص قادر بر فعل و ترک نباشد، بلکه در هر حال، می‏تواند انجام یا ترک فعلی را اختیار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صادق علیه السلام و شیعیان در برابر معتزله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با استفاده از معارف والای اهل بیت علیهم‏السلام در مورد خلق قرآن، برآنند که قرآن حادث است، ولی از اطلاق مخلوق بودن بر آن خودداری </w:t>
      </w:r>
    </w:p>
    <w:p>
      <w:pPr>
        <w:pStyle w:val="BookText"/>
        <w:rPr/>
      </w:pPr>
      <w:r>
        <w:rPr>
          <w:rFonts w:ascii="IRNazanin" w:hAnsi="IRNazanin" w:eastAsia="IRNazanin"/>
          <w:color w:val="111111"/>
          <w:sz w:val="28"/>
          <w:sz w:val="28"/>
          <w:szCs w:val="28"/>
          <w:rtl w:val="true"/>
          <w:lang w:bidi="fa-IR"/>
        </w:rPr>
        <w:t>کردند تا هم خود را از درگیری‏های بیهوده که به خاطر همین اصطلاحات پیش آمده بود، رهایی بخشند و هم نشان دهند که قرآن کلام الهی است و هرگز تحریف نشده و جعلی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خدا و وحی اوست و حادث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را، مخلوق و آفریده نمی‏نامم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و تمامی امامیه، جز عده‏ای قلیل نیز بر این عقیده بوده‏اند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مورد صفات الهی نیز، امامیه با تقسیم‏بندی صفات در دو گروه صفات ذات و صفات فعل، مشکلات و شبهات معتزله را پاسخ داده‏اند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احادیث زیادی از امام صادق علیه‏السلام درباره عقاید کلامی و سیاسی معتزله وجود دارد که در برخوردهای متعدد و با شیوه‏های گوناگون،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چنین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عبدالرحیم قصیر در نامه‏ای خطاب به امام صادق علیه‏السلام، از وی می‏خواهد نظر خویش را در مورد مسائل کلامی ـ اعتقادی آن دوران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می‏دهد که موارد آمده در حدیث، همانند بحث در مورد خلق قرآن و یا اختیار و اراده انسان در افعال، از موضوع‏های رایج آن عصر بوده و گروه‏های مختلف  دیدگاه‏های خود را ترویج می‏کرده‏اند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و پیروان امام صادق علیه‏السلام نیز با مراجعه حضوری یا پرسش کتبی از آن حضرت از ایشان می‏خواستند نظر خود را برای آنان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بسیاری از مسائل و عقاید معتزله را شرح داده و نظر امام و شیعیان را نیز بیان می‏دارد؛ اگر چه برخی مطالب آن، همانند مسئله ایمان مربوط به معتزله نیست و با عقاید دیگر گروه‏ها مانند مرجئه ارتباط بیشتری 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عنوان‏های مباحث مطرح شده در این حدیث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معرفت و جهل از افعال خداوند است و بندگان در اینکه کدام را برگزینند،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اختیار خود، به شناخت خداوند اقرار می‏کنند و گروهی به انکار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خداوند و خذلان او نیز افزون بر اختیار، مؤثر است، ولی به هر حال عقاب و ثواب مبتنی بر همان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قرآن کلام خدا و محدث، ولی غیرمخلوق و غیرازلی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قرآن از نزد خداوند بر محمد صلی‏الله‏علیه‏و‏آله نازل شد و در آن، خبر آنچه گذشت و آنچه خواهد آمد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صفات فعلیه خداوند، به هنگام حدوث فعل، ایجاد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ـ توانایی شخص بر انجام فعل، استطاعت نام دارد و فعل هر شخص قرین استطاعت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توانایی را خداوند به او داده است؛ زیرا اوست که انسان را آفریده و وسایل را در اختیار او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خداوند نیست و او شنوا و بیناست و از آنچه مشبهه می‏گویند و خداوند را به مخلوقات وی تشبیه می‏کند،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صحیح در توحید آن است که در قرآن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 ـ ایمان، اقرار با زبان، اعتقاد در قلب و عمل به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پیش از ایمان بوده و با آن مشارکت دارد و چنانچه مؤمن مرتکب کبیره شود، ایمان خود را از دست می‏دهد، ولی کافر نمی‏شود و چنانچه توبه کند، ایمان وی باز می‏گردد، ولی اگر حلال خدا را حرام و حرام خدا را حلال کند، آن گاه هم از ایمان و هم از اسلام خارج می‏شود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دو ـ در حدیث مفصلی که از امام صادق علیه‏السلام در برخورد با معتزله وارد است، حضرت با شیوه‏ای منطقی و با کمک گرفتن از بزرگان معتزله، خطا و انحراف آنان از سیره رسول خدا صلی‏الله‏علیه‏و‏آله را یاد آور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عتبه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برخی از معتزله به همراه بزرگانشان همچون </w:t>
      </w:r>
      <w:r>
        <w:rPr>
          <w:rFonts w:ascii="IRNazanin" w:hAnsi="IRNazanin" w:eastAsia="IRNazanin"/>
          <w:i/>
          <w:i/>
          <w:iCs/>
          <w:color w:val="111111"/>
          <w:sz w:val="28"/>
          <w:sz w:val="28"/>
          <w:szCs w:val="28"/>
          <w:rtl w:val="true"/>
          <w:lang w:bidi="fa-IR"/>
        </w:rPr>
        <w:t>عمر و بن عبید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حصن بن سالم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مکه بر امام وارد شدند،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هم زمان بود با قتل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اموی ـ و اختلافی که میان مردم شام در مورد خلیفه پدید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خطاب به آن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بین خود برگزینید تا آنچه را می‏اندیشید و باور دارید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عمرو بن عبید را معرفی کردند و او نیز به تفصیل، عقاید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اهل شام کشته شده است و امور مردم آن دیار دچار تفرقه و چند دستگی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اندیشه افتادیم که </w:t>
      </w:r>
      <w:r>
        <w:rPr>
          <w:rFonts w:ascii="IRNazanin" w:hAnsi="IRNazanin" w:eastAsia="IRNazanin"/>
          <w:i/>
          <w:i/>
          <w:iCs/>
          <w:color w:val="111111"/>
          <w:sz w:val="28"/>
          <w:sz w:val="28"/>
          <w:szCs w:val="28"/>
          <w:rtl w:val="true"/>
          <w:lang w:bidi="fa-IR"/>
        </w:rPr>
        <w:t>محمد بن عبداللّه  بن الحسن</w:t>
      </w:r>
      <w:r>
        <w:rPr>
          <w:rStyle w:val="FootnoteAnchor"/>
          <w:rtl w:val="true"/>
        </w:rPr>
        <w:footnoteReference w:id="178"/>
      </w:r>
      <w:r>
        <w:rPr>
          <w:rFonts w:ascii="IRNazanin" w:hAnsi="IRNazanin" w:eastAsia="IRNazanin"/>
          <w:color w:val="111111"/>
          <w:sz w:val="28"/>
          <w:sz w:val="28"/>
          <w:szCs w:val="28"/>
          <w:rtl w:val="true"/>
          <w:lang w:bidi="fa-IR"/>
        </w:rPr>
        <w:t>را که اهل دین و عقل و از معدن خلافت است برگزینیم و مردم را به بیعت با او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دوست داریم این مطلب را بر شما نیز عرضه کنیم؛ زیرا شما اهل فضل هستید و پیروان فراوانی دارید و ما از شما بی نیاز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سخنان عمرو بن عبید، امام صادق علیه‏السلام به همراهان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شما همچون </w:t>
      </w:r>
      <w:r>
        <w:rPr>
          <w:rFonts w:ascii="IRNazanin" w:hAnsi="IRNazanin" w:eastAsia="IRNazanin"/>
          <w:i/>
          <w:i/>
          <w:iCs/>
          <w:color w:val="111111"/>
          <w:sz w:val="28"/>
          <w:sz w:val="28"/>
          <w:szCs w:val="28"/>
          <w:rtl w:val="true"/>
          <w:lang w:bidi="fa-IR"/>
        </w:rPr>
        <w:t>عمرو بن عبید</w:t>
      </w:r>
      <w:r>
        <w:rPr>
          <w:rFonts w:ascii="IRNazanin" w:hAnsi="IRNazanin" w:eastAsia="IRNazanin"/>
          <w:color w:val="111111"/>
          <w:sz w:val="28"/>
          <w:sz w:val="28"/>
          <w:szCs w:val="28"/>
          <w:rtl w:val="true"/>
          <w:lang w:bidi="fa-IR"/>
        </w:rPr>
        <w:t xml:space="preserve"> می‏اندیشید؟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حمد و ثنای خداوند و فرستادن درود بر پیامبر و اهل بیت پاکش علیهم‏السلام،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زمانی خشمگین می‏شویم که خداوند نافرمانی شود و آن‏گاه که اطاعت شود، خشنود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در کنار پیشوای مورد نظرتان حکومت را به دست گیرید و کسی نیز با شما مخالفت نکند، با کافران و مشرکان چگونه رفتار می‏کنید؟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عبید در پاسخ، به اشتباه و مخالفت با قرآن گرفتار آمد و نتوانست پاسخ صحیحی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زمینه موارد مصرف غنیمت، خمس، انفال و </w:t>
      </w:r>
    </w:p>
    <w:p>
      <w:pPr>
        <w:pStyle w:val="BookText"/>
        <w:rPr/>
      </w:pPr>
      <w:r>
        <w:rPr>
          <w:rFonts w:ascii="IRNazanin" w:hAnsi="IRNazanin" w:eastAsia="IRNazanin"/>
          <w:color w:val="111111"/>
          <w:sz w:val="28"/>
          <w:sz w:val="28"/>
          <w:szCs w:val="28"/>
          <w:rtl w:val="true"/>
          <w:lang w:bidi="fa-IR"/>
        </w:rPr>
        <w:t>صدقه نتوانست پاسخ صحیح ارائه دهد و پاسخ‏هایش مخالف سنت رسول اللّه‏ صلی‏الله‏علیه‏و‏آله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روی به عمرو بن عبید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همراهانش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مردم زمین و آگاه‏ترین آنها به سنت رسول خدا صلی‏الله‏علیه‏و‏آله بود ـ فرمود که رسول اللّه‏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شمشیر قیام کند و مردم را به سوی خود فرا خواند، در حالی که آگاه‏تر از او در میان امت وجود داشته باشد، گمراه است و خود را به سختی انداخته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سه ـ 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نه خالق است و نه مخلوق</w:t>
      </w:r>
      <w:r>
        <w:rPr>
          <w:rFonts w:eastAsia="IRNazanin" w:cs="IRNazanin"/>
          <w:color w:val="111111"/>
          <w:sz w:val="28"/>
          <w:szCs w:val="28"/>
          <w:rtl w:val="true"/>
          <w:lang w:bidi="fa-IR"/>
        </w:rPr>
        <w:t>.</w:t>
      </w:r>
      <w:r>
        <w:rPr>
          <w:rStyle w:val="FootnoteAnchor"/>
          <w:rtl w:val="true"/>
        </w:rPr>
        <w:footnoteReference w:id="1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ـ ابوجعفر محمد بن نعمان از امام صادق علیه‏السلام روایت می‏کند که آن حضرت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معتزله به جدال برخیزید و هدایتی را که بر آن هستید برای آنان بیان کنید و گمراهی آنان را یادآور شوید و در مورد علی علیه‏السلام با آنان مباهله کنید</w:t>
      </w:r>
      <w:r>
        <w:rPr>
          <w:rFonts w:eastAsia="IRNazanin" w:cs="IRNazanin"/>
          <w:color w:val="111111"/>
          <w:sz w:val="28"/>
          <w:szCs w:val="28"/>
          <w:rtl w:val="true"/>
          <w:lang w:bidi="fa-IR"/>
        </w:rPr>
        <w:t>.</w:t>
      </w:r>
      <w:r>
        <w:rPr>
          <w:rStyle w:val="FootnoteAnchor"/>
          <w:rtl w:val="true"/>
        </w:rPr>
        <w:footnoteReference w:id="181"/>
      </w:r>
      <w:bookmarkStart w:id="132" w:name="pg4111_47870"/>
    </w:p>
    <w:p>
      <w:pPr>
        <w:pStyle w:val="BookText"/>
        <w:rPr/>
      </w:pPr>
      <w:bookmarkEnd w:id="132"/>
      <w:r>
        <w:rPr>
          <w:rFonts w:ascii="IRNazanin" w:hAnsi="IRNazanin" w:eastAsia="IRNazanin"/>
          <w:color w:val="111111"/>
          <w:sz w:val="28"/>
          <w:sz w:val="28"/>
          <w:szCs w:val="28"/>
          <w:rtl w:val="true"/>
          <w:lang w:bidi="fa-IR"/>
        </w:rPr>
        <w:t xml:space="preserve">پنج ـ </w:t>
      </w:r>
      <w:r>
        <w:rPr>
          <w:rFonts w:ascii="IRNazanin" w:hAnsi="IRNazanin" w:eastAsia="IRNazanin"/>
          <w:i/>
          <w:i/>
          <w:iCs/>
          <w:color w:val="111111"/>
          <w:sz w:val="28"/>
          <w:sz w:val="28"/>
          <w:szCs w:val="28"/>
          <w:rtl w:val="true"/>
          <w:lang w:bidi="fa-IR"/>
        </w:rPr>
        <w:t>کراجکی</w:t>
      </w:r>
      <w:r>
        <w:rPr>
          <w:rFonts w:ascii="IRNazanin" w:hAnsi="IRNazanin" w:eastAsia="IRNazanin"/>
          <w:color w:val="111111"/>
          <w:sz w:val="28"/>
          <w:sz w:val="28"/>
          <w:szCs w:val="28"/>
          <w:rtl w:val="true"/>
          <w:lang w:bidi="fa-IR"/>
        </w:rPr>
        <w:t xml:space="preserve"> پس از بیان انحراف معتزله، از امام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معتزله را لعنت کند که خواستند توحید پیشه کنند، ولی کفر ورزیدند و بر آن بودند که تشبیه را نفی کنند، ولی آن را اثبات کردند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33" w:name="__RefHeading___Toc2684187_2281741623"/>
      <w:bookmarkStart w:id="134" w:name="_Toc49"/>
      <w:bookmarkEnd w:id="133"/>
      <w:r>
        <w:rPr/>
        <w:t>5</w:t>
      </w:r>
      <w:r>
        <w:rPr>
          <w:rtl w:val="true"/>
        </w:rPr>
        <w:t xml:space="preserve">. </w:t>
      </w:r>
      <w:r>
        <w:rPr>
          <w:rtl w:val="true"/>
        </w:rPr>
        <w:t>امام صادق علیه السلام و قُصّاص</w:t>
      </w:r>
      <w:bookmarkEnd w:id="134"/>
    </w:p>
    <w:p>
      <w:pPr>
        <w:pStyle w:val="BookText"/>
        <w:rPr/>
      </w:pPr>
      <w:r>
        <w:rPr>
          <w:rFonts w:ascii="IRNazanin" w:hAnsi="IRNazanin" w:eastAsia="IRNazanin"/>
          <w:color w:val="111111"/>
          <w:sz w:val="28"/>
          <w:sz w:val="28"/>
          <w:szCs w:val="28"/>
          <w:rtl w:val="true"/>
          <w:lang w:bidi="fa-IR"/>
        </w:rPr>
        <w:t>قصه خوانی در سده‏های نخستین اسلامی، و از دوران خلیفه دوم آغاز شد و افرادی بدان می‏پرداختند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تمیم الدّاری</w:t>
      </w:r>
      <w:r>
        <w:rPr>
          <w:rFonts w:ascii="IRNazanin" w:hAnsi="IRNazanin" w:eastAsia="IRNazanin"/>
          <w:color w:val="111111"/>
          <w:sz w:val="28"/>
          <w:sz w:val="28"/>
          <w:szCs w:val="28"/>
          <w:rtl w:val="true"/>
          <w:lang w:bidi="fa-IR"/>
        </w:rPr>
        <w:t>، صحابی پیامبر صلی‏الله‏علیه‏و‏آله، با گرفتن اجازه از خلیفه دوم به این کار پرداخت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i/>
          <w:i/>
          <w:iCs/>
          <w:color w:val="111111"/>
          <w:sz w:val="28"/>
          <w:sz w:val="28"/>
          <w:szCs w:val="28"/>
          <w:rtl w:val="true"/>
          <w:lang w:bidi="fa-IR"/>
        </w:rPr>
        <w:t>عبید بن عمر</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حرث بن معاویه کندی</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دیگر افرادی هستند که در دوران خلیفه دوم به قصه‏گویی پرداخته‏اند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سده‏های نخستین و تا زمانی که خلفا و بسیاری از صحابه و تابعین با دیده عظمت به فرهنگ یهود و میراث آنها می‏نگریستند، قصه گویان به میزان زیاد از منابع یهودی استفاده می‏کردند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گویی </w:t>
      </w:r>
      <w:r>
        <w:rPr>
          <w:rFonts w:ascii="IRNazanin" w:hAnsi="IRNazanin" w:eastAsia="IRNazanin"/>
          <w:i/>
          <w:i/>
          <w:iCs/>
          <w:color w:val="111111"/>
          <w:sz w:val="28"/>
          <w:sz w:val="28"/>
          <w:szCs w:val="28"/>
          <w:rtl w:val="true"/>
          <w:lang w:bidi="fa-IR"/>
        </w:rPr>
        <w:t>عبداللّه  بن 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به متن‏های اهل کتاب دل‏بستگی خاصی داشتند، شاهدی بر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ascii="IRNazanin" w:hAnsi="IRNazanin" w:eastAsia="IRNazanin"/>
          <w:i/>
          <w:i/>
          <w:iCs/>
          <w:color w:val="111111"/>
          <w:sz w:val="28"/>
          <w:sz w:val="28"/>
          <w:szCs w:val="28"/>
          <w:rtl w:val="true"/>
          <w:lang w:bidi="fa-IR"/>
        </w:rPr>
        <w:t>حسن</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از قصّاص تابعی است و نیز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استناد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قصه‏خوانی، استفاده خود از متن‏های اهل کتاب را نشان داده‏اند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ائمه علیهم‏السلام به دلایلی، با قصه خوانان بر خورد کرده‏اند و قصه گویی به معنای خاص آن را نکوهش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دلایل مخالفت ائمه علیهم‏السلام با قصّه خوانی،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خوانان از جعل حدیث ابایی نداشتند؛ ازاین‏رو، ابن‏قتیبه و ابن‏جوزی، قصّاص را از عوامل رسوخ فساد در حدیث و ترویج احادیث جعلی دانسته‏اند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قصّه‏خوانان در قصه گویی، با استفاده از منابع اهل کتاب، به راحتی اسرائیلیات را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مبتذل، سرگرم کننده و دروغین از خود می‏ساختند تا مجالس قصه گویی آنان از هیجان بیشتری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قصه گویی در برخی موارد به مقام خداوند، انبیا، ائمه علیهم‏السلام و دیگر بزرگان دین توهین صورت می‏گرفت</w:t>
      </w:r>
      <w:r>
        <w:rPr>
          <w:rFonts w:eastAsia="IRNazanin" w:cs="IRNazanin"/>
          <w:color w:val="111111"/>
          <w:sz w:val="28"/>
          <w:szCs w:val="28"/>
          <w:rtl w:val="true"/>
          <w:lang w:bidi="fa-IR"/>
        </w:rPr>
        <w:t>.</w:t>
      </w:r>
      <w:r>
        <w:rPr>
          <w:rStyle w:val="FootnoteAnchor"/>
          <w:rtl w:val="true"/>
        </w:rPr>
        <w:footnoteReference w:id="1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مدارک معتبر، مخالفت امام علی، امام حسن مجتبی، امام سجاد، امام باقر، امام صادق و امام رضا علیهم‏السلام با قصه خوانی، تأیید شده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شیخ حر </w:t>
      </w:r>
    </w:p>
    <w:p>
      <w:pPr>
        <w:pStyle w:val="BookText"/>
        <w:rPr/>
      </w:pPr>
      <w:r>
        <w:rPr>
          <w:rFonts w:ascii="IRNazanin" w:hAnsi="IRNazanin" w:eastAsia="IRNazanin"/>
          <w:color w:val="111111"/>
          <w:sz w:val="28"/>
          <w:sz w:val="28"/>
          <w:szCs w:val="28"/>
          <w:rtl w:val="true"/>
          <w:lang w:bidi="fa-IR"/>
        </w:rPr>
        <w:t xml:space="preserve">عاملی، در </w:t>
      </w:r>
      <w:r>
        <w:rPr>
          <w:rFonts w:ascii="IRNazanin" w:hAnsi="IRNazanin" w:eastAsia="IRNazanin"/>
          <w:i/>
          <w:i/>
          <w:iCs/>
          <w:color w:val="111111"/>
          <w:sz w:val="28"/>
          <w:sz w:val="28"/>
          <w:szCs w:val="28"/>
          <w:rtl w:val="true"/>
          <w:lang w:bidi="fa-IR"/>
        </w:rPr>
        <w:t>وسائل الشیعه</w:t>
      </w:r>
      <w:r>
        <w:rPr>
          <w:rFonts w:ascii="IRNazanin" w:hAnsi="IRNazanin" w:eastAsia="IRNazanin"/>
          <w:color w:val="111111"/>
          <w:sz w:val="28"/>
          <w:sz w:val="28"/>
          <w:szCs w:val="28"/>
          <w:rtl w:val="true"/>
          <w:lang w:bidi="fa-IR"/>
        </w:rPr>
        <w:t xml:space="preserve">، باب جداگانه‏ای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الْقاصَّ یُضْرَبُ و یَطْرُدُ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زدن قصه‏گو و دور کردن او از مسجد، قرار داده و روایت‏هایی در این زمینه آورده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احادیث زیادی از امام صادق علیه‏السلام درباره قصه‏خوانی و قصه خوانان وارد شده است که مخالفت آن حضرت با قصه‏خوانی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چنین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عباد بن کثیر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 شنیدم که قصه خوانی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مکانی است که کسی در آن شقی و بدبخت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فرشتگانی دارد که در سرزمین سیر می‏کنند و هرگاه به مجلسی رسند که در آن رسول خدا صلی‏الله‏علیه‏و‏آله و اهل بیت علیهم‏السلام یاد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شما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مجلس آنان می‏نشینند و از آنان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آنها را عیادت می‏کنند، در تشییع جنازه آنان شرکت می‏کنند؛ این، مجلسی است که هم‏نشین در آن شقیّ و بدبخت نمی‏شود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دو ـ شیخ صدوق در روایتی می‏گوید، نزد امام صادق علیه‏السلام سخن از قصه گویی،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دیگران را علیه ما تحریک می‏کنند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سه ـ از امام صادق علیه‏السلام پرسیدند، آیا جایز است شخص در مجلس آنان نشسته و به قصه‏هایشان گوش دهد؟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ـ امام صادق علیه‏السلام در تفسیر و توضیح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شعرا، قصّاص هستند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دلیل مخالفت ائمه علیهم‏السلام با جریان قصه‏گویی می‏توان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اصولاً ائمه شیعه، کار حفظ میراث پیامبر صلی‏الله‏علیه‏و‏آله را بر عهده داشتند و در همین راستا با هر نوع انحرافی که در دین حاصل می‏شد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فرق عمدتا به دلیل نداشتن چنین رهبران فکری، در برابر این انحرافات تأثیر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سنت، علی‏رغم مخالفت عده زیادی، بسیاری نیز موافقت کردند و در رأس آنها کسانی بودند که گاه روایات کعب الاحبار را به نام پیامبر ترویج کرده‏اند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فقیهان شیعه در پیروی از سیره هدایتگر آن بزرگواران، قصه گویی و نشر داستان‏های دروغین و خرافات را در زمره کارهای نامشروع آورده‏اند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ناگفته نماند که امام صادق علیه‏السلام و دیگر ائمه علیهم‏السلام در مواردی، تأییدهایی نسبت به قصّاص داشته‏اند؛ البته به شرط اینکه در قصه‏هایی که نقل می‏کنند صادق باشند،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أَحْوَجَ النّاسُ اِلی قاصٍّ صَدُوقٍ؛ مردم چقدر به قصه گویی راستگو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دیگر، از آن حضرت درباره نشستن در مجالس قصه خوانان سؤال شد و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الْقاصُّ صَدُوقَا فَلا أَرَی بِمُجالَسَتِهِ بَأْسَا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سعد الاسکاف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امام باقر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قصه گو راستگو باشد، نشستن در مجلس وی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جلسه قصه گویی تشکیل می‏دهم و در آن از حق و فضل شما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هر فاصله نزدیکی، قصه گویی مانند تو قصه می‏گفت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می‏توان گفت این مجالس با مجالس قصه گویی معمول در آن زمان تفاوت داشته؛ یعنی مجالس حدیث بوده است که گوینده در نقل آنها، ضوابط نقل حدیث و أسناد آن را رعایت می‏کرد</w:t>
      </w:r>
      <w:r>
        <w:rPr>
          <w:rFonts w:eastAsia="IRNazanin" w:cs="IRNazanin"/>
          <w:color w:val="111111"/>
          <w:sz w:val="28"/>
          <w:szCs w:val="28"/>
          <w:rtl w:val="true"/>
          <w:lang w:bidi="fa-IR"/>
        </w:rPr>
        <w:t xml:space="preserve">. </w:t>
      </w:r>
      <w:bookmarkStart w:id="135" w:name="pg4111_47875"/>
    </w:p>
    <w:p>
      <w:pPr>
        <w:pStyle w:val="Heading4"/>
        <w:numPr>
          <w:ilvl w:val="3"/>
          <w:numId w:val="1"/>
        </w:numPr>
        <w:rPr/>
      </w:pPr>
      <w:bookmarkStart w:id="136" w:name="__RefHeading___Toc2684189_2281741623"/>
      <w:bookmarkStart w:id="137" w:name="_Toc50"/>
      <w:bookmarkEnd w:id="135"/>
      <w:bookmarkEnd w:id="136"/>
      <w:r>
        <w:rPr/>
        <w:t>6</w:t>
      </w:r>
      <w:r>
        <w:rPr>
          <w:rtl w:val="true"/>
        </w:rPr>
        <w:t xml:space="preserve"> . </w:t>
      </w:r>
      <w:r>
        <w:rPr>
          <w:rtl w:val="true"/>
        </w:rPr>
        <w:t>امام صادق علیه السلام، متصوفه و زهّاد</w:t>
      </w:r>
      <w:bookmarkEnd w:id="137"/>
    </w:p>
    <w:p>
      <w:pPr>
        <w:pStyle w:val="Heading5"/>
        <w:numPr>
          <w:ilvl w:val="4"/>
          <w:numId w:val="1"/>
        </w:numPr>
        <w:rPr/>
      </w:pPr>
      <w:bookmarkStart w:id="138" w:name="__RefHeading___Toc2684191_2281741623"/>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آغاز تصوف رسمی به اوایل قرن دوم باز می‏گردد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پیش از آن و در اواخر قرن اول نیز، افرادی همچون اویس قرنی عابدانه و زاهدانه زندگی می‏کردند، ولی به آنان صوفیه گفته نمی‏شد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اولین شخصی که به صوفی مشهور شد، ابوهاشم صوفی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منابع، از برخی معاصران امام صادق علیه‏السلام به عنوان بزرگان صوفیه یاد شده است که عبارتند از</w:t>
      </w:r>
      <w:r>
        <w:rPr>
          <w:rFonts w:eastAsia="IRNazanin" w:cs="IRNazanin"/>
          <w:color w:val="111111"/>
          <w:sz w:val="28"/>
          <w:szCs w:val="28"/>
          <w:rtl w:val="true"/>
          <w:lang w:bidi="fa-IR"/>
        </w:rPr>
        <w:t>:</w:t>
      </w:r>
    </w:p>
    <w:p>
      <w:pPr>
        <w:pStyle w:val="Heading5"/>
        <w:numPr>
          <w:ilvl w:val="4"/>
          <w:numId w:val="1"/>
        </w:numPr>
        <w:rPr/>
      </w:pPr>
      <w:bookmarkStart w:id="140" w:name="__RefHeading___Toc2684193_2281741623"/>
      <w:bookmarkStart w:id="141" w:name="_Toc52"/>
      <w:bookmarkEnd w:id="140"/>
      <w:r>
        <w:rPr/>
        <w:t>1</w:t>
      </w:r>
      <w:r>
        <w:rPr>
          <w:rtl w:val="true"/>
        </w:rPr>
        <w:t xml:space="preserve">. </w:t>
      </w:r>
      <w:r>
        <w:rPr>
          <w:rtl w:val="true"/>
        </w:rPr>
        <w:t xml:space="preserve">رابعه عدوّیه </w:t>
      </w:r>
      <w:r>
        <w:rPr>
          <w:rtl w:val="true"/>
        </w:rPr>
        <w:t>(</w:t>
      </w:r>
      <w:r>
        <w:rPr>
          <w:rtl w:val="true"/>
        </w:rPr>
        <w:t>م</w:t>
      </w:r>
      <w:r>
        <w:rPr>
          <w:rtl w:val="true"/>
        </w:rPr>
        <w:t xml:space="preserve">. </w:t>
      </w:r>
      <w:r>
        <w:rPr/>
        <w:t>135</w:t>
      </w:r>
      <w:r>
        <w:rPr>
          <w:rtl w:val="true"/>
        </w:rPr>
        <w:t xml:space="preserve"> </w:t>
      </w:r>
      <w:r>
        <w:rPr>
          <w:rtl w:val="true"/>
        </w:rPr>
        <w:t xml:space="preserve">و به قولی </w:t>
      </w:r>
      <w:r>
        <w:rPr/>
        <w:t>185</w:t>
      </w:r>
      <w:r>
        <w:rPr>
          <w:rtl w:val="true"/>
        </w:rPr>
        <w:t xml:space="preserve"> </w:t>
      </w:r>
      <w:r>
        <w:rPr>
          <w:rtl w:val="true"/>
        </w:rPr>
        <w:t xml:space="preserve">ه </w:t>
      </w:r>
      <w:r>
        <w:rPr>
          <w:rtl w:val="true"/>
        </w:rPr>
        <w:t xml:space="preserve">. </w:t>
      </w:r>
      <w:r>
        <w:rPr>
          <w:rtl w:val="true"/>
        </w:rPr>
        <w:t>ق</w:t>
      </w:r>
      <w:r>
        <w:rPr>
          <w:rtl w:val="true"/>
        </w:rPr>
        <w:t>)</w:t>
      </w:r>
      <w:bookmarkEnd w:id="141"/>
    </w:p>
    <w:p>
      <w:pPr>
        <w:pStyle w:val="BookText"/>
        <w:rPr/>
      </w:pPr>
      <w:r>
        <w:rPr>
          <w:rFonts w:ascii="IRNazanin" w:hAnsi="IRNazanin" w:eastAsia="IRNazanin"/>
          <w:color w:val="111111"/>
          <w:sz w:val="28"/>
          <w:sz w:val="28"/>
          <w:szCs w:val="28"/>
          <w:rtl w:val="true"/>
          <w:lang w:bidi="fa-IR"/>
        </w:rPr>
        <w:t>وی مورد احترام همه بزرگان صوفیه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عطار در </w:t>
      </w:r>
      <w:r>
        <w:rPr>
          <w:rFonts w:ascii="IRNazanin" w:hAnsi="IRNazanin" w:eastAsia="IRNazanin"/>
          <w:i/>
          <w:i/>
          <w:iCs/>
          <w:color w:val="111111"/>
          <w:sz w:val="28"/>
          <w:sz w:val="28"/>
          <w:szCs w:val="28"/>
          <w:rtl w:val="true"/>
          <w:lang w:bidi="fa-IR"/>
        </w:rPr>
        <w:t>تذکرة الاولیاء</w:t>
      </w:r>
      <w:r>
        <w:rPr>
          <w:rFonts w:ascii="IRNazanin" w:hAnsi="IRNazanin" w:eastAsia="IRNazanin"/>
          <w:color w:val="111111"/>
          <w:sz w:val="28"/>
          <w:sz w:val="28"/>
          <w:szCs w:val="28"/>
          <w:rtl w:val="true"/>
          <w:lang w:bidi="fa-IR"/>
        </w:rPr>
        <w:t>، اگر رابعه در مجلس حسن بصری حاضر نبود، او درس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رابعه در این است که وی محبت را اساس طریقت تصوف قرار داد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ابوهاشم صوفی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عنوان صوفی گرفته و معاصر سفیان ثوری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کوفی است، ولی در شام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ندانستم صوفی چه بود تا ابوهاشم صوفی را بدیدم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ثوری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در بحث علمای معاصر امام صادق علیه‏السلام خواهد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ادهم</w:t>
      </w:r>
    </w:p>
    <w:p>
      <w:pPr>
        <w:pStyle w:val="BookText"/>
        <w:rPr/>
      </w:pPr>
      <w:r>
        <w:rPr>
          <w:rFonts w:ascii="IRNazanin" w:hAnsi="IRNazanin" w:eastAsia="IRNazanin"/>
          <w:color w:val="111111"/>
          <w:sz w:val="28"/>
          <w:sz w:val="28"/>
          <w:szCs w:val="28"/>
          <w:rtl w:val="true"/>
          <w:lang w:bidi="fa-IR"/>
        </w:rPr>
        <w:t>پادشاه بلخ بود و در دستگاه حکومت خود جاه و جلالی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واقعه‏ای، تغییر حال یافت و به فقر و تصوف گرایید و از بزرگان آنان 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هجویری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ابوحنیفه ارتباط داشت و علم را از او فرا گرفت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بر اساس برخی روایات، در مکه با سفیان ثوری و فضیل عیاض نیز ملاقات کرده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بایزید بسطامی</w:t>
      </w:r>
    </w:p>
    <w:p>
      <w:pPr>
        <w:pStyle w:val="BookText"/>
        <w:rPr/>
      </w:pPr>
      <w:r>
        <w:rPr>
          <w:rFonts w:ascii="IRNazanin" w:hAnsi="IRNazanin" w:eastAsia="IRNazanin"/>
          <w:color w:val="111111"/>
          <w:sz w:val="28"/>
          <w:sz w:val="28"/>
          <w:szCs w:val="28"/>
          <w:rtl w:val="true"/>
          <w:lang w:bidi="fa-IR"/>
        </w:rPr>
        <w:t xml:space="preserve">بر اساس برخی روایت‏ها، بایزید به خدمت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رسیده است که آخرین آنها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سال برای امام سقایی کرد و 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طیفور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امام به وی اجازه داد که به دیار خود باز گردد و مردم را به خداوند دعوت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بیشتر صوفیه</w:t>
      </w:r>
      <w:r>
        <w:rPr>
          <w:rStyle w:val="FootnoteAnchor"/>
          <w:rtl w:val="true"/>
        </w:rPr>
        <w:footnoteReference w:id="207"/>
      </w:r>
      <w:r>
        <w:rPr>
          <w:rFonts w:ascii="IRNazanin" w:hAnsi="IRNazanin" w:eastAsia="IRNazanin"/>
          <w:color w:val="111111"/>
          <w:sz w:val="28"/>
          <w:sz w:val="28"/>
          <w:szCs w:val="28"/>
          <w:rtl w:val="true"/>
          <w:lang w:bidi="fa-IR"/>
        </w:rPr>
        <w:t xml:space="preserve">بیان کرده‏اند، در حالی که امام صادق علیه‏السلام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عمر بایزید هفتاد و دو سال است و سال وفاتش نیز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ولادت وی پس از شهادت امام صادق علیه‏السلام بوده است و نمی‏توان او را معاصر امام </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عرفا و متصوفه کوشیده‏اند ائمه علیهم‏السلام را به خود منتسب سازند؛ زیرا برخی از عرفا و صوفیه که شیعه نیز نبودند، به جلالت و منزلت امامان ایمان دارند و آنها را نمونه کامل فضایل و کمالات می‏دانند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کلا باذی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امام اول را سر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باب معارف صوفیه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هجویری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 شمردن امامان صوفیه، پس از خلفای راشدین، ائمه علیهم‏السلام را نام می‏برد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فرید الدین عطار، تذکره الاولیاء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با شرح زندگی امام صادق علیه‏السلام آغاز می‏کند و با شرح زندگانی امام باقر علیه‏السلام پایان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شرح حال کسانی می‏پردازد که در فاصله زمانی آن دو امام بزرگوار می‏زیستند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عرفانی امام صادق علیه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شرق‏شناسان با توجه به تفسیر عرفانی منسوب به امام صادق علیه‏السلام، کوشیده‏اند اندیشه‏های عرفانی ـ تفسیری را به آن بزرگوار منتسب کنند و با مقایسه آن با تفسیر مقاتل بن سلیمان، هماهنگی این دو تفسیر را اثبات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پل نویا درباره امام صادق علیه‏السلام و تفسیر عرفانی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امام جعفر صادق علیه‏السلام، هم شخصیتی تاریخی می‏یابیم و هم شخصیتی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اسطوره‏ای آن حضرت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روسکا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پاول کراوس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آن را مطالعه کرده‏اند، متعلق به جهان کیمیاگری اسلامی است؛ جهانی که در همه حال با نام درخشان جابربن حیّان ارتباط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تاریخی آن حضرت مستقیما به تاریخ تصوف تعلق دارد؛ زیرا صوفیان اهل سنّت دقیقا تفسیری عرفانی از قرآن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آن فراهم آورد که در تفسیر او مندرج است و این روایت، از طریق ابوعبدالرحمان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آن را در گردآورده مشهور خود درباره قرآن، موسوم به </w:t>
      </w:r>
      <w:r>
        <w:rPr>
          <w:rFonts w:ascii="IRNazanin" w:hAnsi="IRNazanin" w:eastAsia="IRNazanin"/>
          <w:i/>
          <w:i/>
          <w:iCs/>
          <w:color w:val="111111"/>
          <w:sz w:val="28"/>
          <w:sz w:val="28"/>
          <w:szCs w:val="28"/>
          <w:rtl w:val="true"/>
          <w:lang w:bidi="fa-IR"/>
        </w:rPr>
        <w:t>حقایق التفسیر</w:t>
      </w:r>
      <w:r>
        <w:rPr>
          <w:rFonts w:ascii="IRNazanin" w:hAnsi="IRNazanin" w:eastAsia="IRNazanin"/>
          <w:color w:val="111111"/>
          <w:sz w:val="28"/>
          <w:sz w:val="28"/>
          <w:szCs w:val="28"/>
          <w:rtl w:val="true"/>
          <w:lang w:bidi="fa-IR"/>
        </w:rPr>
        <w:t xml:space="preserve"> نقل کرده، به دست ما رسیده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ماسینیون</w:t>
      </w:r>
      <w:r>
        <w:rPr>
          <w:rFonts w:ascii="IRNazanin" w:hAnsi="IRNazanin" w:eastAsia="IRNazanin"/>
          <w:color w:val="111111"/>
          <w:sz w:val="28"/>
          <w:sz w:val="28"/>
          <w:szCs w:val="28"/>
          <w:rtl w:val="true"/>
          <w:lang w:bidi="fa-IR"/>
        </w:rPr>
        <w:t>، شرق‏شناس‏غربی که کارشناس عرفان اسلام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فضیل بن عیاض، ذوالنّون مصری نخستین کسی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 به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چون این تفسیر را ذوالنون روایت می‏کند، اعتبار به سزایی دارد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وی درباره درست بودن انتساب این تفسیر عرفانی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دشوار می‏توان تعیین کرد که در میان این روایت محافل سنّی و عرفانی، کدام روایت‏ها محققا از امام ششم شیعیان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وجود مقارنه‏های عقیدتی آشکار میان پاره‏ای از عبارات این </w:t>
      </w:r>
    </w:p>
    <w:p>
      <w:pPr>
        <w:pStyle w:val="BookText"/>
        <w:rPr/>
      </w:pPr>
      <w:r>
        <w:rPr>
          <w:rFonts w:ascii="IRNazanin" w:hAnsi="IRNazanin" w:eastAsia="IRNazanin"/>
          <w:color w:val="111111"/>
          <w:sz w:val="28"/>
          <w:sz w:val="28"/>
          <w:szCs w:val="28"/>
          <w:rtl w:val="true"/>
          <w:lang w:bidi="fa-IR"/>
        </w:rPr>
        <w:t xml:space="preserve">تفسیر عرفانی و قطعاتی از سخنان امام جعفر صادق علیه‏السلام که امامیّه درست آیین و غلات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 و دروزیّه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ذکر کرده‏اند، نمی‏توان پیشاپیش و تحقیق ناکرده انتساب آنها را به امام جعفر صادق علیه‏السلام به کلی رد 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پل نویا در مقاله خود اشاره می‏کند که منابع شیعه نیز از طریق محمدبن ابراهیم نعمانی ـ شاگرد کلینی ـ تفسیر امام صادق علیه‏السلام را روایت کرده‏اند و این تفسیر که دست کم دو نسخه از آن موجود است، شبیه نسخه ابن‏عطا می‏باشد که سلمی آن را در تفسیر خود آورده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وی در پایان پژوهش خود نتیجه می‏گیرد صرف نظر از منشأ تاریخی تفسیر منسوب به امام صادق علیه‏السلام، یک نکته از نظر تاریخ تصوّفْ یقینی است و آن اینکه ورود این تفسیر به تصوف در زمانی واقع شده است که آموزه‏های عرفانی سنّی در حال شکل گرفتن و واژگان فنّی صوفیانه در حال وضع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امام صادق علیه‏السلام تأثیری قطعی</w:t>
      </w:r>
      <w:r>
        <w:rPr>
          <w:rStyle w:val="FootnoteAnchor"/>
          <w:rtl w:val="true"/>
        </w:rPr>
        <w:footnoteReference w:id="217"/>
      </w:r>
      <w:r>
        <w:rPr>
          <w:rFonts w:ascii="IRNazanin" w:hAnsi="IRNazanin" w:eastAsia="IRNazanin"/>
          <w:color w:val="111111"/>
          <w:sz w:val="28"/>
          <w:sz w:val="28"/>
          <w:szCs w:val="28"/>
          <w:rtl w:val="true"/>
          <w:lang w:bidi="fa-IR"/>
        </w:rPr>
        <w:t>در آموزه‏های عرفانی داشته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و برخورد با متصوفه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در زندگانی امام صادق علیه‏السلام نشانگر آن است که بسیاری در دوران ایشان به تصوف، پشمینه‏پوشی و پرهیز از نعمت‏ها و بهره‏های دنیوی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زهدگرایان و واپس‏گرایانی کوته‏فکر بودند که حتی به امام صادق علیه‏السلام اعتراض می‏کردند و او را به سبب پوشیدن لباس‏های مناسب و معمول و استفاده از نعمت‏های الهی و یا کار کردن در مزرعه برای گذران زندگی و تأمین مخارج آن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و عباد بن کثیر دو تن از مشهورترین این افراد بودند که برخوردهای این دو با امام صادق علیه‏السلام و اعتراض آن دو به امام و پاسخ امام به ایشان در بحث معاصران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علیه‏السلاممی‏کوشیدند با سیره نورانی خود به مردم بفهمانند که استفاده از لذت‏ها و نعمت‏های دنیوی به مقدار لازم و از راه شرعی آن، نه تنها هیچ ایرادی ندارد، بلکه کاری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وظایف افراد را با توجه به نقش و موقعیت آنان در جامعه، متفاوت می‏دانند و شیوه زندگی رسول خدا صلی‏الله‏علیه‏و‏آله و امام علی علیه‏السلام را با توجه به نقش آنان و عهده داری مقام رهبری جامعه توصیف می‏کنند و معتقد بودند که مردم نباید همچون آنان خود را از بسیاری نعمت‏ها و لذت‏ها دنیوی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پس از اعتراض سفیان ثوری به امام صادق علیه‏السلام و محکوم شدن او در برابر منطق صریح امام، گروهی از هم فکران و هم مسلکان او نزد امام آمدند و مدعی شدند که سفیان آماده مناظره با شما نبود و دلیلی بر راه و رویّه صوفیانه ما ارائه نداد، ولی اکنون ما حاضریم با شما مناظره کنیم و دلایل خود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دلایل و برهان‏های آنان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p>
    <w:p>
      <w:pPr>
        <w:pStyle w:val="BookText"/>
        <w:rPr/>
      </w:pPr>
      <w:r>
        <w:rPr>
          <w:rFonts w:ascii="IRNazanin" w:hAnsi="IRNazanin" w:eastAsia="IRNazanin"/>
          <w:color w:val="111111"/>
          <w:sz w:val="28"/>
          <w:sz w:val="28"/>
          <w:szCs w:val="28"/>
          <w:rtl w:val="true"/>
          <w:lang w:bidi="fa-IR"/>
        </w:rPr>
        <w:t>حدیثی مفصل، بینش و سیره آنان را با استدلال‏هایی متین رد کردند و معارف والای الهی را در این مورد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حدیث شریف، روشن می‏سازند که زهد در اسلام، تنها به زحمت انداختن بدن و دوری از دنیا نیست، بلکه تربیت روح و پیروی نفس از دستورهای الهی مهم است که می‏توان آن را همراه با برخورداری از دنیا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حقیقی در پیروی کردن از دستورهای الهی، استفاده بردن از حلال خدا و دوری‏جستن ازمحرمات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نکات و اصول مهم این‏روایت بدین‏شرح‏است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کتاب خدا بهترین مدرک برای استدلال است، ولی هر کسی قدرت بهره‏وری از تمام آیات آن را ندارد، بلکه علم به ناسخ و منسوخ و محکم و متشابه برای تمسک به آن لازم است و دلیل انحراف بسیاری از منحرفان، ناآگاهی آنان از قرآن و استفاده نامناسب از برخی آیات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ـ احادیث رسول خدا صلی‏الله‏علیه‏و‏آله نیز مشمول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از مجموع آیات قرآن و احادیث رسول خدا صلی‏الله‏علیه‏و‏آله بر می‏آید که تأمین مخارج خانواده، بر دیگر صدقه‏ها برتری دارد و در مرحله اول، شخص موظف به دستگیری از اقوام، خویشان و دوستان نزدیک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سیره برخی از بزرگان اصحاب و یاران پیامبر، همچون سلمان فارسی و ابوذر این بود که افزون بر کسب مقام‏های معنوی و پیمودن کمالات انسانی، به فکر تأمین معاش آینده خود و حتی یک سال بعد خود نیز بوده‏اند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امام صادق علیه‏السلام با تمسک به حدیث رسول خدا صلی‏الله‏علیه‏و‏آله ظرفیت افراد را در دچار شدن به فقر یا برخورداری از ثروت و مکنت فراوان، مختلف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مصلحت برخی اقتضا می‏کند در فقر به سر برند و </w:t>
      </w:r>
    </w:p>
    <w:p>
      <w:pPr>
        <w:pStyle w:val="BookText"/>
        <w:rPr/>
      </w:pPr>
      <w:r>
        <w:rPr>
          <w:rFonts w:ascii="IRNazanin" w:hAnsi="IRNazanin" w:eastAsia="IRNazanin"/>
          <w:color w:val="111111"/>
          <w:sz w:val="28"/>
          <w:sz w:val="28"/>
          <w:szCs w:val="28"/>
          <w:rtl w:val="true"/>
          <w:lang w:bidi="fa-IR"/>
        </w:rPr>
        <w:t>برخی دیگر، اگر از ثروت فراوان دنیوی برخوردار گردند، فرجام نیکی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امام‏صادق علیه‏السلام جهل به کتاب خدا و سنت پیامبر را دلیل گمراهی آنان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امام صادق علیه‏السلام با اشاره به سیره برخی از انبیای بزرگ الهی، همچون سلیمان علیه‏السلام، داوود علیه‏السلام، یوسف علیه‏السلام و ذوالقرنین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 از خداوند تقاضای برخورداری از سلطنت و قدرت دنیوی کردند و سپس با استفاده از قدرت و شوکت خود، حق را بر پای داشتند و بدان عمل کردند و بعدها هیچ کسی آنان را نکوهش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بهره مندی از امکانات دنیوی و ثروت نه تنها ناپسند نیست بلکه اگر در راه بر پای داشتن حق به کار رود، بسیار پسندیده خواهد بود و برخی انبیای الهی نیز بر این سیره بوده‏اند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صادق علیه السلام در برخورد با بزرگان اهل سنت</w:t>
      </w:r>
    </w:p>
    <w:p>
      <w:pPr>
        <w:pStyle w:val="BookText"/>
        <w:rPr/>
      </w:pPr>
      <w:r>
        <w:rPr>
          <w:rFonts w:ascii="IRNazanin" w:hAnsi="IRNazanin" w:eastAsia="IRNazanin"/>
          <w:color w:val="111111"/>
          <w:sz w:val="28"/>
          <w:sz w:val="28"/>
          <w:szCs w:val="28"/>
          <w:rtl w:val="true"/>
          <w:lang w:bidi="fa-IR"/>
        </w:rPr>
        <w:t>در عصر امام صادق علیه‏السلام، نهضت علمی شکوفا گشته و فعالیت‏های علمی رونق فراوان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شناسایی فقها، محدثان، مفسران و دیگر بزرگان اهل سنّت هم عصر با امام صادق علیه‏السلام و نیز بررسی چگونگی برخوردهایی است که آنان با امام و او در برابر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صادق علیه‏السلام آنان را تخطئه کرده و محکوم می‏کرد؟ آیا ارتباط با آنان را جایز می‏دانست و یا اینکه افراد را از رفت و آمد با آنها باز می‏داشت؟ آیا دیدگاه‏های فکری آنان، مورد تأیید امام قرار می‏گرفت و یا اینکه امام با آنها مقابله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بالا سیره علمی امام در برخورد با بزرگان اهل سنت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امام صادق علیه‏السلام با بزرگان اهل سنّت را می‏توان به دو شکل،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جست‏وجو در متون مختلف رجال و حدیث، برخوردهایی که امام صادق علیه‏السلام در حادثه‏ای شخصی و جزیی با شخصیت‏های مورد نظر داشته است، استخراج شود و سیره امام در برخورد با او بررسی گردد؛ همانند برخوردهای امام با ابوحنیفه و یا مالک بن انس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رویه اگرچه مطلوب است، ولی به هیچ وجه کافی نیست؛ زیرا نقل چنین برخوردهایی، بسیار کم است و تاریخ نویسان و رجالیین بسیاری از رویدادها و وقایع زندگانی امام و زوایای زندگی ایشان را مسکوت نهاده‏اند و </w:t>
      </w:r>
    </w:p>
    <w:p>
      <w:pPr>
        <w:pStyle w:val="BookText"/>
        <w:rPr/>
      </w:pPr>
      <w:r>
        <w:rPr>
          <w:rFonts w:ascii="IRNazanin" w:hAnsi="IRNazanin" w:eastAsia="IRNazanin"/>
          <w:color w:val="111111"/>
          <w:sz w:val="28"/>
          <w:sz w:val="28"/>
          <w:szCs w:val="28"/>
          <w:rtl w:val="true"/>
          <w:lang w:bidi="fa-IR"/>
        </w:rPr>
        <w:t>بیشتر آنچه در مدارک به چشم می‏خورد، مربوط به برخی از بزرگان مشهور اهل سنت همچون ابوحنیفه، مالک بن انس، سفیان ثوری و برخی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رویه دوم بر دیدگاه‏های کلی امام صادق علیه‏السلام تأکید ورزیده و تنها برخوردهای شخصی و حوادث جزیی را بررسی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باید نخست بزرگان معاصر امام که دوران آن بزرگوار را درک کرده‏اند،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مراجعه به کتاب‏های تراجم، گرایش‏های علمی، سیاسی و اجتماعی‏شان بررسی شود و با دیدگاه‏های امام صادق علیه‏السلام مقایسه گردد که در این صورت، موافقت یا مخالفت سیره شخص مورد نظر با سیره امام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با مطالعه زندگی یکی از بزرگان اهل سنت پی بردیم که به</w:t>
      </w:r>
    </w:p>
    <w:p>
      <w:pPr>
        <w:pStyle w:val="BookText"/>
        <w:rPr/>
      </w:pPr>
      <w:r>
        <w:rPr>
          <w:rFonts w:ascii="IRNazanin" w:hAnsi="IRNazanin" w:eastAsia="IRNazanin"/>
          <w:color w:val="111111"/>
          <w:sz w:val="28"/>
          <w:sz w:val="28"/>
          <w:szCs w:val="28"/>
          <w:rtl w:val="true"/>
          <w:lang w:bidi="fa-IR"/>
        </w:rPr>
        <w:t>ارجاء</w:t>
      </w:r>
    </w:p>
    <w:p>
      <w:pPr>
        <w:pStyle w:val="BookText"/>
        <w:rPr/>
      </w:pPr>
      <w:r>
        <w:rPr>
          <w:rFonts w:ascii="IRNazanin" w:hAnsi="IRNazanin" w:eastAsia="IRNazanin"/>
          <w:color w:val="111111"/>
          <w:sz w:val="28"/>
          <w:sz w:val="28"/>
          <w:szCs w:val="28"/>
          <w:rtl w:val="true"/>
          <w:lang w:bidi="fa-IR"/>
        </w:rPr>
        <w:t>گرایش داشته، جبریه را بر قدریه ترجیح می‏داده و از رفت و آمد با کارگزاران و والیان خودداری می‏کرده است، در مقایسه دیدگاه‏های این شخصیت با نظریات امام، نتیجه می‏گیریم که وی از جهت گرایش به ارجاء و جبر، سیره‏ای مخالف امام داشته است، ولی در پرهیز از مراوده با کارگزاران حکومتی همچون امام صادق علیه‏السلام عمل می‏کرده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ضرورت انتخاب شیوه بالا را بیش از پیش می‏نمایاند، افزون بر مسکوت نهادن بسیاری از زوایای زندگی علمی، سیاسی و اجتماعی امام صادق علیه‏السلام از سوی مورخان و رجال نویسان، نبود امکان بررسی برخورد شخصی امام با تمامی بزرگان اهل سنت می‏باشد؛ زیرا گذشته از بی‏شمار بودن آنها، پراکنده بودن آنان در مناطق مختلف کشور پهناور اسلامی آن روزگار همچون حجاز، شام، عراق، مصر و یمن نیز مانع از این بود که امام با تمامی آنها دیدار کرده و خطاهای آنان را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امام با </w:t>
      </w:r>
    </w:p>
    <w:p>
      <w:pPr>
        <w:pStyle w:val="BookText"/>
        <w:rPr/>
      </w:pPr>
      <w:r>
        <w:rPr>
          <w:rFonts w:ascii="IRNazanin" w:hAnsi="IRNazanin" w:eastAsia="IRNazanin"/>
          <w:color w:val="111111"/>
          <w:sz w:val="28"/>
          <w:sz w:val="28"/>
          <w:szCs w:val="28"/>
          <w:rtl w:val="true"/>
          <w:lang w:bidi="fa-IR"/>
        </w:rPr>
        <w:t>موضع‏گیری‏های کلی و نقد اندیشه‏های رایج، در واقع با تمامی صاحبان آن اندیشه‏ها برخورد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این نوع روش، رعایت اخلاق اسلامی و عدم برخورد مستقیم امام با بزرگان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امام ضرورت می‏دیدند، به گونه‏ای شخصی نیز برخورد می‏کردند؛ همانند روایت‏هایی که از آن بزرگوار درباره برخورد با ابوحنیفه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تخطئه جبرگرایی و بیان پی‏آمدهای ناگوار آن و یا نادرست دانستن اندیشه خلق قرآن، امام را در برابر تمامی جبرگرایان و قائلان به قِدَم قرآن قرار می‏داد؛ هر چند قائل بدان، هرگز امام را دیدار نکرده باشد و یا اگر برخوردی با امام داشته، ماجرا و مدارک آن را به ثبت نرسانده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حاضر از هر دو روش سود جسته‏ایم؛ یعنی هم برخوردهای شخصی و جزیی امام با بزرگان اهل سنت بررسی شده است و هم بزرگان معاصر با آن حضرت، شناسایی و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اندیشه‏ها و رویه این افراد و مقایسه آن با سیره امام صادق علیه‏السلام در امور مختلف، می‏توان نتیجه گرفت که آنان در اندیشه‏ها و رویکردهای سیاسی ـ اجتماعی گاه مخالف امام بوده‏اند و گاه موافق با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طرح، بزرگان معاصر امام مشخص شده‏اند و اندیشه‏های آنان را آورده‏ایم و کوشیده‏ایم در بررسی اندیشه‏های آنان بر گرایش‏هایی که بیانگر موافقت یا مخالفت با امام صادق علیه‏السلاماست،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گرایش‏ها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تفویض و قَدَری بودن یا جبری بودن شخص؛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ارجاء و گرایش به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شخص در مورد خلفا راشدین و ترتیب افضلیت آنها؛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قرآن و قِدَم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سیاسی و چگونگی برخورد با خلفا و حاکمان؛</w:t>
      </w:r>
    </w:p>
    <w:p>
      <w:pPr>
        <w:pStyle w:val="BookText"/>
        <w:rPr/>
      </w:pPr>
      <w:r>
        <w:rPr>
          <w:rFonts w:ascii="IRNazanin" w:hAnsi="IRNazanin" w:eastAsia="IRNazanin"/>
          <w:color w:val="111111"/>
          <w:sz w:val="28"/>
          <w:sz w:val="28"/>
          <w:szCs w:val="28"/>
          <w:rtl w:val="true"/>
          <w:lang w:bidi="fa-IR"/>
        </w:rPr>
        <w:t xml:space="preserve">چون دوران پربار امام صاق علیه‏السلام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روایتی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و 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تداوم یافت، بزرگانی را که بین سال‏های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یافته‏اند، معاصر ایشان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زندگانی برخی از ایشان که روشنگر سیره امام صادق علیه‏السلام می‏باشد،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طهمان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ارجاء گرایش داشت و به شدت با جهمیّه مخالفت می‏ورزید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دارقطنی و جوزجانی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 را محدث فاضلی دانسته‏اند که به جهت ارجاء مورد خدشه قرار گرفته است، ولی ذهبی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به گفته تضعیف‏کنندگان او نیست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ابن حجر، گرایش او را به ارجاء نقل می‏کند و دشمنی شدید او با جهمیه را نیز یادآور می‏شود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جعدبن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معرفی جعد</w:t>
      </w:r>
      <w:r>
        <w:rPr>
          <w:rStyle w:val="FootnoteAnchor"/>
          <w:rtl w:val="true"/>
        </w:rPr>
        <w:footnoteReference w:id="22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است که قائل به خلق قرآن 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جعد بن درهم این بدعت را از طالوت و او از لبید بن اعصم</w:t>
      </w:r>
      <w:r>
        <w:rPr>
          <w:rStyle w:val="FootnoteAnchor"/>
          <w:rtl w:val="true"/>
        </w:rPr>
        <w:footnoteReference w:id="224"/>
      </w:r>
      <w:r>
        <w:rPr>
          <w:rFonts w:ascii="IRNazanin" w:hAnsi="IRNazanin" w:eastAsia="IRNazanin"/>
          <w:color w:val="111111"/>
          <w:sz w:val="28"/>
          <w:sz w:val="28"/>
          <w:szCs w:val="28"/>
          <w:rtl w:val="true"/>
          <w:lang w:bidi="fa-IR"/>
        </w:rPr>
        <w:t>و او از یهودیان یمن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نخست در  دمشق به سر می‏برد تا آنکه عقیده خلق قرآن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دستگاه خلافت بنی امیه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که چنین دید، از دمشق گریخته و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در کوفه، جعد را ملاقات کرد و عقیده خلق قرآن را از وی فرا گرفت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خالد بن عبداللّه  قسری</w:t>
      </w:r>
      <w:r>
        <w:rPr>
          <w:rFonts w:ascii="IRNazanin" w:hAnsi="IRNazanin" w:eastAsia="IRNazanin"/>
          <w:color w:val="111111"/>
          <w:sz w:val="28"/>
          <w:sz w:val="28"/>
          <w:szCs w:val="28"/>
          <w:rtl w:val="true"/>
          <w:lang w:bidi="fa-IR"/>
        </w:rPr>
        <w:t xml:space="preserve"> ـ حاکم کوفه ـ جعد را دستگیر و در روز عید قربان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را به عنوان قربانی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گمراهی جعد به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گمان می‏کرد که خداوند ابراهیم را دوست و خلیل خود قرار نداد و با موسی علیه‏السلام گفت‏وگو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 بن درهم از وهب بن منبه نیز بهره فراوان برد و در مورد صفات خدا با او به بحث می‏پرداخت؛ به گونه‏ای که وهب سرانجام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جعد، مسئله را کوتاه کن و بیش از این در صفات خدا تشکیک نکن که تو را از هلاک‏شوندگان 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خود در کتابش نگفته بود که دارای دست است و یا چشم و نفس دارد، هیچ‏گاه ما چنین نمی‏گفتیم</w:t>
      </w:r>
      <w:r>
        <w:rPr>
          <w:rFonts w:eastAsia="IRNazanin" w:cs="IRNazanin"/>
          <w:color w:val="111111"/>
          <w:sz w:val="28"/>
          <w:szCs w:val="28"/>
          <w:rtl w:val="true"/>
          <w:lang w:bidi="fa-IR"/>
        </w:rPr>
        <w:t>».</w:t>
      </w:r>
      <w:r>
        <w:rPr>
          <w:rStyle w:val="FootnoteAnchor"/>
          <w:rtl w:val="true"/>
        </w:rPr>
        <w:footnoteReference w:id="2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جعد مقداری خاک و آب در شیشه‏ای ریخت و پس از چندی که تعدادی کرم در آن پدید آمد، اظهار داشت که من آنها را آفریده‏ام؛ زیرا سبب </w:t>
      </w:r>
    </w:p>
    <w:p>
      <w:pPr>
        <w:pStyle w:val="BookText"/>
        <w:rPr/>
      </w:pPr>
      <w:r>
        <w:rPr>
          <w:rFonts w:ascii="IRNazanin" w:hAnsi="IRNazanin" w:eastAsia="IRNazanin"/>
          <w:color w:val="111111"/>
          <w:sz w:val="28"/>
          <w:sz w:val="28"/>
          <w:szCs w:val="28"/>
          <w:rtl w:val="true"/>
          <w:lang w:bidi="fa-IR"/>
        </w:rPr>
        <w:t>وجود آنها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که سخن او را شنید،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خود را خالق آنها می‏داند باید از تعداد آنها آگاه باشد و وزن و جنس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که پاسخ امام را منطقی و غیرقابل رد دید، از ادعای خود دست کشید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بن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خروج علیه حاکمان ظالم را جایز می‏شمرد و در نماز جمعه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مورد سرزنش سفیان ثوری و دیگران قرار گرفت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برخی شاگردان </w:t>
      </w:r>
      <w:r>
        <w:rPr>
          <w:rFonts w:ascii="IRNazanin" w:hAnsi="IRNazanin" w:eastAsia="IRNazanin"/>
          <w:i/>
          <w:i/>
          <w:iCs/>
          <w:color w:val="111111"/>
          <w:sz w:val="28"/>
          <w:sz w:val="28"/>
          <w:szCs w:val="28"/>
          <w:rtl w:val="true"/>
          <w:lang w:bidi="fa-IR"/>
        </w:rPr>
        <w:t>وکیع</w:t>
      </w:r>
      <w:r>
        <w:rPr>
          <w:rFonts w:ascii="IRNazanin" w:hAnsi="IRNazanin" w:eastAsia="IRNazanin"/>
          <w:color w:val="111111"/>
          <w:sz w:val="28"/>
          <w:sz w:val="28"/>
          <w:szCs w:val="28"/>
          <w:rtl w:val="true"/>
          <w:lang w:bidi="fa-IR"/>
        </w:rPr>
        <w:t>، روایت‏هایی را که او از حسن بن صالح نقل می‏کرد، نمی‏نوشتند و در توجیه آن، جایز دانستن خروج از سوی وی را دلیل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او را امام می‏دانست و در پاسخ به این ایراد که حسن بن صالح بر عثمان درود نمی‏فرستاد، می‏گفت آیا شما بر حجاج درود می‏فرستید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عبداللّه‏ بن داوود از حسن بن صالح نقل حدیث کرده است، ولی او را سرزنش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در مسجد کوفه به دلیل ستایش از ابوحنیفه، مرا از امامت باز داشت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صالح در ملاقاتی که با امام صادق علیه‏السلام 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امام آن را به </w:t>
      </w:r>
      <w:bookmarkStart w:id="142" w:name="pg4111_47889"/>
    </w:p>
    <w:p>
      <w:pPr>
        <w:pStyle w:val="BookText"/>
        <w:rPr/>
      </w:pPr>
      <w:bookmarkEnd w:id="142"/>
      <w:r>
        <w:rPr>
          <w:rFonts w:ascii="IRNazanin" w:hAnsi="IRNazanin" w:eastAsia="IRNazanin"/>
          <w:color w:val="111111"/>
          <w:sz w:val="28"/>
          <w:sz w:val="28"/>
          <w:szCs w:val="28"/>
          <w:rtl w:val="true"/>
          <w:lang w:bidi="fa-IR"/>
        </w:rPr>
        <w:t>عالمان تفسیر فرمود، 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علما چه گروهی‏اند؟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اهل بیت علیهم‏السلام</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143" w:name="__RefHeading___Toc2684195_2281741623"/>
      <w:bookmarkStart w:id="144" w:name="_Toc53"/>
      <w:bookmarkEnd w:id="143"/>
      <w:r>
        <w:rPr/>
        <w:t>4</w:t>
      </w:r>
      <w:r>
        <w:rPr>
          <w:rtl w:val="true"/>
        </w:rPr>
        <w:t xml:space="preserve">. </w:t>
      </w:r>
      <w:r>
        <w:rPr>
          <w:rtl w:val="true"/>
        </w:rPr>
        <w:t xml:space="preserve">حسن بصری </w:t>
      </w:r>
      <w:r>
        <w:rPr>
          <w:rtl w:val="true"/>
        </w:rPr>
        <w:t>(</w:t>
      </w:r>
      <w:r>
        <w:rPr>
          <w:rtl w:val="true"/>
        </w:rPr>
        <w:t>م</w:t>
      </w:r>
      <w:r>
        <w:rPr>
          <w:rtl w:val="true"/>
        </w:rPr>
        <w:t xml:space="preserve">. </w:t>
      </w:r>
      <w:r>
        <w:rPr/>
        <w:t>110</w:t>
      </w:r>
      <w:r>
        <w:rPr>
          <w:rtl w:val="true"/>
        </w:rPr>
        <w:t xml:space="preserve"> </w:t>
      </w:r>
      <w:r>
        <w:rPr>
          <w:rtl w:val="true"/>
        </w:rPr>
        <w:t xml:space="preserve">ه </w:t>
      </w:r>
      <w:r>
        <w:rPr>
          <w:rtl w:val="true"/>
        </w:rPr>
        <w:t xml:space="preserve">. </w:t>
      </w:r>
      <w:r>
        <w:rPr>
          <w:rtl w:val="true"/>
        </w:rPr>
        <w:t>ق</w:t>
      </w:r>
      <w:r>
        <w:rPr>
          <w:rtl w:val="true"/>
        </w:rPr>
        <w:t>)</w:t>
      </w:r>
      <w:bookmarkEnd w:id="144"/>
    </w:p>
    <w:p>
      <w:pPr>
        <w:pStyle w:val="BookText"/>
        <w:rPr/>
      </w:pPr>
      <w:r>
        <w:rPr>
          <w:rFonts w:ascii="IRNazanin" w:hAnsi="IRNazanin" w:eastAsia="IRNazanin"/>
          <w:color w:val="111111"/>
          <w:sz w:val="28"/>
          <w:sz w:val="28"/>
          <w:szCs w:val="28"/>
          <w:rtl w:val="true"/>
          <w:lang w:bidi="fa-IR"/>
        </w:rPr>
        <w:t>حسن بصری از بزرگان مشهور اهل سنت است که به سبب طول عمر، امام علی علیه‏السلام و دیگر ائمه علیهم‏السلام تا امام صادق علیه‏السلام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او را یکی از هفت سخنور فصیح اسلام می‏شمرد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حسن، معاصر بسیاری از صحابه بود و  از بیشتر آنها روایت شنید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او پس از وفات رسول خدا صلی‏الله‏علیه‏و‏آله و در دوران خلافت عمر،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گفته که رسول خدا صلی‏الله‏علیه‏و‏آله، پس از تولد حسن بصری او را تبرک کرده و برایش دعا کرده است، صحیح نمی‏باشد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روایت حدیث، نقل به معنا را جایز می‏شمرد و آوردن الفاظ حدیث را لازم نمی‏دانست</w:t>
      </w:r>
      <w:r>
        <w:rPr>
          <w:rStyle w:val="FootnoteAnchor"/>
          <w:rtl w:val="true"/>
        </w:rPr>
        <w:footnoteReference w:id="234"/>
      </w:r>
      <w:r>
        <w:rPr>
          <w:rFonts w:ascii="IRNazanin" w:hAnsi="IRNazanin" w:eastAsia="IRNazanin"/>
          <w:color w:val="111111"/>
          <w:sz w:val="28"/>
          <w:sz w:val="28"/>
          <w:szCs w:val="28"/>
          <w:rtl w:val="true"/>
          <w:lang w:bidi="fa-IR"/>
        </w:rPr>
        <w:t>و قرآن را بر مبانی جبرگرایی خویش تفسیر می‏کرد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او در مورد رؤیت خداوند در روز قیامت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کنندگان بدانند که در </w:t>
      </w:r>
    </w:p>
    <w:p>
      <w:pPr>
        <w:pStyle w:val="BookText"/>
        <w:rPr/>
      </w:pPr>
      <w:r>
        <w:rPr>
          <w:rFonts w:ascii="IRNazanin" w:hAnsi="IRNazanin" w:eastAsia="IRNazanin"/>
          <w:color w:val="111111"/>
          <w:sz w:val="28"/>
          <w:sz w:val="28"/>
          <w:szCs w:val="28"/>
          <w:rtl w:val="true"/>
          <w:lang w:bidi="fa-IR"/>
        </w:rPr>
        <w:t>روز جزا پروردگارشان را نخواهند دید، از اندوه خواهند مرد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بدین ترتیب، رؤیت خداوند در آن جهان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برخی علما و بزرگان هم عصر خود همچون </w:t>
      </w:r>
      <w:r>
        <w:rPr>
          <w:rFonts w:ascii="IRNazanin" w:hAnsi="IRNazanin" w:eastAsia="IRNazanin"/>
          <w:i/>
          <w:i/>
          <w:iCs/>
          <w:color w:val="111111"/>
          <w:sz w:val="28"/>
          <w:sz w:val="28"/>
          <w:szCs w:val="28"/>
          <w:rtl w:val="true"/>
          <w:lang w:bidi="fa-IR"/>
        </w:rPr>
        <w:t>محمد بن واسع</w:t>
      </w:r>
      <w:r>
        <w:rPr>
          <w:rStyle w:val="FootnoteAnchor"/>
          <w:rtl w:val="true"/>
        </w:rPr>
        <w:footnoteReference w:id="2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منصور بن شاذان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احترام بسیار قائل بود؛ به گونه‏ای که محمد بن واسع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حسن بصری در زمینه خلافت و جانشینی ابوبکر پس از رسول خدا صلی‏الله‏علیه‏و‏آله، تأکید بسیار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مرا برای پرسیدن مسائلی، نزد حسن بصری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 این بود که آیا رسول خدا صلی‏الله‏علیه‏و‏آله، ابوبکر را به عنوان جانشین خود برگزید؟ حسن بصری در برابر این پرسش بر افروخته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تردیدی در این مطلب وجود دارد؟ سوگند به خدایی که جز او نیست، پیامبر ابوبکر را  جانشین خود قرار داد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حسن بصری، ایمان را دوری از گناه و عمل به واجبات می‏دانست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بدین ترتیب، او عمل را در معنای ایمان دخالت می‏داد و نگرشی بر خلاف نگرش مرجئه در زمینه رابطه عمل و ایمان 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در تکمیل و تجدید بینش جبر، نقش زیادی ایفا کرد؛ به گونه‏ای که این بینش را به وی نسبت داده‏اند و نامه‏ای در این زمینه از او خطاب به عمربن </w:t>
      </w:r>
    </w:p>
    <w:p>
      <w:pPr>
        <w:pStyle w:val="BookText"/>
        <w:rPr/>
      </w:pPr>
      <w:r>
        <w:rPr>
          <w:rFonts w:ascii="IRNazanin" w:hAnsi="IRNazanin" w:eastAsia="IRNazanin"/>
          <w:color w:val="111111"/>
          <w:sz w:val="28"/>
          <w:sz w:val="28"/>
          <w:szCs w:val="28"/>
          <w:rtl w:val="true"/>
          <w:lang w:bidi="fa-IR"/>
        </w:rPr>
        <w:t>عبدالعزیز موجود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او هرگاه روایتی از حضرت علی علیه‏السلام نقل می‏کرد، از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برخوردهای اجتماعی، روزی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فرقد بن یعقوب سبخی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از عبّاد و بزرگان آن دوران بود و پیراهن پشمینه و خشنی پوشیده بود،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فرقد اگر در موقف روز قیامت، عفو خداوند را می‏دیدی، پیراهنت را پاره می‏کردی</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بدین ترتیب، او زهد و انزوا را تجویز نمی‏کرد، بر خلاف سفیان ثوری که در این زمینه برخوردهایی با امام صادق علیه‏السلام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مصطلح از حسن بصری آغاز شده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سیاسی در مجموع، حسن بصری موافق با امویان بود و با ترویج جبرگرایی کمک زیادی به آنان کرد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از او به عنوان زبان امویان نام برده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حسن و شمشیر حجاج نبود، کار دنیا بر فرزندان مروان راست نمی‏شد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او برای مدتی قضاوت بصره را از سوی ابن هبیره بر عهده داشت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بدین ترتیب، او بر خلاف ابوحنیفه، </w:t>
      </w:r>
      <w:r>
        <w:rPr>
          <w:rFonts w:ascii="IRNazanin" w:hAnsi="IRNazanin" w:eastAsia="IRNazanin"/>
          <w:i/>
          <w:i/>
          <w:iCs/>
          <w:color w:val="111111"/>
          <w:sz w:val="28"/>
          <w:sz w:val="28"/>
          <w:szCs w:val="28"/>
          <w:rtl w:val="true"/>
          <w:lang w:bidi="fa-IR"/>
        </w:rPr>
        <w:t>مسیب بن رافع</w:t>
      </w:r>
      <w:r>
        <w:rPr>
          <w:rFonts w:ascii="IRNazanin" w:hAnsi="IRNazanin" w:eastAsia="IRNazanin"/>
          <w:color w:val="111111"/>
          <w:sz w:val="28"/>
          <w:sz w:val="28"/>
          <w:szCs w:val="28"/>
          <w:rtl w:val="true"/>
          <w:lang w:bidi="fa-IR"/>
        </w:rPr>
        <w:t xml:space="preserve"> و برخی  دیگر، قضاوت و همکاری با خلافت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دوران عمر بن عبدالعزیز وابستگی فراوان به دستگاه خلافت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نامه‏هایی به </w:t>
      </w:r>
    </w:p>
    <w:p>
      <w:pPr>
        <w:pStyle w:val="BookText"/>
        <w:rPr/>
      </w:pPr>
      <w:r>
        <w:rPr>
          <w:rFonts w:ascii="IRNazanin" w:hAnsi="IRNazanin" w:eastAsia="IRNazanin"/>
          <w:color w:val="111111"/>
          <w:sz w:val="28"/>
          <w:sz w:val="28"/>
          <w:szCs w:val="28"/>
          <w:rtl w:val="true"/>
          <w:lang w:bidi="fa-IR"/>
        </w:rPr>
        <w:t>عمر می‏نوشت و از او درخواست کمک مادی می‏کرد، عمر نیز خواسته او را برآورده می‏ساخت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حسن پس از شنیدن خبر مرگ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درگذشت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حسن بصری در پاسخ به کسانی که از او می‏خواستند کارگزاران حکومت را امر به معروف و نهی از منکر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روا نیست که نفس خود را خوار سازد؛ همانا شمشیرهای آنان بر زبان‏های ما پیشی می‏گیرند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با این وصف، گاه کارهای ناپسند کارگزاران را تقبیح می‏کرد و آنان را از روز جزا می‏ترساند؛ مانند زمانی که ابن هبیره، هنگام اجرای یکی از فرمان‏های نادرست خلیفه با حسن مشورت کرد و حسن او را از نافرمانی خداوند بیم داد، بر خلاف ابن سیرین و عامر بن شراحبیل که با ابن هبیره به احتیاط سخن گفتند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فتنه ابن اشعث</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قیام ابن اشعث علیه حجاج، حسن بصری، مردم را از خروج و جنگ با حجاج باز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 حجاج، عقوبتی از سوی خدا باشد، شما نمی‏توانید با شمشیرهایتان عقوبت خدا را از خود بردارید و اگر بلایی از سوی خداوند باشد، پس صبر کنید تا خداوند حکم کند؛ زیرا که او احکم الحاکمین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البته قیام کنندگان به نظر حسن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می‏گفتند ما هرگز خلیفه را خلع نکرده‏ایم، بلکه چون حجاج را بر ما گماشته است، قیام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سوگند به خدا که خداوند، حجاج را جز برای عقوبت بر شما چیره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عقوبت خدا را با شمشیر پاسخ ندهید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قیام یزید بن مهلّب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خود مدتی از کارگزاران اموی بود، علیه یزید بن عبدالملک ـ خلیفه وقت ـ قیام کرد و او را خلع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بصره، پایگاه قرار گرفته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یزید بن مهلّب، مردم را به پیروی از کتاب خدا و سنت پیامبر فرا می‏خواند و آنان را به جهاد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جهاد با اهل شام و امویان، از جهاد با تُرک و دیلم، پاداش بیشتری داشت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منابع گاهی از دعوت یزید به سنت عمرین یاد شده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در برابر قیام یزید به شدت مقاومت کرد و با آن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شرکت در قیام باز داشته و در مسجد بصره در حضور عموم مردم، یزید بن مهلّب را از وابستگان به امویان دانسته و او را شایسته قیام علیه آنان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آشکارا اعلام کرد سنت عمرین ایجاب می‏کند، یزید به زندان فرستاده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مهران بن مهلّب، برادر یزید هنگامی که از مخالفت حسن آگاه شد، در خطبه‏ای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او را فردی بی‏اعتنا به مسائل اجتماعی قلمداد کرد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مخالفت حسن بصری با قیام یزید که علیه امویان بر پا شده بود، پشتیبانی او از بنی امیه را به اذهان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مدارک هم اشاره کرده‏اند که مردم در اعتراض به حسن بصری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تو از اهل شام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نیز در پاسخ، از اهل شام تبرّی جست و جنایات آنان را در دو شهر محترم مسلمانان ـ مکه و مدینه ـ یادآور 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 سخنان نشان می‏دهد که هدف او از مخالفت با یزید، پشتیبانی از بنی امیه نبوده، بلکه تلاش برای جلوگیری از خونریزی بوده است و بر اساس مبانی جبرگرایی خود، قیام علیه ظلم را نادرست می‏شمرده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روایت می‏کند، حسن بصری در برابر برخی از مردم شام، در مورد واکنش نسبت به فتنه‏هایی همچون قیام ابن اشعث و خروج یزید بن مهلّب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دسته و گروهی نباشید و در پاسخ یکی از حاضران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امیرالمؤمنین هم نباید بود؟ با خشم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امیرالمؤمنین هم نباید بود</w:t>
      </w:r>
      <w:r>
        <w:rPr>
          <w:rFonts w:eastAsia="IRNazanin" w:cs="IRNazanin"/>
          <w:color w:val="111111"/>
          <w:sz w:val="28"/>
          <w:szCs w:val="28"/>
          <w:rtl w:val="true"/>
          <w:lang w:bidi="fa-IR"/>
        </w:rPr>
        <w:t>.</w:t>
      </w:r>
      <w:r>
        <w:rPr>
          <w:rStyle w:val="FootnoteAnchor"/>
          <w:rtl w:val="true"/>
        </w:rPr>
        <w:footnoteReference w:id="258"/>
      </w:r>
      <w:bookmarkStart w:id="145" w:name="pg4111_47895"/>
    </w:p>
    <w:p>
      <w:pPr>
        <w:pStyle w:val="BookText"/>
        <w:rPr/>
      </w:pPr>
      <w:bookmarkEnd w:id="145"/>
      <w:r>
        <w:rPr>
          <w:rFonts w:ascii="IRNazanin" w:hAnsi="IRNazanin" w:eastAsia="IRNazanin"/>
          <w:color w:val="111111"/>
          <w:sz w:val="28"/>
          <w:sz w:val="28"/>
          <w:szCs w:val="28"/>
          <w:rtl w:val="true"/>
          <w:lang w:bidi="fa-IR"/>
        </w:rPr>
        <w:t>علامه مجلسی درباره حسن بصری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کسی است که در نکوهش او از هر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نقل شده است؛ همانند این کلام علی علیه‏السلام که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سامِریٌّ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در شرح نهج البلاغه اورا از مخالفین علی علیه‏السلام می‏شمرد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امام باقر علیه‏السلام نیز در حدیثی او را فردی که از علوم اهل بیت علیهم‏السلام بی‏بهره گشته است، معرفی می‏کند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نامه‏ای از حسن بصری خطاب به امام حسن مجتبی علیه‏السلام نقل شده است که بنی هاشم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از امام در مورد قدر و جبر می‏پرسد، امام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اختلاف و حیرت نبودید، جواب سؤال را نمی‏دادم، ولی 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خیر و شرِّ قدر ایمان نیاورد، کافر شده است و هر کس گناهان را به خدا نسبت دهد، فاجر و گناهکار است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146" w:name="__RefHeading___Toc2684197_2281741623"/>
      <w:bookmarkStart w:id="147" w:name="_Toc54"/>
      <w:bookmarkEnd w:id="146"/>
      <w:r>
        <w:rPr/>
        <w:t>5</w:t>
      </w:r>
      <w:r>
        <w:rPr>
          <w:rtl w:val="true"/>
        </w:rPr>
        <w:t xml:space="preserve">. </w:t>
      </w:r>
      <w:r>
        <w:rPr>
          <w:rtl w:val="true"/>
        </w:rPr>
        <w:t xml:space="preserve">حکم بن عتیبة </w:t>
      </w:r>
      <w:r>
        <w:rPr>
          <w:rtl w:val="true"/>
        </w:rPr>
        <w:t>(</w:t>
      </w:r>
      <w:r>
        <w:rPr>
          <w:rtl w:val="true"/>
        </w:rPr>
        <w:t>م</w:t>
      </w:r>
      <w:r>
        <w:rPr>
          <w:rtl w:val="true"/>
        </w:rPr>
        <w:t xml:space="preserve">. </w:t>
      </w:r>
      <w:r>
        <w:rPr/>
        <w:t>160</w:t>
      </w:r>
      <w:r>
        <w:rPr>
          <w:rtl w:val="true"/>
        </w:rPr>
        <w:t xml:space="preserve"> </w:t>
      </w:r>
      <w:r>
        <w:rPr>
          <w:rtl w:val="true"/>
        </w:rPr>
        <w:t xml:space="preserve">ه </w:t>
      </w:r>
      <w:r>
        <w:rPr>
          <w:rtl w:val="true"/>
        </w:rPr>
        <w:t xml:space="preserve">. </w:t>
      </w:r>
      <w:r>
        <w:rPr>
          <w:rtl w:val="true"/>
        </w:rPr>
        <w:t>ق</w:t>
      </w:r>
      <w:r>
        <w:rPr>
          <w:rtl w:val="true"/>
        </w:rPr>
        <w:t>)</w:t>
      </w:r>
      <w:bookmarkEnd w:id="14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فقهای بزرگ کوفه بود که او را به سبب صاحب سنت بودن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گاه وارد مدینه می‏شد، مورد احترام قرار می‏گرفت</w:t>
      </w:r>
      <w:r>
        <w:rPr>
          <w:rFonts w:eastAsia="IRNazanin" w:cs="IRNazanin"/>
          <w:color w:val="111111"/>
          <w:sz w:val="28"/>
          <w:szCs w:val="28"/>
          <w:rtl w:val="true"/>
          <w:lang w:bidi="fa-IR"/>
        </w:rPr>
        <w:t>.</w:t>
      </w:r>
      <w:r>
        <w:rPr>
          <w:rStyle w:val="FootnoteAnchor"/>
          <w:rtl w:val="true"/>
        </w:rPr>
        <w:footnoteReference w:id="262"/>
      </w:r>
      <w:bookmarkStart w:id="148" w:name="pg4111_47896"/>
    </w:p>
    <w:p>
      <w:pPr>
        <w:pStyle w:val="BookText"/>
        <w:rPr/>
      </w:pPr>
      <w:bookmarkEnd w:id="148"/>
      <w:r>
        <w:rPr>
          <w:rFonts w:ascii="IRNazanin" w:hAnsi="IRNazanin" w:eastAsia="IRNazanin"/>
          <w:color w:val="111111"/>
          <w:sz w:val="28"/>
          <w:sz w:val="28"/>
          <w:szCs w:val="28"/>
          <w:rtl w:val="true"/>
          <w:lang w:bidi="fa-IR"/>
        </w:rPr>
        <w:t xml:space="preserve">امام باقر علیه‏السلام توسط زراره به او پیام داد که اوصیای محمد صلی‏الله‏علیه‏و‏آله، محدث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ویژه‏ای دارد</w:t>
      </w:r>
      <w:r>
        <w:rPr>
          <w:rStyle w:val="FootnoteAnchor"/>
          <w:rtl w:val="true"/>
        </w:rPr>
        <w:footnoteReference w:id="263"/>
      </w:r>
      <w:r>
        <w:rPr>
          <w:rFonts w:ascii="IRNazanin" w:hAnsi="IRNazanin" w:eastAsia="IRNazanin"/>
          <w:color w:val="111111"/>
          <w:sz w:val="28"/>
          <w:sz w:val="28"/>
          <w:szCs w:val="28"/>
          <w:rtl w:val="true"/>
          <w:lang w:bidi="fa-IR"/>
        </w:rPr>
        <w:t>و نیز علم حقیقی را جز نزد ما اهل بیت نخواهد یافت و هر کجا رود، شرق یا غرب، هدایت نمی‏گردد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امام صادق علیه‏السلام در جایی او را به دروغ بستن و جعل حدیث پدرش امام باقر علیه‏السلام متهم می‏کند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149" w:name="__RefHeading___Toc2684199_2281741623"/>
      <w:bookmarkStart w:id="150" w:name="_Toc55"/>
      <w:bookmarkEnd w:id="149"/>
      <w:r>
        <w:rPr/>
        <w:t>6</w:t>
      </w:r>
      <w:r>
        <w:rPr>
          <w:rtl w:val="true"/>
        </w:rPr>
        <w:t xml:space="preserve"> . </w:t>
      </w:r>
      <w:r>
        <w:rPr>
          <w:rtl w:val="true"/>
        </w:rPr>
        <w:t>سالم بن ابی حفصه</w:t>
      </w:r>
      <w:bookmarkEnd w:id="15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 و آرای متضادی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باقر علیه‏السلام، سالم بن أبی حفصه به حضور امام صادق علیه‏السلام رسید و ایشان را بر این مصیبت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در سخنانش به این موضوع اشاره کرد که از میان ما شخصیتی درگذشت که چون از رسول خدا صلی‏الله‏علیه‏و‏آله حدیثی نقل می‏کرد، سخن او را بدون واسطه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پس از شنیدن سخنان سالم اندکی سکوت کرد و سپس حدیثی قدسی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پس از شنیدن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ابوجعفر علیه‏السلام را بزرگ می‏شمردیم؛ زیرا بدون واسطه از رسول خدا صلی‏الله‏علیه‏و‏آله حدیث نقل می‏کرد، حال فرزند او، بدون واسطه از خداوند متعال حدیث می‏گوید</w:t>
      </w:r>
      <w:r>
        <w:rPr>
          <w:rFonts w:eastAsia="IRNazanin" w:cs="IRNazanin"/>
          <w:color w:val="111111"/>
          <w:sz w:val="28"/>
          <w:szCs w:val="28"/>
          <w:rtl w:val="true"/>
          <w:lang w:bidi="fa-IR"/>
        </w:rPr>
        <w:t>.</w:t>
      </w:r>
      <w:r>
        <w:rPr>
          <w:rStyle w:val="FootnoteAnchor"/>
          <w:rtl w:val="true"/>
        </w:rPr>
        <w:footnoteReference w:id="266"/>
      </w:r>
      <w:bookmarkStart w:id="151" w:name="pg4111_47897"/>
    </w:p>
    <w:p>
      <w:pPr>
        <w:pStyle w:val="Heading5"/>
        <w:numPr>
          <w:ilvl w:val="4"/>
          <w:numId w:val="1"/>
        </w:numPr>
        <w:rPr/>
      </w:pPr>
      <w:bookmarkStart w:id="152" w:name="__RefHeading___Toc2684201_2281741623"/>
      <w:bookmarkStart w:id="153" w:name="_Toc56"/>
      <w:bookmarkEnd w:id="151"/>
      <w:bookmarkEnd w:id="152"/>
      <w:r>
        <w:rPr/>
        <w:t>7</w:t>
      </w:r>
      <w:r>
        <w:rPr>
          <w:rtl w:val="true"/>
        </w:rPr>
        <w:t xml:space="preserve">. </w:t>
      </w:r>
      <w:r>
        <w:rPr>
          <w:rtl w:val="true"/>
        </w:rPr>
        <w:t xml:space="preserve">سفیان ثوری </w:t>
      </w:r>
      <w:r>
        <w:rPr>
          <w:rtl w:val="true"/>
        </w:rPr>
        <w:t>(</w:t>
      </w:r>
      <w:r>
        <w:rPr>
          <w:rtl w:val="true"/>
        </w:rPr>
        <w:t>م</w:t>
      </w:r>
      <w:r>
        <w:rPr>
          <w:rtl w:val="true"/>
        </w:rPr>
        <w:t xml:space="preserve">. </w:t>
      </w:r>
      <w:r>
        <w:rPr/>
        <w:t>161</w:t>
      </w:r>
      <w:r>
        <w:rPr>
          <w:rtl w:val="true"/>
        </w:rPr>
        <w:t xml:space="preserve"> </w:t>
      </w:r>
      <w:r>
        <w:rPr>
          <w:rtl w:val="true"/>
        </w:rPr>
        <w:t xml:space="preserve">ه </w:t>
      </w:r>
      <w:r>
        <w:rPr>
          <w:rtl w:val="true"/>
        </w:rPr>
        <w:t xml:space="preserve">. </w:t>
      </w:r>
      <w:r>
        <w:rPr>
          <w:rtl w:val="true"/>
        </w:rPr>
        <w:t>ق</w:t>
      </w:r>
      <w:r>
        <w:rPr>
          <w:rtl w:val="true"/>
        </w:rPr>
        <w:t>)</w:t>
      </w:r>
      <w:bookmarkEnd w:id="153"/>
    </w:p>
    <w:p>
      <w:pPr>
        <w:pStyle w:val="Heading6"/>
        <w:numPr>
          <w:ilvl w:val="5"/>
          <w:numId w:val="1"/>
        </w:numPr>
        <w:rPr/>
      </w:pPr>
      <w:bookmarkStart w:id="154" w:name="__RefHeading___Toc2684203_2281741623"/>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سفیان بن سعید بن مسروق، معروف به ابوعبداللّه‏ ثوری از اهالی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خلافت سلیمان بن عبدالملک زاده شد و از بسیاری از بزرگانِ حدیث همچون </w:t>
      </w:r>
      <w:r>
        <w:rPr>
          <w:rFonts w:ascii="IRNazanin" w:hAnsi="IRNazanin" w:eastAsia="IRNazanin"/>
          <w:i/>
          <w:i/>
          <w:iCs/>
          <w:color w:val="111111"/>
          <w:sz w:val="28"/>
          <w:sz w:val="28"/>
          <w:szCs w:val="28"/>
          <w:rtl w:val="true"/>
          <w:lang w:bidi="fa-IR"/>
        </w:rPr>
        <w:t>ابو اسحاق سبیعی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ایوب سختیانی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دیگران حدیث شنید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یونس بن عبید او را از بیشتر علمای اهل سنت، حتی سعید بن جبیر، ابراهیم، عطا و مجاهد، برتر می‏داند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یحیی بن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در زهد، حدیث و فقه برتر از مالک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سفیان از برخی محدثان شیعه همانند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داوود ابن أبی عوف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حدیث شنیده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او درباره خلفا، عقیده داشت که پنج تن شایسته و سزاوار خلافت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خلافت خلفای دیگر را صحیح نمی‏شمرد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 اینکه کدام گروه از شرکت کنندگان در جنگ صفین اهل حق بودند، توقف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خطا کردند یا راه هدایت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او در این زمینه از شعبه شدیدتر بود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سفیان به شدت با اندیشه ارجاء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هنگامی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مسعر بن کدام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درگذشت، در </w:t>
      </w:r>
    </w:p>
    <w:p>
      <w:pPr>
        <w:pStyle w:val="BookText"/>
        <w:rPr/>
      </w:pPr>
      <w:r>
        <w:rPr>
          <w:rFonts w:ascii="IRNazanin" w:hAnsi="IRNazanin" w:eastAsia="IRNazanin"/>
          <w:color w:val="111111"/>
          <w:sz w:val="28"/>
          <w:sz w:val="28"/>
          <w:szCs w:val="28"/>
          <w:rtl w:val="true"/>
          <w:lang w:bidi="fa-IR"/>
        </w:rPr>
        <w:t>مراسم تشییع وی حاضر نشد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سفیان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تحت تأثیر عقاید خشبّیه،</w:t>
      </w:r>
      <w:r>
        <w:rPr>
          <w:rStyle w:val="FootnoteAnchor"/>
          <w:rtl w:val="true"/>
        </w:rPr>
        <w:footnoteReference w:id="274"/>
      </w:r>
      <w:r>
        <w:rPr>
          <w:rFonts w:ascii="IRNazanin" w:hAnsi="IRNazanin" w:eastAsia="IRNazanin"/>
          <w:color w:val="111111"/>
          <w:sz w:val="28"/>
          <w:sz w:val="28"/>
          <w:szCs w:val="28"/>
          <w:rtl w:val="true"/>
          <w:lang w:bidi="fa-IR"/>
        </w:rPr>
        <w:t xml:space="preserve">به انحراف عقیده گرفتار شده بود، ولی توسط چهار نور؛ یعنی </w:t>
      </w:r>
      <w:r>
        <w:rPr>
          <w:rFonts w:ascii="IRNazanin" w:hAnsi="IRNazanin" w:eastAsia="IRNazanin"/>
          <w:i/>
          <w:i/>
          <w:iCs/>
          <w:color w:val="111111"/>
          <w:sz w:val="28"/>
          <w:sz w:val="28"/>
          <w:szCs w:val="28"/>
          <w:rtl w:val="true"/>
          <w:lang w:bidi="fa-IR"/>
        </w:rPr>
        <w:t>ایوب</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یونس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سلیمان تیمی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می‏گفتند خداوند در هیچ حالی مورد معصیت قرار نمی‏گیرد، هدایت گشته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سفیان بسیار به حضور امام صادق علیه‏السلام می‏رسید و از او طلب حدیث می‏کرد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روزی از سخنان امام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سخنان، از کلام والاترند و گوهرند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گوهر والاتر است، آیا گوهر چیزی جز سنگ است؟</w:t>
      </w:r>
      <w:r>
        <w:rPr>
          <w:rStyle w:val="FootnoteAnchor"/>
          <w:rtl w:val="true"/>
        </w:rPr>
        <w:footnoteReference w:id="277"/>
      </w:r>
      <w:r>
        <w:rPr>
          <w:rFonts w:ascii="IRNazanin" w:hAnsi="IRNazanin" w:eastAsia="IRNazanin"/>
          <w:color w:val="111111"/>
          <w:sz w:val="28"/>
          <w:sz w:val="28"/>
          <w:szCs w:val="28"/>
          <w:rtl w:val="true"/>
          <w:lang w:bidi="fa-IR"/>
        </w:rPr>
        <w:t>سفیان از نقل برخی احادیث که فضایل اهل بیت علیهم‏السلام، به ویژه علی علیه‏السلام را اثبات می‏کرد، خودداری می‏ورزید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سفیان از امام صادق علیه‏السلام درخواست حدیث می‏کرد، ولی امام از نقل حدیث خودداری می‏فرمود و کثرت حدیث را برای او نیک نمی‏دانست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نیز با اشاره به روابط سفیان با کارگزاران حکومت، از او می‏خواست که از آنان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خود را مطرود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امام صادق علیه‏السلام به گماردن جاسوس بر او، از سوی حکومت اشاره می‏کرد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موارد سفیان، شخص دیگری را برای پرسش به حضور امام صادق علیه‏السلاممی‏فرستاد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عبّاد مکّی، از امام در مورد مردی بیمار که مرتکب زنا شده بود و اینکه آیا با وجود احتمال خطر مرگ برای وی، حد بر او جاری می‏شود یا خیر؟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پاسخ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خودت پیش آمده یا از سوی شخص دیگری آن را طرح می‏کنی؟ عباد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سفیان ثوری مرا نزد تو فرستاده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سفیان چهار نفر را در تفسیر قرآن صاحب نظر می‏دانست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مجاهد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سعیدبن جبیر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ضحاک</w:t>
      </w:r>
      <w:r>
        <w:rPr>
          <w:rFonts w:ascii="IRNazanin" w:hAnsi="IRNazanin" w:eastAsia="IRNazanin"/>
          <w:color w:val="111111"/>
          <w:sz w:val="28"/>
          <w:sz w:val="28"/>
          <w:szCs w:val="28"/>
          <w:rtl w:val="true"/>
          <w:lang w:bidi="fa-IR"/>
        </w:rPr>
        <w:t>؛ حال آنکه تفسیر مجاهد نزد دیگر بزرگان اهل سنت به دلیل استفاده از اسرائیلیات و مطالب اهل کتاب، مخدوش بود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مهم برخورد امام صادق علیه‏السلام و سفیان ثوری که در بیشتر مدارک شیعه و سنی از آن یاد شده است، اعتراض سفیان به شیوه لباس </w:t>
      </w:r>
      <w:bookmarkStart w:id="156" w:name="pg4111_47900"/>
    </w:p>
    <w:p>
      <w:pPr>
        <w:pStyle w:val="BookText"/>
        <w:rPr/>
      </w:pPr>
      <w:bookmarkEnd w:id="156"/>
      <w:r>
        <w:rPr>
          <w:rFonts w:ascii="IRNazanin" w:hAnsi="IRNazanin" w:eastAsia="IRNazanin"/>
          <w:color w:val="111111"/>
          <w:sz w:val="28"/>
          <w:sz w:val="28"/>
          <w:szCs w:val="28"/>
          <w:rtl w:val="true"/>
          <w:lang w:bidi="fa-IR"/>
        </w:rPr>
        <w:t>پوشیدن امام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مفاد این روایت‏ها که برخی به تفصیل و برخی به اجمال نقل شده‏اند آن است که سفیان، امام صادق علیه‏السلام را به دلیل پوشیدن لباس‏های فاخر نکوهش می‏کرد و در توجیه اعتراض خویش، سیره پیامبر، علی علیه‏السلام و برخی دیگر از پدران بزرگوار آن حضرت را که لباس‏های ساده و خشن می‏پوشیدند، یادآور می‏شد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گاهی سفیان به قصد خوار ساختن امام صادق علیه‏السلام، نزد ایشان می‏رفت و به او اعتراض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به همراهان خود نیز می‏گفت که با چنین قصدی نزد  امام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نزد او می‏روم و او را توبیخ می‏کنم</w:t>
      </w:r>
      <w:r>
        <w:rPr>
          <w:rFonts w:eastAsia="IRNazanin" w:cs="IRNazanin"/>
          <w:color w:val="111111"/>
          <w:sz w:val="28"/>
          <w:szCs w:val="28"/>
          <w:rtl w:val="true"/>
          <w:lang w:bidi="fa-IR"/>
        </w:rPr>
        <w:t>».</w:t>
      </w:r>
    </w:p>
    <w:p>
      <w:pPr>
        <w:pStyle w:val="Heading6"/>
        <w:numPr>
          <w:ilvl w:val="5"/>
          <w:numId w:val="1"/>
        </w:numPr>
        <w:rPr/>
      </w:pPr>
      <w:bookmarkStart w:id="157" w:name="__RefHeading___Toc2684205_2281741623"/>
      <w:bookmarkStart w:id="158" w:name="_Toc58"/>
      <w:bookmarkEnd w:id="157"/>
      <w:r>
        <w:rPr>
          <w:rtl w:val="true"/>
        </w:rPr>
        <w:t>الف</w:t>
      </w:r>
      <w:r>
        <w:rPr>
          <w:rtl w:val="true"/>
        </w:rPr>
        <w:t xml:space="preserve">) </w:t>
      </w:r>
      <w:r>
        <w:rPr>
          <w:rtl w:val="true"/>
        </w:rPr>
        <w:t>پاسخ امام صادق علیه السلام به اعتراض سفیان</w:t>
      </w:r>
      <w:bookmarkEnd w:id="15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امام شرایط دوران خود را با زمان رسول خدا صلی‏الله‏علیه‏و‏آله و پدران بزرگوارش مقایسه می‏کرد و آن عهد را دوران کمبود، سختی، خشک‏سالی و قحطی می‏دانست و زمان خود را دوران رونق اقتصادی و فراوانی امکانات زندگی می‏دانست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امام صادق علیه‏السلام با استناد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زینة </w:t>
      </w:r>
    </w:p>
    <w:p>
      <w:pPr>
        <w:pStyle w:val="BookText"/>
        <w:rPr/>
      </w:pPr>
      <w:r>
        <w:rPr>
          <w:rFonts w:ascii="IRNazanin" w:hAnsi="IRNazanin" w:eastAsia="IRNazanin"/>
          <w:color w:val="111111"/>
          <w:sz w:val="28"/>
          <w:sz w:val="28"/>
          <w:szCs w:val="28"/>
          <w:rtl w:val="true"/>
          <w:lang w:bidi="fa-IR"/>
        </w:rPr>
        <w:t>اللّه‏ التی أخرج لعباده و الطیّبات من الرزق؛ بگو، چه کسی زینت خدا را که برای بندگانش ظاهر ساخته و ارزاق طیبه‏ای را که خارج ساخته است، برای بندگانش حرام کرده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یادآور می‏شد که نیکوکاران برای استفاده از نعمت‏های الهی شایسته‏تر از فاجران و منافقان و کافران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دو ـ دومین پاسخ امام، اخلاق امام صادق علیه‏السلام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اعتراض سفیان، وی را فرا خوانده و پس از کنار زدن لباس خود پیراهن زیرین خویش را که خشن و ساده بود، به او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ثوری، پیراهن زیرین را برای خدا و پیراهن ظاهر را برای شما پوشیده‏ایم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برای خداست، پنهان ساخته‏ایم و آنچه را که برای شماست ظاهر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در ادامه، آمده است حضرت پس از نشان دادن لباس زیرین خود، دست سفیان را گرفته و پیراهن خشن سفیان را بالا زد و در پی آن لباس زیرین سفیان که نیکوتر بود آشکار شد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این برخورد و پاسخ، نشانگر اخلاص امام صادق علیه‏السلام است که بر خلاف برخی دیگر از صوفیان و زاهدان آن دوران، زهد خود را به رخ دیگران نمی‏کشید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پاسخ سوم در روایات، به دوری امام صادق علیه‏السلام، از دستگاه خلافت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که نارضایتی خود را از حکومت ستمگرانه و </w:t>
      </w:r>
    </w:p>
    <w:p>
      <w:pPr>
        <w:pStyle w:val="BookText"/>
        <w:rPr/>
      </w:pPr>
      <w:r>
        <w:rPr>
          <w:rFonts w:ascii="IRNazanin" w:hAnsi="IRNazanin" w:eastAsia="IRNazanin"/>
          <w:color w:val="111111"/>
          <w:sz w:val="28"/>
          <w:sz w:val="28"/>
          <w:szCs w:val="28"/>
          <w:rtl w:val="true"/>
          <w:lang w:bidi="fa-IR"/>
        </w:rPr>
        <w:t>غاصبانه خلفا و در نظر نگرفتن حق اهل بیت رسول خدا صلی‏الله‏علیه‏و‏آله ابراز می‏داشتند و از منزوی شدن ائمه علیهم‏السلام و نداشتن قدرت رهبری و انحراف جامعه اسلامی از مسیر اصلی، اظهار اندوه می‏کردند، امام در جواب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مسئولیت رهبری از ما و بر دوش نداشتن این بار سنگین، نعمتی از خداست که شامل ما شده است؛ زیرا پذیرفتن مسئولیت رهبری، تکالیف و وظایف ویژه‏ای برای رهبر ایجاد می‏کند و رهبر به رعایت حال ضعفای جامعه ملزم می‏شود و باید از پایین‏ترین سطح رفاه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و علی علیه‏السلام چون مقام رهبری جامعه اسلامی را عهده دار بودند، در پوشیدن لباس‏های نیک و بهره‏گیری از دیگر نعمت‏های دنیوی، بر خود سخت می‏گرفتند و از بسیاری امکانات دوری می‏کردند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چهار ـ چهارمین پاسخ امام، در برخورد آن بزرگوار با عباد بن کثیر بصری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پاسخ به او، پوشیدن لباس شهرت را حرام دانسته و پوشیدن لباس خشن و غیر مرسوم را از مصادیق لباس شهرت معرفی می‏کند و آن را از اسباب ریا برمی‏شمرد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از امام صادق علیه 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روایتی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می‏کند که در آن، شخصیت حدیثی سفیان را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سفیان، احادیث ساختگی متعددی برای دیگران نقل کرده و آنها را به امام صادق علیه‏السلام نسبت </w:t>
      </w:r>
      <w:bookmarkStart w:id="159" w:name="pg4111_47903"/>
    </w:p>
    <w:p>
      <w:pPr>
        <w:pStyle w:val="BookText"/>
        <w:rPr/>
      </w:pPr>
      <w:bookmarkEnd w:id="159"/>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پس از آگاهی از این مطلب، نزد میمون بن عبداللّه که در مجلس امام حاضر بود از سفیان گلایه کرده و ناراحتی خود را اظهار فرموده است</w:t>
      </w:r>
      <w:r>
        <w:rPr>
          <w:rFonts w:eastAsia="IRNazanin" w:cs="IRNazanin"/>
          <w:color w:val="111111"/>
          <w:sz w:val="28"/>
          <w:szCs w:val="28"/>
          <w:rtl w:val="true"/>
          <w:lang w:bidi="fa-IR"/>
        </w:rPr>
        <w:t>.</w:t>
      </w:r>
      <w:r>
        <w:rPr>
          <w:rStyle w:val="FootnoteAnchor"/>
          <w:rtl w:val="true"/>
        </w:rPr>
        <w:footnoteReference w:id="291"/>
      </w:r>
    </w:p>
    <w:p>
      <w:pPr>
        <w:pStyle w:val="Heading6"/>
        <w:numPr>
          <w:ilvl w:val="5"/>
          <w:numId w:val="1"/>
        </w:numPr>
        <w:rPr/>
      </w:pPr>
      <w:bookmarkStart w:id="160" w:name="__RefHeading___Toc2684207_2281741623"/>
      <w:bookmarkStart w:id="161" w:name="_Toc59"/>
      <w:bookmarkEnd w:id="160"/>
      <w:r>
        <w:rPr>
          <w:rtl w:val="true"/>
        </w:rPr>
        <w:t>ج</w:t>
      </w:r>
      <w:r>
        <w:rPr>
          <w:rtl w:val="true"/>
        </w:rPr>
        <w:t xml:space="preserve">) </w:t>
      </w:r>
      <w:r>
        <w:rPr>
          <w:rtl w:val="true"/>
        </w:rPr>
        <w:t>سفیان و شخصیت امام علی علیه السلام</w:t>
      </w:r>
      <w:bookmarkEnd w:id="161"/>
    </w:p>
    <w:p>
      <w:pPr>
        <w:pStyle w:val="BookText"/>
        <w:rPr/>
      </w:pPr>
      <w:r>
        <w:rPr>
          <w:rFonts w:ascii="IRNazanin" w:hAnsi="IRNazanin" w:eastAsia="IRNazanin"/>
          <w:color w:val="111111"/>
          <w:sz w:val="28"/>
          <w:sz w:val="28"/>
          <w:szCs w:val="28"/>
          <w:rtl w:val="true"/>
          <w:lang w:bidi="fa-IR"/>
        </w:rPr>
        <w:t xml:space="preserve">علامه مجلسی از تفسیر </w:t>
      </w:r>
      <w:r>
        <w:rPr>
          <w:rFonts w:ascii="IRNazanin" w:hAnsi="IRNazanin" w:eastAsia="IRNazanin"/>
          <w:i/>
          <w:i/>
          <w:iCs/>
          <w:color w:val="111111"/>
          <w:sz w:val="28"/>
          <w:sz w:val="28"/>
          <w:szCs w:val="28"/>
          <w:rtl w:val="true"/>
          <w:lang w:bidi="fa-IR"/>
        </w:rPr>
        <w:t>فرات بن ابراهیم</w:t>
      </w:r>
      <w:r>
        <w:rPr>
          <w:rFonts w:ascii="IRNazanin" w:hAnsi="IRNazanin" w:eastAsia="IRNazanin"/>
          <w:color w:val="111111"/>
          <w:sz w:val="28"/>
          <w:sz w:val="28"/>
          <w:szCs w:val="28"/>
          <w:rtl w:val="true"/>
          <w:lang w:bidi="fa-IR"/>
        </w:rPr>
        <w:t>، حدیثی نقل می‏کند که در آن امام صادق علیه‏السلام، سفیان ثوری را بر شخصیت گران‏قدر امام علی علیه‏السلام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سفیان،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بر تو باد که پیرو هدایت باشی و مذاهب دیگر تو را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پیروی هدایت را جویا شد و امام پیروی از کتاب خدا و علی علیه‏السلام را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پس از معرفی شخصیت والای امام علی علیه‏السلام به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به دستگیره‏ای مطمئن دست یابی، بر تو باد که به علی علیه‏السلاممتوسل شوی؛ زیرا او تو را از عذاب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از هوای نفس، پیروی مکن که تو را از راه راست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در مورد جنگ صفین عقیده داشت که نمی‏دانم کدام گروه خطاکار و کدام دسته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عقیده، پای بندتر از </w:t>
      </w:r>
      <w:r>
        <w:rPr>
          <w:rFonts w:ascii="IRNazanin" w:hAnsi="IRNazanin" w:eastAsia="IRNazanin"/>
          <w:i/>
          <w:i/>
          <w:iCs/>
          <w:color w:val="111111"/>
          <w:sz w:val="28"/>
          <w:sz w:val="28"/>
          <w:szCs w:val="28"/>
          <w:rtl w:val="true"/>
          <w:lang w:bidi="fa-IR"/>
        </w:rPr>
        <w:t>شعبه</w:t>
      </w:r>
      <w:r>
        <w:rPr>
          <w:rFonts w:ascii="IRNazanin" w:hAnsi="IRNazanin" w:eastAsia="IRNazanin"/>
          <w:color w:val="111111"/>
          <w:sz w:val="28"/>
          <w:sz w:val="28"/>
          <w:szCs w:val="28"/>
          <w:rtl w:val="true"/>
          <w:lang w:bidi="fa-IR"/>
        </w:rPr>
        <w:t>، دیگر عالم معاصر، خود بود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روایت کلینی در </w:t>
      </w:r>
      <w:r>
        <w:rPr>
          <w:rFonts w:ascii="IRNazanin" w:hAnsi="IRNazanin" w:eastAsia="IRNazanin"/>
          <w:i/>
          <w:i/>
          <w:iCs/>
          <w:color w:val="111111"/>
          <w:sz w:val="28"/>
          <w:sz w:val="28"/>
          <w:szCs w:val="28"/>
          <w:rtl w:val="true"/>
          <w:lang w:bidi="fa-IR"/>
        </w:rPr>
        <w:t>کافی</w:t>
      </w:r>
      <w:r>
        <w:rPr>
          <w:rFonts w:ascii="IRNazanin" w:hAnsi="IRNazanin" w:eastAsia="IRNazanin"/>
          <w:color w:val="111111"/>
          <w:sz w:val="28"/>
          <w:sz w:val="28"/>
          <w:szCs w:val="28"/>
          <w:rtl w:val="true"/>
          <w:lang w:bidi="fa-IR"/>
        </w:rPr>
        <w:t>، یک سال سفیان ثوری در موسم حج و هنگام  طواف، با امام صادق علیه‏السلام رو به رو شد و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صلی‏الله‏علیه‏و‏آله </w:t>
      </w:r>
    </w:p>
    <w:p>
      <w:pPr>
        <w:pStyle w:val="BookText"/>
        <w:rPr/>
      </w:pPr>
      <w:r>
        <w:rPr>
          <w:rFonts w:ascii="IRNazanin" w:hAnsi="IRNazanin" w:eastAsia="IRNazanin"/>
          <w:color w:val="111111"/>
          <w:sz w:val="28"/>
          <w:sz w:val="28"/>
          <w:szCs w:val="28"/>
          <w:rtl w:val="true"/>
          <w:lang w:bidi="fa-IR"/>
        </w:rPr>
        <w:t>به هنگام طواف، چون به مقابل حجر الاسود می‏رسید، چگونه طواف را ادامه می‏داد؟ آیا حجر را استلام می‏کرد یا فقط از برابر آن می‏گذشت؟</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هر طواف، خواه واجب و خواه مستحب، حجر را استلام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امام، سفیان مراقب امام بود تا ببیند ایشان با وجود ازدحام و کثرت جمعیت، در برابر حجرالاسود، چگونه حجر را استلام می‏کند، ولی دید امام از مقابل حجر الاسود گذشت و آن را استلام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حضور امام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همانند جدتان، رسول‏خدا صلی‏الله‏علیه‏و‏آله سنگ را استلام نکردید؟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کانُوا یَرَوْنَ لِرّسولِ اللّه  صلی الله علیه و آله ما لا یَرَوْنَ لی؛ مردم برای رسول خدا صلی‏الله‏علیه‏و‏آله احترامی قائل بودند که برای من قائل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یعنی هرگاه رسول خدا صلی‏الله‏علیه‏و‏آله به هنگام طواف، مقابل حجرالاسود می‏رسیدند مردم، راه را برای او باز می‏کردند و ایشان بدون ازدحام سنگ را استلام می‏کرد، ولی برای من چنین کاری نمی‏کنند و من هم قصد ندارم در ازدحام، خود و دیگران را آزار داده و استلام حجر کنم</w:t>
      </w:r>
      <w:r>
        <w:rPr>
          <w:rFonts w:eastAsia="IRNazanin" w:cs="IRNazanin"/>
          <w:color w:val="111111"/>
          <w:sz w:val="28"/>
          <w:szCs w:val="28"/>
          <w:rtl w:val="true"/>
          <w:lang w:bidi="fa-IR"/>
        </w:rPr>
        <w:t>.</w:t>
      </w:r>
      <w:r>
        <w:rPr>
          <w:rStyle w:val="FootnoteAnchor"/>
          <w:rtl w:val="true"/>
        </w:rPr>
        <w:footnoteReference w:id="29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سفیان به قصد سرزنش کردن امام صادق علیه‏السلام چنین مسئله‏ای را مطرح ساخته و سپس به امام ایراد گرفته باشد</w:t>
      </w:r>
      <w:r>
        <w:rPr>
          <w:rFonts w:eastAsia="IRNazanin" w:cs="IRNazanin"/>
          <w:color w:val="111111"/>
          <w:sz w:val="28"/>
          <w:szCs w:val="28"/>
          <w:rtl w:val="true"/>
          <w:lang w:bidi="fa-IR"/>
        </w:rPr>
        <w:t xml:space="preserve">. </w:t>
      </w:r>
      <w:bookmarkStart w:id="162" w:name="pg4111_47905"/>
    </w:p>
    <w:p>
      <w:pPr>
        <w:pStyle w:val="Heading6"/>
        <w:numPr>
          <w:ilvl w:val="5"/>
          <w:numId w:val="1"/>
        </w:numPr>
        <w:rPr/>
      </w:pPr>
      <w:bookmarkStart w:id="163" w:name="__RefHeading___Toc2684209_2281741623"/>
      <w:bookmarkStart w:id="164" w:name="_Toc60"/>
      <w:bookmarkEnd w:id="162"/>
      <w:bookmarkEnd w:id="163"/>
      <w:r>
        <w:rPr>
          <w:rtl w:val="true"/>
        </w:rPr>
        <w:t>د</w:t>
      </w:r>
      <w:r>
        <w:rPr>
          <w:rtl w:val="true"/>
        </w:rPr>
        <w:t xml:space="preserve">) </w:t>
      </w:r>
      <w:r>
        <w:rPr>
          <w:rtl w:val="true"/>
        </w:rPr>
        <w:t>شخصیت سیاسی سفیان ثوری</w:t>
      </w:r>
      <w:bookmarkEnd w:id="164"/>
    </w:p>
    <w:p>
      <w:pPr>
        <w:pStyle w:val="BookText"/>
        <w:rPr/>
      </w:pPr>
      <w:r>
        <w:rPr>
          <w:rFonts w:ascii="IRNazanin" w:hAnsi="IRNazanin" w:eastAsia="IRNazanin"/>
          <w:color w:val="111111"/>
          <w:sz w:val="28"/>
          <w:sz w:val="28"/>
          <w:szCs w:val="28"/>
          <w:rtl w:val="true"/>
          <w:lang w:bidi="fa-IR"/>
        </w:rPr>
        <w:t>سفیان، شرکت در مسائل اجتماعی و سیاسی را لازم می‏دانست و اعتقاد داشت که بزرگان فقه و حدیث و علوم دینی، باید با دخالت در کارها و امور مردم، مانع تخلف از دستورهای شرع و دوری از سنت پیامبر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امام صادق علیه‏السلام اعتراض می‏کرد که چرا گوشه‏نشین شده و از مردم کناره گرفته است و تنها به فعالیت‏های علمی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زمانه فاسد شده و دوستان تغییر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 گوشه‏نشینی را مایه سکونت و آرامش بیشتر قلب دیده‏ام</w:t>
      </w:r>
      <w:r>
        <w:rPr>
          <w:rFonts w:eastAsia="IRNazanin" w:cs="IRNazanin"/>
          <w:color w:val="111111"/>
          <w:sz w:val="28"/>
          <w:szCs w:val="28"/>
          <w:rtl w:val="true"/>
          <w:lang w:bidi="fa-IR"/>
        </w:rPr>
        <w:t>.</w:t>
      </w:r>
      <w:r>
        <w:rPr>
          <w:rStyle w:val="FootnoteAnchor"/>
          <w:rtl w:val="true"/>
        </w:rPr>
        <w:footnoteReference w:id="295"/>
      </w:r>
    </w:p>
    <w:p>
      <w:pPr>
        <w:pStyle w:val="Heading6"/>
        <w:numPr>
          <w:ilvl w:val="5"/>
          <w:numId w:val="1"/>
        </w:numPr>
        <w:rPr/>
      </w:pPr>
      <w:bookmarkStart w:id="165" w:name="__RefHeading___Toc2684211_2281741623"/>
      <w:bookmarkStart w:id="166" w:name="_Toc61"/>
      <w:bookmarkEnd w:id="165"/>
      <w:r>
        <w:rPr>
          <w:rtl w:val="true"/>
        </w:rPr>
        <w:t xml:space="preserve">ه </w:t>
      </w:r>
      <w:r>
        <w:rPr>
          <w:rtl w:val="true"/>
        </w:rPr>
        <w:t xml:space="preserve">) </w:t>
      </w:r>
      <w:r>
        <w:rPr>
          <w:rtl w:val="true"/>
        </w:rPr>
        <w:t>سفیان و قیام زید</w:t>
      </w:r>
      <w:bookmarkEnd w:id="166"/>
    </w:p>
    <w:p>
      <w:pPr>
        <w:pStyle w:val="BookText"/>
        <w:rPr/>
      </w:pPr>
      <w:r>
        <w:rPr>
          <w:rFonts w:ascii="IRNazanin" w:hAnsi="IRNazanin" w:eastAsia="IRNazanin"/>
          <w:color w:val="111111"/>
          <w:sz w:val="28"/>
          <w:sz w:val="28"/>
          <w:szCs w:val="28"/>
          <w:rtl w:val="true"/>
          <w:lang w:bidi="fa-IR"/>
        </w:rPr>
        <w:t>در جریان قیام زید، موضعی مشخص از سفیان ثوری نقل نشده است؛ جز آنکه ابوعوانه از معاصران سفیان،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را در حالی ترک کردم که گرایش به قیام زید داشت و زیدی بود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سفیان در مورد شخصیت زید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داناترین خلق خدا به کتاب خدا بود و جای حسین بن علی علیه‏السلام را پر می‏کرد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به نظر می‏رسد اگر چه مطالب فوق، گرایش قلبی سفیان به قیام زید را می‏رسانند، ولی در واقع سفیان با قیام و شورش مخالف بود و آن را فتنه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ascii="IRNazanin" w:hAnsi="IRNazanin" w:eastAsia="IRNazanin"/>
          <w:i/>
          <w:i/>
          <w:iCs/>
          <w:color w:val="111111"/>
          <w:sz w:val="28"/>
          <w:sz w:val="28"/>
          <w:szCs w:val="28"/>
          <w:rtl w:val="true"/>
          <w:lang w:bidi="fa-IR"/>
        </w:rPr>
        <w:t>مجمع تیمی</w:t>
      </w:r>
      <w:r>
        <w:rPr>
          <w:rFonts w:ascii="IRNazanin" w:hAnsi="IRNazanin" w:eastAsia="IRNazanin"/>
          <w:color w:val="111111"/>
          <w:sz w:val="28"/>
          <w:sz w:val="28"/>
          <w:szCs w:val="28"/>
          <w:rtl w:val="true"/>
          <w:lang w:bidi="fa-IR"/>
        </w:rPr>
        <w:t xml:space="preserve"> که یکی از دوستان بسیار نزدیک سفیان </w:t>
      </w:r>
      <w:bookmarkStart w:id="167" w:name="pg4111_47906"/>
    </w:p>
    <w:p>
      <w:pPr>
        <w:pStyle w:val="BookText"/>
        <w:rPr/>
      </w:pPr>
      <w:bookmarkEnd w:id="167"/>
      <w:r>
        <w:rPr>
          <w:rFonts w:ascii="IRNazanin" w:hAnsi="IRNazanin" w:eastAsia="IRNazanin"/>
          <w:color w:val="111111"/>
          <w:sz w:val="28"/>
          <w:sz w:val="28"/>
          <w:szCs w:val="28"/>
          <w:rtl w:val="true"/>
          <w:lang w:bidi="fa-IR"/>
        </w:rPr>
        <w:t>بود، پیش از قیام زید از خدای متعال خواست او را پیش از فتنه بمیراند و از قضا پیش از قیام زید درگذشت</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168" w:name="__RefHeading___Toc2684213_2281741623"/>
      <w:bookmarkStart w:id="169" w:name="_Toc62"/>
      <w:bookmarkEnd w:id="168"/>
      <w:r>
        <w:rPr/>
        <w:t>8</w:t>
      </w:r>
      <w:r>
        <w:rPr>
          <w:rtl w:val="true"/>
        </w:rPr>
        <w:t xml:space="preserve"> . </w:t>
      </w:r>
      <w:r>
        <w:rPr>
          <w:rtl w:val="true"/>
        </w:rPr>
        <w:t xml:space="preserve">طاووس بن کیسان یمانی </w:t>
      </w:r>
      <w:r>
        <w:rPr>
          <w:rtl w:val="true"/>
        </w:rPr>
        <w:t>(</w:t>
      </w:r>
      <w:r>
        <w:rPr>
          <w:rtl w:val="true"/>
        </w:rPr>
        <w:t>م</w:t>
      </w:r>
      <w:r>
        <w:rPr>
          <w:rtl w:val="true"/>
        </w:rPr>
        <w:t xml:space="preserve">. </w:t>
      </w:r>
      <w:r>
        <w:rPr/>
        <w:t>106</w:t>
      </w:r>
      <w:r>
        <w:rPr>
          <w:rtl w:val="true"/>
        </w:rPr>
        <w:t xml:space="preserve"> </w:t>
      </w:r>
      <w:r>
        <w:rPr>
          <w:rtl w:val="true"/>
        </w:rPr>
        <w:t xml:space="preserve">ه </w:t>
      </w:r>
      <w:r>
        <w:rPr>
          <w:rtl w:val="true"/>
        </w:rPr>
        <w:t xml:space="preserve">. </w:t>
      </w:r>
      <w:r>
        <w:rPr>
          <w:rtl w:val="true"/>
        </w:rPr>
        <w:t>ق</w:t>
      </w:r>
      <w:r>
        <w:rPr>
          <w:rtl w:val="true"/>
        </w:rPr>
        <w:t>)</w:t>
      </w:r>
      <w:bookmarkEnd w:id="169"/>
    </w:p>
    <w:p>
      <w:pPr>
        <w:pStyle w:val="BookText"/>
        <w:rPr/>
      </w:pPr>
      <w:r>
        <w:rPr>
          <w:rFonts w:ascii="IRNazanin" w:hAnsi="IRNazanin" w:eastAsia="IRNazanin"/>
          <w:color w:val="111111"/>
          <w:sz w:val="28"/>
          <w:sz w:val="28"/>
          <w:szCs w:val="28"/>
          <w:rtl w:val="true"/>
          <w:lang w:bidi="fa-IR"/>
        </w:rPr>
        <w:t>وی از محدثان بزرگ اهل سنت است که مورد تأیید کامل رجالیین قرار گرفته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با خلفای اموی و عباسی، رفتاری تند داشت و مطالب خود را بدون پرده‏پوشی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گزارش در این باره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و مالک بن انس نزد منصور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طاووس درخواست حدیث کرد و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مردی را که شریک حکومت خود قرار داده، ولی وی ستم و جور پیشه کرده است، بیش از همه مردم عذاب خواهد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ساعتی خاموش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او کشته خواهد شد، ولی پس از گذشت مدت زیادی، منصور به طاووس گفت دوات و قلم مرا بده و سه بار این گفته را تکرار کرد، ولی طاووس از دادن دوات و قلم به او خودداری کرد و در پاسخ به اعتراض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که با آن معصیتی بنویسی و من با تو در آن شریک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چون چنین شنید، به هر دو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برابر هشام بن عبدالملک که برای حج به مکه آمده بود، احترام معمول را روا نداشت؛ به گونه‏ای که هشام تصمیم به کشتن او گرفت، ولی او را از این کار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این برخورد احادیثی از امام علی علیه‏السلام در نکوهش حاکمان ظالم و عقوبت آنها بیان کرد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عمر بن عبدالعزیز بر مسند خلافت نشست، طاووس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همه کارهای تو خیر باشد، اهل خیر را به کار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مکه داشت، </w:t>
      </w:r>
      <w:r>
        <w:rPr>
          <w:rFonts w:ascii="Amiri" w:hAnsi="Amiri" w:eastAsia="Amiri" w:cs="Amiri"/>
          <w:i/>
          <w:i/>
          <w:iCs/>
          <w:color w:val="111111"/>
          <w:sz w:val="28"/>
          <w:sz w:val="28"/>
          <w:szCs w:val="28"/>
          <w:rtl w:val="true"/>
          <w:lang w:bidi="ar-SA"/>
        </w:rPr>
        <w:t>رجاء بن حبوة</w:t>
      </w:r>
      <w:r>
        <w:rPr>
          <w:rFonts w:ascii="IRNazanin" w:hAnsi="IRNazanin" w:eastAsia="IRNazanin"/>
          <w:color w:val="111111"/>
          <w:sz w:val="28"/>
          <w:sz w:val="28"/>
          <w:szCs w:val="28"/>
          <w:rtl w:val="true"/>
          <w:lang w:bidi="fa-IR"/>
        </w:rPr>
        <w:t>، مقدمات دیدار سلیمان با طاووس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این دیدار به ظلم‏ها و سخت‏گیری‏های بنی امیه و انحراف آنان از سیره پیامبر و مخالفت با قرآن، اشاره کرد و از سلیمان خواست رویه خلفای پیشین را ادامه ندهد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طاووس از زاهدان  دوران خود بوده که گوشه‏نشینی را پیشه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کسانی که به وی اعتراض می‏کردند، بدی مردم و فساد آنها را، دلیل بر انزوای خود می‏دانست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طاووس در محضر امام صادق علیه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از تفویض و اختیار روی‏گردان بود و بر تقدیر الهی بسیار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که از اندیشه خطای او آگاه بود، روزی از طاووس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پذیرفتن عذر صحیح، کسی شایسته‏تر از خداوند وجود دارد؟ </w:t>
      </w:r>
      <w:bookmarkStart w:id="170" w:name="pg4111_47908"/>
    </w:p>
    <w:p>
      <w:pPr>
        <w:pStyle w:val="BookText"/>
        <w:rPr/>
      </w:pPr>
      <w:bookmarkEnd w:id="170"/>
      <w:r>
        <w:rPr>
          <w:rFonts w:ascii="IRNazanin" w:hAnsi="IRNazanin" w:eastAsia="IRNazanin"/>
          <w:color w:val="111111"/>
          <w:sz w:val="28"/>
          <w:sz w:val="28"/>
          <w:szCs w:val="28"/>
          <w:rtl w:val="true"/>
          <w:lang w:bidi="fa-IR"/>
        </w:rPr>
        <w:t>طاووس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واقع توان انجام کاری را ندارد، اگر بگوید بر این کار ناتوانم، سخنش راست است یا خیر؟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طبق مذهب جبر نباید از تمام گناهکاران بگذرد و عذر آنها را بپذیرد؟ طاووس که از استواری استدلال شگفت زده شده بود، سخن امام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حق، هیچ‏گونه دشمنی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را پذیرفتم</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171" w:name="__RefHeading___Toc2684215_2281741623"/>
      <w:bookmarkStart w:id="172" w:name="_Toc63"/>
      <w:bookmarkEnd w:id="171"/>
      <w:r>
        <w:rPr/>
        <w:t>9</w:t>
      </w:r>
      <w:r>
        <w:rPr>
          <w:rtl w:val="true"/>
        </w:rPr>
        <w:t xml:space="preserve">. </w:t>
      </w:r>
      <w:r>
        <w:rPr>
          <w:rtl w:val="true"/>
        </w:rPr>
        <w:t xml:space="preserve">عبداللّه  بن شبرمة بن طفیل </w:t>
      </w:r>
      <w:r>
        <w:rPr>
          <w:rtl w:val="true"/>
        </w:rPr>
        <w:t>(</w:t>
      </w:r>
      <w:r>
        <w:rPr/>
        <w:t>72</w:t>
      </w:r>
      <w:r>
        <w:rPr>
          <w:rtl w:val="true"/>
        </w:rPr>
        <w:t xml:space="preserve"> </w:t>
      </w:r>
      <w:r>
        <w:rPr>
          <w:rtl w:val="true"/>
        </w:rPr>
        <w:t xml:space="preserve">ـ </w:t>
      </w:r>
      <w:r>
        <w:rPr/>
        <w:t>144</w:t>
      </w:r>
      <w:r>
        <w:rPr>
          <w:rtl w:val="true"/>
        </w:rPr>
        <w:t xml:space="preserve"> </w:t>
      </w:r>
      <w:r>
        <w:rPr>
          <w:rtl w:val="true"/>
        </w:rPr>
        <w:t xml:space="preserve">ه </w:t>
      </w:r>
      <w:r>
        <w:rPr>
          <w:rtl w:val="true"/>
        </w:rPr>
        <w:t xml:space="preserve">. </w:t>
      </w:r>
      <w:r>
        <w:rPr>
          <w:rtl w:val="true"/>
        </w:rPr>
        <w:t>ق</w:t>
      </w:r>
      <w:r>
        <w:rPr>
          <w:rtl w:val="true"/>
        </w:rPr>
        <w:t>)</w:t>
      </w:r>
      <w:bookmarkEnd w:id="1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افرادی مانند ابن سیرین، شعبی، بصری و برخی دیگر حدیث شنید و سفیان بن عیینه، سفیان ثوری، شعبة بن حجاج و برخی دیگر از او حدیث شنیده‏اند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اصحاب رجال اهل سنت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رجالیین شیعی دیدگاه‏های گوناگونی در مورد او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او را ستوده است، ولی علامه حلی وی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نیز او را شاعری پرهیزکار می‏شناسد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ابن شبرمه را بیشتر، فقیه دانسته‏اند و در حدیث، شخصیت مهمی به شمار نمی‏آید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ابن شبرمه در مشرب فقهی، گرایش بیشتری به اهل رأی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حدیثی از امام صادق علیه‏السلام وارد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قیاس، دانش ابن شبرمه را تباه کرده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ابن شبرمه خود درباره حدیثی از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گاه آن را به یاد می‏آورم، نزدیک است جان تهی کنم و آن حدیث چنین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او از رسول خدا صلی‏الله‏علیه‏و‏آله روایت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قیاس عمل کند، خود هلاک شده و دیگران را نیز هلاک کرده است و کسی که ناسخ و منسوخ را نمی‏شناسد و محکم را از متشابه تشخیص نمی‏دهد، فتوا بدهد، خود را هلاک کرده و دیگران را نیز به هلاکت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شبرمه تأکید می‏کند که سوگند به خدا، پدر او بر جدش و جدش نیز بر رسول خدا صلی‏الله‏علیه‏و‏آله، دروغ نمی‏بندد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شبرمه بر خلاف بعضی از بزرگان اهل سنت که گوشه گیر بودند، با مردم ارتباط فراوان داشت و پیش از </w:t>
      </w:r>
      <w:r>
        <w:rPr>
          <w:rFonts w:ascii="IRNazanin" w:hAnsi="IRNazanin" w:eastAsia="IRNazanin"/>
          <w:i/>
          <w:i/>
          <w:iCs/>
          <w:color w:val="111111"/>
          <w:sz w:val="28"/>
          <w:sz w:val="28"/>
          <w:szCs w:val="28"/>
          <w:rtl w:val="true"/>
          <w:lang w:bidi="fa-IR"/>
        </w:rPr>
        <w:t>ابن ابی لیلی</w:t>
      </w:r>
      <w:r>
        <w:rPr>
          <w:rFonts w:ascii="IRNazanin" w:hAnsi="IRNazanin" w:eastAsia="IRNazanin"/>
          <w:color w:val="111111"/>
          <w:sz w:val="28"/>
          <w:sz w:val="28"/>
          <w:szCs w:val="28"/>
          <w:rtl w:val="true"/>
          <w:lang w:bidi="fa-IR"/>
        </w:rPr>
        <w:t xml:space="preserve">، دو سال قضاوت کوفه را بر </w:t>
      </w:r>
    </w:p>
    <w:p>
      <w:pPr>
        <w:pStyle w:val="BookText"/>
        <w:rPr/>
      </w:pPr>
      <w:r>
        <w:rPr>
          <w:rFonts w:ascii="IRNazanin" w:hAnsi="IRNazanin" w:eastAsia="IRNazanin"/>
          <w:color w:val="111111"/>
          <w:sz w:val="28"/>
          <w:sz w:val="28"/>
          <w:szCs w:val="28"/>
          <w:rtl w:val="true"/>
          <w:lang w:bidi="fa-IR"/>
        </w:rPr>
        <w:t>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در جاهای دیگر و برخی مناطق کوفه به قضاوت می‏پرداخت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ثوری</w:t>
      </w:r>
      <w:r>
        <w:rPr>
          <w:rFonts w:ascii="IRNazanin" w:hAnsi="IRNazanin" w:eastAsia="IRNazanin"/>
          <w:color w:val="111111"/>
          <w:sz w:val="28"/>
          <w:sz w:val="28"/>
          <w:szCs w:val="28"/>
          <w:rtl w:val="true"/>
          <w:lang w:bidi="fa-IR"/>
        </w:rPr>
        <w:t xml:space="preserve"> از او و ابن ابی لیلی، به عنوان قضات کوفه یاد می‏کند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شیوه قضاوتِ ابن شبرمه نقل شده است که روزی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مسجد خیف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حضور امام صادق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مجلس ایشان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میان جمعیت، خطاب به امام صادق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ما در عراق بر اساس کتاب و سنت عمل می‏کنیم و گاهی که مسئله‏ای بر ما وارد می‏شود، رأی خود را درآن به کار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حاضران ساکت شدند تا جواب امام را بشنوند، ولی امام توجهی نکرد و ابن شبرمه بار دیگر،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چگونه فردی بود؟ شما که در عراق بوده‏اید، باید به احوال او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علی علیه‏السلام را بسیار ستود و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علیه‏السلام از اینکه رأی وارد دین خدا شود، پرهیز داشت و همواره از اینکه قیاس و رأی را در دین به کار بندد،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جلسه، چون شب فرا رسید، امام به یکی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مرا رها نکرد تا آنکه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منشأ هلاکت مردم را می‏دانست، به قیاس عمل نمی‏کرد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ابن شبرمه به شخصیت علمی امام صادق علیه‏السلام ارج می‏نهاد و گاه برای حل مشکلات خود به آن بزرگوار مراجعه می‏کرد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سفر امام به عراق، همراه عیسی بن موسی ـ والی عراق ـ به استقبال آن بزرگوار شتافت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از رفتار ابن شبرمه با بنی‏امیه، جز آنکه قضاوت کوفه را از سوی </w:t>
      </w:r>
      <w:r>
        <w:rPr>
          <w:rFonts w:ascii="IRNazanin" w:hAnsi="IRNazanin" w:eastAsia="IRNazanin"/>
          <w:i/>
          <w:i/>
          <w:iCs/>
          <w:color w:val="111111"/>
          <w:sz w:val="28"/>
          <w:sz w:val="28"/>
          <w:szCs w:val="28"/>
          <w:rtl w:val="true"/>
          <w:lang w:bidi="fa-IR"/>
        </w:rPr>
        <w:t>یوسف بن عمر ثقفی</w:t>
      </w:r>
      <w:r>
        <w:rPr>
          <w:rFonts w:ascii="IRNazanin" w:hAnsi="IRNazanin" w:eastAsia="IRNazanin"/>
          <w:color w:val="111111"/>
          <w:sz w:val="28"/>
          <w:sz w:val="28"/>
          <w:szCs w:val="28"/>
          <w:rtl w:val="true"/>
          <w:lang w:bidi="fa-IR"/>
        </w:rPr>
        <w:t>، والی هشام پذیرفت، اطلاع دیگری در دست نیست و برخی او را از گروندگان به زید دانسته‏اند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ابن شبرمه با خلفای عباسی ارتباط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مخارج ازدواج پسرش پنجاه هزار درهم از وزیر منصور دریافت کرد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ابن شبرمه با  عیسی بن موسی ـ والی کوفه که نخست ولیعهد منصور بود ـ روابط بسیار دوستانه داشت؛ به گونه‏ای که عیسی هیچ کار مهمی را بدون مشورت ابن شبرمه انجام نمی‏داد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نزدیکی ابن شبرمه به عیسی، موجب تیرگی روابط وی با منصور شد؛ زیرا هنگامی که منصور توطئه‏ای برای نابودی عیسی طرح‏ریزی کرده بود، </w:t>
      </w:r>
      <w:bookmarkStart w:id="173" w:name="pg4111_47912"/>
    </w:p>
    <w:p>
      <w:pPr>
        <w:pStyle w:val="BookText"/>
        <w:rPr/>
      </w:pPr>
      <w:bookmarkEnd w:id="173"/>
      <w:r>
        <w:rPr>
          <w:rFonts w:ascii="IRNazanin" w:hAnsi="IRNazanin" w:eastAsia="IRNazanin"/>
          <w:color w:val="111111"/>
          <w:sz w:val="28"/>
          <w:sz w:val="28"/>
          <w:szCs w:val="28"/>
          <w:rtl w:val="true"/>
          <w:lang w:bidi="fa-IR"/>
        </w:rPr>
        <w:t>ابن شبرمه با زیرکی خود آن را برای عیسی افشا کرد و منصور تصمیم به قتل ابن شبرمه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پس، پنهان شد و در همان حال، از دنیا رفت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آغاز قیام عباسیان، وقتی ابومسلم به کوفه آمد، ابن شبرمه به دیدار وی رفت و خود را از علاقه‏مندان به قیام نشان داد، ولی ابو مسلم چون شنید او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ضبی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طایفه‏ای از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اعتنای چندانی به وی نکرد؛ زیرا این خانواده در جنگ جمل علیه علی علیه‏السلام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برای اینکه نظر ابومسلم را تغییر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ضبّه کوفه‏ام، نه ضبّه بصره</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174" w:name="__RefHeading___Toc2684217_2281741623"/>
      <w:bookmarkStart w:id="175" w:name="_Toc64"/>
      <w:bookmarkEnd w:id="174"/>
      <w:r>
        <w:rPr/>
        <w:t>10</w:t>
      </w:r>
      <w:r>
        <w:rPr>
          <w:rtl w:val="true"/>
        </w:rPr>
        <w:t xml:space="preserve">. </w:t>
      </w:r>
      <w:r>
        <w:rPr>
          <w:rtl w:val="true"/>
        </w:rPr>
        <w:t xml:space="preserve">عمرو بن عبید </w:t>
      </w:r>
      <w:r>
        <w:rPr>
          <w:rtl w:val="true"/>
        </w:rPr>
        <w:t>(</w:t>
      </w:r>
      <w:r>
        <w:rPr>
          <w:rtl w:val="true"/>
        </w:rPr>
        <w:t>م</w:t>
      </w:r>
      <w:r>
        <w:rPr>
          <w:rtl w:val="true"/>
        </w:rPr>
        <w:t xml:space="preserve">. </w:t>
      </w:r>
      <w:r>
        <w:rPr/>
        <w:t>143</w:t>
      </w:r>
      <w:r>
        <w:rPr>
          <w:rtl w:val="true"/>
        </w:rPr>
        <w:t xml:space="preserve"> </w:t>
      </w:r>
      <w:r>
        <w:rPr>
          <w:rtl w:val="true"/>
        </w:rPr>
        <w:t>ه</w:t>
      </w:r>
      <w:r>
        <w:rPr>
          <w:rtl w:val="true"/>
        </w:rPr>
        <w:t xml:space="preserve">. </w:t>
      </w:r>
      <w:r>
        <w:rPr>
          <w:rtl w:val="true"/>
        </w:rPr>
        <w:t>ق</w:t>
      </w:r>
      <w:r>
        <w:rPr>
          <w:rtl w:val="true"/>
        </w:rPr>
        <w:t>)</w:t>
      </w:r>
      <w:bookmarkEnd w:id="1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شاگردان حسن بصری بود و پیش از مخالفت با استادش، مرتبه‏ای والا نزد وی داشت؛ به گونه‏ای که حسن بصری در تعریف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ملائکه او را ادب کرده‏اند و پیامبران او را تربیت کرده‏اند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دیگران نیز به شخصیت عمرو بن عبید پیش از طرح مسئله مرتکب کبیره و جدایی از حسن، تأکید کرده‏اند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همچنین از مدارکْ برمی‏آید عمرو بن عبید، در بصره از نفوذ بسیاری برخوردار بوده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پس از آنکه عمرو و واصل، در حکم مرتکب گناه کبیره با حسن بصری، استاد خود مخالفت ورزیدند و قائل به منزلة بین منزلتین شدند، نفوذ اجتماعی‏شان کاهش یافت و همین مسئله باعث گشت بعدها رجالیین اهل سنت، به ویژه مخالفان عقاید او، در وی خدشه کنند و برخی مانند </w:t>
      </w:r>
      <w:r>
        <w:rPr>
          <w:rFonts w:ascii="IRNazanin" w:hAnsi="IRNazanin" w:eastAsia="IRNazanin"/>
          <w:i/>
          <w:i/>
          <w:iCs/>
          <w:color w:val="111111"/>
          <w:sz w:val="28"/>
          <w:sz w:val="28"/>
          <w:szCs w:val="28"/>
          <w:rtl w:val="true"/>
          <w:lang w:bidi="fa-IR"/>
        </w:rPr>
        <w:t>یحیی بن معین</w:t>
      </w:r>
      <w:r>
        <w:rPr>
          <w:rFonts w:ascii="IRNazanin" w:hAnsi="IRNazanin" w:eastAsia="IRNazanin"/>
          <w:color w:val="111111"/>
          <w:sz w:val="28"/>
          <w:sz w:val="28"/>
          <w:szCs w:val="28"/>
          <w:rtl w:val="true"/>
          <w:lang w:bidi="fa-IR"/>
        </w:rPr>
        <w:t xml:space="preserve"> او را دهری و کافر بشمرند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زمینه روابط وی با امام صادق علیه‏السلام، از مجموع روایات می‏توان نتیجه گرفت که وی به ولایت ائمه علیهم‏السلام اعتقاد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مناظره‏ای بین او و هشام بن حکم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این مناظره با تکیه بر ضرورت وجود قلب به عنوان هماهنگ کننده فعالیت اجزای بدن، بر لزوم امامت برای رهبری جامعه، استدلال کرد و با آنکه جوانی بیش نبود، توانست با این تمثیل زیبا، عمرو را در حضور شاگردان و همراهانش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با اصرار از هشام می‏خواست جریان این مناظره را برای همه اصحاب و یاران تعریف کند و خود نیز هشام را درباره این مناظره بسیار تشویق فرمود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امام می‏خواست با انتشار این مناظره، از سویی ضعف استدلال و عقیده عمرو و هم فکرانش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را ضروری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گردد و </w:t>
      </w:r>
    </w:p>
    <w:p>
      <w:pPr>
        <w:pStyle w:val="BookText"/>
        <w:rPr/>
      </w:pPr>
      <w:r>
        <w:rPr>
          <w:rFonts w:ascii="IRNazanin" w:hAnsi="IRNazanin" w:eastAsia="IRNazanin"/>
          <w:color w:val="111111"/>
          <w:sz w:val="28"/>
          <w:sz w:val="28"/>
          <w:szCs w:val="28"/>
          <w:rtl w:val="true"/>
          <w:lang w:bidi="fa-IR"/>
        </w:rPr>
        <w:t>از سوی دیگر، اصحاب و یاران هم، روش مناظره صحیح و منطقی و به دور از تعصب و کوته نظری را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 برخوردهایی با امام صادق علیه‏السلام نیز داشته است که بیشتر، در  زمینه مسائل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عمرو، برای بهره بردن از امام، در مواقعی، به حضور ایشان می‏شتافته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مورد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یحلل 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بین عمرو و امام آورده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برخورد دیگری، عمرو در محضر امام از ایشان خواست که گناهان کبیره را تعریف و مشخص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و ارتکاب آن اهمیت زیادی نزد معتزله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پاسخی مفصل به وی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 از شنیدن پاسخ امام، تحت تأثیر شخصیت والای علمی آن بزرگوار قرار گرفت و در حال خروج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کس که به رأی خود قائل شود و در فضل و علم با شما منازعه کند، هلاک می‏گردد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عقاید دیگر عمرو، می‏توان گفت او و واصل بن عطا اندیشه اعتزال را پایه گذاری کرده و نشر دادند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شخصیت عمرو بن عبید بیشتر به لحاظ زهد و عبادت مورد توجه بود، تا آنجا که </w:t>
      </w:r>
      <w:r>
        <w:rPr>
          <w:rFonts w:ascii="IRNazanin" w:hAnsi="IRNazanin" w:eastAsia="IRNazanin"/>
          <w:i/>
          <w:i/>
          <w:iCs/>
          <w:color w:val="111111"/>
          <w:sz w:val="28"/>
          <w:sz w:val="28"/>
          <w:szCs w:val="28"/>
          <w:rtl w:val="true"/>
          <w:lang w:bidi="fa-IR"/>
        </w:rPr>
        <w:t>جاحظ</w:t>
      </w:r>
      <w:r>
        <w:rPr>
          <w:rFonts w:ascii="IRNazanin" w:hAnsi="IRNazanin" w:eastAsia="IRNazanin"/>
          <w:color w:val="111111"/>
          <w:sz w:val="28"/>
          <w:sz w:val="28"/>
          <w:szCs w:val="28"/>
          <w:rtl w:val="true"/>
          <w:lang w:bidi="fa-IR"/>
        </w:rPr>
        <w:t xml:space="preserve">، عبادت او را برابر با </w:t>
      </w:r>
    </w:p>
    <w:p>
      <w:pPr>
        <w:pStyle w:val="BookText"/>
        <w:rPr/>
      </w:pPr>
      <w:r>
        <w:rPr>
          <w:rFonts w:ascii="IRNazanin" w:hAnsi="IRNazanin" w:eastAsia="IRNazanin"/>
          <w:color w:val="111111"/>
          <w:sz w:val="28"/>
          <w:sz w:val="28"/>
          <w:szCs w:val="28"/>
          <w:rtl w:val="true"/>
          <w:lang w:bidi="fa-IR"/>
        </w:rPr>
        <w:t>عبادت تمامی فقیهان و محدثان دیگر می‏داند،</w:t>
      </w:r>
      <w:r>
        <w:rPr>
          <w:rStyle w:val="FootnoteAnchor"/>
          <w:rtl w:val="true"/>
        </w:rPr>
        <w:footnoteReference w:id="327"/>
      </w:r>
      <w:r>
        <w:rPr>
          <w:rFonts w:ascii="IRNazanin" w:hAnsi="IRNazanin" w:eastAsia="IRNazanin"/>
          <w:color w:val="111111"/>
          <w:sz w:val="28"/>
          <w:sz w:val="28"/>
          <w:szCs w:val="28"/>
          <w:rtl w:val="true"/>
          <w:lang w:bidi="fa-IR"/>
        </w:rPr>
        <w:t>بر خلاف واصل که او را بیشتر، اهل فضل و ادب معرفی کرده‏اند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اعتقاد نداشتن به عدالت صحابه که علمای اهل سنت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Style w:val="FootnoteAnchor"/>
          <w:rtl w:val="true"/>
        </w:rPr>
        <w:footnoteReference w:id="329"/>
      </w:r>
      <w:r>
        <w:rPr>
          <w:rFonts w:ascii="IRNazanin" w:hAnsi="IRNazanin" w:eastAsia="IRNazanin"/>
          <w:color w:val="111111"/>
          <w:sz w:val="28"/>
          <w:sz w:val="28"/>
          <w:szCs w:val="28"/>
          <w:rtl w:val="true"/>
          <w:lang w:bidi="fa-IR"/>
        </w:rPr>
        <w:t>از عقاید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نفی جبر و اعتقاد به اختیار، او را وا می‏داشت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ابی لهب؛ بریده باد دست ابی لهب، پس هیچ سرزنشی بر ابولهب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مانند </w:t>
      </w:r>
      <w:r>
        <w:rPr>
          <w:rFonts w:ascii="IRNazanin" w:hAnsi="IRNazanin" w:eastAsia="IRNazanin"/>
          <w:i/>
          <w:i/>
          <w:iCs/>
          <w:color w:val="111111"/>
          <w:sz w:val="28"/>
          <w:sz w:val="28"/>
          <w:szCs w:val="28"/>
          <w:rtl w:val="true"/>
          <w:lang w:bidi="fa-IR"/>
        </w:rPr>
        <w:t>واصل</w:t>
      </w:r>
      <w:r>
        <w:rPr>
          <w:rFonts w:ascii="IRNazanin" w:hAnsi="IRNazanin" w:eastAsia="IRNazanin"/>
          <w:color w:val="111111"/>
          <w:sz w:val="28"/>
          <w:sz w:val="28"/>
          <w:szCs w:val="28"/>
          <w:rtl w:val="true"/>
          <w:lang w:bidi="fa-IR"/>
        </w:rPr>
        <w:t xml:space="preserve"> قائل به نفی صفات خداوند بود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عمرو به  خطا کار بودن یکی از دو گروه در جنگ‏های جمل و صفین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یکی از دو گروه را فاسق می‏شمرد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مرد از فریقین نزد من شهادت دهند، شهادتشان را نمی‏پذیرم</w:t>
      </w:r>
      <w:r>
        <w:rPr>
          <w:rFonts w:eastAsia="IRNazanin" w:cs="IRNazanin"/>
          <w:color w:val="111111"/>
          <w:sz w:val="28"/>
          <w:szCs w:val="28"/>
          <w:rtl w:val="true"/>
          <w:lang w:bidi="fa-IR"/>
        </w:rPr>
        <w:t>».</w:t>
      </w:r>
      <w:r>
        <w:rPr>
          <w:rStyle w:val="FootnoteAnchor"/>
          <w:rtl w:val="true"/>
        </w:rPr>
        <w:footnoteReference w:id="33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عقیده سیاسی، عمرو خلافت خلفا را نمی‏پذیرفت و قیام علیه آنان را جایز می‏شمرد؛</w:t>
      </w:r>
      <w:r>
        <w:rPr>
          <w:rStyle w:val="FootnoteAnchor"/>
          <w:rtl w:val="true"/>
        </w:rPr>
        <w:footnoteReference w:id="332"/>
      </w:r>
      <w:r>
        <w:rPr>
          <w:rFonts w:ascii="IRNazanin" w:hAnsi="IRNazanin" w:eastAsia="IRNazanin"/>
          <w:color w:val="111111"/>
          <w:sz w:val="28"/>
          <w:sz w:val="28"/>
          <w:szCs w:val="28"/>
          <w:rtl w:val="true"/>
          <w:lang w:bidi="fa-IR"/>
        </w:rPr>
        <w:t>جز در مورد عمر بن عبدالعزیز که عقیده داشت وی نخست خلافت را غصب کرد، ولی به دلیل در پیش گرفتن عدل در اداره امور، آن را مستحق گردید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مشورتی که برخی اهل جبال با عمرو داشتند و از ستم و فسادی که تمامی سرزمین‏های اسلامی را فرا گرفته بود نزد وی سخن گفتند، عمرو مرگ شرافتمندانه؛ یعنی قیام را به عنوان بهترین راه به آنان پیشنهاد کرد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i/>
          <w:i/>
          <w:iCs/>
          <w:color w:val="111111"/>
          <w:sz w:val="28"/>
          <w:sz w:val="28"/>
          <w:szCs w:val="28"/>
          <w:rtl w:val="true"/>
          <w:lang w:bidi="fa-IR"/>
        </w:rPr>
        <w:t>شبیب بن شیبه</w:t>
      </w:r>
      <w:r>
        <w:rPr>
          <w:rFonts w:ascii="IRNazanin" w:hAnsi="IRNazanin" w:eastAsia="IRNazanin"/>
          <w:color w:val="111111"/>
          <w:sz w:val="28"/>
          <w:sz w:val="28"/>
          <w:szCs w:val="28"/>
          <w:rtl w:val="true"/>
          <w:lang w:bidi="fa-IR"/>
        </w:rPr>
        <w:t xml:space="preserve"> ـ حاکم عراق در عهد عمر بن عبدالعزیز ـ تصمیم داشت عمرو را برای گزارش به حضور خلیفه بفرستد، ولی عمرو نپذیرفت و چون اصرار شبیب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بدین مأموریت روم، نخست، بدی‏های تو را به عمر بن عبدالعزیز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 نزد منصور ـ خلیفه عباسی ـ جایگاه ویژه‏ای داشت و پیوسته با او در رفت و آمد بود، ولی هدایای وی را نمی‏پذیرفت و چه بسا همین ویژگی او موجب می‏گشت، منصور شخصیت وی را ارج نهد؛</w:t>
      </w:r>
      <w:r>
        <w:rPr>
          <w:rStyle w:val="FootnoteAnchor"/>
          <w:rtl w:val="true"/>
        </w:rPr>
        <w:footnoteReference w:id="335"/>
      </w:r>
      <w:r>
        <w:rPr>
          <w:rFonts w:ascii="IRNazanin" w:hAnsi="IRNazanin" w:eastAsia="IRNazanin"/>
          <w:color w:val="111111"/>
          <w:sz w:val="28"/>
          <w:sz w:val="28"/>
          <w:szCs w:val="28"/>
          <w:rtl w:val="true"/>
          <w:lang w:bidi="fa-IR"/>
        </w:rPr>
        <w:t>زیرا وی در بخشش، بسیار حسابگر بود و می‏کوشید مخارج دستگاه خلافت را 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اشعاری را در ستایش عمرو سروده است که در بیشتر مدارک بدان اشاره شده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اشعار، منصور دیگر بزرگانی را که با او در رفت و آمد بودند، به سودجویی متصف کرده و عمرو بن عبید را مستثنا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پند و اندرز منصور از سوی عمرو بن عبید نیز گزارش شده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عمرو در برخورد با قیام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بسیار 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مدارک چنین برمی‏آید که او قیام محمد را ناموفق دانسته و شکست آن را پیش‏بینی می‏کرد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او در برابر اصرار </w:t>
      </w:r>
      <w:r>
        <w:rPr>
          <w:rFonts w:ascii="IRNazanin" w:hAnsi="IRNazanin" w:eastAsia="IRNazanin"/>
          <w:i/>
          <w:i/>
          <w:iCs/>
          <w:color w:val="111111"/>
          <w:sz w:val="28"/>
          <w:sz w:val="28"/>
          <w:szCs w:val="28"/>
          <w:rtl w:val="true"/>
          <w:lang w:bidi="fa-IR"/>
        </w:rPr>
        <w:t>واصل بن عطاء</w:t>
      </w:r>
      <w:r>
        <w:rPr>
          <w:rFonts w:ascii="IRNazanin" w:hAnsi="IRNazanin" w:eastAsia="IRNazanin"/>
          <w:color w:val="111111"/>
          <w:sz w:val="28"/>
          <w:sz w:val="28"/>
          <w:szCs w:val="28"/>
          <w:rtl w:val="true"/>
          <w:lang w:bidi="fa-IR"/>
        </w:rPr>
        <w:t xml:space="preserve"> که وی را به شرکت در قیام فرا می‏خواند،</w:t>
      </w:r>
      <w:r>
        <w:rPr>
          <w:rStyle w:val="FootnoteAnchor"/>
          <w:rtl w:val="true"/>
        </w:rPr>
        <w:footnoteReference w:id="339"/>
      </w:r>
      <w:r>
        <w:rPr>
          <w:rFonts w:ascii="IRNazanin" w:hAnsi="IRNazanin" w:eastAsia="IRNazanin"/>
          <w:color w:val="111111"/>
          <w:sz w:val="28"/>
          <w:sz w:val="28"/>
          <w:szCs w:val="28"/>
          <w:rtl w:val="true"/>
          <w:lang w:bidi="fa-IR"/>
        </w:rPr>
        <w:t>مقاومت کرده و از همکاری با محمد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عمرو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عدالت کسی را نیازمایم، با او بیعت نخواهم کرد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عمرو بن عبید در مهدویت محمد بن عبداللّه‏ تردید داشت و آن را با استناد به اینکه مهدی کشته نمی‏شود، رد می‏کرد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مدارک حدیثی شیعه، به مناظره‏ای مفصل بین معتزله به نمایندگی عمرو و امام صادق علیه‏السلام اشاره دارند که بر اساس آن، عمرو و دیگر گروه معتزله در سال‏های پایانی حکومت بنی امیه، به بیعت با محمد بن عبداللّه‏ و شرکت در قیام او گرایش داشته‏اند، ولی امام با استدلالی متین و منطقی آنان را از این کار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استدلال امام در این مناظره چنین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الهی را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که بهترین مردم روی زمین و آگاه‏ترین آنان به کتاب خدا و سنت رسولش بود، مرا حدیث کرد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شمشیر بکشد و مردم را به خود دعوت کند؛ در حالی که در میان مسلمانان آگاه‏تر از او وجود دارد، گمراه است و خود را </w:t>
      </w:r>
      <w:bookmarkStart w:id="176" w:name="pg4111_47918"/>
    </w:p>
    <w:p>
      <w:pPr>
        <w:pStyle w:val="BookText"/>
        <w:rPr/>
      </w:pPr>
      <w:bookmarkEnd w:id="176"/>
      <w:r>
        <w:rPr>
          <w:rFonts w:ascii="IRNazanin" w:hAnsi="IRNazanin" w:eastAsia="IRNazanin"/>
          <w:color w:val="111111"/>
          <w:sz w:val="28"/>
          <w:sz w:val="28"/>
          <w:szCs w:val="28"/>
          <w:rtl w:val="true"/>
          <w:lang w:bidi="fa-IR"/>
        </w:rPr>
        <w:t>به سختی انداخته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برخی مدارک اشاره کرده‏اند که به هنگام خروج محمد بن عبداللّه‏، منصور به بصره آمد، ولی پیش از آنکه وارد شهر شود، عمرو بن عبید به اصرار همراهان به استقبال او رفته و به منصور اطمینان داد که از سوی اهالی بصره، خطری او را تهدید نمی‏کند و منصور نیز به اعتماد گفته وی، پیش از آنکه وارد بصره شود، باز گشت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177" w:name="__RefHeading___Toc2684219_2281741623"/>
      <w:bookmarkStart w:id="178" w:name="_Toc65"/>
      <w:bookmarkEnd w:id="177"/>
      <w:r>
        <w:rPr/>
        <w:t>11</w:t>
      </w:r>
      <w:r>
        <w:rPr>
          <w:rtl w:val="true"/>
        </w:rPr>
        <w:t xml:space="preserve">. </w:t>
      </w:r>
      <w:r>
        <w:rPr>
          <w:rtl w:val="true"/>
        </w:rPr>
        <w:t>عبّاد بن کثیر بصری</w:t>
      </w:r>
      <w:bookmarkEnd w:id="178"/>
    </w:p>
    <w:p>
      <w:pPr>
        <w:pStyle w:val="BookText"/>
        <w:rPr/>
      </w:pPr>
      <w:r>
        <w:rPr>
          <w:rFonts w:ascii="IRNazanin" w:hAnsi="IRNazanin" w:eastAsia="IRNazanin"/>
          <w:color w:val="111111"/>
          <w:sz w:val="28"/>
          <w:sz w:val="28"/>
          <w:szCs w:val="28"/>
          <w:rtl w:val="true"/>
          <w:lang w:bidi="fa-IR"/>
        </w:rPr>
        <w:t>وی نیز از معاصران امام صادق علیه‏السلام بود؛ فردی ظاهربین و صوفی مسلک بود که جز از ظواهر دین بهره‏ای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با یادآوری خطاهایش، می‏کوشید رفتار او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برخورد او با امام صادق علیه‏السلام بدین شرح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نزد امام، در حال خوردن غذا بود که دید امام به هنگام خوردن غذا، دستش را بر زمین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سلامتت دارد، آیا نمی‏دانی که رسول خدا صلی‏الله‏علیه‏و‏آله، این کار را نهی فرموده است؟ امام دستش را از روی زمین برداشت، ولی پس از چندی دستش را باز بر زمین </w:t>
      </w:r>
    </w:p>
    <w:p>
      <w:pPr>
        <w:pStyle w:val="BookText"/>
        <w:rPr/>
      </w:pP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 بار تکرار شد و در پایان،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چنین کاری را نهی نکرده‏اند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دیگری امام صادق علیه‏السلام به عباد هشدار می‏دهد که تنها دوری از نعمت‏ها و لذت‏های دنیوی در پیشگاه خداوند، پذیرفته نمی‏شود؛ مگر آنکه گفتار عادلانه نیز ضمیمه رفتار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زمینه، به این آیه تمسک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 قَوْلاً سَدیدًا یُصْلِحْ لَکُمْ أَعْمالَکُمْ؛ ای اهل ایمان، پرهیزکار و خدا ترس باشید و همیشه به حق و صواب سخن گویید تا خدا کارهای شما را اصلاح کند و گناهانتان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عباد بن کثیر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شریح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فقیه مکی ـ به حضور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آن دو فهماند که چنانچه مردم علوم خود را از امام معصوم اخذ کنند، به خطا نخواهند رفت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مهم برخورد عبّاد با امام صادق علیه‏السلام بحث‏هایی است که درباره چگونگی لباس امام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در پوشیدن لباس به گونه‏ای عمل می‏کرد که تفاوت لباس او با دیگران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او را از پوشیدن لباسی که به شهرت می‏انجامید بازداشت و آن را کاری حرام دانست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علیه‏السلام در این باره به حدیثی از رسول خدا صلی‏الله‏علیه‏و‏آله استناد کرد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ثِیابَ شُهْرَةَ فِی الدُّنیا اَلْبَسَهُ اللّه ُ ثِیابَ الذِّلِ یَوْمَ القِیمَة؛</w:t>
      </w:r>
      <w:r>
        <w:rPr>
          <w:rStyle w:val="FootnoteAnchor"/>
          <w:rtl w:val="true"/>
        </w:rPr>
        <w:footnoteReference w:id="346"/>
      </w:r>
      <w:r>
        <w:rPr>
          <w:rFonts w:ascii="IRNazanin" w:hAnsi="IRNazanin" w:eastAsia="IRNazanin"/>
          <w:color w:val="111111"/>
          <w:sz w:val="28"/>
          <w:sz w:val="28"/>
          <w:szCs w:val="28"/>
          <w:rtl w:val="true"/>
          <w:lang w:bidi="fa-IR"/>
        </w:rPr>
        <w:t>هر کسی در دنیا لباس شهرت بپوشد، خداوند در آخرت بر او پیراهن ذلت و خواری خواهد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 در پاسخ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چه کسی شنیده‏ای؟ گویی قصدداشت در سند آن خدشه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نقل حدیث متهم می‏کنی؟ این حدیث را پدران من از رسول خدا صلی‏الله‏علیه‏و‏آله روایت کرده‏اند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قراین بر می‏آید که عبّاد در قیام محمد بن عبداللّه‏ بی‏طرف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مقاتل</w:t>
      </w:r>
      <w:r>
        <w:rPr>
          <w:rFonts w:ascii="IRNazanin" w:hAnsi="IRNazanin" w:eastAsia="IRNazanin"/>
          <w:color w:val="111111"/>
          <w:sz w:val="28"/>
          <w:sz w:val="28"/>
          <w:szCs w:val="28"/>
          <w:rtl w:val="true"/>
          <w:lang w:bidi="fa-IR"/>
        </w:rPr>
        <w:t xml:space="preserve">، پس از شکست محمد بن عبداللّه‏،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 که در قیام شرکت داشت و از فقیهان مدینه بود، به فرمان </w:t>
      </w:r>
      <w:r>
        <w:rPr>
          <w:rFonts w:ascii="IRNazanin" w:hAnsi="IRNazanin" w:eastAsia="IRNazanin"/>
          <w:i/>
          <w:i/>
          <w:iCs/>
          <w:color w:val="111111"/>
          <w:sz w:val="28"/>
          <w:sz w:val="28"/>
          <w:szCs w:val="28"/>
          <w:rtl w:val="true"/>
          <w:lang w:bidi="fa-IR"/>
        </w:rPr>
        <w:t>جعفر بن سلیمان</w:t>
      </w:r>
      <w:r>
        <w:rPr>
          <w:rFonts w:ascii="IRNazanin" w:hAnsi="IRNazanin" w:eastAsia="IRNazanin"/>
          <w:color w:val="111111"/>
          <w:sz w:val="28"/>
          <w:sz w:val="28"/>
          <w:szCs w:val="28"/>
          <w:rtl w:val="true"/>
          <w:lang w:bidi="fa-IR"/>
        </w:rPr>
        <w:t xml:space="preserve"> ـ والی وقت مدینه ـ در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که چنین دید، نزد جعفر رفته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حسن بصری را در بند کند، نزد اهل بصره چگونه فردی است؟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عجلان در مدینه، جایگاه حسن را در بصره دارد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این سخن عبّاد سبب شد که ابن عجلان را رها ساختند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با منصور میانه خوبی نداشت و منصور چندی پیش از مرگ خود، دستور قتل عبّاد و سفیان ثوری را صادر کرده بود، ولی مرگ منصور مانع از این کار شد</w:t>
      </w:r>
      <w:r>
        <w:rPr>
          <w:rFonts w:eastAsia="IRNazanin" w:cs="IRNazanin"/>
          <w:color w:val="111111"/>
          <w:sz w:val="28"/>
          <w:szCs w:val="28"/>
          <w:rtl w:val="true"/>
          <w:lang w:bidi="fa-IR"/>
        </w:rPr>
        <w:t>.</w:t>
      </w:r>
      <w:r>
        <w:rPr>
          <w:rStyle w:val="FootnoteAnchor"/>
          <w:rtl w:val="true"/>
        </w:rPr>
        <w:footnoteReference w:id="349"/>
      </w:r>
      <w:bookmarkStart w:id="179" w:name="pg4111_47921"/>
    </w:p>
    <w:p>
      <w:pPr>
        <w:pStyle w:val="Heading5"/>
        <w:numPr>
          <w:ilvl w:val="4"/>
          <w:numId w:val="1"/>
        </w:numPr>
        <w:rPr/>
      </w:pPr>
      <w:bookmarkStart w:id="180" w:name="__RefHeading___Toc2684221_2281741623"/>
      <w:bookmarkStart w:id="181" w:name="_Toc66"/>
      <w:bookmarkEnd w:id="179"/>
      <w:bookmarkEnd w:id="180"/>
      <w:r>
        <w:rPr/>
        <w:t>12</w:t>
      </w:r>
      <w:r>
        <w:rPr>
          <w:rtl w:val="true"/>
        </w:rPr>
        <w:t xml:space="preserve">. </w:t>
      </w:r>
      <w:r>
        <w:rPr>
          <w:rtl w:val="true"/>
        </w:rPr>
        <w:t>عمر بن زرّ</w:t>
      </w:r>
      <w:bookmarkEnd w:id="181"/>
    </w:p>
    <w:p>
      <w:pPr>
        <w:pStyle w:val="BookText"/>
        <w:rPr/>
      </w:pPr>
      <w:r>
        <w:rPr>
          <w:rFonts w:ascii="IRNazanin" w:hAnsi="IRNazanin" w:eastAsia="IRNazanin"/>
          <w:color w:val="111111"/>
          <w:sz w:val="28"/>
          <w:sz w:val="28"/>
          <w:szCs w:val="28"/>
          <w:rtl w:val="true"/>
          <w:lang w:bidi="fa-IR"/>
        </w:rPr>
        <w:t>وی برخوردهایی علمی با امام صادق علیه‏السلام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نقل شده است که روزی همراه ابوحنیفه و </w:t>
      </w:r>
      <w:r>
        <w:rPr>
          <w:rFonts w:ascii="IRNazanin" w:hAnsi="IRNazanin" w:eastAsia="IRNazanin"/>
          <w:i/>
          <w:i/>
          <w:iCs/>
          <w:color w:val="111111"/>
          <w:sz w:val="28"/>
          <w:sz w:val="28"/>
          <w:szCs w:val="28"/>
          <w:rtl w:val="true"/>
          <w:lang w:bidi="fa-IR"/>
        </w:rPr>
        <w:t>عمر بن قیس ماصر</w:t>
      </w:r>
      <w:r>
        <w:rPr>
          <w:rFonts w:ascii="IRNazanin" w:hAnsi="IRNazanin" w:eastAsia="IRNazanin"/>
          <w:color w:val="111111"/>
          <w:sz w:val="28"/>
          <w:sz w:val="28"/>
          <w:szCs w:val="28"/>
          <w:rtl w:val="true"/>
          <w:lang w:bidi="fa-IR"/>
        </w:rPr>
        <w:t>، برای پرسش از معنای ایمان، به حضور امام صادق علیه‏السلام رسیدند و امام در پاسخ، به حدیثی از رسول خدا صلی‏الله‏علیه‏و‏آلهاستناد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عمر بن زرّ ابوحنیفه را نکوهش کرد که چرا از امام صادق علیه‏السلام طریق روایت را نپرسیده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ازاین‏روایت بر می‏آید عمر بر این باور بود که امام صادق علیه‏السلام نیز باید مانند دیگر محدثان، سلسله اسناد و مشایخ خود را تا رسول خدا صلی‏الله‏علیه‏و‏آله بیان کند و نمی‏تواند بدون واسطه از رسول خدا صلی‏الله‏علیه‏و‏آله روایت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بزرگان اهل تسنن نیز چنین عقیده‏ای داشتند، ولی امام، تأکید می‏فرمود که تمامی احادیث او، احادیث رسول خدا صلی‏الله‏علیه‏و‏آله هستند و نیاز به ذکر سلسله اسناد نیست</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182" w:name="__RefHeading___Toc2684223_2281741623"/>
      <w:bookmarkStart w:id="183" w:name="_Toc67"/>
      <w:bookmarkEnd w:id="182"/>
      <w:r>
        <w:rPr/>
        <w:t>13</w:t>
      </w:r>
      <w:r>
        <w:rPr>
          <w:rtl w:val="true"/>
        </w:rPr>
        <w:t xml:space="preserve">. </w:t>
      </w:r>
      <w:r>
        <w:rPr>
          <w:rtl w:val="true"/>
        </w:rPr>
        <w:t>عمرو بن ابی المقدام</w:t>
      </w:r>
      <w:bookmarkEnd w:id="183"/>
    </w:p>
    <w:p>
      <w:pPr>
        <w:pStyle w:val="BookText"/>
        <w:rPr/>
      </w:pPr>
      <w:r>
        <w:rPr>
          <w:rFonts w:ascii="IRNazanin" w:hAnsi="IRNazanin" w:eastAsia="IRNazanin"/>
          <w:color w:val="111111"/>
          <w:sz w:val="28"/>
          <w:sz w:val="28"/>
          <w:szCs w:val="28"/>
          <w:rtl w:val="true"/>
          <w:lang w:bidi="fa-IR"/>
        </w:rPr>
        <w:t>وی درباره امام صادق علیه‏السلام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وی نگاه می‏کنم، پی می‏برم که از سلاله پیامبران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4" w:name="__RefHeading___Toc2684225_2281741623"/>
      <w:bookmarkStart w:id="185" w:name="_Toc68"/>
      <w:bookmarkEnd w:id="184"/>
      <w:r>
        <w:rPr/>
        <w:t>14</w:t>
      </w:r>
      <w:r>
        <w:rPr>
          <w:rtl w:val="true"/>
        </w:rPr>
        <w:t xml:space="preserve">. </w:t>
      </w:r>
      <w:r>
        <w:rPr>
          <w:rtl w:val="true"/>
        </w:rPr>
        <w:t>غیلان دمشقی</w:t>
      </w:r>
      <w:bookmarkEnd w:id="185"/>
    </w:p>
    <w:p>
      <w:pPr>
        <w:pStyle w:val="BookText"/>
        <w:rPr/>
      </w:pPr>
      <w:r>
        <w:rPr>
          <w:rFonts w:ascii="IRNazanin" w:hAnsi="IRNazanin" w:eastAsia="IRNazanin"/>
          <w:color w:val="111111"/>
          <w:sz w:val="28"/>
          <w:sz w:val="28"/>
          <w:szCs w:val="28"/>
          <w:rtl w:val="true"/>
          <w:lang w:bidi="fa-IR"/>
        </w:rPr>
        <w:t>غیلان را به عبادت و پرهیزکاری و فصاحت و بلاغت ستوده و گفته‏اند که مردم فتواهای او را جویا می‏شدند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او را جزء پایه گذاران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بر آزادی و اراده انسان در انجام افعال خود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بر آن است که اختلاف‏های مسلمانان در اصول دین در آخر دوران صحابه، با بدعت‏گذاری غیلان دمشقی، معبد جهنی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یونس اسواری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قائل به قدر بودند و تقدیرِ خیر و شرِ از سوی خداوند را انکار می‏کردند،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واصل بن عطاء و عمرو بن عبید ـ شاگردان حسن بصری ـ آن را ترویج کردند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غیلان عقیده خود را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بن عبدالعزیز آشکار ساخت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عمر بن عبدالعزیز که به جبر اعتقاد داشت و با تکیه بر آیاتی که جبر از آنها برمی‏آید، با قائلانِ به قدر دشمنی شدید می‏ورزید، در برابر علمای قدریه و غیلان واکنش نشان می‏داد و با دیگر علمای جبری مسلک، در این باره که چه شیوه‏ای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گیرد،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غیلان را احضار کرد و با او به بحث و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پس از پایان </w:t>
      </w:r>
    </w:p>
    <w:p>
      <w:pPr>
        <w:pStyle w:val="BookText"/>
        <w:rPr/>
      </w:pPr>
      <w:r>
        <w:rPr>
          <w:rFonts w:ascii="IRNazanin" w:hAnsi="IRNazanin" w:eastAsia="IRNazanin"/>
          <w:color w:val="111111"/>
          <w:sz w:val="28"/>
          <w:sz w:val="28"/>
          <w:szCs w:val="28"/>
          <w:rtl w:val="true"/>
          <w:lang w:bidi="fa-IR"/>
        </w:rPr>
        <w:t>مناظره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بودم، مرا هدایت کردی</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با این حال، غیلان همچنان بر اعتقاد خود باقی ماند و آن را گسترش داد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غیلان، افزون بر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علمای اهل سنت در این مسئله، به ارجاء نیز معتقد بود و در زمینه امامت و رهبری جامعه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قریشی نیز می‏تواند رهبر گردد و به طور کلی، هر کسی قائل به کتاب و سنت باشد، استحقاق رهبری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شهرستانی اشاره می‏کند که غیلان، ارجاء، قدر و خروج را با هم جمع کرده بود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بزرگان اهل حدیث که جبری مسلک بودند و خلافت بنی امیه را مشروع می‏دانستند، به شدت از غیلان انتقاد کرده‏اند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عقاید غیلان بر دستگاه خلافت و مردم و پی‏آمدهای آرای او تا اندازه‏ای بود که احادیثی از رسول خدا صلی‏الله‏علیه‏و‏آله در مورد وی جعل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فی امتی رجل یقال له غیلان هو أضر علی امتی من ابلیس؛ به زودی در امت من مردی خواهد بود که غیلان نام دارد و ضرر او برای امتم از ابلیس بیشتر است</w:t>
      </w:r>
      <w:r>
        <w:rPr>
          <w:rFonts w:eastAsia="IRNazanin" w:cs="IRNazanin"/>
          <w:color w:val="111111"/>
          <w:sz w:val="28"/>
          <w:szCs w:val="28"/>
          <w:rtl w:val="true"/>
          <w:lang w:bidi="fa-IR"/>
        </w:rPr>
        <w:t>».</w:t>
      </w:r>
      <w:r>
        <w:rPr>
          <w:rStyle w:val="FootnoteAnchor"/>
          <w:rtl w:val="true"/>
        </w:rPr>
        <w:footnoteReference w:id="360"/>
      </w:r>
      <w:bookmarkStart w:id="186" w:name="pg4111_47924"/>
    </w:p>
    <w:p>
      <w:pPr>
        <w:pStyle w:val="BookText"/>
        <w:rPr/>
      </w:pPr>
      <w:bookmarkEnd w:id="186"/>
      <w:r>
        <w:rPr>
          <w:rFonts w:ascii="IRNazanin" w:hAnsi="IRNazanin" w:eastAsia="IRNazanin"/>
          <w:i/>
          <w:i/>
          <w:iCs/>
          <w:color w:val="111111"/>
          <w:sz w:val="28"/>
          <w:sz w:val="28"/>
          <w:szCs w:val="28"/>
          <w:rtl w:val="true"/>
          <w:lang w:bidi="fa-IR"/>
        </w:rPr>
        <w:t>شوکانی</w:t>
      </w:r>
      <w:r>
        <w:rPr>
          <w:rStyle w:val="FootnoteAnchor"/>
          <w:rtl w:val="true"/>
        </w:rPr>
        <w:footnoteReference w:id="361"/>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ذهبی</w:t>
      </w:r>
      <w:r>
        <w:rPr>
          <w:rStyle w:val="FootnoteAnchor"/>
          <w:rtl w:val="true"/>
        </w:rPr>
        <w:footnoteReference w:id="362"/>
      </w:r>
      <w:r>
        <w:rPr>
          <w:rFonts w:ascii="IRNazanin" w:hAnsi="IRNazanin" w:eastAsia="IRNazanin"/>
          <w:color w:val="111111"/>
          <w:sz w:val="28"/>
          <w:sz w:val="28"/>
          <w:szCs w:val="28"/>
          <w:rtl w:val="true"/>
          <w:lang w:bidi="fa-IR"/>
        </w:rPr>
        <w:t>این حدیث را جعلی دانسته و در سند آن خدشه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که غیلان را برای ادامه حکومت بنی‏امیه خطرناک می‏دید و از گذشته نیز کینه غیلان را در دل داشت، برای محکوم ساختن او مناظره‏هایی ترتیب داد و غیلان با </w:t>
      </w:r>
      <w:r>
        <w:rPr>
          <w:rFonts w:ascii="IRNazanin" w:hAnsi="IRNazanin" w:eastAsia="IRNazanin"/>
          <w:i/>
          <w:i/>
          <w:iCs/>
          <w:color w:val="111111"/>
          <w:sz w:val="28"/>
          <w:sz w:val="28"/>
          <w:szCs w:val="28"/>
          <w:rtl w:val="true"/>
          <w:lang w:bidi="fa-IR"/>
        </w:rPr>
        <w:t>اوزاعی</w:t>
      </w:r>
      <w:r>
        <w:rPr>
          <w:rStyle w:val="FootnoteAnchor"/>
          <w:rtl w:val="true"/>
        </w:rPr>
        <w:footnoteReference w:id="363"/>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میمون بن مهران</w:t>
      </w:r>
      <w:r>
        <w:rPr>
          <w:rFonts w:ascii="IRNazanin" w:hAnsi="IRNazanin" w:eastAsia="IRNazanin"/>
          <w:color w:val="111111"/>
          <w:sz w:val="28"/>
          <w:sz w:val="28"/>
          <w:szCs w:val="28"/>
          <w:rtl w:val="true"/>
          <w:lang w:bidi="fa-IR"/>
        </w:rPr>
        <w:t xml:space="preserve">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بر اثر پافشاری در عقاید خود که مهم‏ترین آنان </w:t>
      </w:r>
      <w:r>
        <w:rPr>
          <w:rFonts w:ascii="IRNazanin" w:hAnsi="IRNazanin" w:eastAsia="IRNazanin"/>
          <w:i/>
          <w:i/>
          <w:iCs/>
          <w:color w:val="111111"/>
          <w:sz w:val="28"/>
          <w:sz w:val="28"/>
          <w:szCs w:val="28"/>
          <w:rtl w:val="true"/>
          <w:lang w:bidi="fa-IR"/>
        </w:rPr>
        <w:t>اصل اختیار و اراده در افعال بود</w:t>
      </w:r>
      <w:r>
        <w:rPr>
          <w:rFonts w:ascii="IRNazanin" w:hAnsi="IRNazanin" w:eastAsia="IRNazanin"/>
          <w:color w:val="111111"/>
          <w:sz w:val="28"/>
          <w:sz w:val="28"/>
          <w:szCs w:val="28"/>
          <w:rtl w:val="true"/>
          <w:lang w:bidi="fa-IR"/>
        </w:rPr>
        <w:t>، به دستور هشام با وضع فجیعی به قتل رسید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187" w:name="__RefHeading___Toc2684227_2281741623"/>
      <w:bookmarkStart w:id="188" w:name="_Toc69"/>
      <w:bookmarkEnd w:id="187"/>
      <w:r>
        <w:rPr/>
        <w:t>15</w:t>
      </w:r>
      <w:r>
        <w:rPr>
          <w:rtl w:val="true"/>
        </w:rPr>
        <w:t xml:space="preserve">. </w:t>
      </w:r>
      <w:r>
        <w:rPr>
          <w:rtl w:val="true"/>
        </w:rPr>
        <w:t xml:space="preserve">مالک بن انس </w:t>
      </w:r>
      <w:r>
        <w:rPr>
          <w:rtl w:val="true"/>
        </w:rPr>
        <w:t>(</w:t>
      </w:r>
      <w:r>
        <w:rPr>
          <w:rtl w:val="true"/>
        </w:rPr>
        <w:t>م</w:t>
      </w:r>
      <w:r>
        <w:rPr>
          <w:rtl w:val="true"/>
        </w:rPr>
        <w:t xml:space="preserve">. </w:t>
      </w:r>
      <w:r>
        <w:rPr/>
        <w:t>179</w:t>
      </w:r>
      <w:r>
        <w:rPr>
          <w:rtl w:val="true"/>
        </w:rPr>
        <w:t xml:space="preserve"> </w:t>
      </w:r>
      <w:r>
        <w:rPr>
          <w:rtl w:val="true"/>
        </w:rPr>
        <w:t xml:space="preserve">ه </w:t>
      </w:r>
      <w:r>
        <w:rPr>
          <w:rtl w:val="true"/>
        </w:rPr>
        <w:t xml:space="preserve">. </w:t>
      </w:r>
      <w:r>
        <w:rPr>
          <w:rtl w:val="true"/>
        </w:rPr>
        <w:t>ق</w:t>
      </w:r>
      <w:r>
        <w:rPr>
          <w:rtl w:val="true"/>
        </w:rPr>
        <w:t>)</w:t>
      </w:r>
      <w:bookmarkEnd w:id="1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فقیهان هم‏عصر امام صادق علیه‏السلام و مؤسس فقه مالکی است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ربیعه الرای</w:t>
      </w:r>
      <w:r>
        <w:rPr>
          <w:rStyle w:val="FootnoteAnchor"/>
          <w:rtl w:val="true"/>
        </w:rPr>
        <w:footnoteReference w:id="365"/>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عبداللّه بن یزید</w:t>
      </w:r>
      <w:r>
        <w:rPr>
          <w:rStyle w:val="FootnoteAnchor"/>
          <w:rtl w:val="true"/>
        </w:rPr>
        <w:footnoteReference w:id="366"/>
      </w:r>
      <w:r>
        <w:rPr>
          <w:rFonts w:ascii="IRNazanin" w:hAnsi="IRNazanin" w:eastAsia="IRNazanin"/>
          <w:color w:val="111111"/>
          <w:sz w:val="28"/>
          <w:sz w:val="28"/>
          <w:szCs w:val="28"/>
          <w:rtl w:val="true"/>
          <w:lang w:bidi="fa-IR"/>
        </w:rPr>
        <w:t>از استادان مورد علاقه مالک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از بزرگان مدینه و شخصی مورد توجه بود که بسیاری از فقهای مدینه در درسش حاضر می‏شدند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مالک، قرائت قرآن را نزد </w:t>
      </w:r>
      <w:r>
        <w:rPr>
          <w:rFonts w:ascii="IRNazanin" w:hAnsi="IRNazanin" w:eastAsia="IRNazanin"/>
          <w:i/>
          <w:i/>
          <w:iCs/>
          <w:color w:val="111111"/>
          <w:sz w:val="28"/>
          <w:sz w:val="28"/>
          <w:szCs w:val="28"/>
          <w:rtl w:val="true"/>
          <w:lang w:bidi="fa-IR"/>
        </w:rPr>
        <w:t>نافع</w:t>
      </w:r>
      <w:r>
        <w:rPr>
          <w:rFonts w:ascii="IRNazanin" w:hAnsi="IRNazanin" w:eastAsia="IRNazanin"/>
          <w:color w:val="111111"/>
          <w:sz w:val="28"/>
          <w:sz w:val="28"/>
          <w:szCs w:val="28"/>
          <w:rtl w:val="true"/>
          <w:lang w:bidi="fa-IR"/>
        </w:rPr>
        <w:t xml:space="preserve"> آموخت و از دیگر مشایخ مدینه همچون ابن شهاب  و زهری حدیث شنید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به تعبیر ابوزهره بهره علمی مالک از امام صادق علیه‏السلام را همگان پذیرفته‏اند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با این وصف، برخی مدارک اشاره کرده‏اند که مالک در عهد امویان و پیش از روی کار آمدن عباسیان، از امام صادق علیه‏السلام حدیث روایت نکرد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احتمال دارد روایت نکردن از امام به دلیل حساسیت خلفای اموی نسبت به مطرح شدن امام صادق علیه‏السلام در جامعه و خطرهایی که این کار می‏توانست برای مالک در پی داشته باشد، صورت پذیرفته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را گزارش دیگری که می‏گوید مالک در بسیاری موارد از امام صادق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بعینه؛ کسی که عین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w:t>
      </w:r>
      <w:r>
        <w:rPr>
          <w:rStyle w:val="FootnoteAnchor"/>
          <w:rtl w:val="true"/>
        </w:rPr>
        <w:footnoteReference w:id="371"/>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بزرگداشت شخصیت علمی مالک سخنان بسیار گفته‏اند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برخی او را نخستین نویسنده فقه در عصر عباسی دانسته‏اند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به گفته ابن وهب، مالک و </w:t>
      </w:r>
      <w:r>
        <w:rPr>
          <w:rFonts w:ascii="IRNazanin" w:hAnsi="IRNazanin" w:eastAsia="IRNazanin"/>
          <w:i/>
          <w:i/>
          <w:iCs/>
          <w:color w:val="111111"/>
          <w:sz w:val="28"/>
          <w:sz w:val="28"/>
          <w:szCs w:val="28"/>
          <w:rtl w:val="true"/>
          <w:lang w:bidi="fa-IR"/>
        </w:rPr>
        <w:t>عبدالعزیز ماجشون</w:t>
      </w:r>
      <w:r>
        <w:rPr>
          <w:rFonts w:ascii="IRNazanin" w:hAnsi="IRNazanin" w:eastAsia="IRNazanin"/>
          <w:color w:val="111111"/>
          <w:sz w:val="28"/>
          <w:sz w:val="28"/>
          <w:szCs w:val="28"/>
          <w:rtl w:val="true"/>
          <w:lang w:bidi="fa-IR"/>
        </w:rPr>
        <w:t xml:space="preserve"> دو فقیه مدینه بودند که مردم را از گمراهی نجات دادند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مالک و سفیان گفته‏اند که سفیان در حدیث قوی‏تر بود، ولی مالک به لحاظ عقلی بر سفیان برتری داشت؛</w:t>
      </w:r>
      <w:r>
        <w:rPr>
          <w:rStyle w:val="FootnoteAnchor"/>
          <w:rtl w:val="true"/>
        </w:rPr>
        <w:footnoteReference w:id="375"/>
      </w:r>
      <w:r>
        <w:rPr>
          <w:rFonts w:ascii="IRNazanin" w:hAnsi="IRNazanin" w:eastAsia="IRNazanin"/>
          <w:color w:val="111111"/>
          <w:sz w:val="28"/>
          <w:sz w:val="28"/>
          <w:szCs w:val="28"/>
          <w:rtl w:val="true"/>
          <w:lang w:bidi="fa-IR"/>
        </w:rPr>
        <w:t>هر چند که برخی در فقه نیز مالک را ضعیف‏تر از سفیان دانسته‏اند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i/>
          <w:i/>
          <w:iCs/>
          <w:color w:val="111111"/>
          <w:sz w:val="28"/>
          <w:sz w:val="28"/>
          <w:szCs w:val="28"/>
          <w:rtl w:val="true"/>
          <w:lang w:bidi="fa-IR"/>
        </w:rPr>
        <w:t>ابن ابی ذئب</w:t>
      </w:r>
      <w:r>
        <w:rPr>
          <w:rFonts w:ascii="IRNazanin" w:hAnsi="IRNazanin" w:eastAsia="IRNazanin"/>
          <w:color w:val="111111"/>
          <w:sz w:val="28"/>
          <w:sz w:val="28"/>
          <w:szCs w:val="28"/>
          <w:rtl w:val="true"/>
          <w:lang w:bidi="fa-IR"/>
        </w:rPr>
        <w:t xml:space="preserve">، عبدالعزیز ماجشون،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ابی حازم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به ویژه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مالک خدشه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بارها می‏گفت کتاب‏های مالک را بیاورید تا  عیب‏های آنها را به شما نشان دهم</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دشمنی ابن اسحاق با مالک سبب شد که ابن اسحاق او را از مدینه تبعید کند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مالک نیز درباره ابن اسحاق نظر مساعدی نداشت و روایات او را به جرم قدری و تشیّع بودن فاقد اعتبار می‏دانست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با مقایسه رفتار مالک و ابن اسحاق پی می‏بریم که سیره امام صادق علیه‏السلام در برخورد با مالک تا چه اندازه سنجیده بوده است که مالک او را به بهترین عبارات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علمی امام را بسیار والا می‏دانست و درباره 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ندیده و هیچ گوشی نشنیده و بر قلب هیچ بشری خطور نکرده است که شخصی از جهت فضل، علم، عبادت و پرهیزکاری برتر از امام صادق علیه‏السلام باشد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شاگردان مالک نیز، چون مقام علمی امام و نظر مالک را در مورد آن بزرگوار می‏شنیدند، به امام صادق علیه‏السلام می‏پیوستند که از میان آنان می‏توان از </w:t>
      </w:r>
      <w:r>
        <w:rPr>
          <w:rFonts w:ascii="IRNazanin" w:hAnsi="IRNazanin" w:eastAsia="IRNazanin"/>
          <w:i/>
          <w:i/>
          <w:iCs/>
          <w:color w:val="111111"/>
          <w:sz w:val="28"/>
          <w:sz w:val="28"/>
          <w:szCs w:val="28"/>
          <w:rtl w:val="true"/>
          <w:lang w:bidi="fa-IR"/>
        </w:rPr>
        <w:t>عنوان بصری</w:t>
      </w:r>
      <w:r>
        <w:rPr>
          <w:rFonts w:ascii="IRNazanin" w:hAnsi="IRNazanin" w:eastAsia="IRNazanin"/>
          <w:color w:val="111111"/>
          <w:sz w:val="28"/>
          <w:sz w:val="28"/>
          <w:szCs w:val="28"/>
          <w:rtl w:val="true"/>
          <w:lang w:bidi="fa-IR"/>
        </w:rPr>
        <w:t xml:space="preserve"> نام برد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امام صادق علیه‏السلام با مالک رفتاری دوستانه داشت و آن توبیخ و شدت برخوردی که نسبت به برخی از بزرگان اهل سنت همچون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عبّاد بصری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امام صادق علیه‏السلام گزارش شده است، در مورد مالک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دیدار امام می‏رفتم، با قرار دادن پشتی برایم و ارج نهادن به من، مرا اکرام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کلام ایشان شاد گشته و خدای را شکر می‏کردم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بر امام وارد گشتم، از سه حال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داشت  یا نماز می‏خواند و به عبادت مشغول بود و یا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مصادیق بارز عابدان و زاهدان بزرگ بود که جز از خدای متعال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کثیر الحدیث بود و نشستن با او فایده‏های فراوان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رسول خدا صلی‏الله‏علیه‏و‏آله حدیث می‏گفت، با بر زبان آوردن نام رسول خدا صلی‏الله‏علیه‏و‏آله رنگ صورتش به زردی و سفیدی می‏گرایید و چنان دگرگون می‏شد که شناخت او دشوار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او حج گذاردم، چون احرام بست و زمان تلبیه فرا رسید، به سختی لبیک را ادا می‏کرد و نزدیک بود از مرکبش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مواظب او بودم، گفتم ای فرزند رسول خدا، تلبیه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گفتن لبیک نداری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لبیک گفتن ندارم؛ زیرا بیم آن دارم که خداوند لبیک مرا نپذیرد و جواب رد به من دهد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با دقت در توصیف امام از زبان مالک، پی می‏بریم که امام صادق علیه‏السلام بر خلاف بزرگان آن دوران که هر یک در بعدی متشخص بودند و از جهت حدیث، فقه، زهد و یا تعبد و غیره اشتهار داشتند، او تمامی جنبه‏های فضیلت را در خود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صادق علیه‏السلام نمی‏خواست به عنوان یک رقیب برای مالک که از سوی دستگاه خلافت تأیید می‏شد، مطرح شود تا مشکلات سیاسی برای خود و شیعیان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عنوان بصری که سالیانی در درس مالک حاضر می‏شد، تصمیم گرفت به حلقه درس امام صادق علیه‏السلام بپیوندد، امام به سردی با او برخورد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حکومت زیر نظر هستم و برای خود ادعیه‏ای انتخاب کرده‏ام که در طول شبانه روز می‏خوانم، وقت مرا تلف نکن و همچون گذشته در درس مالک حاضر شو</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مالک به حدیث، فقه او را از فقه اهل رأی و بینش فقهی ابوحنیفه متمایز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نکوهش ابوحنیفه از سوی مالک نقل شده است که وی را به سبب رها کردن سنت پیامبر صلی‏الله‏علیه‏و‏آله و احادیث او،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مالک در مواردی که نص و حدیثی نمی‏یافت، با وجود شرایط، به قیاس و استحسان عمل می‏کرد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برخلاف ابوحنیفه در برابر مسائل فتنه‏انگیز آن زمان، همچون صفات خدا و جبر و اختیار،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از او درباره معنای آیه </w:t>
      </w:r>
    </w:p>
    <w:p>
      <w:pPr>
        <w:pStyle w:val="BookText"/>
        <w:rPr/>
      </w:pPr>
      <w:r>
        <w:rPr>
          <w:rFonts w:ascii="IRNazanin" w:hAnsi="IRNazanin" w:eastAsia="IRNazanin"/>
          <w:color w:val="111111"/>
          <w:sz w:val="28"/>
          <w:sz w:val="28"/>
          <w:szCs w:val="28"/>
          <w:rtl w:val="true"/>
          <w:lang w:bidi="fa-IR"/>
        </w:rPr>
        <w:t xml:space="preserve">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کیفیت استواء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پس از مدتی سکوت و 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اَلْاِسْتِواءُ مِنْهُ مَعْلُومٌ وَ الْکَیْفَ مِنْهُ مَجْهُولٌ وَ السُّؤالِ عَنْ هذا بِدْعَةٌ وَ الاِیمانُ بِهِ واجِبٌ؛ استوای خداوند معلوم است، ولی کیفیت آن مجهول می‏باشد و پرسش از این مطلب، بدعت است و ایمان به آن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چون این پاسخ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مسئله را از علمای بصره، کوفه و عراق پرسیدم، هیچ کس پاسخی مانند تو نداد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مناظره‏هایی در مسائل فقهی بین مالک و دیگر عالمان اهل سنت همچون محمد بن حسن شیبانی، رخ داده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مالک، ابوبکر و عمر را به ترتیب افضل صحابه می‏دانست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مدارک متأخر، عثمان را نیز پس از عمر افزوده‏اند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او به طور کلی، سبّ و بدگویی صحابه را نمی‏پسندید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وقتی منصور از مالک درباره مقام و  مرتبه خلفای نخستین 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پس از رسول خدا صلی‏الله‏علیه‏و‏آله، برترین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نیز نظر او را تأیید کرد و گفت خلیفه هم، چنین عقیده دارد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خروج و قیام علیه خلیفه را جایز نمی‏شمرد و عقیده داشت مفضول می‏تواند خلافت کند؛ به شرط آنکه به مقتضای عدل و انصاف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همچنین استخلاف در خلافت را نیز در صورتی که با بیعت مردم همراه شود، روا می‏دانست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او هدایای حاکمان را می‏پذیرفت و بر آن بود که علما می‏توانند برای حفظ شئون خود و رسیدگی به دیگران، از هدایای حکام و سلاطین استفاده کنند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مالک، وی برای امر به معروف و نهی از منکر، با دستگاه حکومت در ارتباط بوده است و دیگران را نیز به این کار فرا می‏خواند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مالک در ابتدای خلافت عباسیان، آنان را شایسته خلافت نمی‏دانست و آنها را تأیید نمی‏کرد؛ زیرا عقیده داشت بیعت با خلفای عباسی با اکراه صورت گرفته است و پیش از آن با محمد بن عبداللّه‏ بیعت شده است؛ هر چند وی تا زمینه قیام فراهم نگردید، نه تنها نظر خود را ابراز نداشت، بلکه به گفته ابن اثیر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منصور به مکه و شرکت در مراسم حج، مالک و محمد بن عمران بن ابراهیم به نمایندگی از منصور نزد بنی الحسن که در حبس بود، رفتند و خواستند که محمد و ابراهیم را تسلیم کنند تا از بند رها شوند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بنابراین، مالک پس از قیام محمد بن عبداللّه‏ در مدینه، در پاسخ به استفتای مردم، بیعت آنها با منصور را چون با اکراه صورت گرفته بود، باطل شمرد و به جواز </w:t>
      </w:r>
    </w:p>
    <w:p>
      <w:pPr>
        <w:pStyle w:val="BookText"/>
        <w:rPr/>
      </w:pPr>
      <w:r>
        <w:rPr>
          <w:rFonts w:ascii="IRNazanin" w:hAnsi="IRNazanin" w:eastAsia="IRNazanin"/>
          <w:color w:val="111111"/>
          <w:sz w:val="28"/>
          <w:sz w:val="28"/>
          <w:szCs w:val="28"/>
          <w:rtl w:val="true"/>
          <w:lang w:bidi="fa-IR"/>
        </w:rPr>
        <w:t>همراهی با قیام فتوا داد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این فتوا در گرایش مردم به قیام تأثیری نیکو نهاد؛</w:t>
      </w:r>
      <w:r>
        <w:rPr>
          <w:rStyle w:val="FootnoteAnchor"/>
          <w:rtl w:val="true"/>
        </w:rPr>
        <w:footnoteReference w:id="396"/>
      </w:r>
      <w:r>
        <w:rPr>
          <w:rFonts w:ascii="IRNazanin" w:hAnsi="IRNazanin" w:eastAsia="IRNazanin"/>
          <w:color w:val="111111"/>
          <w:sz w:val="28"/>
          <w:sz w:val="28"/>
          <w:szCs w:val="28"/>
          <w:rtl w:val="true"/>
          <w:lang w:bidi="fa-IR"/>
        </w:rPr>
        <w:t>هر چند خود او در قیام شرکت نجست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فتوای مالک، تازیانه خوردن او از سوی حاکم مدینه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را نیز از عوامل تیرگی روابط میان منصور و مالک دانسته‏اند که برخی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حرام بودن متعه و ازدواج موقت؛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دانستن طلاق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مدارک، مالک به همین جهت به دست یکی از والیان تازیانه خورد؛</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عثمان بر علی علیه‏السلام</w:t>
      </w:r>
      <w:r>
        <w:rPr>
          <w:rFonts w:eastAsia="IRNazanin" w:cs="IRNazanin"/>
          <w:color w:val="111111"/>
          <w:sz w:val="28"/>
          <w:szCs w:val="28"/>
          <w:rtl w:val="true"/>
          <w:lang w:bidi="fa-IR"/>
        </w:rPr>
        <w:t>.</w:t>
      </w:r>
      <w:r>
        <w:rPr>
          <w:rStyle w:val="FootnoteAnchor"/>
          <w:rtl w:val="true"/>
        </w:rPr>
        <w:footnoteReference w:id="39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همه موارد یاد شده، منصور که اهل بیت علیهم‏السلام و امام صادق علیه‏السلام را مهم‏ترین مخالف و معارض حکومت بنی عباس می‏دانست، تصمیم گرفت با نزدیک ساختن علما و بزرگان دیگر ـ به ویژه آنان که در مدینه بودند ـ به خود و دستگاه خلافت، آنان را در برابر امام صادق علیه‏السلام قرار دهد و آرا و اندیشه‏های آنها را ترویج کند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منصور نخست برای دلجویی از مالک، که به دست والی مدینه تازیانه خورده بود، جعفر بن سلیمان را از ولایت مدینه برکنار و به بغداد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نامه‏ای به مالک نوشت و از او خواست که به بغداد رود، ولی مالک از پذیرش درخواست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چنین دید به مالک اطلاع داد که سال آینده برای شرکت در موسم حج به مکه خواهد رفت و از او خواست در آنجا وی را ملاقات 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ملاقات منصور و مالک در سال بعد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دیدار آن دو و سخنان آنها در مدارک تاریخی</w:t>
      </w:r>
      <w:r>
        <w:rPr>
          <w:rStyle w:val="FootnoteAnchor"/>
          <w:rtl w:val="true"/>
        </w:rPr>
        <w:footnoteReference w:id="402"/>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دیدار، درخواست منصور از مالک، برای تأسیس مکتبی جداگانه در برابر مکتب اهل 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سخنان منصور خطاب به مالک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 علم فقه را تدوین کن و آن را به صورت کتاب درآور؛ کتابی که در آن فتاوی شدید عبداللّه‏ بن عمر، رخصت‏های عبداللّه‏ بن عباس و نوادر عبداللّه‏ بن مسعود یافت نشود و آنچه را ائمه و صحابه بر آن اتفاق دارند، قصد کن تا پس از گستراندن دانش و کتاب‏های تو، مردم جز بر اساس آنها قضاوت نکنند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در پاسخ، پس از ستایش فقه و علم منصور، درباره تدوین دیدگاه‏های خود و اِعمال آن در سرزمین‏های اسلامی به او نوشت</w:t>
      </w:r>
      <w:r>
        <w:rPr>
          <w:rFonts w:eastAsia="IRNazanin" w:cs="IRNazanin"/>
          <w:color w:val="111111"/>
          <w:sz w:val="28"/>
          <w:szCs w:val="28"/>
          <w:rtl w:val="true"/>
          <w:lang w:bidi="fa-IR"/>
        </w:rPr>
        <w:t xml:space="preserve">: </w:t>
      </w:r>
      <w:bookmarkStart w:id="189" w:name="pg4111_47933"/>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علم ما را نمی‏پسندند و رأی ما را به کار نمی‏بندند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منصور از مردم خواست که جز از مالک از کس دیگری سؤال نپرسند و در مسائل خود به او مراجعه کنند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سرانجام مالکْ کتاب </w:t>
      </w:r>
      <w:r>
        <w:rPr>
          <w:rFonts w:ascii="Amiri" w:hAnsi="Amiri" w:eastAsia="Amiri" w:cs="Amiri"/>
          <w:i/>
          <w:i/>
          <w:iCs/>
          <w:color w:val="111111"/>
          <w:sz w:val="28"/>
          <w:sz w:val="28"/>
          <w:szCs w:val="28"/>
          <w:rtl w:val="true"/>
          <w:lang w:bidi="ar-SA"/>
        </w:rPr>
        <w:t>الموطّاء</w:t>
      </w:r>
      <w:r>
        <w:rPr>
          <w:rFonts w:ascii="IRNazanin" w:hAnsi="IRNazanin" w:eastAsia="IRNazanin"/>
          <w:color w:val="111111"/>
          <w:sz w:val="28"/>
          <w:sz w:val="28"/>
          <w:szCs w:val="28"/>
          <w:rtl w:val="true"/>
          <w:lang w:bidi="fa-IR"/>
        </w:rPr>
        <w:t xml:space="preserve">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مذهب مالک رونق یافت و مکتب‏های بسیاری از عالمان دیگر به دلیل ناهماهنگی با حکومت،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می‏توان به مذاهب و آرای افرادی مانند </w:t>
      </w:r>
      <w:r>
        <w:rPr>
          <w:rFonts w:ascii="IRNazanin" w:hAnsi="IRNazanin" w:eastAsia="IRNazanin"/>
          <w:i/>
          <w:i/>
          <w:iCs/>
          <w:color w:val="111111"/>
          <w:sz w:val="28"/>
          <w:sz w:val="28"/>
          <w:szCs w:val="28"/>
          <w:rtl w:val="true"/>
          <w:lang w:bidi="fa-IR"/>
        </w:rPr>
        <w:t>لیث بن سعد، ابن ابی ذویب</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ابن ابی داوود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سفیان ثوری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شافعی و احمد حنبل، بعضی از معاصران مالک از او برتر بوده‏اند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مالک در پی ارتباط با دستگاه خلافت، قدرت و نفوذی فراوان در مدینه یافت؛ به گونه‏ای که در بسیاری موارد، در امور حاکم مدینه و مکه اعمال نفوذ می‏کرد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والی مدینه، پیاده رفتن از مدینه به مکه را آسان‏تر از ایستادن در برابر خانه مالک می‏دانست و آن را دلیل خواری خود می‏شمرد</w:t>
      </w:r>
      <w:r>
        <w:rPr>
          <w:rFonts w:eastAsia="IRNazanin" w:cs="IRNazanin"/>
          <w:color w:val="111111"/>
          <w:sz w:val="28"/>
          <w:szCs w:val="28"/>
          <w:rtl w:val="true"/>
          <w:lang w:bidi="fa-IR"/>
        </w:rPr>
        <w:t>.</w:t>
      </w:r>
      <w:r>
        <w:rPr>
          <w:rStyle w:val="FootnoteAnchor"/>
          <w:rtl w:val="true"/>
        </w:rPr>
        <w:footnoteReference w:id="4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0" w:name="__RefHeading___Toc2684229_2281741623"/>
      <w:bookmarkStart w:id="191" w:name="_Toc70"/>
      <w:bookmarkEnd w:id="190"/>
      <w:r>
        <w:rPr/>
        <w:t>16</w:t>
      </w:r>
      <w:r>
        <w:rPr>
          <w:rtl w:val="true"/>
        </w:rPr>
        <w:t xml:space="preserve">. </w:t>
      </w:r>
      <w:r>
        <w:rPr>
          <w:rtl w:val="true"/>
        </w:rPr>
        <w:t xml:space="preserve">ابن سیرین </w:t>
      </w:r>
      <w:r>
        <w:rPr>
          <w:rtl w:val="true"/>
        </w:rPr>
        <w:t>(</w:t>
      </w:r>
      <w:r>
        <w:rPr>
          <w:rtl w:val="true"/>
        </w:rPr>
        <w:t>م</w:t>
      </w:r>
      <w:r>
        <w:rPr>
          <w:rtl w:val="true"/>
        </w:rPr>
        <w:t xml:space="preserve">. </w:t>
      </w:r>
      <w:r>
        <w:rPr/>
        <w:t>110</w:t>
      </w:r>
      <w:r>
        <w:rPr>
          <w:rtl w:val="true"/>
        </w:rPr>
        <w:t xml:space="preserve"> </w:t>
      </w:r>
      <w:r>
        <w:rPr>
          <w:rtl w:val="true"/>
        </w:rPr>
        <w:t xml:space="preserve">ه </w:t>
      </w:r>
      <w:r>
        <w:rPr>
          <w:rtl w:val="true"/>
        </w:rPr>
        <w:t xml:space="preserve">. </w:t>
      </w:r>
      <w:r>
        <w:rPr>
          <w:rtl w:val="true"/>
        </w:rPr>
        <w:t>ق</w:t>
      </w:r>
      <w:r>
        <w:rPr>
          <w:rtl w:val="true"/>
        </w:rPr>
        <w:t>)</w:t>
      </w:r>
      <w:bookmarkEnd w:id="191"/>
    </w:p>
    <w:p>
      <w:pPr>
        <w:pStyle w:val="BookText"/>
        <w:rPr/>
      </w:pPr>
      <w:r>
        <w:rPr>
          <w:rFonts w:ascii="IRNazanin" w:hAnsi="IRNazanin" w:eastAsia="IRNazanin"/>
          <w:color w:val="111111"/>
          <w:sz w:val="28"/>
          <w:sz w:val="28"/>
          <w:szCs w:val="28"/>
          <w:rtl w:val="true"/>
          <w:lang w:bidi="fa-IR"/>
        </w:rPr>
        <w:t xml:space="preserve">محمد بن سیرین از فقهای مشهور اهل سنت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 فی الفقه، فقیها فی الورع؛ پرهیزکار در فقه و فقیه در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او را از حسن بصری زیرک‏تر دانسته‏اند و حلم وی را در برابر غضب حسن بصری نهاده‏اند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زندگانی ابن سیرین برمی‏آید که به خلیفه اول، ارادت بسیار داشته است، تا آنجا که افعال او را بر خود حجت شرعی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روزی از انس بن مالک در مورد خضاب رسول خدا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چیزی از رسول خدا صلی‏الله‏علیه‏و‏آله در این موضوع نقل نکرد، ولی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حنا خضاب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می‏گوید از آن پس، من نیز به حنا خضاب کردم</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همچنین به گفته ابن عون هر گاه در مورد روغن‏مالی از او پرسیده می‏شد،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عنه امام الهدی؛ پیشوای هدایت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عمر بن عبدالعزیز بود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به دلیل احیای نماز و جانشین قرار دادن عمر بن عبدالعزیز ستایش می‏کرد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درباره دیگر خلفا، اظهار نظری از وی در دست نیست؛ جز آنکه ابن سیرین بر خلاف حسن بصری که به حضور </w:t>
      </w:r>
    </w:p>
    <w:p>
      <w:pPr>
        <w:pStyle w:val="BookText"/>
        <w:rPr/>
      </w:pPr>
      <w:r>
        <w:rPr>
          <w:rFonts w:ascii="IRNazanin" w:hAnsi="IRNazanin" w:eastAsia="IRNazanin"/>
          <w:color w:val="111111"/>
          <w:sz w:val="28"/>
          <w:sz w:val="28"/>
          <w:szCs w:val="28"/>
          <w:rtl w:val="true"/>
          <w:lang w:bidi="fa-IR"/>
        </w:rPr>
        <w:t>کارگزاران حکومتی می‏رفت و نهی از منکر می‏کرد، ارتباطی با حکومت و والیان نداشت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ابن سیرین نخست، میانه خوبی با حسن بصری داشت، ولی بعدها با او اختلاف پیدا کرد؛ به گونه‏ای که پس از وفات حسن، در مراسم تشییع و به خاک‏سپاری او حاضر نشد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او همیشه روز عاشورا و روز پس از آن را روزه می‏گرفت و پس از دو روز افطار می‏کرد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 سیرین در هنگام قیام مختار، در کوفه به سر می‏برد، ولی واکنشی از او ذکر نشده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او خوارج را دشمن می‏داشت و معتقد بود خوارج می‏خواهند آنچه را پیامبر صلی‏الله‏علیه‏و‏آله آورده است، مدفون سازند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عبداللّه  بن مسلم مروزی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محمد بن سیرین هم‏نشینی داشتم تا آنکه مدتی وی را ترک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پی بردم آنان سنت رسول خدا صلی‏الله‏علیه‏و‏آله را زیر پا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سیرین بازگشته و آنچه را می‏دانستم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اقوامی هم نشین می‏شوی که می‏خواهند آنچه را پیامبر آورده است، مدفون سازند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سیرین، بینش قدریّه را بسیار دشمن می‏داشت و با قائلان به قدرت و اختیار انسان به شدت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عقیده داشت خداوند خیر هر کس را </w:t>
      </w:r>
    </w:p>
    <w:p>
      <w:pPr>
        <w:pStyle w:val="BookText"/>
        <w:rPr/>
      </w:pPr>
      <w:r>
        <w:rPr>
          <w:rFonts w:ascii="IRNazanin" w:hAnsi="IRNazanin" w:eastAsia="IRNazanin"/>
          <w:color w:val="111111"/>
          <w:sz w:val="28"/>
          <w:sz w:val="28"/>
          <w:szCs w:val="28"/>
          <w:rtl w:val="true"/>
          <w:lang w:bidi="fa-IR"/>
        </w:rPr>
        <w:t>اراده کند، او را بر اطاعت خویش موفق می‏گرداند و چنانچه در مورد کسی، غیر از این را اراده کند، می‏تواند او را بدون اینکه ظالم باشد عذاب کند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او در دیداری که با یکی از قدریه داشت، پس از مدتی که سخنان او را شنید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به نیکی و دادگری و به نزدیکی با خویشاوندان فرمان و از فحشا و کارهای بد و ستم نهی می‏کند؛ شما را اندرز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خود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انگشتانش را در دو گوش خود قرار داد و به فرد قدری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نزد من بیرون رو یا اینکه من از جای خود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رفتن قدری، ابن سیرین برای دیگران توضیح داد که قلب من از اختیارم خارج است و می‏ترسیدم که تحت تأثیر سخنان او قرار گیرد و نتوانم آثار آن را خارج سازم</w:t>
      </w:r>
      <w:r>
        <w:rPr>
          <w:rFonts w:eastAsia="IRNazanin" w:cs="IRNazanin"/>
          <w:color w:val="111111"/>
          <w:sz w:val="28"/>
          <w:szCs w:val="28"/>
          <w:rtl w:val="true"/>
          <w:lang w:bidi="fa-IR"/>
        </w:rPr>
        <w:t>.</w:t>
      </w:r>
      <w:r>
        <w:rPr>
          <w:rStyle w:val="FootnoteAnchor"/>
          <w:rtl w:val="true"/>
        </w:rPr>
        <w:footnoteReference w:id="42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خطاب به شخصی که از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پس از مدتی سکوت،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شیطان بر کسی احاطه ندارد، ولی هر کس را که از او پیروی کند، هلاک می‏سازد</w:t>
      </w:r>
      <w:r>
        <w:rPr>
          <w:rFonts w:eastAsia="IRNazanin" w:cs="IRNazanin"/>
          <w:color w:val="111111"/>
          <w:sz w:val="28"/>
          <w:szCs w:val="28"/>
          <w:rtl w:val="true"/>
          <w:lang w:bidi="fa-IR"/>
        </w:rPr>
        <w:t>.</w:t>
      </w:r>
      <w:r>
        <w:rPr>
          <w:rStyle w:val="FootnoteAnchor"/>
          <w:rtl w:val="true"/>
        </w:rPr>
        <w:footnoteReference w:id="421"/>
      </w:r>
      <w:bookmarkStart w:id="192" w:name="pg4111_47937"/>
    </w:p>
    <w:p>
      <w:pPr>
        <w:pStyle w:val="BookText"/>
        <w:rPr/>
      </w:pPr>
      <w:bookmarkEnd w:id="192"/>
      <w:r>
        <w:rPr>
          <w:rFonts w:ascii="IRNazanin" w:hAnsi="IRNazanin" w:eastAsia="IRNazanin"/>
          <w:color w:val="111111"/>
          <w:sz w:val="28"/>
          <w:sz w:val="28"/>
          <w:szCs w:val="28"/>
          <w:rtl w:val="true"/>
          <w:lang w:bidi="fa-IR"/>
        </w:rPr>
        <w:t>ابن‏سیرین از شهرت‏پرهیز داشت، ولی سرانجام به‏آنچه می‏ترسید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دلیل ناتوانی از ادای دین، به زندان انداختند و به گفته خودش انگشت نمای مردم شد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193" w:name="__RefHeading___Toc2684231_2281741623"/>
      <w:bookmarkStart w:id="194" w:name="_Toc71"/>
      <w:bookmarkEnd w:id="193"/>
      <w:r>
        <w:rPr/>
        <w:t>17</w:t>
      </w:r>
      <w:r>
        <w:rPr>
          <w:rtl w:val="true"/>
        </w:rPr>
        <w:t xml:space="preserve">. </w:t>
      </w:r>
      <w:r>
        <w:rPr>
          <w:rtl w:val="true"/>
        </w:rPr>
        <w:t xml:space="preserve">محمد بن عبدالرحمن بن أبی لیلی </w:t>
      </w:r>
      <w:r>
        <w:rPr>
          <w:rtl w:val="true"/>
        </w:rPr>
        <w:t>(</w:t>
      </w:r>
      <w:r>
        <w:rPr/>
        <w:t>74</w:t>
      </w:r>
      <w:r>
        <w:rPr>
          <w:rtl w:val="true"/>
        </w:rPr>
        <w:t xml:space="preserve"> </w:t>
      </w:r>
      <w:r>
        <w:rPr>
          <w:rtl w:val="true"/>
        </w:rPr>
        <w:t xml:space="preserve">ـ </w:t>
      </w:r>
      <w:r>
        <w:rPr/>
        <w:t>148</w:t>
      </w:r>
      <w:r>
        <w:rPr>
          <w:rtl w:val="true"/>
        </w:rPr>
        <w:t xml:space="preserve"> </w:t>
      </w:r>
      <w:r>
        <w:rPr>
          <w:rtl w:val="true"/>
        </w:rPr>
        <w:t xml:space="preserve">ه </w:t>
      </w:r>
      <w:r>
        <w:rPr>
          <w:rtl w:val="true"/>
        </w:rPr>
        <w:t>.</w:t>
      </w:r>
      <w:r>
        <w:rPr>
          <w:rtl w:val="true"/>
        </w:rPr>
        <w:t>ق</w:t>
      </w:r>
      <w:r>
        <w:rPr>
          <w:rtl w:val="true"/>
        </w:rPr>
        <w:t>)</w:t>
      </w:r>
      <w:bookmarkEnd w:id="194"/>
    </w:p>
    <w:p>
      <w:pPr>
        <w:pStyle w:val="BookText"/>
        <w:rPr/>
      </w:pPr>
      <w:r>
        <w:rPr>
          <w:rFonts w:ascii="IRNazanin" w:hAnsi="IRNazanin" w:eastAsia="IRNazanin"/>
          <w:color w:val="111111"/>
          <w:sz w:val="28"/>
          <w:sz w:val="28"/>
          <w:szCs w:val="28"/>
          <w:rtl w:val="true"/>
          <w:lang w:bidi="fa-IR"/>
        </w:rPr>
        <w:t>از فقها، قضات و محدثان مشهور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بنی امیه به قضاوت کوفه منصوب شد و در دوران عباسیان نیز تا آخر عمر در همین سمت باقی بود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احمد بن حنبل، فقه او را از حدیث وی برتر می‏شمرد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ابن ابی لیلی رأی و قیاس را می‏پسندید و در بسیاری موارد بنابر رأی خود فتوا می‏داد، ولی بیشتر از ابوحنیفه احتیاط می‏کرد و همانند او در فتوا دادن جسور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سلیقه در اجتهاد، بین او و ابوحنیفه درگیری‏هایی به وجود می‏آورد و ابوحنیفه ایرادهایی بر فقه و قضاوت ابن ابی لیلی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ابوحنیفه و ابن ابی لیلی تا بدان جا رسید که ابن ابی لیلی با شکایت از ابو حنیفه نزد حاکم کوفه، مدتی وی را از فتوا دادن بازداشت</w:t>
      </w:r>
      <w:r>
        <w:rPr>
          <w:rFonts w:eastAsia="IRNazanin" w:cs="IRNazanin"/>
          <w:color w:val="111111"/>
          <w:sz w:val="28"/>
          <w:szCs w:val="28"/>
          <w:rtl w:val="true"/>
          <w:lang w:bidi="fa-IR"/>
        </w:rPr>
        <w:t>.</w:t>
      </w:r>
      <w:r>
        <w:rPr>
          <w:rStyle w:val="FootnoteAnchor"/>
          <w:rtl w:val="true"/>
        </w:rPr>
        <w:footnoteReference w:id="42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ابن‏ابی‏لیلی، بسیار به امام‏صادق علیه‏السلام گرایش داشت و در موارد فراوانی به توصیه‏های او گوش فرا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برخوردهای او و امام‏صادق علیه‏السلام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أبی کهمس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شیعیان کوفه،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علیه‏السلام رسیدم و امام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ابی لیلی شهادت محمد بن مسلم را در موردی که شهادت داده بود، نپذیرفته است؟</w:t>
      </w:r>
      <w:r>
        <w:rPr>
          <w:rStyle w:val="FootnoteAnchor"/>
          <w:rtl w:val="true"/>
        </w:rPr>
        <w:footnoteReference w:id="4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پیام دادند که هر گاه به کوفه رفتی و نزد ابن ابی لیلی حاضر شدی، سه مسئله را با او در میان گذار و از وی بخواه بدون تمسک به قیاس و قول اصحاب، آنها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نتوانست جواب دهد،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علیه‏السلام به تو می‏گوید، چرا شهادت مردی را که از تو به احکام خداوند و سیره رسول خدا صلی‏الله‏علیه‏و‏آله آگاه‏تر است، نمی‏پذیری؟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کهمس چون به کوفه رفت پیش از آنکه به منزل رود، نزد ابن ابی لیلی رفته و سه سؤال امام را مطرح کرد و در هر مورد، چون ابن ابی لیلی می‏خواست به قیاس یا گفته اصحاب تمسک کند، شرط ابتدایی را به یاد او می‏آورد که به گفته اصحاب و قیاس تمسک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قاضی کوفه از پاسخ باز ماند و أبی کهمس پیام امام صادق علیه‏السلام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از پیام امام غمگین شد و با تاکید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صادق علیه‏السلام این پیام را فرستاده است؟ ابی 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در پی این حادثه، شخصی را سراغ محمد بن مسلم فرستاد و شهادت او را پذیرفت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عبدالرحمن جعفی</w:t>
      </w:r>
      <w:r>
        <w:rPr>
          <w:rFonts w:ascii="IRNazanin" w:hAnsi="IRNazanin" w:eastAsia="IRNazanin"/>
          <w:color w:val="111111"/>
          <w:sz w:val="28"/>
          <w:sz w:val="28"/>
          <w:szCs w:val="28"/>
          <w:rtl w:val="true"/>
          <w:lang w:bidi="fa-IR"/>
        </w:rPr>
        <w:t xml:space="preserve"> در زمینه میراثی که به وی رسیده بود، با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درگیر بود و قاضی کوفه، میراث او را تنفیذ نمی‏کرد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ابن ابی لیلی نزد امام صادق علیه‏السلام شکایت برد و قاضی کوفه به توصیه امام صادق علیه‏السلام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نمی‏داند که رسول خدا صلی‏الله‏علیه‏و‏آله به رد حبس و عمل به میراث‏ها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جعفی قضاوت کرد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دیگری، </w:t>
      </w:r>
      <w:r>
        <w:rPr>
          <w:rFonts w:ascii="IRNazanin" w:hAnsi="IRNazanin" w:eastAsia="IRNazanin"/>
          <w:i/>
          <w:i/>
          <w:iCs/>
          <w:color w:val="111111"/>
          <w:sz w:val="28"/>
          <w:sz w:val="28"/>
          <w:szCs w:val="28"/>
          <w:rtl w:val="true"/>
          <w:lang w:bidi="fa-IR"/>
        </w:rPr>
        <w:t>محمد بن مسلم</w:t>
      </w:r>
      <w:r>
        <w:rPr>
          <w:rFonts w:ascii="IRNazanin" w:hAnsi="IRNazanin" w:eastAsia="IRNazanin"/>
          <w:color w:val="111111"/>
          <w:sz w:val="28"/>
          <w:sz w:val="28"/>
          <w:szCs w:val="28"/>
          <w:rtl w:val="true"/>
          <w:lang w:bidi="fa-IR"/>
        </w:rPr>
        <w:t xml:space="preserve"> در برابر قضاوت نادرست ابن أبی لیلی، به قضاوت علی علیه‏السلام استناد کرد و چون ابن أبی لیلی از او نوشته خواست، محمد بن مسلم کتابی را به او نشان داد و او بر اساس آن قضاوت 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بین دو نفر که یکی جاریه‏ای را ازدیگری خریده بود که پاهایش مو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از ابن ابی لیلی پرسید که آیا این ویژگی عیب است و موجب خیار عیب می‏گردد یا خیر؟ قاضی نخست از قضاوت شانه خالی کرد و کوشید با مصالحه دو طرف را راضی کند، ولی خریدار قانع نشد و خواستار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لیلی که حکم مسئله را نمی‏دانست، به بهانه‏ای خارج شده و از </w:t>
      </w:r>
      <w:r>
        <w:rPr>
          <w:rFonts w:ascii="IRNazanin" w:hAnsi="IRNazanin" w:eastAsia="IRNazanin"/>
          <w:i/>
          <w:i/>
          <w:iCs/>
          <w:color w:val="111111"/>
          <w:sz w:val="28"/>
          <w:sz w:val="28"/>
          <w:szCs w:val="28"/>
          <w:rtl w:val="true"/>
          <w:lang w:bidi="fa-IR"/>
        </w:rPr>
        <w:t>محمد بن مسلم</w:t>
      </w:r>
      <w:r>
        <w:rPr>
          <w:rFonts w:ascii="IRNazanin" w:hAnsi="IRNazanin" w:eastAsia="IRNazanin"/>
          <w:color w:val="111111"/>
          <w:sz w:val="28"/>
          <w:sz w:val="28"/>
          <w:szCs w:val="28"/>
          <w:rtl w:val="true"/>
          <w:lang w:bidi="fa-IR"/>
        </w:rPr>
        <w:t xml:space="preserve"> راهنمایی خواست</w:t>
      </w:r>
      <w:r>
        <w:rPr>
          <w:rFonts w:eastAsia="IRNazanin" w:cs="IRNazanin"/>
          <w:color w:val="111111"/>
          <w:sz w:val="28"/>
          <w:szCs w:val="28"/>
          <w:rtl w:val="true"/>
          <w:lang w:bidi="fa-IR"/>
        </w:rPr>
        <w:t>.</w:t>
      </w:r>
      <w:r>
        <w:rPr>
          <w:rStyle w:val="FootnoteAnchor"/>
          <w:rtl w:val="true"/>
        </w:rPr>
        <w:footnoteReference w:id="43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ابن أبی لیلی به حضور امام می‏رسید، آن بزرگوار وی را نصیحت می‏کرد و از اینکه در قضاوت و فتوا، قیاس و رأی را به کار گیرد و </w:t>
      </w:r>
    </w:p>
    <w:p>
      <w:pPr>
        <w:pStyle w:val="BookText"/>
        <w:rPr/>
      </w:pPr>
      <w:r>
        <w:rPr>
          <w:rFonts w:ascii="IRNazanin" w:hAnsi="IRNazanin" w:eastAsia="IRNazanin"/>
          <w:color w:val="111111"/>
          <w:sz w:val="28"/>
          <w:sz w:val="28"/>
          <w:szCs w:val="28"/>
          <w:rtl w:val="true"/>
          <w:lang w:bidi="fa-IR"/>
        </w:rPr>
        <w:t>با کتاب و سنت مخالفت ورزد، بر حذر می‏داشت و این نصیحت‏ها در ابن ابی‏لیلی مؤثر واقع می‏شد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به طور کلی، می‏توان نتیجه گرفت که هر چند ابن ابی لیلی از رأی خویش پیروی می‏کرد و پای بند نصّ و روایت نبود، ولی هرگاه به مخالفت نظر خود با مبانی فقهی امام صادق علیه‏السلام آگاه می‏شد، فتوای خود را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اوست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رأی و نظر هیچ کس فتوای خود را تغییر نداده‏ام، جز رأی و نظر جعفر محمد علیه‏السلام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از بزرگ‏ترین عالمان هم‏عصر امام صادق علیه‏السلام است و در زمینه برخوردهای او با امام صادق علیه‏السلام و رفتار سیاسی ـ اجتماعی وی، اخبار و روایات فراوانی وارد شده که در مورد دیگر رجال اهل سنت بدین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اگر بگوییم بیشترین توجه امام صادق علیه‏السلام درباره علمای اهل سنت، معطوف به ابوحنیفه بود، گزاف نگفته‏ایم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ابوحنیفه، در ابتدای زندگی، برخی از صحابه را درک کرده است، ولی از هیچ یک روایت نکرده است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برخی مناقب نویسان، برای آنکه برتری </w:t>
      </w:r>
    </w:p>
    <w:p>
      <w:pPr>
        <w:pStyle w:val="BookText"/>
        <w:rPr/>
      </w:pPr>
      <w:r>
        <w:rPr>
          <w:rFonts w:ascii="IRNazanin" w:hAnsi="IRNazanin" w:eastAsia="IRNazanin"/>
          <w:color w:val="111111"/>
          <w:sz w:val="28"/>
          <w:sz w:val="28"/>
          <w:szCs w:val="28"/>
          <w:rtl w:val="true"/>
          <w:lang w:bidi="fa-IR"/>
        </w:rPr>
        <w:t>و فضیلت ابوحنیفه را بر دیگر فقیهان هم عصرش، مانند سفیان ثوری، اوزاعی و مالک بن انس ثابت کنند، گفته‏اند وی نیز از صحابه روایت کرده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از مجموع مدارک به دست می‏آید که ابوحنیفه در حدیث صاحب نظر نبوده و به عنوان محدث شناخته نمی‏شده است</w:t>
      </w:r>
      <w:r>
        <w:rPr>
          <w:rStyle w:val="FootnoteAnchor"/>
          <w:rtl w:val="true"/>
        </w:rPr>
        <w:footnoteReference w:id="435"/>
      </w:r>
      <w:r>
        <w:rPr>
          <w:rFonts w:ascii="IRNazanin" w:hAnsi="IRNazanin" w:eastAsia="IRNazanin"/>
          <w:color w:val="111111"/>
          <w:sz w:val="28"/>
          <w:sz w:val="28"/>
          <w:szCs w:val="28"/>
          <w:rtl w:val="true"/>
          <w:lang w:bidi="fa-IR"/>
        </w:rPr>
        <w:t>تا آنجا که برخی محدثان 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 حَنیفَةِ یَتیمَا فِی الْحَدیثِ؛ ابوحنیفه در حدیث یتیم بود؛ یعنی به حدیث بی‏توجه بود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عبدالرزاق یکی از رجالیین و محدثان اهل سنت گفته است از ابوحنیفه جز برای آنکه از طریق او رجال احادیث خود را افزایش دهم، روایت  نمی‏کنم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ابوبکربن ابی‏داوود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ابوحنیفه روایت می‏کند،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وی در نیمی از آن نیز خطا کرده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علمای رجال نیز ابوحنیفه را تضعیف کرده‏اند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در ملل و نحل، ابوحنیفه را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Style w:val="FootnoteAnchor"/>
          <w:rtl w:val="true"/>
        </w:rPr>
        <w:footnoteReference w:id="440"/>
      </w:r>
      <w:r>
        <w:rPr>
          <w:rFonts w:ascii="IRNazanin" w:hAnsi="IRNazanin" w:eastAsia="IRNazanin"/>
          <w:color w:val="111111"/>
          <w:sz w:val="28"/>
          <w:sz w:val="28"/>
          <w:szCs w:val="28"/>
          <w:rtl w:val="true"/>
          <w:lang w:bidi="fa-IR"/>
        </w:rPr>
        <w:t>ولی سخن وی با آنچه نویسندگان پیش از او گفته‏اند تناقض دارد و چون رسمیت یافتن مذاهب اربعه ایجاب می‏کرد مدارک متأخر، ضعف بزرگان مذاهب را بپوشانند، می‏توان در گفته شهرستانی تردید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ابوحنیفه در بسیاری از احادیثِ روایت شده خدشه می‏کرد و آنها را معتبر نمی‏دانست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یکی از دلایل پناه بردن وی به قیاس را دسترسی نداشتن به روایت و احادیث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خبر واحدی را که با مقتضای قیاس مخالفت نداشت می‏پذیرفت، ولی اگر خبر واحد با اصول عامه مخالف بود، آن را تضعیف کرده و انتساب آن را به رسول خدا صلی‏الله‏علیه‏و‏آله منفی می‏دانست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بسیاری از بزرگان اهل سنت، ابوحنیفه را به عظمت در علم و داشتن قدرت علمی والا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ابوحنیفه و شافعی از جهت حضور ذهن، از قوی‏ترین علما بودند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مالک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استادی ابوحنیفه در استدلال تا بدان حد بود که می‏توانست استوانه‏ای را که از چوب یا سنگ ساخته شده بود، برای دیگران طلا جلوه دهد</w:t>
      </w:r>
      <w:r>
        <w:rPr>
          <w:rFonts w:eastAsia="IRNazanin" w:cs="IRNazanin"/>
          <w:color w:val="111111"/>
          <w:sz w:val="28"/>
          <w:szCs w:val="28"/>
          <w:rtl w:val="true"/>
          <w:lang w:bidi="fa-IR"/>
        </w:rPr>
        <w:t>.</w:t>
      </w:r>
      <w:r>
        <w:rPr>
          <w:rStyle w:val="FootnoteAnchor"/>
          <w:rtl w:val="true"/>
        </w:rPr>
        <w:footnoteReference w:id="44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برخی شخصیت علمی او را تضعیف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نوآوری در اصول فقهی و یا پایه گذاردن مکتبی خاص نداشته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جوینیل</w:t>
      </w:r>
      <w:r>
        <w:rPr>
          <w:rFonts w:ascii="IRNazanin" w:hAnsi="IRNazanin" w:eastAsia="IRNazanin"/>
          <w:color w:val="111111"/>
          <w:sz w:val="28"/>
          <w:sz w:val="28"/>
          <w:szCs w:val="28"/>
          <w:rtl w:val="true"/>
          <w:lang w:bidi="fa-IR"/>
        </w:rPr>
        <w:t>، مستشرق انگلیسی از این گروه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این نظریه به طور قطع صحیح نیست؛ زیرا ابوحنیفه، از پایه‏گذاران فقه مبتنی بر رأی و قیاس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حماد بن ابی سلیمان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استادی ابوحنیفه را بر عهده داشت و ابوحنیفه برجسته‏ترین شاگرد وی بود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ابوزهره درباره اساتید ابوحنیفه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او از فرقه‏های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فقهای اهل حدیث و هم از فقهای اهل رأی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از زید بن علی، امام باقر علیه‏السلام و امام صادق علیه‏السلام نیز بهره برده و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بزرگان شیعه نیز علم آموخته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فقهی ابوحنیفه</w:t>
      </w:r>
    </w:p>
    <w:p>
      <w:pPr>
        <w:pStyle w:val="BookText"/>
        <w:rPr/>
      </w:pPr>
      <w:r>
        <w:rPr>
          <w:rFonts w:ascii="IRNazanin" w:hAnsi="IRNazanin" w:eastAsia="IRNazanin"/>
          <w:color w:val="111111"/>
          <w:sz w:val="28"/>
          <w:sz w:val="28"/>
          <w:szCs w:val="28"/>
          <w:rtl w:val="true"/>
          <w:lang w:bidi="fa-IR"/>
        </w:rPr>
        <w:t>اگر چه ابوحنیفه در مسائل اعتقادی نیز آرا و نظریاتی دارد، ولی آنچه او را مطرح ساخته فقه وی بوده است تا آنجا که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حَدیثی حَدیثُ اَبی، وَ حَدیثُ اَبی حَدیثُ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فقه محتاج به ابوحنیفه هستند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در حال حاضر، نوشته‏ای فقهی از ابی‏حنیفه در دسترس نیست و کتاب </w:t>
      </w:r>
      <w:r>
        <w:rPr>
          <w:rFonts w:ascii="IRNazanin" w:hAnsi="IRNazanin" w:eastAsia="IRNazanin"/>
          <w:i/>
          <w:i/>
          <w:iCs/>
          <w:color w:val="111111"/>
          <w:sz w:val="28"/>
          <w:sz w:val="28"/>
          <w:szCs w:val="28"/>
          <w:rtl w:val="true"/>
          <w:lang w:bidi="fa-IR"/>
        </w:rPr>
        <w:t>الفقه الاکبر</w:t>
      </w:r>
      <w:r>
        <w:rPr>
          <w:rFonts w:ascii="IRNazanin" w:hAnsi="IRNazanin" w:eastAsia="IRNazanin"/>
          <w:color w:val="111111"/>
          <w:sz w:val="28"/>
          <w:sz w:val="28"/>
          <w:szCs w:val="28"/>
          <w:rtl w:val="true"/>
          <w:lang w:bidi="fa-IR"/>
        </w:rPr>
        <w:t xml:space="preserve"> که ابن ندیم آن را در زمره آثار ابوحنیفه دانسته، به عقاید پرداخته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ویژگی فقه ابوحنیفه، استفاده گسترده از قیاس</w:t>
      </w:r>
      <w:r>
        <w:rPr>
          <w:rStyle w:val="FootnoteAnchor"/>
          <w:rtl w:val="true"/>
        </w:rPr>
        <w:footnoteReference w:id="450"/>
      </w:r>
      <w:r>
        <w:rPr>
          <w:rFonts w:ascii="IRNazanin" w:hAnsi="IRNazanin" w:eastAsia="IRNazanin"/>
          <w:color w:val="111111"/>
          <w:sz w:val="28"/>
          <w:sz w:val="28"/>
          <w:szCs w:val="28"/>
          <w:rtl w:val="true"/>
          <w:lang w:bidi="fa-IR"/>
        </w:rPr>
        <w:t>و استحسانات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متعددی از امام صادق علیه‏السلام در بیان نادرستی آن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این روایات در زمینه نفی قیاس و ضرورت طرد آن از مدارک و منابع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 روایت‏ها و اسناد و طرق گوناگون آن به اندازه‏ای است که اگر متواتر نباشند، به یقین مستفیض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Style w:val="FootnoteAnchor"/>
          <w:rtl w:val="true"/>
        </w:rPr>
        <w:footnoteReference w:id="451"/>
      </w:r>
      <w:r>
        <w:rPr>
          <w:rFonts w:ascii="IRNazanin" w:hAnsi="IRNazanin" w:eastAsia="IRNazanin"/>
          <w:color w:val="111111"/>
          <w:sz w:val="28"/>
          <w:sz w:val="28"/>
          <w:szCs w:val="28"/>
          <w:rtl w:val="true"/>
          <w:lang w:bidi="fa-IR"/>
        </w:rPr>
        <w:t>یاد شده بر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 بسیاری از روایت‏ها، امام مثال‏هایی از احکام فقهی بیان می‏کرد که به یقین و حتی به اعتراف اهل سنتْ آن احکام خلاف مقتضای قیاس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برخورد امام صادق علیه‏السلام در این روایات، بدین گونه است که نخست حکم مسئله را از ابوحنیفه سؤال می‏کردند و وقتی او حکم را می‏پذیرفت، ناسازگاری آن حکم با مدلول قیاس را یادآور می‏شد</w:t>
      </w:r>
      <w:r>
        <w:rPr>
          <w:rFonts w:eastAsia="IRNazanin" w:cs="IRNazanin"/>
          <w:color w:val="111111"/>
          <w:sz w:val="28"/>
          <w:szCs w:val="28"/>
          <w:rtl w:val="true"/>
          <w:lang w:bidi="fa-IR"/>
        </w:rPr>
        <w:t>.</w:t>
      </w:r>
      <w:r>
        <w:rPr>
          <w:rStyle w:val="FootnoteAnchor"/>
          <w:rtl w:val="true"/>
        </w:rPr>
        <w:footnoteReference w:id="4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روش دیگر امام برای اثباتِ ناکافی بودن قیاس در کشف احکام و مسائل  این بود که ایشان از ابوحنیفه می‏خواست، رازهای آفرینش انسان را با قیاس توضیح دهد و چون ابوحنیفه از پاسخ باز می‏ماند،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که </w:t>
      </w:r>
    </w:p>
    <w:p>
      <w:pPr>
        <w:pStyle w:val="BookText"/>
        <w:rPr/>
      </w:pPr>
      <w:r>
        <w:rPr>
          <w:rFonts w:ascii="IRNazanin" w:hAnsi="IRNazanin" w:eastAsia="IRNazanin"/>
          <w:color w:val="111111"/>
          <w:sz w:val="28"/>
          <w:sz w:val="28"/>
          <w:szCs w:val="28"/>
          <w:rtl w:val="true"/>
          <w:lang w:bidi="fa-IR"/>
        </w:rPr>
        <w:t>از به کار بستن قیاس در مورد خود ناتوانی، پس چگونه دین خداوند را با قیاس تبیین می‏کنی</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گویا مقصود امام آن بود که وقتی بشر آن اندازه ناتوان باشد که نتواند مصالح آفرینش خود را تشخیص دهد، چگونه می‏تواند مصالح و مفاسد امور تشریعی را که بسیار دقیق‏تر و نامأنوس‏تر از امور تکوینی هستند، تنها با تکیه بر عقل و نیروی تفکر خود کشف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شیوه سوم</w:t>
      </w:r>
      <w:r>
        <w:rPr>
          <w:rStyle w:val="FootnoteAnchor"/>
          <w:rtl w:val="true"/>
        </w:rPr>
        <w:footnoteReference w:id="454"/>
      </w:r>
      <w:r>
        <w:rPr>
          <w:rFonts w:ascii="IRNazanin" w:hAnsi="IRNazanin" w:eastAsia="IRNazanin"/>
          <w:color w:val="111111"/>
          <w:sz w:val="28"/>
          <w:sz w:val="28"/>
          <w:szCs w:val="28"/>
          <w:rtl w:val="true"/>
          <w:lang w:bidi="fa-IR"/>
        </w:rPr>
        <w:t>این بود که امام صادق علیه‏السلام پرسش‏هایی طرح می‏کرد که ابوحنیفه در پاسخ آنها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امام آگاهی از محکم و متشابه و ناسخ و منسوخ در قرآن را از شرایط اصلی افتاء و قضاوت می‏دانست و در نکوهش استفاده از قیاس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به شرع و احکام آن آگاه‏تر بود و خداوند، رأی او را معتبر دانسته است، در تشریع، به رأی خود عمل نمی‏کرد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علامه مجلسی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صادق علیه‏السلام از طرح این پرسش‏ها، نشان دادن ناتوانی ابوحنیفه در استنباط مسائل شرعی، بدون رجوع به امام معصوم علیه‏السلام بود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چهار ـ بارها امام صادق علیه‏السلام می‏فرمود دین خداوند به گونه‏ای است که مبتنی بر قیاس نمی‏باشد؛ یعنی شارع، قیاس را به عنوان راهی که دین را بنمایاند،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با تعبیرهایی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اللّهَ لا یُوصَفُ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لَمْ یُوضَعْ عَلَی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لا یُصابُ بِالْمَقائِیسِ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پنج ـ در برخی روایت‏ها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بالمقائیس فقد هلک و اهلک؛ هر کس به قیاس عمل کند، هلاک می‏شود و دیگران را نیز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بر این مسئله تأکید شده است که به کارگیرنده قیاس، هم خود را به هلاکت می‏اندازد و هم دیگران را به این سرنوشت دچار می‏کند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امام صادق علیه‏السلام با بیان نتایج ناگواری که قیاس در پی دارد، خطر آن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کلام خدا، تغییر سنت پیامبر و اتهام به </w:t>
      </w:r>
    </w:p>
    <w:p>
      <w:pPr>
        <w:pStyle w:val="BookText"/>
        <w:rPr/>
      </w:pPr>
      <w:r>
        <w:rPr>
          <w:rFonts w:ascii="IRNazanin" w:hAnsi="IRNazanin" w:eastAsia="IRNazanin"/>
          <w:color w:val="111111"/>
          <w:sz w:val="28"/>
          <w:sz w:val="28"/>
          <w:szCs w:val="28"/>
          <w:rtl w:val="true"/>
          <w:lang w:bidi="fa-IR"/>
        </w:rPr>
        <w:t>راستگویان و ائمه علیهم‏السلام از دیگر نتایجی است که او از پی‏آمد عمل به قیاس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کلام خدا و تغییر سنت رسول او پس از عمل به قیاس، روشن و آشکار است؛ زیرا همواره مقتضای قیاس، مخالف کتاب خدا و سنت پیامبر است، ولی درباره اتهام به بندگان راستگوی خداوند که جانشینان پیامبر و تبیین کننده سنت او هستند، باید گفت عمل کنندگان به قیاس در بسیاری از موارد، آنچه را صادقین از رسول خدا صلی‏الله‏علیه‏و‏آله نقل می‏کنند، نپذیرفته و آن را عقیده خود آنان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قیاس و رأی پناه آورده و گمان می‏کنند در آن مورد، نصی از رسول خدا صلی‏الله‏علیه‏و‏آله وارد نشده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بررسی تاریخ زندگانی امام صادق علیه‏السلام، نشان می‏دهد که آن بزرگوار به این پی‏آمد تلخ عمل به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می‏کوشید در مواقع مختلف و با بیان‏های متعدد به مردم بفهماند که آنچه ائمه علیهم‏السلام می‏گویند، همان حدیث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حدیثی حدیث ابی، و حدیث ابی حدیث جدی الی آخره؛ همانا حدیث من حدیث پدرم است و حدیث پدرم، حدیث جدم می‏باشد</w:t>
      </w:r>
      <w:r>
        <w:rPr>
          <w:rFonts w:eastAsia="IRNazanin" w:cs="IRNazanin"/>
          <w:color w:val="111111"/>
          <w:sz w:val="28"/>
          <w:szCs w:val="28"/>
          <w:rtl w:val="true"/>
          <w:lang w:bidi="fa-IR"/>
        </w:rPr>
        <w:t>».</w:t>
      </w:r>
      <w:r>
        <w:rPr>
          <w:rStyle w:val="FootnoteAnchor"/>
          <w:rtl w:val="true"/>
        </w:rPr>
        <w:footnoteReference w:id="46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برای آگاه ساختن برخی از افراد از اینکه او نیز همانند پدر بزرگوارشان آنچه را از رسول خدا صلی‏الله‏علیه‏و‏آله نقل می‏کند، نیاز به بیان واسطه ندارد، به گونه‏ای ظریف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پدر بزرگوارشان، </w:t>
      </w:r>
      <w:r>
        <w:rPr>
          <w:rFonts w:ascii="IRNazanin" w:hAnsi="IRNazanin" w:eastAsia="IRNazanin"/>
          <w:i/>
          <w:i/>
          <w:iCs/>
          <w:color w:val="111111"/>
          <w:sz w:val="28"/>
          <w:sz w:val="28"/>
          <w:szCs w:val="28"/>
          <w:rtl w:val="true"/>
          <w:lang w:bidi="fa-IR"/>
        </w:rPr>
        <w:t>سالم بن</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ابی حفصه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از عرض تسلیت به خدمت امام، خطاب به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علیه‏السلامفردی بود که بدون واسطه از رسول خدا صلی‏الله‏علیه‏و‏آله حدیث نقل می‏کرد و کسی از وی در مورد سند روایت پرسش نمی‏کرد و دیگر چنین فردی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که سخنان او را شنید پس از تأمل، حدیثی قدسی بیان فرمود که بدون واسطه به خداوند متعال منسوب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پس از شنیدن این حدیث قدسی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ابوجعفر از پدرش عجیب‏تر می‏نماید؛ او بدون واسطه از پیامبر نقل می‏کرد و حال آنکه فرزندش بدون واسطه از خداوند حدیث نقل می‏کند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بی‏گمان، افراد دیگری هم بر همین باور بودند و گمان می‏کردند که ائمه علیهم‏السلامنیز در نقل حدیث نیاز به ذکر 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عمر بن زرّ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همراه ابوحنیفه و برخی دیگر به خدمت امام صادق علیه‏السلام رسیدند و از ایشان در مورد معنای ایمان توضیح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پاسخ، به حدیثی از رسول خدا صلی‏الله‏علیه‏و‏آله استناد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عمر بن زرّ، ابوحنیفه را نکوهش کرد که چرا از امام صادق علیه‏السلام طریق سند روایت را نپرسیده است</w:t>
      </w:r>
      <w:r>
        <w:rPr>
          <w:rFonts w:eastAsia="IRNazanin" w:cs="IRNazanin"/>
          <w:color w:val="111111"/>
          <w:sz w:val="28"/>
          <w:szCs w:val="28"/>
          <w:rtl w:val="true"/>
          <w:lang w:bidi="fa-IR"/>
        </w:rPr>
        <w:t>.</w:t>
      </w:r>
      <w:r>
        <w:rPr>
          <w:rStyle w:val="FootnoteAnchor"/>
          <w:rtl w:val="true"/>
        </w:rPr>
        <w:footnoteReference w:id="46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وقتی امام صادق علیه‏السلام می‏فرماید عمل به قیاس، اتهام صادقین علیه‏السلام را در پی دارد، خودشان این پی آمد دردناک را به چشم دیده و از آن رنج </w:t>
      </w:r>
    </w:p>
    <w:p>
      <w:p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تأکیدی که امام بر نفی قیاس و طرد آن از مدارک و منابع علوم دینی داشتند، بر هیچ یک از مسائل دیگر در آن عصر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می‏توان گفت ویژگی اصلی رویه امام صادق علیه‏السلام، مبارزه با قیاس و رأی است که در این مورد، روایت زیر شاهد بسیار خوبی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بعضی اصحاب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پدرانت مسائلی را می‏شنویم و در دیگر مسائل بر آن قیاس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این دین جعفر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هستند که به آنان نیازی نداریم؛ از اطاعت ما خارج شده‏اند و در مقابل ما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آن تقلیدی که از امام صادق علیه‏السلام و امام باقر علیه‏السلام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بر من حمل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شی‏ء بر قیاس بنا نمی‏شود؛ مگر آنکه قیاس دیگری او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رحمه‏الله در توضیح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کنندگان به قیاس در واقع ادعای امامت کرده‏اند؛ زیرا گمان می‏کنند بدون مراجعه به نص، می‏توانند بر احکام خداوند آگاه شوند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که امام رضا علیه‏السلام از جد بزرگوارشان امام صادق علیه‏السلام نقل فرموده است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علامه مجلسی، مراد آن است که هر چیزی </w:t>
      </w:r>
    </w:p>
    <w:p>
      <w:pPr>
        <w:pStyle w:val="BookText"/>
        <w:rPr/>
      </w:pPr>
      <w:r>
        <w:rPr>
          <w:rFonts w:ascii="IRNazanin" w:hAnsi="IRNazanin" w:eastAsia="IRNazanin"/>
          <w:color w:val="111111"/>
          <w:sz w:val="28"/>
          <w:sz w:val="28"/>
          <w:szCs w:val="28"/>
          <w:rtl w:val="true"/>
          <w:lang w:bidi="fa-IR"/>
        </w:rPr>
        <w:t>که قیاسْ به درستی آن حکم نماید، با قیاس دیگری که نادرستی آن را ثابت می‏کند،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ارزش استناد ندارد و موهوم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شش ـ همچنین امام صادق علیه‏السلام در برخی روایات رفتار و نظر امام علی علیه‏السلام را در نفی قیاس و باطل دانستن آن دلیل آورده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هفت ـ در مواردی امام عدم حجیت قیاس را در یوم الجزا و در پیشگاه خداوند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 و دین را به رأی خودت قیاس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بپرهیز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ما و شما به زودی در پیشگاه خداوند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قال رسول اللّه‏ صلی‏الله‏علیه‏و‏آله و تو و یارانت می‏گویید شنیدیم 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گونه که می‏خواهد بین ما حکم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در دسته‏ای از روایات، امام صادق علیه‏السلام پس از بحث و مناظره با ابوحنیفه درباره نفی قیاس و بیان پی‏آمدها و ضررهای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بحث‏هایی که انجام دادم و مطرح ساختم برای انجام وظیفه شرعی بود؛ چون اگر ساکت می‏ماندم، گفته می‏شد که ابوحنیفه به حضور فرزند رسول خدا صلی‏الله‏علیه‏و‏آله رسید و ایشان از او پرسش نکرد</w:t>
      </w:r>
      <w:r>
        <w:rPr>
          <w:rFonts w:eastAsia="IRNazanin" w:cs="IRNazanin"/>
          <w:color w:val="111111"/>
          <w:sz w:val="28"/>
          <w:szCs w:val="28"/>
          <w:rtl w:val="true"/>
          <w:lang w:bidi="fa-IR"/>
        </w:rPr>
        <w:t>».</w:t>
      </w:r>
      <w:r>
        <w:rPr>
          <w:rStyle w:val="FootnoteAnchor"/>
          <w:rtl w:val="true"/>
        </w:rPr>
        <w:footnoteReference w:id="4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نیز ابوحنیفه را برای پیروی از رأی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حالی وفات یافت که دین را کامل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شایسته است از آثار او پیروی کرد و رأی را کنار نهاد؛ زیرا در هر زمان، فردی قوی‏تر در رأی پیدا می‏شود و رأی پیشین باطل می‏گردد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محمد بن ادریس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نوشته‏های اصحاب ابوحنیفه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دیدم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آن بر خلاف کتاب و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حاتم در تعلیل این مسئله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اصل خطا باشد، فروع آن نیز خطا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از شافعی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ابتدای مسئله، بر خطایی تکیه می‏کرد، سپس تمامی کتاب را بر آن قیاس می‏نمود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در فقه ابوحنیفه از جایگاه والایی برخوردار بود که این مسئله نیز با مبانی فقهی امام صادق علیه‏السلام سازگاری نداشت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برخی نویسندگان، همچون ابوزهره</w:t>
      </w:r>
      <w:r>
        <w:rPr>
          <w:rStyle w:val="FootnoteAnchor"/>
          <w:rtl w:val="true"/>
        </w:rPr>
        <w:footnoteReference w:id="470"/>
      </w:r>
      <w:r>
        <w:rPr>
          <w:rFonts w:ascii="IRNazanin" w:hAnsi="IRNazanin" w:eastAsia="IRNazanin"/>
          <w:color w:val="111111"/>
          <w:sz w:val="28"/>
          <w:sz w:val="28"/>
          <w:szCs w:val="28"/>
          <w:rtl w:val="true"/>
          <w:lang w:bidi="fa-IR"/>
        </w:rPr>
        <w:t>معتقدند استفاده ابوحنیفه از قیاس و استحسان لازمه مخالفت او با سنت نیست، بلکه غرض ورزان و دشمنان با وضع احادیث، او را مخالف سنّت، جلوه داده‏اند</w:t>
      </w:r>
      <w:r>
        <w:rPr>
          <w:rFonts w:eastAsia="IRNazanin" w:cs="IRNazanin"/>
          <w:color w:val="111111"/>
          <w:sz w:val="28"/>
          <w:szCs w:val="28"/>
          <w:rtl w:val="true"/>
          <w:lang w:bidi="fa-IR"/>
        </w:rPr>
        <w:t>.</w:t>
      </w:r>
      <w:r>
        <w:rPr>
          <w:rStyle w:val="FootnoteAnchor"/>
          <w:rtl w:val="true"/>
        </w:rPr>
        <w:footnoteReference w:id="47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چند می‏پذیریم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بهره‏گیری حکام از مذاهب و نیز رقابت و اختلافات بین مذاهب، گاه پاره‏ای مورخان را در تشخیص درست به گمراهی </w:t>
      </w:r>
    </w:p>
    <w:p>
      <w:pPr>
        <w:pStyle w:val="BookText"/>
        <w:rPr/>
      </w:pPr>
      <w:r>
        <w:rPr>
          <w:rFonts w:ascii="IRNazanin" w:hAnsi="IRNazanin" w:eastAsia="IRNazanin"/>
          <w:color w:val="111111"/>
          <w:sz w:val="28"/>
          <w:sz w:val="28"/>
          <w:szCs w:val="28"/>
          <w:rtl w:val="true"/>
          <w:lang w:bidi="fa-IR"/>
        </w:rPr>
        <w:t>کشانده است</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 از جمله، در مورد ابوحنیفه این نکته صادق است، ولی مدارک فریقین</w:t>
      </w:r>
      <w:r>
        <w:rPr>
          <w:rStyle w:val="FootnoteAnchor"/>
          <w:rtl w:val="true"/>
        </w:rPr>
        <w:footnoteReference w:id="473"/>
      </w:r>
      <w:r>
        <w:rPr>
          <w:rFonts w:ascii="IRNazanin" w:hAnsi="IRNazanin" w:eastAsia="IRNazanin"/>
          <w:color w:val="111111"/>
          <w:sz w:val="28"/>
          <w:sz w:val="28"/>
          <w:szCs w:val="28"/>
          <w:rtl w:val="true"/>
          <w:lang w:bidi="fa-IR"/>
        </w:rPr>
        <w:t>تأکید دارند فقه ابوحنیفه بیش از اندازه بر رای و قیاس مبتنی بود و اصولاً همین مسئله، فقه ابوحنیفه و فقه عراق را که به فقه اهل رأی مشهور بود، در برابر فقه اهل حدیث به مرکزیت مدینه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و با اسناد گوناگون که نزدیک به تواتر هستند، مخالفت ابوحنیفه را با رویه امام صادق علیه‏السلام می‏رسانند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i/>
          <w:i/>
          <w:iCs/>
          <w:color w:val="111111"/>
          <w:sz w:val="28"/>
          <w:sz w:val="28"/>
          <w:szCs w:val="28"/>
          <w:rtl w:val="true"/>
          <w:lang w:bidi="fa-IR"/>
        </w:rPr>
        <w:t>کارل بروکلمان</w:t>
      </w:r>
      <w:r>
        <w:rPr>
          <w:rFonts w:ascii="IRNazanin" w:hAnsi="IRNazanin" w:eastAsia="IRNazanin"/>
          <w:color w:val="111111"/>
          <w:sz w:val="28"/>
          <w:sz w:val="28"/>
          <w:szCs w:val="28"/>
          <w:rtl w:val="true"/>
          <w:lang w:bidi="fa-IR"/>
        </w:rPr>
        <w:t xml:space="preserve"> پس از اشاره به اینکه منصور، عالمان فقه و حدیث را که مخالف بنی امیه بودند به خود نزدیک می‏ساخت،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علویان گرایش داشت و در قیام ابراهیم با او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می‏افزاید ابوحنیفه در فتاوای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سنت ملزم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دیگر اصحاب و مذاهب، به اجتهاد شخصی بها نمی‏داد و آنچه او را به مخالفت سنت متهم می‏کند، ناشی از حسد رجال مذاهب دیگر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پاسخ باید به چند نکته توجه 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هماهنگی و همراهی ابوحنیفه با علویان در برخی مسائل سیاسی ـ اجتماعی تلازمی با هماهنگی در سیره علمی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ـ حسد و کینه‏توزی نمی‏تواند عامل جعل همه روایات و اخباری باشد که بی‏اعتنایی ابوحنیفه به سنت و حدیث را گزارش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ابوزهره که با نظری مساعد به ابوحنیفه می‏نگرد، اعتراف کرده است که در عصر تابعین، اختلاف بین فقهای اهل رأی و فقهای اهل حدیث، گسترش یافت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اسلامی، شخصی همانند ابوحنیفه را سراغ ندارد که ستایش‏کنندگان و منتقدانش بدین فراوانی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شخصیت مستقل فقهی ابوحنیفه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مسلک ویژه‏ای همراه با ژرف‏نگری داشت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اعتقادی و سیاسی ابوحنیفه</w:t>
      </w:r>
    </w:p>
    <w:p>
      <w:pPr>
        <w:pStyle w:val="BookText"/>
        <w:rPr/>
      </w:pPr>
      <w:r>
        <w:rPr>
          <w:rFonts w:ascii="IRNazanin" w:hAnsi="IRNazanin" w:eastAsia="IRNazanin"/>
          <w:color w:val="111111"/>
          <w:sz w:val="28"/>
          <w:sz w:val="28"/>
          <w:szCs w:val="28"/>
          <w:rtl w:val="true"/>
          <w:lang w:bidi="fa-IR"/>
        </w:rPr>
        <w:t>هر چند شخصیت علمی ابوحنیفه بیشتر، در فقه تبلور یافته است، ولی برخی دیدگاه‏های اعتقادی و سیاسی</w:t>
      </w:r>
      <w:r>
        <w:rPr>
          <w:rStyle w:val="FootnoteAnchor"/>
          <w:rtl w:val="true"/>
        </w:rPr>
        <w:footnoteReference w:id="478"/>
      </w:r>
      <w:r>
        <w:rPr>
          <w:rFonts w:ascii="IRNazanin" w:hAnsi="IRNazanin" w:eastAsia="IRNazanin"/>
          <w:color w:val="111111"/>
          <w:sz w:val="28"/>
          <w:sz w:val="28"/>
          <w:szCs w:val="28"/>
          <w:rtl w:val="true"/>
          <w:lang w:bidi="fa-IR"/>
        </w:rPr>
        <w:t>او نیز وی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امتیازی  است بین ابوحنیفه و دیگر علمای اهل سنت آن دوران که تنها در فقه، یا درکلام صاحب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امامت و جانشینی پیامبر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ابوحنیفه هر فردی را که قریشی بود و مردم را به عمل به کتاب، سنت و عدل فرا می‏خواند، شایسته رهبری می‏دانست و همراهی با او را واجب می‏شمرد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یکی از دلایل او بر این گفته که امامت جز برای قریش جایز نیست، این گفته نبوی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فی قریش؛ امامت و رهبری در قریش نهاده شده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رویه سیاسی ابوحنیفه انتساب این نظر را به او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با خلفای اموی و عباسی و حمایت از بعضی قیام‏هایی که علیه آنان صورت می‏گرفت، در مدارک آمده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تا آنجا که برخی ابوحنیفه را زیدی خوانده‏اند و حال آنکه این نسبت دقیق نیست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برخی معاصران ابوحنیفه، مانند اوزاعی و وکیع نیز او را به شمشیرگرایی متهم کرده و به شدت از او انتقاد کرده‏اند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مقام و مرتبه خلفای راشدین، در طول تاریخ مذاهب اسلامی از حساس‏ترین مباحث در زمینه جانشینی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قرن دوم هجری، اعتقاد به تفضیل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علیه‏السلام، بین غیر شیعیان و غیر خوارج، متداول بود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ابوحنیفه نیز ابوبکر و عمر را برتر از علی علیه‏السلام و عثمان می‏دانست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ولی در مورد برتری علی علیه‏السلام یا عثمان بر دیگری،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در ایمان آن دو توقف می‏کردند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محارب بن دثار</w:t>
      </w:r>
      <w:r>
        <w:rPr>
          <w:rFonts w:ascii="IRNazanin" w:hAnsi="IRNazanin" w:eastAsia="IRNazanin"/>
          <w:color w:val="111111"/>
          <w:sz w:val="28"/>
          <w:sz w:val="28"/>
          <w:szCs w:val="28"/>
          <w:rtl w:val="true"/>
          <w:lang w:bidi="fa-IR"/>
        </w:rPr>
        <w:t>، یکی از شیوخ ابوحنیفه، جزء این گروه بود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عبارت مجمل کتاب </w:t>
      </w:r>
      <w:r>
        <w:rPr>
          <w:rFonts w:ascii="IRNazanin" w:hAnsi="IRNazanin" w:eastAsia="IRNazanin"/>
          <w:i/>
          <w:i/>
          <w:iCs/>
          <w:color w:val="111111"/>
          <w:sz w:val="28"/>
          <w:sz w:val="28"/>
          <w:szCs w:val="28"/>
          <w:rtl w:val="true"/>
          <w:lang w:bidi="fa-IR"/>
        </w:rPr>
        <w:t>الفقه الاکبر</w:t>
      </w:r>
      <w:r>
        <w:rPr>
          <w:rFonts w:ascii="IRNazanin" w:hAnsi="IRNazanin" w:eastAsia="IRNazanin"/>
          <w:color w:val="111111"/>
          <w:sz w:val="28"/>
          <w:sz w:val="28"/>
          <w:szCs w:val="28"/>
          <w:rtl w:val="true"/>
          <w:lang w:bidi="fa-IR"/>
        </w:rPr>
        <w:t xml:space="preserve">، دیدگاه ابوحنیفه را درباره ختنین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 عثمان و علی علیه‏السلام را به خداوند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می‏توان دریافت که ابوحنیفه برخلاف محارب، در اصل ایمان و ولایت آن دو شک نداشته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ابویوسف</w:t>
      </w:r>
      <w:r>
        <w:rPr>
          <w:rFonts w:ascii="IRNazanin" w:hAnsi="IRNazanin" w:eastAsia="IRNazanin"/>
          <w:color w:val="111111"/>
          <w:sz w:val="28"/>
          <w:sz w:val="28"/>
          <w:szCs w:val="28"/>
          <w:rtl w:val="true"/>
          <w:lang w:bidi="fa-IR"/>
        </w:rPr>
        <w:t xml:space="preserve"> نیز در روایتی،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شیخین و حب ختنین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ابوحنیفه نسبت می‏دهد که گفته فوق را تأیید می‏کند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و برخورد خوش بینانه با متخاصمین نیز که از سوی ابوحنیفه در </w:t>
      </w:r>
      <w:r>
        <w:rPr>
          <w:rFonts w:ascii="IRNazanin" w:hAnsi="IRNazanin" w:eastAsia="IRNazanin"/>
          <w:i/>
          <w:i/>
          <w:iCs/>
          <w:color w:val="111111"/>
          <w:sz w:val="28"/>
          <w:sz w:val="28"/>
          <w:szCs w:val="28"/>
          <w:rtl w:val="true"/>
          <w:lang w:bidi="fa-IR"/>
        </w:rPr>
        <w:t>العالم و المتعلم</w:t>
      </w:r>
      <w:r>
        <w:rPr>
          <w:rFonts w:ascii="IRNazanin" w:hAnsi="IRNazanin" w:eastAsia="IRNazanin"/>
          <w:color w:val="111111"/>
          <w:sz w:val="28"/>
          <w:sz w:val="28"/>
          <w:szCs w:val="28"/>
          <w:rtl w:val="true"/>
          <w:lang w:bidi="fa-IR"/>
        </w:rPr>
        <w:t xml:space="preserve"> دنبال شده است، مؤید دیگری بر درستی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رفتار و اعمال ختنین و نه ایمان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است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ناگفته نماند که در برخی مدارک، تفضیل علی علیه‏السلام بر عثمان به ابوحنیفه و شاگردانش نسبت داده شده است</w:t>
      </w:r>
      <w:r>
        <w:rPr>
          <w:rStyle w:val="FootnoteAnchor"/>
          <w:rtl w:val="true"/>
        </w:rPr>
        <w:footnoteReference w:id="489"/>
      </w:r>
      <w:r>
        <w:rPr>
          <w:rFonts w:ascii="IRNazanin" w:hAnsi="IRNazanin" w:eastAsia="IRNazanin"/>
          <w:color w:val="111111"/>
          <w:sz w:val="28"/>
          <w:sz w:val="28"/>
          <w:szCs w:val="28"/>
          <w:rtl w:val="true"/>
          <w:lang w:bidi="fa-IR"/>
        </w:rPr>
        <w:t xml:space="preserve">و در </w:t>
      </w:r>
      <w:r>
        <w:rPr>
          <w:rFonts w:ascii="IRNazanin" w:hAnsi="IRNazanin" w:eastAsia="IRNazanin"/>
          <w:i/>
          <w:i/>
          <w:iCs/>
          <w:color w:val="111111"/>
          <w:sz w:val="28"/>
          <w:sz w:val="28"/>
          <w:szCs w:val="28"/>
          <w:rtl w:val="true"/>
          <w:lang w:bidi="fa-IR"/>
        </w:rPr>
        <w:t>الفقه الاکبر</w:t>
      </w:r>
      <w:r>
        <w:rPr>
          <w:rFonts w:ascii="IRNazanin" w:hAnsi="IRNazanin" w:eastAsia="IRNazanin"/>
          <w:color w:val="111111"/>
          <w:sz w:val="28"/>
          <w:sz w:val="28"/>
          <w:szCs w:val="28"/>
          <w:rtl w:val="true"/>
          <w:lang w:bidi="fa-IR"/>
        </w:rPr>
        <w:t xml:space="preserve"> نیز تفضیل خلفای چهارگانه به ترتیب تصدی خلافت به چشم می‏خورد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برخی روایت‏ها نیز بیانگر نظر مساعد ابوحنیفه به عثمان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سعید بن ابی عروبه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شدم و به مجلس ابوحنیفه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عثمان یاد کرد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در این شهر از کسی جز تو نشنیدم که بر عثمان رحمت فرستد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از سوی دیگر، ابوحنیفه اعتقاد داشت که  علی علیه‏السلام در تمامی جنگ‏هایش با مخالفانِ بر حق بود؛ هر چند سب و دشنام مخالفان را نیز روا نمی‏دانست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دو ـ ابوحنیفه و اصحاب پیامبر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به تعبیر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می‏کرد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الفقه الاکبر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آمده است که ابوحنیفه بدون فرق نهادن بین صحابه در ولایت، از هیچ یک از آنان برائت نمی‏جست؛ هر چند این ولایت و پرهیز از برائت به معنای عادل دانستن تمامی صحابه نیست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ابن ابی الحدید از قول </w:t>
      </w:r>
      <w:r>
        <w:rPr>
          <w:rFonts w:ascii="IRNazanin" w:hAnsi="IRNazanin" w:eastAsia="IRNazanin"/>
          <w:i/>
          <w:i/>
          <w:iCs/>
          <w:color w:val="111111"/>
          <w:sz w:val="28"/>
          <w:sz w:val="28"/>
          <w:szCs w:val="28"/>
          <w:rtl w:val="true"/>
          <w:lang w:bidi="fa-IR"/>
        </w:rPr>
        <w:t>ابوجعفر اسکافی معتزلی</w:t>
      </w:r>
      <w:r>
        <w:rPr>
          <w:rFonts w:ascii="IRNazanin" w:hAnsi="IRNazanin" w:eastAsia="IRNazanin"/>
          <w:color w:val="111111"/>
          <w:sz w:val="28"/>
          <w:sz w:val="28"/>
          <w:szCs w:val="28"/>
          <w:rtl w:val="true"/>
          <w:lang w:bidi="fa-IR"/>
        </w:rPr>
        <w:t>، نقل می‏کند که ابوحنیفه، برخی از اصحابْ همچون ابوهریره و انس بن مالک را از صحابه عادل نمی‏دانست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سه ـ ایمان و نقش عمل</w:t>
      </w:r>
    </w:p>
    <w:p>
      <w:pPr>
        <w:pStyle w:val="BookText"/>
        <w:rPr/>
      </w:pPr>
      <w:r>
        <w:rPr>
          <w:rFonts w:ascii="IRNazanin" w:hAnsi="IRNazanin" w:eastAsia="IRNazanin"/>
          <w:color w:val="111111"/>
          <w:sz w:val="28"/>
          <w:sz w:val="28"/>
          <w:szCs w:val="28"/>
          <w:rtl w:val="true"/>
          <w:lang w:bidi="fa-IR"/>
        </w:rPr>
        <w:t>همان گونه که پیش‏تر اشاره کردیم، منشأ اختلاف در ایمان و رابطه آن با عمل، وضعیت ایمان کسی بود که مرتکب گناه کبیره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موضع‏گیری‏های متفاوتی از سوی افراد و نحله‏های متعدد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مدارک و متون، مرجئه بودن ابوحنیفه و اعتقاد او را به اینکه ایمان، زیاده و نقصان نمی‏پذیرد و عملْ نقشی در ایمان ندارد، مسلّم شمرده‏اند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به گفته برخی نویسندگان معاصر، در دورانی مهم‏ترین اتهام ابوحنیفه، گرایش وی به ارجاء بوده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استادان ابوحنیفه، همچون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حماد بن ابی سلیمان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محارب بن دثار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به ارجاء گرایش داشته‏اند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همین موضوع درباره شاگردان ابوحنیفه مانند قاضی ابویوسف و </w:t>
      </w:r>
      <w:r>
        <w:rPr>
          <w:rFonts w:ascii="IRNazanin" w:hAnsi="IRNazanin" w:eastAsia="IRNazanin"/>
          <w:i/>
          <w:i/>
          <w:iCs/>
          <w:color w:val="111111"/>
          <w:sz w:val="28"/>
          <w:sz w:val="28"/>
          <w:szCs w:val="28"/>
          <w:rtl w:val="true"/>
          <w:lang w:bidi="fa-IR"/>
        </w:rPr>
        <w:t>محمد بن حسن شیبانی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مسعر بن کدّام</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قدید بن جعفر</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میسر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صادق است؛ به گونه‏ای که محفل درس ابوحنیفه را مرجئی پرور دانسته‏اند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برخی روایت‏های نقل شده از ابوحنیفه در باب ایمان و مفهوم آن نیز، ارجاء و همچنین عقیده وی درباره دخالت نداشتن عمل در درجات ایمان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از عبادبن‏کثیر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پرسیدم، شخصی که می‏گوید می‏دانم کعبه حق است و خانه خداست، ولی نمی‏دانم که در خراسان است یا در مکه و یا جای دیگر، آیا وی مؤمن است؟ و ابوحنیفه پاسخ داد، بلی</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i/>
          <w:i/>
          <w:iCs/>
          <w:color w:val="111111"/>
          <w:sz w:val="28"/>
          <w:sz w:val="28"/>
          <w:szCs w:val="28"/>
          <w:rtl w:val="true"/>
          <w:lang w:bidi="fa-IR"/>
        </w:rPr>
        <w:t>قاسم بن حبیب</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کفشم را در میان ریگ‏ها نهادم و به ابوحنیفه گفتم شخصی که در سراسر عمر خود، برای این کفش نماز بگزارد، ولی با قلبش خدا را بشناسد، مؤمن است یا خیر؟ ابوحنیفه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گفتم از این پس هیچ‏گاه با تو سخن نخواهم گفت</w:t>
      </w:r>
      <w:r>
        <w:rPr>
          <w:rFonts w:eastAsia="IRNazanin" w:cs="IRNazanin"/>
          <w:color w:val="111111"/>
          <w:sz w:val="28"/>
          <w:szCs w:val="28"/>
          <w:rtl w:val="true"/>
          <w:lang w:bidi="fa-IR"/>
        </w:rPr>
        <w:t>».</w:t>
      </w:r>
      <w:r>
        <w:rPr>
          <w:rStyle w:val="FootnoteAnchor"/>
          <w:rtl w:val="true"/>
        </w:rPr>
        <w:footnoteReference w:id="5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آثار منسوب به ابوحنیفه نیز گرایش او را به ارجاء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جایی خطاب به یوسف بن خالد سمتی، با نفی تکلیف انسان به مالایطاق،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آنچه نمی‏دانند، پرسش نمی‏کند و غور آنان را  در آنچه نمی‏دانند، نمی‏پسندد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همچنین ابوحنیفه، در مناظره با </w:t>
      </w:r>
      <w:r>
        <w:rPr>
          <w:rFonts w:ascii="IRNazanin" w:hAnsi="IRNazanin" w:eastAsia="IRNazanin"/>
          <w:i/>
          <w:i/>
          <w:iCs/>
          <w:color w:val="111111"/>
          <w:sz w:val="28"/>
          <w:sz w:val="28"/>
          <w:szCs w:val="28"/>
          <w:rtl w:val="true"/>
          <w:lang w:bidi="fa-IR"/>
        </w:rPr>
        <w:t>ابوحفص عمر بن ابی عثمان شمری</w:t>
      </w:r>
      <w:r>
        <w:rPr>
          <w:rFonts w:ascii="IRNazanin" w:hAnsi="IRNazanin" w:eastAsia="IRNazanin"/>
          <w:color w:val="111111"/>
          <w:sz w:val="28"/>
          <w:sz w:val="28"/>
          <w:szCs w:val="28"/>
          <w:rtl w:val="true"/>
          <w:lang w:bidi="fa-IR"/>
        </w:rPr>
        <w:t>، ایمان را عبارت از اقرار به آنچه رسول اکرم صلی‏الله‏علیه‏و‏آله آورده می‏داند و اقرارِ بدون تفسیر را کافی می‏شمرد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بغدادی نیز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اعتقاد داشت که ایمان، معرفت اجمالی و اقرار به خداوند و رسولان او و آنچه آنان از سوی خداوند آورده‏اند، می‏باشد و آگاهی تفصیلی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او عقیده داشت که ایمان زیاده و نقصان نمی‏پذیرد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برابر آنچه ارجاء ابوحنیفه را می‏رساند، مدارک متأخر به ویژه مدارک قرن چهارم به بعد در مرجئی بودن ابوحنیفه تشکیک کرده‏اند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برخی معاصران برآنند که بدون تردید و به تصریح خود ابوحنیفه در آثاری همچون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العالم و المتعلم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الفقه الاکبر</w:t>
      </w:r>
      <w:r>
        <w:rPr>
          <w:rFonts w:ascii="IRNazanin" w:hAnsi="IRNazanin" w:eastAsia="IRNazanin"/>
          <w:color w:val="111111"/>
          <w:sz w:val="28"/>
          <w:sz w:val="28"/>
          <w:szCs w:val="28"/>
          <w:rtl w:val="true"/>
          <w:lang w:bidi="fa-IR"/>
        </w:rPr>
        <w:t>، وی ایمان را مجرد از تصدیق قلبی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قائل را در صورتی که به عمل اهمیت دهد، وارد جرگه مرجئه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هر کس را که می‏گوید ایمان، تصدیق به ارجاء و امید است، مرجئی خواند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نتیجه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سیر ارجاء از آغاز تا سده‏های بعدی، در می‏یابیم که ارجاء سیری رو به افراط داشته است؛ بدین صورت که نظریه‏پردازان اولیه ارجاء، به هنگام ارائه نظریه کفایت اقرار و معرفت درونی در تحصیل ایمان، هیچ گاه قصد نداشتند که ارزش عمل را به کلی انکار کنند، ولی در قرن‏های بعد، ارجاء به </w:t>
      </w:r>
    </w:p>
    <w:p>
      <w:pPr>
        <w:pStyle w:val="BookText"/>
        <w:rPr/>
      </w:pPr>
      <w:r>
        <w:rPr>
          <w:rFonts w:ascii="IRNazanin" w:hAnsi="IRNazanin" w:eastAsia="IRNazanin"/>
          <w:color w:val="111111"/>
          <w:sz w:val="28"/>
          <w:sz w:val="28"/>
          <w:szCs w:val="28"/>
          <w:rtl w:val="true"/>
          <w:lang w:bidi="fa-IR"/>
        </w:rPr>
        <w:t>سمت اباحی‏گری پیش رفت و نقش عمل به کلی نادیده گرفته شد و تنها اذعان درونی و معرفت  قلبی در تحصیل ایمان کافی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از ارجاء اولیه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Style w:val="FootnoteAnchor"/>
          <w:rtl w:val="true"/>
        </w:rPr>
        <w:footnoteReference w:id="507"/>
      </w:r>
      <w:r>
        <w:rPr>
          <w:rFonts w:ascii="IRNazanin" w:hAnsi="IRNazanin" w:eastAsia="IRNazanin"/>
          <w:color w:val="111111"/>
          <w:sz w:val="28"/>
          <w:sz w:val="28"/>
          <w:szCs w:val="28"/>
          <w:rtl w:val="true"/>
          <w:lang w:bidi="fa-IR"/>
        </w:rPr>
        <w:t xml:space="preserve">و ابن حزمْ مرجئین اباحی‏گرا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المرجئه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به بیان دیگر، می‏توان گفت ارجاء، مقوله‏ای تشکیکی است و مراتب گوناگونی دارد که در آغاز تعریف خاصی از ایمان داشتند، سرانجام به مرحله‏ای می‏رسند که از ارزش عمل کاسته شده و حتی بدون اثر می‏گردد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حال اگر مقصود کسانی که می‏گویند ابوحنیفه مرجئی نیست، آن است که وی هیچ‏گونه گرایش به ارجاء نداشته است، به یقین برخطایند؛ زیرا تردیدی نیست که وی از آغازکنندگان ارجاء و نظریه‏پردازان بوده است و افزون بر آنچه از منابع نقل شده، آثار ابوحنیفه نیز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ابوحنیفه از مرجئه است و مورد اعتراض امام صادق علیه‏السلام قرار گرفته، و به یقین معنای ارجاء در احادیث امام صادق علیه‏السلام، منصرف به معنای رایج همان دوران 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اگر کسانی که ابوحنیفه را مرجئی می‏دانند مقصودشان این است که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المرجئه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اشتباهند؛ زیرا سیر تدریجی </w:t>
      </w:r>
    </w:p>
    <w:p>
      <w:pPr>
        <w:pStyle w:val="BookText"/>
        <w:rPr/>
      </w:pPr>
      <w:r>
        <w:rPr>
          <w:rFonts w:ascii="IRNazanin" w:hAnsi="IRNazanin" w:eastAsia="IRNazanin"/>
          <w:color w:val="111111"/>
          <w:sz w:val="28"/>
          <w:sz w:val="28"/>
          <w:szCs w:val="28"/>
          <w:rtl w:val="true"/>
          <w:lang w:bidi="fa-IR"/>
        </w:rPr>
        <w:t>ارجاء به اباحی‏گری، مدت‏ها به طول انجامیده و سال‏ها پس از طرح آن، ارجاء وارد مرحله افراط</w:t>
      </w:r>
      <w:r>
        <w:rPr>
          <w:rStyle w:val="FootnoteAnchor"/>
          <w:rtl w:val="true"/>
        </w:rPr>
        <w:footnoteReference w:id="510"/>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ـ قدر و جبر</w:t>
      </w:r>
    </w:p>
    <w:p>
      <w:pPr>
        <w:pStyle w:val="BookText"/>
        <w:rPr/>
      </w:pPr>
      <w:r>
        <w:rPr>
          <w:rFonts w:ascii="IRNazanin" w:hAnsi="IRNazanin" w:eastAsia="IRNazanin"/>
          <w:color w:val="111111"/>
          <w:sz w:val="28"/>
          <w:sz w:val="28"/>
          <w:szCs w:val="28"/>
          <w:rtl w:val="true"/>
          <w:lang w:bidi="fa-IR"/>
        </w:rPr>
        <w:t>برخی مدارک به قدری</w:t>
      </w:r>
      <w:r>
        <w:rPr>
          <w:rStyle w:val="FootnoteAnchor"/>
          <w:rtl w:val="true"/>
        </w:rPr>
        <w:footnoteReference w:id="511"/>
      </w:r>
      <w:r>
        <w:rPr>
          <w:rFonts w:ascii="IRNazanin" w:hAnsi="IRNazanin" w:eastAsia="IRNazanin"/>
          <w:color w:val="111111"/>
          <w:sz w:val="28"/>
          <w:sz w:val="28"/>
          <w:szCs w:val="28"/>
          <w:rtl w:val="true"/>
          <w:lang w:bidi="fa-IR"/>
        </w:rPr>
        <w:t>بودن ابوحنیفه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ابوحنیفه با معتزله در مسئله وعید مخالف بود؛ زیرا مرجئی بود و نیز با معتزله در خلق افعال موافقت نداشت؛ زیرا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می‏کرد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در همین راستا، ابوحنیفه در پاسخ به یکی از استفتائات خود، زنا و شرب خمر را از مصادیق قضا و قدر خداوند می‏دانست و مرتکب آن را بدون اراده می‏شناخت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بر اساس مدارک دیگر، ابوحنیفه قضا را از قدر جدا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آن است که خداوند به آن حکم کند و قدر آن است که قدرت خداوند بر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این پرسش که گناه بنده به اختیار خود او است یا طبق مشیت پروردگار است، می‏گفت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قولی متوسط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و تسلطی در کار نیست و خداوند متعال بندگانش را به آنچه طاقت ندارند مکلف نمی‏سازد و چیزی را که نمی‏دانند از آنها نمی‏خواهد و آنها را بدانچه نکرده‏اند، عذاب نمی‏کند و از آنچه عمل نکرده‏اند نمی‏پرسد و راضی نیست در آنچه نمی‏دانند فرو روند و </w:t>
      </w:r>
    </w:p>
    <w:p>
      <w:pPr>
        <w:pStyle w:val="BookText"/>
        <w:rPr/>
      </w:pPr>
      <w:r>
        <w:rPr>
          <w:rFonts w:ascii="IRNazanin" w:hAnsi="IRNazanin" w:eastAsia="IRNazanin"/>
          <w:color w:val="111111"/>
          <w:sz w:val="28"/>
          <w:sz w:val="28"/>
          <w:szCs w:val="28"/>
          <w:rtl w:val="true"/>
          <w:lang w:bidi="fa-IR"/>
        </w:rPr>
        <w:t>خداوند آنچه را ما در آن هستیم می‏داند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ابوحنیفه عقیده داشت که استطاعت با فعل همراه است، ولی صلاحیت ضدّین دارد؛ یعنی ایجاد استطاعت در بنده را، فعل خداوند و به کارگیری استطاعت را محدث فعل بنده می‏دانست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این نظریه ابوحنیفه که نشانه زیرکی او دانسته شده است، در میان اهل سنت جایگاه مقبولی یافت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دارد ابوحنیفه این نظریه را از امام صادق علیه‏السلام گرفته باشد؛ به ویژه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شهرتی به‏سزا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ژرف‏اندیشی بیش از حد در مسئله جبر و تفویض را روا نمی‏داشت و تنها به همین بسنده می‏کرد که هیچ یک از اعمال انسان بدون اراده او ایجاد نمی‏شود و علت‏ها و گناهان هر شخصی منسوب به خود اوست و بر اساس آن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برخی مدارک، ابوحنیفه را به جُهَمی بودن و قائل شدن به جبر، متهم ساخته‏اند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ـ خوارج </w:t>
      </w:r>
    </w:p>
    <w:p>
      <w:pPr>
        <w:pStyle w:val="BookText"/>
        <w:rPr/>
      </w:pPr>
      <w:r>
        <w:rPr>
          <w:rFonts w:ascii="IRNazanin" w:hAnsi="IRNazanin" w:eastAsia="IRNazanin"/>
          <w:color w:val="111111"/>
          <w:sz w:val="28"/>
          <w:sz w:val="28"/>
          <w:szCs w:val="28"/>
          <w:rtl w:val="true"/>
          <w:lang w:bidi="fa-IR"/>
        </w:rPr>
        <w:t>ابوحنیفه بی‏تردید با خوارج مخالف بود و دیدگاه‏های آنان را رد می‏کرد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در بین سال‏های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صفریان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ضماک بن قیس شیبانی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کوفه را تصرف کردند، ابوحنیفه با آنان به مناظره و بحث می‏پرداخت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شش ـ خلق قرآن</w:t>
      </w:r>
    </w:p>
    <w:p>
      <w:pPr>
        <w:pStyle w:val="BookText"/>
        <w:rPr/>
      </w:pPr>
      <w:r>
        <w:rPr>
          <w:rFonts w:ascii="IRNazanin" w:hAnsi="IRNazanin" w:eastAsia="IRNazanin"/>
          <w:color w:val="111111"/>
          <w:sz w:val="28"/>
          <w:sz w:val="28"/>
          <w:szCs w:val="28"/>
          <w:rtl w:val="true"/>
          <w:lang w:bidi="fa-IR"/>
        </w:rPr>
        <w:t>این موضوع نیز یکی از مسائل مورد اختلاف در عصر ابوحنیفه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 تنها قول به خلق قرآن را به ابوحنیفه نسبت داده‏اند، بلکه او را نخستین قائل خلق قرآن دانسته‏اند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سلمة بن عمرو قاضی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روزی بر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اباحنیفه را نیامرزد؛ او اولین کسی است که گمان کرد قرآن مخلوق است</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سعید بن سلم باهلی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ابویوسف گفتیم، چرا به ما از ابوحنیفه حدیث نمی‏گویی؟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همان روز که مرد، آرا و عقایدش نیز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عقیده داشت قرآن مخلوق است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فتوای ابوحنیفه مبنی بر روا بودن قرائت قرآن در نماز به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برخی گمان کنند که به عقیده او، قرآن تنها عبارت از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عده‏ای همچون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بزدوی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دیدگاه ابوحنیفه مجموع نظم و معناست و فتوای او در مورد قرائت نماز مبنایی فقهی دارد که </w:t>
      </w:r>
    </w:p>
    <w:p>
      <w:pPr>
        <w:pStyle w:val="BookText"/>
        <w:rPr/>
      </w:pPr>
      <w:r>
        <w:rPr>
          <w:rFonts w:ascii="IRNazanin" w:hAnsi="IRNazanin" w:eastAsia="IRNazanin"/>
          <w:color w:val="111111"/>
          <w:sz w:val="28"/>
          <w:sz w:val="28"/>
          <w:szCs w:val="28"/>
          <w:rtl w:val="true"/>
          <w:lang w:bidi="fa-IR"/>
        </w:rPr>
        <w:t>همان نفی عسر و حرج است و نه مبنایی کلامی؛ مانند تکیه بر معنای قرآن مجید و خارج دانستن الفاظ آن از دامنه کتاب الهی</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تاریخ بغداد</w:t>
      </w:r>
      <w:r>
        <w:rPr>
          <w:rFonts w:ascii="IRNazanin" w:hAnsi="IRNazanin" w:eastAsia="IRNazanin"/>
          <w:color w:val="111111"/>
          <w:sz w:val="28"/>
          <w:sz w:val="28"/>
          <w:szCs w:val="28"/>
          <w:rtl w:val="true"/>
          <w:lang w:bidi="fa-IR"/>
        </w:rPr>
        <w:t>، آمده است ابوحنیفه در موردی ناچار شد از روی تقیه، قول به مخلوق نبودن قرآن را بپذیرد و بگوید که قرآن کلام خداست؛ نه آنکه مخلوق باشد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خطیب بغدادی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گفته شده که ابوحنیفه قائل به خلق قرآن نبوده است، ولی مشهور آن است که وی قرآن را مخلوق می‏دانسته و چند بار او را بر این عقیده توبه داده‏اند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حنفیان اهل سنت و جماعت و برخی از غیرحنفیان، عقیده دارند که ابوحنیفه نظریه خلق قرآن را مردود دانسته و حتی رساله‏ای در تکفیر قائلان به خلق قرآن به او نسبت داده‏اند</w:t>
      </w:r>
      <w:r>
        <w:rPr>
          <w:rFonts w:eastAsia="IRNazanin" w:cs="IRNazanin"/>
          <w:color w:val="111111"/>
          <w:sz w:val="28"/>
          <w:szCs w:val="28"/>
          <w:rtl w:val="true"/>
          <w:lang w:bidi="fa-IR"/>
        </w:rPr>
        <w:t>.</w:t>
      </w:r>
      <w:r>
        <w:rPr>
          <w:rStyle w:val="FootnoteAnchor"/>
          <w:rtl w:val="true"/>
        </w:rPr>
        <w:footnoteReference w:id="52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ابوحنیفه ادعا کرده‏اند که او قائل به خلق قرآن بوده و دوبار توبه داده شده است، ولی ابوحنیفه از ژرف‏اندیشی در این موضوع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معتزله که قائل به خلق قرآن بود، چون </w:t>
      </w:r>
    </w:p>
    <w:p>
      <w:pPr>
        <w:pStyle w:val="BookText"/>
        <w:rPr/>
      </w:pPr>
      <w:r>
        <w:rPr>
          <w:rFonts w:ascii="IRNazanin" w:hAnsi="IRNazanin" w:eastAsia="IRNazanin"/>
          <w:color w:val="111111"/>
          <w:sz w:val="28"/>
          <w:sz w:val="28"/>
          <w:szCs w:val="28"/>
          <w:rtl w:val="true"/>
          <w:lang w:bidi="fa-IR"/>
        </w:rPr>
        <w:t>دوست می‏داشتند ائمه مذاهب را با خود همراه سازند، در این نسبت بی‏تأثیر نبودند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ابوزهره بدون اینکه دلیلی بر رد روایت‏های دال بر پذیرفتن خلق قرآن از سوی ابوحنیفه ارائه کند، آنان را نادیده می‏گیرد و تنها به دو روایت که نافی</w:t>
      </w:r>
      <w:r>
        <w:rPr>
          <w:rStyle w:val="FootnoteAnchor"/>
          <w:rtl w:val="true"/>
        </w:rPr>
        <w:footnoteReference w:id="527"/>
      </w:r>
      <w:r>
        <w:rPr>
          <w:rFonts w:ascii="IRNazanin" w:hAnsi="IRNazanin" w:eastAsia="IRNazanin"/>
          <w:color w:val="111111"/>
          <w:sz w:val="28"/>
          <w:sz w:val="28"/>
          <w:szCs w:val="28"/>
          <w:rtl w:val="true"/>
          <w:lang w:bidi="fa-IR"/>
        </w:rPr>
        <w:t>هستند،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نتیجه می‏گیرد که ابوحنیفه در مسئله خلق قرآن، نظری اظهار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طریق اولی قائل به خلق قرآن نبوده است، ولی این گفته مخدوش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با توجه به اینکه مسئله خلق قرآن از مسائل مهم آن عصر به شمار می‏رفت، بعید است ابوحنیفه از اظهار نظر درباره آن خودداری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دلیلی بر نفی روایت ثابت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گفته‏اند و خطیب بغدادی نیز به آن اشاره کرده است، ابوحنیفه خلق قرآن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سیاسی ابوحنیفه</w:t>
      </w:r>
    </w:p>
    <w:p>
      <w:pPr>
        <w:pStyle w:val="BookText"/>
        <w:rPr/>
      </w:pPr>
      <w:r>
        <w:rPr>
          <w:rFonts w:ascii="IRNazanin" w:hAnsi="IRNazanin" w:eastAsia="IRNazanin"/>
          <w:color w:val="111111"/>
          <w:sz w:val="28"/>
          <w:sz w:val="28"/>
          <w:szCs w:val="28"/>
          <w:rtl w:val="true"/>
          <w:lang w:bidi="fa-IR"/>
        </w:rPr>
        <w:t>یک ـ در عهد امویان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در عهد بنی امیه بر خلاف ابن شبرمه و ابن ابی‏لیلی، با دستگاه خلافت همکاری نداشت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او معتقد بود که خلافت جز با انتخاب مؤمنان و بیعت برای کسی استوار نمی‏گردد و برگزیدن جانشین، نقشی در تعیین خلیفه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خلفای اموی از دیدگاه او واجد شرایط خلافت نبودند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ازاین‏رو، خروج علیه خلفا را جایز می‏شمرد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اوزاعی نیز، ابوحنیفه را بر این رویه سرزنش می‏کرد و یاد کردن او را ناپسند می‏شمرد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زید بن علی علیه السلام</w:t>
      </w:r>
    </w:p>
    <w:p>
      <w:pPr>
        <w:pStyle w:val="BookText"/>
        <w:rPr/>
      </w:pPr>
      <w:r>
        <w:rPr>
          <w:rFonts w:ascii="IRNazanin" w:hAnsi="IRNazanin" w:eastAsia="IRNazanin"/>
          <w:color w:val="111111"/>
          <w:sz w:val="28"/>
          <w:sz w:val="28"/>
          <w:szCs w:val="28"/>
          <w:rtl w:val="true"/>
          <w:lang w:bidi="fa-IR"/>
        </w:rPr>
        <w:t>ابوحنیفه در هیچ یک از قیام‏هایی که بر ضد خلفا انجام گرفت ـ چه اموی چه عباسی ـ شرکت نکرد، بلکه به پشتیبانی لفظی و مادی بسنده می‏کرد</w:t>
      </w:r>
      <w:r>
        <w:rPr>
          <w:rFonts w:eastAsia="IRNazanin" w:cs="IRNazanin"/>
          <w:color w:val="111111"/>
          <w:sz w:val="28"/>
          <w:szCs w:val="28"/>
          <w:rtl w:val="true"/>
          <w:lang w:bidi="fa-IR"/>
        </w:rPr>
        <w:t>.</w:t>
      </w:r>
      <w:r>
        <w:rPr>
          <w:rStyle w:val="FootnoteAnchor"/>
          <w:rtl w:val="true"/>
        </w:rPr>
        <w:footnoteReference w:id="53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قیام زید را تأیید کرده و آن را قیامی بر حق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فقها با زید همکاری دارند، من از </w:t>
      </w:r>
      <w:r>
        <w:rPr>
          <w:rFonts w:ascii="IRNazanin" w:hAnsi="IRNazanin" w:eastAsia="IRNazanin"/>
          <w:i/>
          <w:i/>
          <w:iCs/>
          <w:color w:val="111111"/>
          <w:sz w:val="28"/>
          <w:sz w:val="28"/>
          <w:szCs w:val="28"/>
          <w:rtl w:val="true"/>
          <w:lang w:bidi="fa-IR"/>
        </w:rPr>
        <w:t>سلمة بن کهیل</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یزید بن ابی زیاد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هارون بن سعد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هشام بن برید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ابو هاشم رمانی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حجاج بن دینار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چون چنین شنید، توسط فضل به زید پیام داد که سلاح و اسب مورد لزوم تو را تأمین خواهم کرد و سپس مقادیری از کمک‏های خود را به فضل داد تا تحویل زید دهد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محمد بن جعفر فرزند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ابوحنیفه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دوستی او با ما، دریاری دادن زید بن علی آشکار شد و تحقق یافت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منابع دیگری نیز همکاری ابوحنیفه با زید تأیید شده 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ابوحنیفه برای بازگشت حارث بن سریج که علیه امویان قیام کرده بود، بین خراسانیان و دستگاه خلافت، میانجی‏گری نمود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این امر مقبولیت ابوحنیفه را نزد هر دو گروه نشان می‏دهد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یزید بن عمر بن هبیره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سوی </w:t>
      </w:r>
      <w:r>
        <w:rPr>
          <w:rFonts w:ascii="IRNazanin" w:hAnsi="IRNazanin" w:eastAsia="IRNazanin"/>
          <w:i/>
          <w:i/>
          <w:iCs/>
          <w:color w:val="111111"/>
          <w:sz w:val="28"/>
          <w:sz w:val="28"/>
          <w:szCs w:val="28"/>
          <w:rtl w:val="true"/>
          <w:lang w:bidi="fa-IR"/>
        </w:rPr>
        <w:t>مروان دوم</w:t>
      </w:r>
      <w:r>
        <w:rPr>
          <w:rFonts w:ascii="IRNazanin" w:hAnsi="IRNazanin" w:eastAsia="IRNazanin"/>
          <w:color w:val="111111"/>
          <w:sz w:val="28"/>
          <w:sz w:val="28"/>
          <w:szCs w:val="28"/>
          <w:rtl w:val="true"/>
          <w:lang w:bidi="fa-IR"/>
        </w:rPr>
        <w:t>، حاکم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ابوحنیفه را به پذیرفتن قضاوت و به روایتی برای نظارت بر بیت المال فرا خواند،  ولی ابوحنیفه از پذیرفتن پیشنهاد ابن هبیره خودداری کرد و راضی به همکاری نگردید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ابن هبیره برای مجبور ساختن ابوحنیفه به همکاری، او را تهدید کرد و چند بار نیز به او تازیانه زد، ولی هیچ یک از تدابیر ابن هبیره کارگر نشد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او سرانجام ابوحنیفه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موفق شد با </w:t>
      </w:r>
    </w:p>
    <w:p>
      <w:pPr>
        <w:pStyle w:val="BookText"/>
        <w:rPr/>
      </w:pPr>
      <w:r>
        <w:rPr>
          <w:rFonts w:ascii="IRNazanin" w:hAnsi="IRNazanin" w:eastAsia="IRNazanin"/>
          <w:color w:val="111111"/>
          <w:sz w:val="28"/>
          <w:sz w:val="28"/>
          <w:szCs w:val="28"/>
          <w:rtl w:val="true"/>
          <w:lang w:bidi="fa-IR"/>
        </w:rPr>
        <w:t>کمکِ نگهبان زندان بگریزد و راه مکه را در پیش گیرد</w:t>
      </w:r>
      <w:r>
        <w:rPr>
          <w:rStyle w:val="FootnoteAnchor"/>
          <w:rtl w:val="true"/>
        </w:rPr>
        <w:footnoteReference w:id="539"/>
      </w:r>
      <w:r>
        <w:rPr>
          <w:rFonts w:ascii="IRNazanin" w:hAnsi="IRNazanin" w:eastAsia="IRNazanin"/>
          <w:color w:val="111111"/>
          <w:sz w:val="28"/>
          <w:sz w:val="28"/>
          <w:szCs w:val="28"/>
          <w:rtl w:val="true"/>
          <w:lang w:bidi="fa-IR"/>
        </w:rPr>
        <w:t>و تا پایان حکومت امویان در حجاز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آرا و اندیشه‏های فقهی و اعتقادی خود پرداخت و رقابت سختی را با ایوب سختیانی ـ فقیه بصره که او نیز در آن ایام در حجاز بود ـ آغاز کرد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دو ـ در عهد بنی عباس</w:t>
      </w:r>
    </w:p>
    <w:p>
      <w:pPr>
        <w:pStyle w:val="BookText"/>
        <w:rPr/>
      </w:pPr>
      <w:r>
        <w:rPr>
          <w:rFonts w:ascii="IRNazanin" w:hAnsi="IRNazanin" w:eastAsia="IRNazanin"/>
          <w:color w:val="111111"/>
          <w:sz w:val="28"/>
          <w:sz w:val="28"/>
          <w:szCs w:val="28"/>
          <w:rtl w:val="true"/>
          <w:lang w:bidi="fa-IR"/>
        </w:rPr>
        <w:t>در آغاز روی کار آمدن عباسیان، ابوحنیفه مخالفت چندانی با آنها نداشت و حتی با سفاح بیعت کرد که این کار وی ابن شبرمه و ابن ابی لیلی را که با بنی امیه همکاری داشتند، بر آن داشت تا ابوحنیفه را سرزنش کنند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ابوحنیفه با منصور نیز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این همکاری، مناظره‏ای است که منصور بین ابوحنیفه و امام صادق علیه‏السلام در مورد مسائل فقهی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منصور از این مناظره، تضعیف شخصیت علمی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پیش از انجام مناظره از ابوحنیفه خواست که مشکل‏ترین و پیچیده‏ترین مسائل و مشکلات فقهی را در مناظره طرح کند و پاسخ را از امام صادق علیه‏السلام بخواهد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ـ قیام ابراهیم بن عبدالله </w:t>
      </w:r>
    </w:p>
    <w:p>
      <w:pPr>
        <w:pStyle w:val="BookText"/>
        <w:rPr/>
      </w:pPr>
      <w:r>
        <w:rPr>
          <w:rFonts w:ascii="IRNazanin" w:hAnsi="IRNazanin" w:eastAsia="IRNazanin"/>
          <w:color w:val="111111"/>
          <w:sz w:val="28"/>
          <w:sz w:val="28"/>
          <w:szCs w:val="28"/>
          <w:rtl w:val="true"/>
          <w:lang w:bidi="fa-IR"/>
        </w:rPr>
        <w:t>ابوحنیفه نظر مساعدی به این قیام داشت و آشکارا مردم را به شرکت در آن و یاری ابراهیم فرا می‏خواند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ابوحنیفه و مسعر بن کدّام که او نیز از عالمان بزرگ کوفه بود، نامه‏ای به ابراهیم نوشته و از او خواستند مخفیانه به کوفه بیاید تا مردم کوفه وی را یاری دهند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هدف دیگر ابوحنیفه از فرا خواندن ابراهیم به کوفه، شرکت زیدیان کوفه در قیام و پیوستن آنها به ابراهیم بود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ابوحنیفه در نامه‏ای به ابراهیم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شیعیان شما هستند که می‏توانند منصور را بکشند یا اسیر کنند</w:t>
      </w:r>
      <w:r>
        <w:rPr>
          <w:rFonts w:eastAsia="IRNazanin" w:cs="IRNazanin"/>
          <w:color w:val="111111"/>
          <w:sz w:val="28"/>
          <w:szCs w:val="28"/>
          <w:rtl w:val="true"/>
          <w:lang w:bidi="fa-IR"/>
        </w:rPr>
        <w:t>».</w:t>
      </w:r>
      <w:r>
        <w:rPr>
          <w:rStyle w:val="FootnoteAnchor"/>
          <w:rtl w:val="true"/>
        </w:rPr>
        <w:footnoteReference w:id="54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ابراهیم در قیام، پی‏آمدهای ناخوشایندی برای ابوحنیفه در پی‏داشت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او را به جهت یاری ابراهیم و پشتیبانی از او سرزنش کردند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منصور ـ خلیفه عباسی ـ که از فعالیت‏های ابوحنیفه در پشتیبانی از ابراهیم آگاه شد و حتی در جریان نامه‏هایی که ابوحنیفه به ابرهیم نوشته بود قرار گرفت، نسبت به او سوءظن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منابع، آگاه شدن منصور از نامه‏ای که ابوحنیفه، در آن از ابراهیم خواسته بود با بنی‏عباس همچون اهل شام رفتار کند، سبب شد تا وی طرحِ از میان برداشتن ابوحنیفه را عملی سازد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دوم ـ برخوردها و مناظره های ابوحنیفه با امام صادق علیه السلام</w:t>
      </w:r>
    </w:p>
    <w:p>
      <w:pPr>
        <w:pStyle w:val="BookText"/>
        <w:rPr/>
      </w:pPr>
      <w:r>
        <w:rPr>
          <w:rFonts w:ascii="IRNazanin" w:hAnsi="IRNazanin" w:eastAsia="IRNazanin"/>
          <w:color w:val="111111"/>
          <w:sz w:val="28"/>
          <w:sz w:val="28"/>
          <w:szCs w:val="28"/>
          <w:rtl w:val="true"/>
          <w:lang w:bidi="fa-IR"/>
        </w:rPr>
        <w:t>در پایان، شایسته است به پاره‏ای از برخوردهای امام صادق علیه‏السلام با ابوحنیفه و مناظره‏های یاران آن حضرت با وی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روایت‏های گوناگونی وارد شده است که پرداختن به همه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نمونه مهم از آن برخوردها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ابوحنیفه نزد امام صادق علیه‏السلام آمد تا از او حدیث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امام صادق علیه‏السلام خارج شد؛ در حالی که بر عصایی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سنی نرسیده‏ای که عصا برای تو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این عصا، عصای رسول خداست که بدان تبرک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سمت امام دوید و گفت عصا را به سوی من آور تا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ساق دستش را آشکار کرد و گفت سوگند به خدا، می‏دانی که این پوست و موی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نمی‏بوسی و عصا را می‏بوسی؟</w:t>
      </w:r>
      <w:r>
        <w:rPr>
          <w:rStyle w:val="FootnoteAnchor"/>
          <w:rtl w:val="true"/>
        </w:rPr>
        <w:footnoteReference w:id="54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همچنین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نوفل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هیثم بن حبیب صیرفی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بودم که ابوحنیفه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از امام علی علیه‏السلام یاد کردیم و درباره شخصیت امیرالمؤمنین علی علیه‏السلام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یاران و شاگردانم گفته‏ام که حدیث غدیر خم را ابراز نکنند تا با آنها مخاصمه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هیثم بن حبیب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گفته‏ای، آیا خودت این روایت را نشنیده‏ای؟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نزد من است و آن را روایت </w:t>
      </w:r>
    </w:p>
    <w:p>
      <w:pPr>
        <w:pStyle w:val="BookText"/>
        <w:rPr/>
      </w:pPr>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ادامه داد؟ چرا این حدیث را نقل نمی‏کنی و حال آنکه علی علیه‏السلام در </w:t>
      </w:r>
      <w:r>
        <w:rPr>
          <w:rFonts w:ascii="IRNazanin" w:hAnsi="IRNazanin" w:eastAsia="IRNazanin"/>
          <w:i/>
          <w:i/>
          <w:iCs/>
          <w:color w:val="111111"/>
          <w:sz w:val="28"/>
          <w:sz w:val="28"/>
          <w:szCs w:val="28"/>
          <w:rtl w:val="true"/>
          <w:lang w:bidi="fa-IR"/>
        </w:rPr>
        <w:t>رحبه</w:t>
      </w:r>
      <w:r>
        <w:rPr>
          <w:rStyle w:val="FootnoteAnchor"/>
          <w:rtl w:val="true"/>
        </w:rPr>
        <w:footnoteReference w:id="549"/>
      </w:r>
      <w:r>
        <w:rPr>
          <w:rFonts w:ascii="IRNazanin" w:hAnsi="IRNazanin" w:eastAsia="IRNazanin"/>
          <w:color w:val="111111"/>
          <w:sz w:val="28"/>
          <w:sz w:val="28"/>
          <w:szCs w:val="28"/>
          <w:rtl w:val="true"/>
          <w:lang w:bidi="fa-IR"/>
        </w:rPr>
        <w:t>کوفه، مردمی را که حدیث غدیر را شنیده بودند سوگند داد که اگر آن را شنیده‏اند، ابراز کنند و از کتمان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مسئله گرفتار شده‏اند و بعضی در مورد اهل بیت علیهم‏السلام و علی علیه‏السلام غلو می‏کنند و مرتبه فوق بشری برای آنان قائل‏می‏شوند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پاسخ داد پیامبر این حدیث را فرمود و خطبه خواند؛ حال برای غلو برخی منحرفان این روایت را ترک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حج همان سال، حبیب بن نزار که شاهد ماجرا بود، نزد امام صادق علیه‏السلام رفت و ماجرای بحث ابوحنیفه و هیثم را برای ایشان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به حال خود واگذارید و با اعمال و کارهای خود با آنان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کس آنچه به دست آورده، خواهد بود و روز قیامت با کسی است که او را دوست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برای ما دولتی است که خداوند هر گاه بخواهد آن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آیا دانستی؟ با امر من مخالفت نکنید وگرنه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امر تو مخالفت نخواهم کرد</w:t>
      </w:r>
      <w:r>
        <w:rPr>
          <w:rFonts w:eastAsia="IRNazanin" w:cs="IRNazanin"/>
          <w:color w:val="111111"/>
          <w:sz w:val="28"/>
          <w:szCs w:val="28"/>
          <w:rtl w:val="true"/>
          <w:lang w:bidi="fa-IR"/>
        </w:rPr>
        <w:t>».</w:t>
      </w:r>
      <w:r>
        <w:rPr>
          <w:rStyle w:val="FootnoteAnchor"/>
          <w:rtl w:val="true"/>
        </w:rPr>
        <w:footnoteReference w:id="550"/>
      </w:r>
      <w:bookmarkStart w:id="195" w:name="pg4111_47972"/>
    </w:p>
    <w:p>
      <w:pPr>
        <w:pStyle w:val="Heading5"/>
        <w:numPr>
          <w:ilvl w:val="4"/>
          <w:numId w:val="1"/>
        </w:numPr>
        <w:rPr/>
      </w:pPr>
      <w:bookmarkStart w:id="196" w:name="__RefHeading___Toc2684233_2281741623"/>
      <w:bookmarkStart w:id="197" w:name="_Toc72"/>
      <w:bookmarkEnd w:id="195"/>
      <w:bookmarkEnd w:id="196"/>
      <w:r>
        <w:rPr/>
        <w:t>19</w:t>
      </w:r>
      <w:r>
        <w:rPr>
          <w:rtl w:val="true"/>
        </w:rPr>
        <w:t xml:space="preserve">. </w:t>
      </w:r>
      <w:r>
        <w:rPr>
          <w:rtl w:val="true"/>
        </w:rPr>
        <w:t xml:space="preserve">یحیی بن سعید انصاری </w:t>
      </w:r>
      <w:r>
        <w:rPr>
          <w:rtl w:val="true"/>
        </w:rPr>
        <w:t>(</w:t>
      </w:r>
      <w:r>
        <w:rPr>
          <w:rtl w:val="true"/>
        </w:rPr>
        <w:t>م</w:t>
      </w:r>
      <w:r>
        <w:rPr>
          <w:rtl w:val="true"/>
        </w:rPr>
        <w:t xml:space="preserve">. </w:t>
      </w:r>
      <w:r>
        <w:rPr/>
        <w:t>143</w:t>
      </w:r>
      <w:r>
        <w:rPr>
          <w:rtl w:val="true"/>
        </w:rPr>
        <w:t xml:space="preserve"> </w:t>
      </w:r>
      <w:r>
        <w:rPr>
          <w:rtl w:val="true"/>
        </w:rPr>
        <w:t xml:space="preserve">ه </w:t>
      </w:r>
      <w:r>
        <w:rPr>
          <w:rtl w:val="true"/>
        </w:rPr>
        <w:t xml:space="preserve">. </w:t>
      </w:r>
      <w:r>
        <w:rPr>
          <w:rtl w:val="true"/>
        </w:rPr>
        <w:t>ق</w:t>
      </w:r>
      <w:r>
        <w:rPr>
          <w:rtl w:val="true"/>
        </w:rPr>
        <w:t>)</w:t>
      </w:r>
      <w:bookmarkEnd w:id="197"/>
    </w:p>
    <w:p>
      <w:pPr>
        <w:pStyle w:val="BookText"/>
        <w:rPr/>
      </w:pPr>
      <w:r>
        <w:rPr>
          <w:rFonts w:ascii="IRNazanin" w:hAnsi="IRNazanin" w:eastAsia="IRNazanin"/>
          <w:color w:val="111111"/>
          <w:sz w:val="28"/>
          <w:sz w:val="28"/>
          <w:szCs w:val="28"/>
          <w:rtl w:val="true"/>
          <w:lang w:bidi="fa-IR"/>
        </w:rPr>
        <w:t>از بزرگ‏ترین رجالیین و محدثان مدینه بود که او را در زمره موازین اصحاب حدیث به شمار آورده‏اند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مالک درباره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اصحاب ما که به عراق رفتند تغییر کردند، مگر یحیی بن سعید که تغییری نکرد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یحیی نخست قاضی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منصور، خلیفه او را به عراق فرا خواند و قضاوت هاشمیه را به وی واگذار کرد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رابطه یحیی بن سعید با اهل بیت علیهم‏السلام و امام صادق علیه‏السلام به اندازه‏ای ضعیف بود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صلی‏الله‏علیه‏و‏آله حدیث مفصلی در مورد حج بر من املا کرد، ولی من طریق و سندی را که مجالد در آن باشد، بیشتر دوست می‏دارم</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ذهبی با رد این اظهار نظر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رجالیین، جعفر بن محمد علیه‏السلام را برتر از افرادی همچون مجالد می‏دانند و این دیدگاه، از خطاهای یحیی بن سعید است</w:t>
      </w:r>
      <w:r>
        <w:rPr>
          <w:rFonts w:eastAsia="IRNazanin" w:cs="IRNazanin"/>
          <w:color w:val="111111"/>
          <w:sz w:val="28"/>
          <w:szCs w:val="28"/>
          <w:rtl w:val="true"/>
          <w:lang w:bidi="fa-IR"/>
        </w:rPr>
        <w:t>.</w:t>
      </w:r>
      <w:r>
        <w:rPr>
          <w:rStyle w:val="FootnoteAnchor"/>
          <w:rtl w:val="true"/>
        </w:rPr>
        <w:footnoteReference w:id="55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8" w:name="pg4111_47973"/>
    </w:p>
    <w:p>
      <w:pPr>
        <w:pStyle w:val="Heading2"/>
        <w:numPr>
          <w:ilvl w:val="1"/>
          <w:numId w:val="1"/>
        </w:numPr>
        <w:rPr/>
      </w:pPr>
      <w:bookmarkStart w:id="199" w:name="__RefHeading___Toc2684235_2281741623"/>
      <w:bookmarkStart w:id="200" w:name="_Toc73"/>
      <w:bookmarkEnd w:id="198"/>
      <w:bookmarkEnd w:id="199"/>
      <w:r>
        <w:rPr>
          <w:rtl w:val="true"/>
        </w:rPr>
        <w:t>بخش دوم</w:t>
      </w:r>
      <w:r>
        <w:rPr>
          <w:rtl w:val="true"/>
        </w:rPr>
        <w:t>:</w:t>
      </w:r>
      <w:r>
        <w:rPr>
          <w:rtl w:val="true"/>
        </w:rPr>
        <w:t>سیره سیاسی امام صادق علیه‏السلام</w:t>
      </w:r>
      <w:bookmarkEnd w:id="200"/>
    </w:p>
    <w:p>
      <w:pPr>
        <w:pStyle w:val="Heading3"/>
        <w:numPr>
          <w:ilvl w:val="2"/>
          <w:numId w:val="1"/>
        </w:numPr>
        <w:rPr/>
      </w:pPr>
      <w:bookmarkStart w:id="201" w:name="__RefHeading___Toc2684237_2281741623"/>
      <w:bookmarkStart w:id="202" w:name="_Toc74"/>
      <w:bookmarkEnd w:id="201"/>
      <w:r>
        <w:rPr>
          <w:rtl w:val="true"/>
        </w:rPr>
        <w:t>فصل اول</w:t>
      </w:r>
      <w:r>
        <w:rPr>
          <w:rtl w:val="true"/>
        </w:rPr>
        <w:t xml:space="preserve">: </w:t>
      </w:r>
      <w:r>
        <w:rPr>
          <w:rtl w:val="true"/>
        </w:rPr>
        <w:t>اصول و سیاست‏های کلی</w:t>
      </w:r>
      <w:bookmarkEnd w:id="202"/>
    </w:p>
    <w:p>
      <w:pPr>
        <w:pStyle w:val="Heading4"/>
        <w:numPr>
          <w:ilvl w:val="3"/>
          <w:numId w:val="1"/>
        </w:numPr>
        <w:rPr/>
      </w:pPr>
      <w:bookmarkStart w:id="203" w:name="__RefHeading___Toc2684239_2281741623"/>
      <w:bookmarkStart w:id="204" w:name="_Toc7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در این بخش به سیره و برخورد امام صادق علیه‏السلام با حاکمان بنی امیه، که تنها راه مشروعیت خلافت خود را اعتراف به خلافت شیخین و نبود نص بر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ملاک‏های اهل سنت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همچنین حاکمان بنی‏عباس، سفاح و منصور خواهیم پرداخت</w:t>
      </w:r>
      <w:r>
        <w:rPr>
          <w:rFonts w:eastAsia="IRNazanin" w:cs="IRNazanin"/>
          <w:color w:val="111111"/>
          <w:sz w:val="28"/>
          <w:szCs w:val="28"/>
          <w:rtl w:val="true"/>
          <w:lang w:bidi="fa-IR"/>
        </w:rPr>
        <w:t>.</w:t>
      </w:r>
    </w:p>
    <w:p>
      <w:pPr>
        <w:pStyle w:val="Heading4"/>
        <w:numPr>
          <w:ilvl w:val="3"/>
          <w:numId w:val="1"/>
        </w:numPr>
        <w:rPr/>
      </w:pPr>
      <w:bookmarkStart w:id="205" w:name="__RefHeading___Toc2684241_2281741623"/>
      <w:bookmarkStart w:id="206" w:name="_Toc76"/>
      <w:bookmarkEnd w:id="205"/>
      <w:r>
        <w:rPr/>
        <w:t>1</w:t>
      </w:r>
      <w:r>
        <w:rPr>
          <w:rtl w:val="true"/>
        </w:rPr>
        <w:t xml:space="preserve">. </w:t>
      </w:r>
      <w:r>
        <w:rPr>
          <w:rtl w:val="true"/>
        </w:rPr>
        <w:t>اصول تقیه</w:t>
      </w:r>
      <w:bookmarkEnd w:id="2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از مهم‏ترین اصول سیره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 تقیه را تا آنجا به کار می‏بست که حتی گاه از اصحاب می‏خواست هنگام برخورد با همدیگر و حتی با امام، سلام نگویند تا شناخته نشوند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در موارد دیگر نیز که می‏خواستند سخن مهمی را برای یاران بازگو کنند، پس از اطمینان یافتن از اینکه کسی مراقب آنها نیست مطلب خود را بیان می‏کردند</w:t>
      </w:r>
      <w:r>
        <w:rPr>
          <w:rFonts w:eastAsia="IRNazanin" w:cs="IRNazanin"/>
          <w:color w:val="111111"/>
          <w:sz w:val="28"/>
          <w:szCs w:val="28"/>
          <w:rtl w:val="true"/>
          <w:lang w:bidi="fa-IR"/>
        </w:rPr>
        <w:t>.</w:t>
      </w:r>
      <w:r>
        <w:rPr>
          <w:rStyle w:val="FootnoteAnchor"/>
          <w:rtl w:val="true"/>
        </w:rPr>
        <w:footnoteReference w:id="557"/>
      </w:r>
      <w:bookmarkStart w:id="207" w:name="pg4111_47974"/>
    </w:p>
    <w:p>
      <w:pPr>
        <w:pStyle w:val="BookText"/>
        <w:rPr/>
      </w:pPr>
      <w:bookmarkEnd w:id="207"/>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ضحاک ـ یکی از خوارج ـ در کوفه قیام کرده و مردم را به بیزاری جستن از علی علیه‏السلام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چگونه برخورد کنیم؟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برائت بجوی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ادامه می‏دهد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برائت جستن از امام علی علیه‏السلام را بیشتر دوست داری یا اظهار دوستی و ولایت آن حضرت را؟ 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شیعیان بدان گونه رفتار کنند که عمار بن یاسر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مشرکان در مکه گرفتار ساختند و از وی خواستند از رسول خدا صلی‏الله‏علیه‏و‏آله بیزاری جوید، او نیز چنین کرد و خداوند در پی آنان این آیه شریفه را نازل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تقیه، رویه من و پدرانم بوده است و کسی که تقیه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کننده اسرار ما، همانند کسی است که اسرار ما را انکار می‏کند</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208" w:name="__RefHeading___Toc2684243_2281741623"/>
      <w:bookmarkStart w:id="209" w:name="_Toc77"/>
      <w:bookmarkEnd w:id="208"/>
      <w:r>
        <w:rPr/>
        <w:t>2</w:t>
      </w:r>
      <w:r>
        <w:rPr>
          <w:rtl w:val="true"/>
        </w:rPr>
        <w:t xml:space="preserve">. </w:t>
      </w:r>
      <w:r>
        <w:rPr>
          <w:rtl w:val="true"/>
        </w:rPr>
        <w:t>نفی مشروعیت خلافت خلفا</w:t>
      </w:r>
      <w:bookmarkEnd w:id="20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ریشه تمامی مشکلات و گرفتاری‏های مسلمانان را تغییر مسیر ولایت از مجرای اصلی خویش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هیچ‏گاه نظام حاکم را مشروع نمی‏دانست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برید بن معاویه</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علیه‏السلام از خلافت و دوران حکومت علی علیه‏السلام یاد کرد و دقت ایشان در امور دین و خلافت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برید، سوگند به خدا که پس از شهادت </w:t>
      </w:r>
    </w:p>
    <w:p>
      <w:pPr>
        <w:pStyle w:val="BookText"/>
        <w:rPr/>
      </w:pPr>
      <w:r>
        <w:rPr>
          <w:rFonts w:ascii="IRNazanin" w:hAnsi="IRNazanin" w:eastAsia="IRNazanin"/>
          <w:color w:val="111111"/>
          <w:sz w:val="28"/>
          <w:sz w:val="28"/>
          <w:szCs w:val="28"/>
          <w:rtl w:val="true"/>
          <w:lang w:bidi="fa-IR"/>
        </w:rPr>
        <w:t>امیرالمؤمنین علی علیه‏السلام تا امروز، هیچ یک از محرمات الهی باقی نمانده، مگر آنکه حرمتش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به کتاب خدا و سنت پیامبرش عمل نشده، هیچ یک از حدود الهی، بر پای نگشته و به حق عمل نشده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علیهم‏السلام اگر چه در ظاهر با دستگاه حاکمه بیعت می‏کردند، ولی سیره آنان همواره به گونه‏ای بود که هیچ‏گاه در تأیید و کمک به ادامه سلطه ظالمانه آنها، گامی بر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بیعت ظاهری نیز، عقل سلیم حکم می‏کند که خطر دشمن را باید برطرف ساخت</w:t>
      </w:r>
      <w:r>
        <w:rPr>
          <w:rFonts w:eastAsia="IRNazanin" w:cs="IRNazanin"/>
          <w:color w:val="111111"/>
          <w:sz w:val="28"/>
          <w:szCs w:val="28"/>
          <w:rtl w:val="true"/>
          <w:lang w:bidi="fa-IR"/>
        </w:rPr>
        <w:t>.</w:t>
      </w:r>
      <w:r>
        <w:rPr>
          <w:rStyle w:val="FootnoteAnchor"/>
          <w:rtl w:val="true"/>
        </w:rPr>
        <w:footnoteReference w:id="56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با محکوم کردن بینش جبر، با مبانی حکومت امویان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بنی‏امیه در آغاز با تمسک به خون‏خواهی عثمان خلافت خود را توجیه کردند، ولی پس از آنکه دیدند خون‏خواهی عثمان دستاویز مناسبی برای ادامه خلافت نیست،</w:t>
      </w:r>
      <w:r>
        <w:rPr>
          <w:rStyle w:val="FootnoteAnchor"/>
          <w:rtl w:val="true"/>
        </w:rPr>
        <w:footnoteReference w:id="562"/>
      </w:r>
      <w:r>
        <w:rPr>
          <w:rFonts w:ascii="IRNazanin" w:hAnsi="IRNazanin" w:eastAsia="IRNazanin"/>
          <w:color w:val="111111"/>
          <w:sz w:val="28"/>
          <w:sz w:val="28"/>
          <w:szCs w:val="28"/>
          <w:rtl w:val="true"/>
          <w:lang w:bidi="fa-IR"/>
        </w:rPr>
        <w:t>به جبر تمسک جسته و خلافت خود را تقدیر الهی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ابن زیاد نخستین کسانی بودند که این نظریه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ترویج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از زبان شعر که تأثیری عمیق بر جامعه داشت، سود جستند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در واقع، مبارزه با جبر و بیان مفاسد و پی آمدهای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صادق علیه‏السلام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بنیادی بود که امویان پایه‏های خلافت خود را بر آن بنا نهاده بودند</w:t>
      </w:r>
      <w:r>
        <w:rPr>
          <w:rFonts w:eastAsia="IRNazanin" w:cs="IRNazanin"/>
          <w:color w:val="111111"/>
          <w:sz w:val="28"/>
          <w:szCs w:val="28"/>
          <w:rtl w:val="true"/>
          <w:lang w:bidi="fa-IR"/>
        </w:rPr>
        <w:t xml:space="preserve">. </w:t>
      </w:r>
      <w:bookmarkStart w:id="210" w:name="pg4111_47976"/>
    </w:p>
    <w:p>
      <w:pPr>
        <w:pStyle w:val="Heading4"/>
        <w:numPr>
          <w:ilvl w:val="3"/>
          <w:numId w:val="1"/>
        </w:numPr>
        <w:rPr/>
      </w:pPr>
      <w:bookmarkStart w:id="211" w:name="__RefHeading___Toc2684245_2281741623"/>
      <w:bookmarkStart w:id="212" w:name="_Toc78"/>
      <w:bookmarkEnd w:id="210"/>
      <w:bookmarkEnd w:id="211"/>
      <w:r>
        <w:rPr/>
        <w:t>3</w:t>
      </w:r>
      <w:r>
        <w:rPr>
          <w:rtl w:val="true"/>
        </w:rPr>
        <w:t xml:space="preserve">. </w:t>
      </w:r>
      <w:r>
        <w:rPr>
          <w:rtl w:val="true"/>
        </w:rPr>
        <w:t>باز داشتن افراد از خدمت در دستگاه خلافت</w:t>
      </w:r>
      <w:bookmarkEnd w:id="212"/>
    </w:p>
    <w:p>
      <w:pPr>
        <w:pStyle w:val="BookText"/>
        <w:rPr/>
      </w:pPr>
      <w:r>
        <w:rPr>
          <w:rFonts w:ascii="IRNazanin" w:hAnsi="IRNazanin" w:eastAsia="IRNazanin"/>
          <w:color w:val="111111"/>
          <w:sz w:val="28"/>
          <w:sz w:val="28"/>
          <w:szCs w:val="28"/>
          <w:rtl w:val="true"/>
          <w:lang w:bidi="fa-IR"/>
        </w:rPr>
        <w:t>سومین اصل از اصول کلی سیره سیاسی امام صادق علیه‏السلام، بازداشتن افراد از خدمت در دستگاه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کمک به تداوم خلافت و حکومت ظالمانه خلفا را جایز نمی‏شمرد و تأکید می‏فرمود که اگر مردم با بنی‏امیه همکاری نمی‏کردند و کارهای آنان را انجام نمی‏دادند، امویان هرگز نمی‏توانستند خلافت خود را  تداوم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سه روایت از آن حضرت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ستمگری که می‏داند ظالم است برود و او را یاری دهد، از اسلام خارج شده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 خود را در دیوان ستمگران ثبت کند، خداوند او را روز قیامت سرگردان بر می‏انگیزاند</w:t>
      </w:r>
      <w:r>
        <w:rPr>
          <w:rFonts w:eastAsia="IRNazanin" w:cs="IRNazanin"/>
          <w:color w:val="111111"/>
          <w:sz w:val="28"/>
          <w:szCs w:val="28"/>
          <w:rtl w:val="true"/>
          <w:lang w:bidi="fa-IR"/>
        </w:rPr>
        <w:t>.</w:t>
      </w:r>
      <w:r>
        <w:rPr>
          <w:rStyle w:val="FootnoteAnchor"/>
          <w:rtl w:val="true"/>
        </w:rPr>
        <w:footnoteReference w:id="56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بنی امیه کسانی را نمی‏یافتند که نویسندگی آنان را بر عهده گیرند؛ مالیات آنها و غنایم جنگی‏شان را جمع‏آوری کنند؛ برای آنها جنگ کنند و در مجامع آنها حاضر شوند، آنها نمی‏توانستند حق ما را زیر پا نهند و اگر مردم آنها را ترک گویند، جز آنچه که یافته‏اند در دست آنها باقی نمی‏ماند</w:t>
      </w:r>
      <w:r>
        <w:rPr>
          <w:rFonts w:eastAsia="IRNazanin" w:cs="IRNazanin"/>
          <w:color w:val="111111"/>
          <w:sz w:val="28"/>
          <w:szCs w:val="28"/>
          <w:rtl w:val="true"/>
          <w:lang w:bidi="fa-IR"/>
        </w:rPr>
        <w:t>.</w:t>
      </w:r>
      <w:r>
        <w:rPr>
          <w:rStyle w:val="FootnoteAnchor"/>
          <w:rtl w:val="true"/>
        </w:rPr>
        <w:footnoteReference w:id="566"/>
      </w:r>
      <w:bookmarkStart w:id="213" w:name="pg4111_47977"/>
    </w:p>
    <w:p>
      <w:pPr>
        <w:pStyle w:val="Heading4"/>
        <w:numPr>
          <w:ilvl w:val="3"/>
          <w:numId w:val="1"/>
        </w:numPr>
        <w:rPr/>
      </w:pPr>
      <w:bookmarkStart w:id="214" w:name="__RefHeading___Toc2684247_2281741623"/>
      <w:bookmarkStart w:id="215" w:name="_Toc79"/>
      <w:bookmarkEnd w:id="213"/>
      <w:bookmarkEnd w:id="214"/>
      <w:r>
        <w:rPr/>
        <w:t>4</w:t>
      </w:r>
      <w:r>
        <w:rPr>
          <w:rtl w:val="true"/>
        </w:rPr>
        <w:t xml:space="preserve">. </w:t>
      </w:r>
      <w:r>
        <w:rPr>
          <w:rtl w:val="true"/>
        </w:rPr>
        <w:t>باز داشتن از دوستی با بنی امیه</w:t>
      </w:r>
      <w:bookmarkEnd w:id="215"/>
    </w:p>
    <w:p>
      <w:pPr>
        <w:pStyle w:val="BookText"/>
        <w:rPr/>
      </w:pPr>
      <w:r>
        <w:rPr>
          <w:rFonts w:ascii="IRNazanin" w:hAnsi="IRNazanin" w:eastAsia="IRNazanin"/>
          <w:color w:val="111111"/>
          <w:sz w:val="28"/>
          <w:sz w:val="28"/>
          <w:szCs w:val="28"/>
          <w:rtl w:val="true"/>
          <w:lang w:bidi="fa-IR"/>
        </w:rPr>
        <w:t>امام صادق علیه‏السلام، دوستی بنی‏امیه را در مسیر همراه بودن با آنان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دو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علیه‏السلام وارد شدم، در حالی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بقباق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حضور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مردی بنی امیه را دوست دارد، آیا با آنان است؟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بقای ستمگران را دوست بدارد، همانا دوست دارد که خداوند نافرمانی 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شیعیان از مراجعه به قضات و والیان</w:t>
      </w:r>
    </w:p>
    <w:p>
      <w:pPr>
        <w:pStyle w:val="BookText"/>
        <w:rPr/>
      </w:pPr>
      <w:r>
        <w:rPr>
          <w:rFonts w:ascii="IRNazanin" w:hAnsi="IRNazanin" w:eastAsia="IRNazanin"/>
          <w:color w:val="111111"/>
          <w:sz w:val="28"/>
          <w:sz w:val="28"/>
          <w:szCs w:val="28"/>
          <w:rtl w:val="true"/>
          <w:lang w:bidi="fa-IR"/>
        </w:rPr>
        <w:t>امام، اصحاب و شیعیان را از مراجعه به قضات و والیان حکومت باز می‏داشت و به آنان سفارش می‏فرمود که مسائل و اختلافات خود را بدون مراجعه به عاملان حکومت حل و فصل کنند و در مواردی خود آن حضرت علیه‏السلام به رفع اختلاف می‏پرداختند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اگر یاران ما در مورد قرض یا میراث اختلاف داشته باشند، آیا می‏توانند به سلطان و قضات منصوب از سوی او مراجعه کنند؟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مورد حق یا باطلی نزد آنان رود تا برایش حکم کنند، برای حکم کردن نزد طاغوت رفته است و آنچه را حاکم طاغوت به نفع او حکم کند، اگر چه حق ثابت وی باشد برای او حلال نیست و نمی‏تواند در آن تصرف کند؛ زیرا او حکم طاغوت را گرفته </w:t>
      </w:r>
    </w:p>
    <w:p>
      <w:pPr>
        <w:pStyle w:val="BookText"/>
        <w:rPr/>
      </w:pPr>
      <w:r>
        <w:rPr>
          <w:rFonts w:ascii="IRNazanin" w:hAnsi="IRNazanin" w:eastAsia="IRNazanin"/>
          <w:color w:val="111111"/>
          <w:sz w:val="28"/>
          <w:sz w:val="28"/>
          <w:szCs w:val="28"/>
          <w:rtl w:val="true"/>
          <w:lang w:bidi="fa-IR"/>
        </w:rPr>
        <w:t>است و حال آنکه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می‏کنند که به طاغوت مراجعه کنند و حال آنکه به ترک آن فرمان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پرسیدم، پس چه باید بکنند؟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محدثان احادیث ما را که به حلال و حرام آشناست و احکام ما را می‏شناسد، داور خود قرار دهند و به آنچه او حکم می‏کند راضی شوند؛ زیرا من او را حاکم بر شما قرار دادم و هرگاه در مسئله‏ای حکم کند، ولی حکم او را نپذیرند، حکم خداوند را کوچک شمرده‏اند و حکم ما را رد کرده‏اند و هر کس که ما را رد کند، خداوند متعال را رد کرده است و نتیجه آن، شرک ورزیدن به خداوند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علامه مجلسی در زمینه سند حدیث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صدوق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کلینی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سند موثق ذکر کرده‏اند، ولی چون روایت مشهور است چنانچه ضعفی داشته باشد با عمل اصحاب برطرف می‏گردد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ابوحنیفه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شوهر خواهر همسرم در میراثی که به ما رسیده بود، درگیری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نزدیک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درگیری ما آگاه شده بود، ما را به خانه خود فرا خواند و با پرداخت چهار صد درهم نزاع را پایان داد؛ به گونه‏ای که هر دو از هم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از آن من نیست، بلکه </w:t>
      </w:r>
      <w:bookmarkStart w:id="216" w:name="pg4111_47979"/>
    </w:p>
    <w:p>
      <w:pPr>
        <w:pStyle w:val="BookText"/>
        <w:rPr/>
      </w:pPr>
      <w:bookmarkEnd w:id="216"/>
      <w:r>
        <w:rPr>
          <w:rFonts w:ascii="IRNazanin" w:hAnsi="IRNazanin" w:eastAsia="IRNazanin"/>
          <w:color w:val="111111"/>
          <w:sz w:val="28"/>
          <w:sz w:val="28"/>
          <w:szCs w:val="28"/>
          <w:rtl w:val="true"/>
          <w:lang w:bidi="fa-IR"/>
        </w:rPr>
        <w:t>امام صادق علیه‏السلاماموالی را در اختیارم نهاده و مرا مأمور ساخته است که اگر بین شیعیان نزاعی درگیرد، با صرف آن اموال، نزاع بین آنها را برطرف سازم</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این روایت‏ها بیانگر آن است که امام در سه مرحله شیعیان را از مراجعه به طاغوت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مراجعه نکردن و اینکه قضات حکومت، حتی اگر حق کسی را به وی دادند، آن شخص نمی‏تواند حق خود را با امداد از طاغوت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 حل عملی و انتخاب قاضی تحکیم؛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مالی؛ امام با اختیار گذاردن بودجه‏ای، مفضل را مأمور کرده بود تا مراقب شیعیان باشد و چنانچه در امور مالی اختلاف داشتند با استفاده از آن اموال، اختلاف اصحاب را برطرف سازد تا هم کدورتی بین آنان ایجاد نشود و هم از مراجعه به قضات و حاکمان طاغوت بی نیاز گردند</w:t>
      </w:r>
      <w:r>
        <w:rPr>
          <w:rFonts w:eastAsia="IRNazanin" w:cs="IRNazanin"/>
          <w:color w:val="111111"/>
          <w:sz w:val="28"/>
          <w:szCs w:val="28"/>
          <w:rtl w:val="true"/>
          <w:lang w:bidi="fa-IR"/>
        </w:rPr>
        <w:t>.</w:t>
      </w:r>
    </w:p>
    <w:p>
      <w:pPr>
        <w:pStyle w:val="Heading4"/>
        <w:numPr>
          <w:ilvl w:val="3"/>
          <w:numId w:val="1"/>
        </w:numPr>
        <w:rPr/>
      </w:pPr>
      <w:bookmarkStart w:id="217" w:name="__RefHeading___Toc2684249_2281741623"/>
      <w:bookmarkStart w:id="218" w:name="_Toc80"/>
      <w:bookmarkEnd w:id="217"/>
      <w:r>
        <w:rPr/>
        <w:t>6</w:t>
      </w:r>
      <w:r>
        <w:rPr>
          <w:rtl w:val="true"/>
        </w:rPr>
        <w:t xml:space="preserve">. </w:t>
      </w:r>
      <w:r>
        <w:rPr>
          <w:rtl w:val="true"/>
        </w:rPr>
        <w:t>حمایت از قیام های مردمی بر ضد حکومت ستمگر</w:t>
      </w:r>
      <w:bookmarkEnd w:id="21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امام صادق علیه‏السلام چندین قیام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قیام محمد بن عبداللّه‏ بن حسن و قیام ابراهیم بن عبداللّه‏ و به ویژه از قیام زید پشتیبانی آشکار یا ضمنی کرد؛ هر چند خود به دلایلی نمی‏توانست در قیام شرکت کند یا رهبری قیامی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بیانگر سیره امام در زمینه قیام‏های اهل بیت است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ابو عبداللّه  سیّاری</w:t>
      </w:r>
      <w:r>
        <w:rPr>
          <w:rFonts w:ascii="IRNazanin" w:hAnsi="IRNazanin" w:eastAsia="IRNazanin"/>
          <w:color w:val="111111"/>
          <w:sz w:val="28"/>
          <w:sz w:val="28"/>
          <w:szCs w:val="28"/>
          <w:rtl w:val="true"/>
          <w:lang w:bidi="fa-IR"/>
        </w:rPr>
        <w:t xml:space="preserve"> نقل می‏کند که چون در </w:t>
      </w:r>
      <w:bookmarkStart w:id="219" w:name="pg4111_47980"/>
    </w:p>
    <w:p>
      <w:pPr>
        <w:pStyle w:val="BookText"/>
        <w:rPr/>
      </w:pPr>
      <w:bookmarkEnd w:id="219"/>
      <w:r>
        <w:rPr>
          <w:rFonts w:ascii="IRNazanin" w:hAnsi="IRNazanin" w:eastAsia="IRNazanin"/>
          <w:color w:val="111111"/>
          <w:sz w:val="28"/>
          <w:sz w:val="28"/>
          <w:szCs w:val="28"/>
          <w:rtl w:val="true"/>
          <w:lang w:bidi="fa-IR"/>
        </w:rPr>
        <w:t>محضر امام صادق علیه‏السلام بحثی از قیام‏کنندگان و مجاهدان آل محمّد، به میان آمد، 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قیام کننده‏ای از آل محمد قیام کند، خیر و سعادت شیعیان تضمین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هر قیام کننده‏ای خروج کند، مخارج خانواده او را تأمین کنم</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شهید صدر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بی‏شماری وجود دارد که نشان می‏دهد ائمه علیهم‏السلام همیشه آماده انجام قیام مسلحانه بوده‏اند؛ البته در صورتی که یاوران کافی و قدرت بر آن فراهم باشد</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220" w:name="__RefHeading___Toc2684251_2281741623"/>
      <w:bookmarkStart w:id="221" w:name="_Toc81"/>
      <w:bookmarkEnd w:id="220"/>
      <w:r>
        <w:rPr/>
        <w:t>7</w:t>
      </w:r>
      <w:r>
        <w:rPr>
          <w:rtl w:val="true"/>
        </w:rPr>
        <w:t xml:space="preserve">. </w:t>
      </w:r>
      <w:r>
        <w:rPr>
          <w:rtl w:val="true"/>
        </w:rPr>
        <w:t>به کارگیری مأمورانی در دستگاه خلافت</w:t>
      </w:r>
      <w:bookmarkEnd w:id="2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بنا به مصلحت، امام صادق علیه‏السلام افرادی را در زمره والیان و کارگزاران حکومت وارد می‏ساخت و یا برخی را به کار در آن دستگاه تشویق می‏کرد، و در عوض رعایت حال شیعیان و خدمت به بندگان خدا را از آنها مطالبه می‏کرد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در همین زمینه، نامه‏ای مفصل از امام به نجاشی ـ والی اهواز ـ نقل شده است</w:t>
      </w:r>
      <w:r>
        <w:rPr>
          <w:rFonts w:eastAsia="IRNazanin" w:cs="IRNazanin"/>
          <w:color w:val="111111"/>
          <w:sz w:val="28"/>
          <w:szCs w:val="28"/>
          <w:rtl w:val="true"/>
          <w:lang w:bidi="fa-IR"/>
        </w:rPr>
        <w:t>.</w:t>
      </w:r>
      <w:r>
        <w:rPr>
          <w:rStyle w:val="FootnoteAnchor"/>
          <w:rtl w:val="true"/>
        </w:rPr>
        <w:footnoteReference w:id="575"/>
      </w:r>
      <w:bookmarkStart w:id="222" w:name="pg4111_47981"/>
    </w:p>
    <w:p>
      <w:pPr>
        <w:pStyle w:val="BookText"/>
        <w:rPr/>
      </w:pPr>
      <w:bookmarkEnd w:id="222"/>
      <w:r>
        <w:rPr>
          <w:rFonts w:ascii="IRNazanin" w:hAnsi="IRNazanin" w:eastAsia="IRNazanin"/>
          <w:color w:val="111111"/>
          <w:sz w:val="28"/>
          <w:sz w:val="28"/>
          <w:szCs w:val="28"/>
          <w:rtl w:val="true"/>
          <w:lang w:bidi="fa-IR"/>
        </w:rPr>
        <w:t xml:space="preserve">همچنین روایاتی، از ارتباط </w:t>
      </w:r>
      <w:r>
        <w:rPr>
          <w:rFonts w:ascii="IRNazanin" w:hAnsi="IRNazanin" w:eastAsia="IRNazanin"/>
          <w:i/>
          <w:i/>
          <w:iCs/>
          <w:color w:val="111111"/>
          <w:sz w:val="28"/>
          <w:sz w:val="28"/>
          <w:szCs w:val="28"/>
          <w:rtl w:val="true"/>
          <w:lang w:bidi="fa-IR"/>
        </w:rPr>
        <w:t>علباء أسدی</w:t>
      </w:r>
      <w:r>
        <w:rPr>
          <w:rFonts w:ascii="IRNazanin" w:hAnsi="IRNazanin" w:eastAsia="IRNazanin"/>
          <w:color w:val="111111"/>
          <w:sz w:val="28"/>
          <w:sz w:val="28"/>
          <w:szCs w:val="28"/>
          <w:rtl w:val="true"/>
          <w:lang w:bidi="fa-IR"/>
        </w:rPr>
        <w:t xml:space="preserve"> ـ که از سوی بنی امیه ولایت بحرین را بر عهده داشت ـ و زیاد قندی ـ یکی دیگر از والیان ـ با امام صادق علیه‏السلام خبر می‏دهند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i/>
          <w:i/>
          <w:iCs/>
          <w:color w:val="111111"/>
          <w:sz w:val="28"/>
          <w:sz w:val="28"/>
          <w:szCs w:val="28"/>
          <w:rtl w:val="true"/>
          <w:lang w:bidi="fa-IR"/>
        </w:rPr>
        <w:t>ابوالحسن یقطین بن موسی بغدادی</w:t>
      </w:r>
      <w:r>
        <w:rPr>
          <w:rFonts w:ascii="IRNazanin" w:hAnsi="IRNazanin" w:eastAsia="IRNazanin"/>
          <w:color w:val="111111"/>
          <w:sz w:val="28"/>
          <w:sz w:val="28"/>
          <w:szCs w:val="28"/>
          <w:rtl w:val="true"/>
          <w:lang w:bidi="fa-IR"/>
        </w:rPr>
        <w:t>، محدث و بازرگانی بود که نزد سفاح و منصور احترام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امام صادق علیه‏السلام بود که پنهانی با ایشان ارتباط داشت و حقوق اموال خود را به امام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احتمال داده‏اند که امام صادق علیه‏السلام او را به دلایل خاص سیاسی و ضرورت‏هایی که در نظر داشت، به حضور در دستگاه خلافت ترغیب کرده بود تا شیعیان از وجود وی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فرزند او نیز از اصحاب نزدیک امام کاظم علیه‏السلام بود که در دستگاه خلافت، مقام وزارت داشت</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223" w:name="__RefHeading___Toc2684253_2281741623"/>
      <w:bookmarkStart w:id="224" w:name="_Toc82"/>
      <w:bookmarkEnd w:id="223"/>
      <w:r>
        <w:rPr/>
        <w:t>8</w:t>
      </w:r>
      <w:r>
        <w:rPr>
          <w:rtl w:val="true"/>
        </w:rPr>
        <w:t xml:space="preserve">. </w:t>
      </w:r>
      <w:r>
        <w:rPr>
          <w:rtl w:val="true"/>
        </w:rPr>
        <w:t>وساطت امام صادق علیه السلام نزد کارگزاران اموی</w:t>
      </w:r>
      <w:bookmarkEnd w:id="22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امام صادق علیه‏السلام به کمک یاران و دوستانشان می‏شتافت و از آنان نزد کارگزاران حکومتی حمایت می‏کرد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رفید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یزید بن عمرو بن هبیره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مورد خشم ابن هبیره قرار گرفته بود، با وساطت امام صادق علیه‏السلام از تنبیه و خشم ابن هبیره نجات یافت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در موردی دیگر،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سعید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شصت هزار درهم خراج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سما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بدهکار بود، امام صادق علیه‏السلام محمد بن سعید را به حضور ابن سما فرستاد و به او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یکی از دوستان ما احترام کند، خود را مشمول کرامت خدا قرار داده است و هر کس که دوستان ما را اهانت کند، خویش را در معرض خشم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شیعیان ما نیکی کند، به امیرالمؤمنین نیکی کرده است و نیکی به امیرالمؤمنین، نیکی به رسول خداست و نیکی به رسول خدا صلی‏الله‏علیه‏و‏آله نیکی به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نیکی کننده به شیعیان در بهشت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 امام صادق علیه‏السلام را به ابن سما رسانیدم، مورد احترام فراوان وی قرار گرفتم و از پرداخت خراج بخشوده شدم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حسن بن علی بن یقطین از جدش روایت کرده است که مردی از کاتبان </w:t>
      </w:r>
      <w:r>
        <w:rPr>
          <w:rFonts w:ascii="IRNazanin" w:hAnsi="IRNazanin" w:eastAsia="IRNazanin"/>
          <w:i/>
          <w:i/>
          <w:iCs/>
          <w:color w:val="111111"/>
          <w:sz w:val="28"/>
          <w:sz w:val="28"/>
          <w:szCs w:val="28"/>
          <w:rtl w:val="true"/>
          <w:lang w:bidi="fa-IR"/>
        </w:rPr>
        <w:t>یحیی بن خالد</w:t>
      </w:r>
      <w:r>
        <w:rPr>
          <w:rFonts w:ascii="IRNazanin" w:hAnsi="IRNazanin" w:eastAsia="IRNazanin"/>
          <w:color w:val="111111"/>
          <w:sz w:val="28"/>
          <w:sz w:val="28"/>
          <w:szCs w:val="28"/>
          <w:rtl w:val="true"/>
          <w:lang w:bidi="fa-IR"/>
        </w:rPr>
        <w:t>، ولایت اهواز را بر عهده داشت و جدش اموال زیادی خراج به او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یقطین نزد امام صادق علیه‏السلام رفته و از ایشان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نامه‏ای به والی اهواز نوشت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در سایه عرش خود جایگاه ویژه‏ای دارد که در آن ساکن نمی‏گرداند، جز کسی را که گرفتاری برادر خود را برطرف کند و او را به جان کمک کند یا کار نیکی برایش کند؛ اگر چه به نصف خرما باشد و حامل این نامه برادر مسلمان تو است</w:t>
      </w:r>
      <w:r>
        <w:rPr>
          <w:rFonts w:eastAsia="IRNazanin" w:cs="IRNazanin"/>
          <w:color w:val="111111"/>
          <w:sz w:val="28"/>
          <w:szCs w:val="28"/>
          <w:rtl w:val="true"/>
          <w:lang w:bidi="fa-IR"/>
        </w:rPr>
        <w:t xml:space="preserve">. </w:t>
      </w:r>
      <w:bookmarkStart w:id="225" w:name="pg4111_47983"/>
    </w:p>
    <w:p>
      <w:pPr>
        <w:pStyle w:val="BookText"/>
        <w:rPr/>
      </w:pPr>
      <w:bookmarkEnd w:id="225"/>
      <w:r>
        <w:rPr>
          <w:rFonts w:ascii="IRNazanin" w:hAnsi="IRNazanin" w:eastAsia="IRNazanin"/>
          <w:color w:val="111111"/>
          <w:sz w:val="28"/>
          <w:sz w:val="28"/>
          <w:szCs w:val="28"/>
          <w:rtl w:val="true"/>
          <w:lang w:bidi="fa-IR"/>
        </w:rPr>
        <w:t>والی اهواز به پاس سفارش امام نیکی فراوان به یقطین کرد و خوشحالی امام صادق علیه‏السلام را فراهم ساخت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هم نشینی با والیان و کارگزارن حکومتی</w:t>
      </w:r>
    </w:p>
    <w:p>
      <w:pPr>
        <w:pStyle w:val="BookText"/>
        <w:rPr/>
      </w:pPr>
      <w:r>
        <w:rPr>
          <w:rFonts w:ascii="IRNazanin" w:hAnsi="IRNazanin" w:eastAsia="IRNazanin"/>
          <w:color w:val="111111"/>
          <w:sz w:val="28"/>
          <w:sz w:val="28"/>
          <w:szCs w:val="28"/>
          <w:rtl w:val="true"/>
          <w:lang w:bidi="fa-IR"/>
        </w:rPr>
        <w:t>در احادیث بسیاری امام صادق علیه‏السلام مردم را از رفت و آمد با والیان و کارگزارن حکومت باز داشته است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به سراغ پادشاهان و دنیازدگان بپرهیزید؛ زیرا این کار نعمت خدا را در نزد شما کوچک جلوه می‏دهد و کفرآور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هم‏نشینی با آنان خودداری کنید؛ زیرا دینتان از دست می‏رود و دچار نفاق می‏شوید و این یک بیماری علاج‏ناپذیر است که سنگدلی می‏آورد و خشوع را از میان می‏برد</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226" w:name="__RefHeading___Toc2684255_2281741623"/>
      <w:bookmarkStart w:id="227" w:name="_Toc83"/>
      <w:bookmarkEnd w:id="226"/>
      <w:r>
        <w:rPr/>
        <w:t>10</w:t>
      </w:r>
      <w:r>
        <w:rPr>
          <w:rtl w:val="true"/>
        </w:rPr>
        <w:t xml:space="preserve">. </w:t>
      </w:r>
      <w:r>
        <w:rPr>
          <w:rtl w:val="true"/>
        </w:rPr>
        <w:t>رعایت احکام الهی</w:t>
      </w:r>
      <w:bookmarkEnd w:id="227"/>
    </w:p>
    <w:p>
      <w:pPr>
        <w:pStyle w:val="BookText"/>
        <w:rPr/>
      </w:pPr>
      <w:r>
        <w:rPr>
          <w:rFonts w:ascii="IRNazanin" w:hAnsi="IRNazanin" w:eastAsia="IRNazanin"/>
          <w:color w:val="111111"/>
          <w:sz w:val="28"/>
          <w:sz w:val="28"/>
          <w:szCs w:val="28"/>
          <w:rtl w:val="true"/>
          <w:lang w:bidi="fa-IR"/>
        </w:rPr>
        <w:t>امام صادق علیه‏السلام در برخورد با خلفا و کارگزارانشان اجازه نمی‏داد که در محضر آن حضرت آشکارا نافرمانی الهی صورت پذیرد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هارون بن جهم</w:t>
      </w:r>
      <w:r>
        <w:rPr>
          <w:rFonts w:ascii="IRNazanin" w:hAnsi="IRNazanin" w:eastAsia="IRNazanin"/>
          <w:color w:val="111111"/>
          <w:sz w:val="28"/>
          <w:sz w:val="28"/>
          <w:szCs w:val="28"/>
          <w:rtl w:val="true"/>
          <w:lang w:bidi="fa-IR"/>
        </w:rPr>
        <w:t xml:space="preserve"> روایت می‏کند که وقتی امام صادق علیه‏السلام در حیره بر منصور وارد شد، منصور در آن زمان به مناسبتی مجلس جشنی، بر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مجلسی که سفره‏ای در آن گسترده بودند </w:t>
      </w:r>
    </w:p>
    <w:p>
      <w:pPr>
        <w:pStyle w:val="BookText"/>
        <w:rPr/>
      </w:pPr>
      <w:r>
        <w:rPr>
          <w:rFonts w:ascii="IRNazanin" w:hAnsi="IRNazanin" w:eastAsia="IRNazanin"/>
          <w:color w:val="111111"/>
          <w:sz w:val="28"/>
          <w:sz w:val="28"/>
          <w:szCs w:val="28"/>
          <w:rtl w:val="true"/>
          <w:lang w:bidi="fa-IR"/>
        </w:rPr>
        <w:t>حاضر شد، ولی چون یکی از حاضران آب خواست و برای او شراب آوردند، از آن مجلس برخاست و چون علت قیام او را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سفره‏ای که در آن شراب نوشیده می‏شود حاضر شود، ملعون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منصب خلافت به عنوان تکلیفی الهی و بسیار سخت</w:t>
      </w:r>
    </w:p>
    <w:p>
      <w:pPr>
        <w:pStyle w:val="BookText"/>
        <w:rPr/>
      </w:pPr>
      <w:r>
        <w:rPr>
          <w:rFonts w:ascii="IRNazanin" w:hAnsi="IRNazanin" w:eastAsia="IRNazanin"/>
          <w:color w:val="111111"/>
          <w:sz w:val="28"/>
          <w:sz w:val="28"/>
          <w:szCs w:val="28"/>
          <w:rtl w:val="true"/>
          <w:lang w:bidi="fa-IR"/>
        </w:rPr>
        <w:t>امام بر حاکم مسلمانان لازم می‏دانست که در خوراک و پوشاک، حال ضعیفان را ملاک رفتار خود قرار دهد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نزد امام صادق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مرا ناراحت و رنگ پریده دید،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بنی عباس و برخورداری آنها از امکانات حکومتی را یادآورد شدم و آرزو کردم که چه نیکو بود اگر اهل بیت علیهم‏السلام حکومت را در دست می‏گرفتند تا ما نیز در مزایای حکومت سهیم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حکومت را اهل بیت علیهم‏السلام در دست گیرند، سیره علی علیه‏السلام را در پیش خواهند گرفت که جز سختی و دشواری ثمره‏ای برای او نداشت</w:t>
      </w:r>
      <w:r>
        <w:rPr>
          <w:rFonts w:eastAsia="IRNazanin" w:cs="IRNazanin"/>
          <w:color w:val="111111"/>
          <w:sz w:val="28"/>
          <w:szCs w:val="28"/>
          <w:rtl w:val="true"/>
          <w:lang w:bidi="fa-IR"/>
        </w:rPr>
        <w:t>.</w:t>
      </w:r>
      <w:r>
        <w:rPr>
          <w:rStyle w:val="FootnoteAnchor"/>
          <w:rtl w:val="true"/>
        </w:rPr>
        <w:footnoteReference w:id="58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8" w:name="pg4111_47985"/>
    </w:p>
    <w:p>
      <w:pPr>
        <w:pStyle w:val="Heading3"/>
        <w:numPr>
          <w:ilvl w:val="2"/>
          <w:numId w:val="1"/>
        </w:numPr>
        <w:rPr/>
      </w:pPr>
      <w:bookmarkStart w:id="229" w:name="__RefHeading___Toc2684257_2281741623"/>
      <w:bookmarkStart w:id="230" w:name="_Toc84"/>
      <w:bookmarkEnd w:id="228"/>
      <w:bookmarkEnd w:id="229"/>
      <w:r>
        <w:rPr>
          <w:rtl w:val="true"/>
        </w:rPr>
        <w:t>فصل دوم</w:t>
      </w:r>
      <w:r>
        <w:rPr>
          <w:rtl w:val="true"/>
        </w:rPr>
        <w:t xml:space="preserve">: </w:t>
      </w:r>
      <w:r>
        <w:rPr>
          <w:rtl w:val="true"/>
        </w:rPr>
        <w:t>سیره سیاسی امام صادق علیه السلام در عهد بنی امیه</w:t>
      </w:r>
      <w:bookmarkEnd w:id="230"/>
    </w:p>
    <w:p>
      <w:pPr>
        <w:pStyle w:val="Heading4"/>
        <w:numPr>
          <w:ilvl w:val="3"/>
          <w:numId w:val="1"/>
        </w:numPr>
        <w:rPr/>
      </w:pPr>
      <w:bookmarkStart w:id="231" w:name="__RefHeading___Toc2684259_2281741623"/>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در دوران خلافت بنی‏امیه رویداد خاصی که بیانگر برخورد مستقیم امام صادق علیه‏السلام با حاکمان اموی باشد،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بن علی علیه‏السلام را می‏توان مهم‏ترین حادثه دوران اموی برشمرد که موضع امام در آن قیام، تا حد زیادی سیره آن حضرت را در برابر خلفای اموی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گزارش‏ها و روایت‏هایی که بیان کننده موضع امام می‏باشند، می‏پردازیم</w:t>
      </w:r>
      <w:r>
        <w:rPr>
          <w:rFonts w:eastAsia="IRNazanin" w:cs="IRNazanin"/>
          <w:color w:val="111111"/>
          <w:sz w:val="28"/>
          <w:szCs w:val="28"/>
          <w:rtl w:val="true"/>
          <w:lang w:bidi="fa-IR"/>
        </w:rPr>
        <w:t>.</w:t>
      </w:r>
    </w:p>
    <w:p>
      <w:pPr>
        <w:pStyle w:val="Heading4"/>
        <w:numPr>
          <w:ilvl w:val="3"/>
          <w:numId w:val="1"/>
        </w:numPr>
        <w:rPr/>
      </w:pPr>
      <w:bookmarkStart w:id="233" w:name="__RefHeading___Toc2684261_2281741623"/>
      <w:bookmarkStart w:id="234" w:name="_Toc86"/>
      <w:bookmarkEnd w:id="233"/>
      <w:r>
        <w:rPr/>
        <w:t>1</w:t>
      </w:r>
      <w:r>
        <w:rPr>
          <w:rtl w:val="true"/>
        </w:rPr>
        <w:t xml:space="preserve">. </w:t>
      </w:r>
      <w:r>
        <w:rPr>
          <w:rtl w:val="true"/>
        </w:rPr>
        <w:t>قیام زید بن علی</w:t>
      </w:r>
      <w:bookmarkEnd w:id="234"/>
    </w:p>
    <w:p>
      <w:pPr>
        <w:pStyle w:val="BookText"/>
        <w:rPr/>
      </w:pPr>
      <w:r>
        <w:rPr>
          <w:rFonts w:ascii="IRNazanin" w:hAnsi="IRNazanin" w:eastAsia="IRNazanin"/>
          <w:color w:val="111111"/>
          <w:sz w:val="28"/>
          <w:sz w:val="28"/>
          <w:szCs w:val="28"/>
          <w:rtl w:val="true"/>
          <w:lang w:bidi="fa-IR"/>
        </w:rPr>
        <w:t xml:space="preserve">قیام زید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مهم‏ترین رویدادهای سیاسی دوران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موضع امام صادق علیه‏السلام در این قیام، از آن جهت در پژوهش حاضر، اهمیت دارد که تبیین کننده سیره امام صادق علیه‏السلام در برابر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قیام علیه حکومت را جایز می‏شمرد یا خیر؟ و آیا قیام زید مورد تأیید امام بود یا خیر؟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موضع امام صادق علیه‏السلام گزارش‏های زیادی وجود دارد که برخی بیانگر تأیید امام نسبت به قیام و برخی حاکی از نکوهش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روایت‏ها می‏توان دریافت که زید به امامت خویش معتقد نبود و قیام وی نیز در این راستا انجام نگرفت بلکه وی، هدف اصلی قیام خود را امر به </w:t>
      </w:r>
      <w:bookmarkStart w:id="235" w:name="pg4111_47986"/>
    </w:p>
    <w:p>
      <w:pPr>
        <w:pStyle w:val="BookText"/>
        <w:rPr/>
      </w:pPr>
      <w:bookmarkEnd w:id="235"/>
      <w:r>
        <w:rPr>
          <w:rFonts w:ascii="IRNazanin" w:hAnsi="IRNazanin" w:eastAsia="IRNazanin"/>
          <w:color w:val="111111"/>
          <w:sz w:val="28"/>
          <w:sz w:val="28"/>
          <w:szCs w:val="28"/>
          <w:rtl w:val="true"/>
          <w:lang w:bidi="fa-IR"/>
        </w:rPr>
        <w:t>معروف و نهی از منکر دانسته است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ابوزهره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جز برای اقامه سنت‏ها و نجات احکام اسلام از فساد و ظلم قیام نکرد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از آن گذشته، اخبار و احادیث بسیاری وجود دارد که نشانگر اقرار زید بن علی به امامت دوازده گانه، امام صادق علیه‏السلام و نیز برادرش امام باقر علیه‏السلام می‏باشند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بیشتر عالمان مشهور امامیه، از جمله، شیخ مفید در ارشاد، علامه مجلسی،</w:t>
      </w:r>
      <w:r>
        <w:rPr>
          <w:rStyle w:val="FootnoteAnchor"/>
          <w:rtl w:val="true"/>
        </w:rPr>
        <w:footnoteReference w:id="589"/>
      </w:r>
      <w:r>
        <w:rPr>
          <w:rFonts w:ascii="IRNazanin" w:hAnsi="IRNazanin" w:eastAsia="IRNazanin"/>
          <w:color w:val="111111"/>
          <w:sz w:val="28"/>
          <w:sz w:val="28"/>
          <w:szCs w:val="28"/>
          <w:rtl w:val="true"/>
          <w:lang w:bidi="fa-IR"/>
        </w:rPr>
        <w:t>شیخ بهایی،</w:t>
      </w:r>
      <w:r>
        <w:rPr>
          <w:rStyle w:val="FootnoteAnchor"/>
          <w:rtl w:val="true"/>
        </w:rPr>
        <w:footnoteReference w:id="590"/>
      </w:r>
      <w:r>
        <w:rPr>
          <w:rFonts w:ascii="IRNazanin" w:hAnsi="IRNazanin" w:eastAsia="IRNazanin"/>
          <w:color w:val="111111"/>
          <w:sz w:val="28"/>
          <w:sz w:val="28"/>
          <w:szCs w:val="28"/>
          <w:rtl w:val="true"/>
          <w:lang w:bidi="fa-IR"/>
        </w:rPr>
        <w:t>شهید اول،</w:t>
      </w:r>
      <w:r>
        <w:rPr>
          <w:rStyle w:val="FootnoteAnchor"/>
          <w:rtl w:val="true"/>
        </w:rPr>
        <w:footnoteReference w:id="591"/>
      </w:r>
      <w:r>
        <w:rPr>
          <w:rFonts w:ascii="IRNazanin" w:hAnsi="IRNazanin" w:eastAsia="IRNazanin"/>
          <w:color w:val="111111"/>
          <w:sz w:val="28"/>
          <w:sz w:val="28"/>
          <w:szCs w:val="28"/>
          <w:rtl w:val="true"/>
          <w:lang w:bidi="fa-IR"/>
        </w:rPr>
        <w:t>شیخ طوسی،</w:t>
      </w:r>
      <w:r>
        <w:rPr>
          <w:rStyle w:val="FootnoteAnchor"/>
          <w:rtl w:val="true"/>
        </w:rPr>
        <w:footnoteReference w:id="592"/>
      </w:r>
      <w:r>
        <w:rPr>
          <w:rFonts w:ascii="IRNazanin" w:hAnsi="IRNazanin" w:eastAsia="IRNazanin"/>
          <w:color w:val="111111"/>
          <w:sz w:val="28"/>
          <w:sz w:val="28"/>
          <w:szCs w:val="28"/>
          <w:rtl w:val="true"/>
          <w:lang w:bidi="fa-IR"/>
        </w:rPr>
        <w:t>شیخ حر عاملی،</w:t>
      </w:r>
      <w:r>
        <w:rPr>
          <w:rStyle w:val="FootnoteAnchor"/>
          <w:rtl w:val="true"/>
        </w:rPr>
        <w:footnoteReference w:id="593"/>
      </w:r>
      <w:r>
        <w:rPr>
          <w:rFonts w:ascii="IRNazanin" w:hAnsi="IRNazanin" w:eastAsia="IRNazanin"/>
          <w:color w:val="111111"/>
          <w:sz w:val="28"/>
          <w:sz w:val="28"/>
          <w:szCs w:val="28"/>
          <w:rtl w:val="true"/>
          <w:lang w:bidi="fa-IR"/>
        </w:rPr>
        <w:t>محدث نوری و بسیاری دیگر</w:t>
      </w:r>
      <w:r>
        <w:rPr>
          <w:rStyle w:val="FootnoteAnchor"/>
          <w:rtl w:val="true"/>
        </w:rPr>
        <w:footnoteReference w:id="594"/>
      </w:r>
      <w:r>
        <w:rPr>
          <w:rFonts w:ascii="IRNazanin" w:hAnsi="IRNazanin" w:eastAsia="IRNazanin"/>
          <w:color w:val="111111"/>
          <w:sz w:val="28"/>
          <w:sz w:val="28"/>
          <w:szCs w:val="28"/>
          <w:rtl w:val="true"/>
          <w:lang w:bidi="fa-IR"/>
        </w:rPr>
        <w:t>زید را ستوده و تصریح کرده‏اند که او قائل به امامت خودش نبود</w:t>
      </w:r>
      <w:r>
        <w:rPr>
          <w:rFonts w:eastAsia="IRNazanin" w:cs="IRNazanin"/>
          <w:color w:val="111111"/>
          <w:sz w:val="28"/>
          <w:szCs w:val="28"/>
          <w:rtl w:val="true"/>
          <w:lang w:bidi="fa-IR"/>
        </w:rPr>
        <w:t>.</w:t>
      </w:r>
      <w:r>
        <w:rPr>
          <w:rStyle w:val="FootnoteAnchor"/>
          <w:rtl w:val="true"/>
        </w:rPr>
        <w:footnoteReference w:id="59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2684263_2281741623"/>
      <w:bookmarkStart w:id="237" w:name="_Toc87"/>
      <w:bookmarkEnd w:id="236"/>
      <w:r>
        <w:rPr/>
        <w:t>2</w:t>
      </w:r>
      <w:r>
        <w:rPr>
          <w:rtl w:val="true"/>
        </w:rPr>
        <w:t xml:space="preserve">. </w:t>
      </w:r>
      <w:r>
        <w:rPr>
          <w:rtl w:val="true"/>
        </w:rPr>
        <w:t>امام صادق علیه السلام و زید بن علی</w:t>
      </w:r>
      <w:bookmarkEnd w:id="237"/>
    </w:p>
    <w:p>
      <w:pPr>
        <w:pStyle w:val="BookText"/>
        <w:rPr/>
      </w:pPr>
      <w:r>
        <w:rPr>
          <w:rFonts w:ascii="IRNazanin" w:hAnsi="IRNazanin" w:eastAsia="IRNazanin"/>
          <w:color w:val="111111"/>
          <w:sz w:val="28"/>
          <w:sz w:val="28"/>
          <w:szCs w:val="28"/>
          <w:rtl w:val="true"/>
          <w:lang w:bidi="fa-IR"/>
        </w:rPr>
        <w:t>امام صادق علیه‏السلام به عمویش زید احترام فراوان می‏نهاد؛</w:t>
      </w:r>
      <w:r>
        <w:rPr>
          <w:rStyle w:val="FootnoteAnchor"/>
          <w:rtl w:val="true"/>
        </w:rPr>
        <w:footnoteReference w:id="596"/>
      </w:r>
      <w:r>
        <w:rPr>
          <w:rFonts w:ascii="IRNazanin" w:hAnsi="IRNazanin" w:eastAsia="IRNazanin"/>
          <w:color w:val="111111"/>
          <w:sz w:val="28"/>
          <w:sz w:val="28"/>
          <w:szCs w:val="28"/>
          <w:rtl w:val="true"/>
          <w:lang w:bidi="fa-IR"/>
        </w:rPr>
        <w:t>به گونه‏ای که 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زید را در دست می‏گرفت و او را در نشستن بر روی مرکب یاری می‏کرد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زمینه قیام زید، تأیید آشکاری چه قبل و چه هنگام قیام از سوی امام صادق علیه‏السلام وجود ندارد که البته علت عمده آن را تقیه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تأیید ضمنی به هنگام قیام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بن زیاد عطار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اظهار داشت که به دلیل قیام زید و ترس از بنی امیه، کوفه را ترک کرده‏ام، امام صادق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باز گردد و از هیچ کدام از طرفین هراسی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تاریخی نشان می‏دهد اگر امام از قیام زید ناراضی بود، ناخشنودی خود را به حسن بن زیاد ابراز می‏کرد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پس از شکست قیام، شواهد زیادی بر تأیید امام صادق علیه‏السلام نسبت به آن یافت می‏شود که به چند نمونه اشاره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أبی برده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می‏کند که وقتی بر امام صادق علیه‏السلام وارد شدم،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زید به کجا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کناسه بنی اسد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آن‏قدر گریه کرد که بانوان نیز از پشت پرده گریستند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 گزارش می‏دهد که وقتی خبر شهادت زید به امام صادق علیه‏السلام رسید، بسیار اندوهگین شد و گریه کرد و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مؤمنان مردانی هستند که به 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 انتظارند و هرگز تغییر و تبدیلی در عهد و پیمان خود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می‏توان تأییدی صریح بر قیام زید دانست؛ زیرا امام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آنان پیروی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امام، قیام علیه حکومت را با رعایت شرایط و موازین شرعی جایز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عمویم و یارانش به همان راهی رفتند که جدشان علی علیه‏السلام و حسن علیه‏السلام و حسین علیه‏السلام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شهدایی از اهل بهشتند، هر کس از آنان به نیکی پیروی کند، مؤمن است و هر کس در امر آنان شک کند، گمراه است و هر کس آنان را رد کند، کافر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زید، به حضور امام صادق علیه‏السلام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حالی که می‏گریست،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زید را بیامرزد، او عالمی صدوق بود و چنانچه حکومت را به دست می‏گرفت، می‏دانست آن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فضیل اشعاری از سید حمیری در رثای زید خواند و امام صادق علیه‏السلام و اهل بیت او را اندوهگین ساخت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احادیثی را که دال بر اندوه و گریه امام، پس از شهادت زید می‏باشند، دلیل بر اجازه داشتن زید از امام در قیام می‏داند و عقیده دارد زید پنهانی، از سوی امام اجازه داشت که قیام کند؛ زیرا اگر زید در دعوی امامت کشته می‏شد، استحقاق گریه امام را نداشت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در نتیجه، تمامی اخباری که بر نکوهش قیام زید و شخصیت او دلالت دارد، یا از حیث سند ضعیفند و یا از روی تقیه صادر شده‏اند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عبدالرحمن بن سبابه</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پس از شهادت زید، اموالی در اختیارم نهاد و مرا مأمور ساخت که بین خانواده‏های بازماندگان شهدای قیام زید تقسیم کنم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یکی از فرزندان زید، در خانه امام صادق علیه‏السلام تربیت شد و بزرگ گردید و امام به وی عنایت زیادی داشت</w:t>
      </w:r>
      <w:r>
        <w:rPr>
          <w:rFonts w:eastAsia="IRNazanin" w:cs="IRNazanin"/>
          <w:color w:val="111111"/>
          <w:sz w:val="28"/>
          <w:szCs w:val="28"/>
          <w:rtl w:val="true"/>
          <w:lang w:bidi="fa-IR"/>
        </w:rPr>
        <w:t>.</w:t>
      </w:r>
      <w:r>
        <w:rPr>
          <w:rStyle w:val="FootnoteAnchor"/>
          <w:rtl w:val="true"/>
        </w:rPr>
        <w:footnoteReference w:id="60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شاعری</w:t>
      </w:r>
      <w:r>
        <w:rPr>
          <w:rStyle w:val="FootnoteAnchor"/>
          <w:rtl w:val="true"/>
        </w:rPr>
        <w:footnoteReference w:id="605"/>
      </w:r>
      <w:r>
        <w:rPr>
          <w:rFonts w:ascii="IRNazanin" w:hAnsi="IRNazanin" w:eastAsia="IRNazanin"/>
          <w:color w:val="111111"/>
          <w:sz w:val="28"/>
          <w:sz w:val="28"/>
          <w:szCs w:val="28"/>
          <w:rtl w:val="true"/>
          <w:lang w:bidi="fa-IR"/>
        </w:rPr>
        <w:t>را که در نکوهش زید اشعاری سروده بود، نفرین کرد که طعمه حیوانی شود و آن شاعر به سزای عمل خود رسید</w:t>
      </w:r>
      <w:r>
        <w:rPr>
          <w:rFonts w:eastAsia="IRNazanin" w:cs="IRNazanin"/>
          <w:color w:val="111111"/>
          <w:sz w:val="28"/>
          <w:szCs w:val="28"/>
          <w:rtl w:val="true"/>
          <w:lang w:bidi="fa-IR"/>
        </w:rPr>
        <w:t xml:space="preserve">. </w:t>
      </w:r>
      <w:bookmarkStart w:id="238" w:name="pg4111_47990"/>
    </w:p>
    <w:p>
      <w:pPr>
        <w:pStyle w:val="BookText"/>
        <w:rPr/>
      </w:pPr>
      <w:bookmarkEnd w:id="238"/>
      <w:r>
        <w:rPr>
          <w:rFonts w:ascii="IRNazanin" w:hAnsi="IRNazanin" w:eastAsia="IRNazanin"/>
          <w:color w:val="111111"/>
          <w:sz w:val="28"/>
          <w:sz w:val="28"/>
          <w:szCs w:val="28"/>
          <w:rtl w:val="true"/>
          <w:lang w:bidi="fa-IR"/>
        </w:rPr>
        <w:t>مضمون بیتی از آن شعر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را بر شاخه نخلی به دار کشیدیم و حال آنکه دیده نشده است که مدعی مهدویت بر شاخه نخل به دار کشیده شود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از تمامی آنچه گفته شد می‏توان استنباط کرد که بر خلاف آنچه برخی مورخان معاصر عرب گفته‏اند،</w:t>
      </w:r>
      <w:r>
        <w:rPr>
          <w:rStyle w:val="FootnoteAnchor"/>
          <w:rtl w:val="true"/>
        </w:rPr>
        <w:footnoteReference w:id="607"/>
      </w:r>
      <w:r>
        <w:rPr>
          <w:rFonts w:ascii="IRNazanin" w:hAnsi="IRNazanin" w:eastAsia="IRNazanin"/>
          <w:color w:val="111111"/>
          <w:sz w:val="28"/>
          <w:sz w:val="28"/>
          <w:szCs w:val="28"/>
          <w:rtl w:val="true"/>
          <w:lang w:bidi="fa-IR"/>
        </w:rPr>
        <w:t>زید به منظور به دست گرفتن خلافت و طمع در آن قیام نکرد، بلکه قیام او مورد تأیید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 شود که در صورت لزوم قیام و تأیید آن از سوی امام، چرا آن بزرگوار خود در قیام شرکت نکرد؟ پاسخ این است که اگر امام صادق علیه‏السلام در قیام شرکت می‏کرد و یا حتی آشکارا پشتیبانی خود را اعلام می‏داشت، از سوی بنی‏امیه مورد آزار بیشتر قرار می‏گرفت و فرصت تبیین معارف اسلامی را از کف می‏داد</w:t>
      </w:r>
      <w:r>
        <w:rPr>
          <w:rFonts w:eastAsia="IRNazanin" w:cs="IRNazanin"/>
          <w:color w:val="111111"/>
          <w:sz w:val="28"/>
          <w:szCs w:val="28"/>
          <w:rtl w:val="true"/>
          <w:lang w:bidi="fa-IR"/>
        </w:rPr>
        <w:t>.</w:t>
      </w:r>
      <w:r>
        <w:rPr>
          <w:rStyle w:val="FootnoteAnchor"/>
          <w:rtl w:val="true"/>
        </w:rPr>
        <w:footnoteReference w:id="608"/>
      </w:r>
    </w:p>
    <w:p>
      <w:pPr>
        <w:pStyle w:val="Heading4"/>
        <w:numPr>
          <w:ilvl w:val="3"/>
          <w:numId w:val="1"/>
        </w:numPr>
        <w:rPr/>
      </w:pPr>
      <w:bookmarkStart w:id="239" w:name="__RefHeading___Toc2684265_2281741623"/>
      <w:bookmarkStart w:id="240" w:name="_Toc88"/>
      <w:bookmarkEnd w:id="239"/>
      <w:r>
        <w:rPr/>
        <w:t>3</w:t>
      </w:r>
      <w:r>
        <w:rPr>
          <w:rtl w:val="true"/>
        </w:rPr>
        <w:t xml:space="preserve">. </w:t>
      </w:r>
      <w:r>
        <w:rPr>
          <w:rtl w:val="true"/>
        </w:rPr>
        <w:t>قیام زید و بزرگان اهل سنت</w:t>
      </w:r>
      <w:bookmarkEnd w:id="24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حاکی است که بیشتر علمای اهل سنت کوفه در قیام زید شرکت داشتند و یا او 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علمای اهل سنت در این جریان با امام صادق علیه‏السلام موافقت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ابوحنیفه،</w:t>
      </w:r>
      <w:r>
        <w:rPr>
          <w:rStyle w:val="FootnoteAnchor"/>
          <w:rtl w:val="true"/>
        </w:rPr>
        <w:footnoteReference w:id="609"/>
      </w:r>
      <w:r>
        <w:rPr>
          <w:rFonts w:ascii="IRNazanin" w:hAnsi="IRNazanin" w:eastAsia="IRNazanin"/>
          <w:color w:val="111111"/>
          <w:sz w:val="28"/>
          <w:sz w:val="28"/>
          <w:szCs w:val="28"/>
          <w:rtl w:val="true"/>
          <w:lang w:bidi="fa-IR"/>
        </w:rPr>
        <w:t>سلیمان بن مهران، اعمش،</w:t>
      </w:r>
      <w:r>
        <w:rPr>
          <w:rStyle w:val="FootnoteAnchor"/>
          <w:rtl w:val="true"/>
        </w:rPr>
        <w:footnoteReference w:id="610"/>
      </w:r>
      <w:r>
        <w:rPr>
          <w:rFonts w:ascii="IRNazanin" w:hAnsi="IRNazanin" w:eastAsia="IRNazanin"/>
          <w:color w:val="111111"/>
          <w:sz w:val="28"/>
          <w:sz w:val="28"/>
          <w:szCs w:val="28"/>
          <w:rtl w:val="true"/>
          <w:lang w:bidi="fa-IR"/>
        </w:rPr>
        <w:t>عمرو بن سعید،</w:t>
      </w:r>
      <w:r>
        <w:rPr>
          <w:rStyle w:val="FootnoteAnchor"/>
          <w:rtl w:val="true"/>
        </w:rPr>
        <w:footnoteReference w:id="611"/>
      </w:r>
      <w:r>
        <w:rPr>
          <w:rFonts w:ascii="IRNazanin" w:hAnsi="IRNazanin" w:eastAsia="IRNazanin"/>
          <w:color w:val="111111"/>
          <w:sz w:val="28"/>
          <w:sz w:val="28"/>
          <w:szCs w:val="28"/>
          <w:rtl w:val="true"/>
          <w:lang w:bidi="fa-IR"/>
        </w:rPr>
        <w:t>عثمان بن عمیر،</w:t>
      </w:r>
      <w:r>
        <w:rPr>
          <w:rStyle w:val="FootnoteAnchor"/>
          <w:rtl w:val="true"/>
        </w:rPr>
        <w:footnoteReference w:id="612"/>
      </w:r>
      <w:r>
        <w:rPr>
          <w:rFonts w:ascii="IRNazanin" w:hAnsi="IRNazanin" w:eastAsia="IRNazanin"/>
          <w:color w:val="111111"/>
          <w:sz w:val="28"/>
          <w:sz w:val="28"/>
          <w:szCs w:val="28"/>
          <w:rtl w:val="true"/>
          <w:lang w:bidi="fa-IR"/>
        </w:rPr>
        <w:t>عبداللّه‏ بن شبرمه، مسعر بن کدّام، حجاج بن دینار، محمد بن عبدالرحمان</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برخی نویسندگان قیام زید را ساخته و پرداخته عباسیان دانسته‏اند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کارگردان این ماجرا بنی عباس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ولی این سخن نادرست است؛ زیرا به تصریح مدارک، داعیان عباسی همچون </w:t>
      </w:r>
      <w:r>
        <w:rPr>
          <w:rFonts w:ascii="IRNazanin" w:hAnsi="IRNazanin" w:eastAsia="IRNazanin"/>
          <w:i/>
          <w:i/>
          <w:iCs/>
          <w:color w:val="111111"/>
          <w:sz w:val="28"/>
          <w:sz w:val="28"/>
          <w:szCs w:val="28"/>
          <w:rtl w:val="true"/>
          <w:lang w:bidi="fa-IR"/>
        </w:rPr>
        <w:t>بکیر بن ماهان</w:t>
      </w:r>
      <w:r>
        <w:rPr>
          <w:rFonts w:ascii="IRNazanin" w:hAnsi="IRNazanin" w:eastAsia="IRNazanin"/>
          <w:color w:val="111111"/>
          <w:sz w:val="28"/>
          <w:sz w:val="28"/>
          <w:szCs w:val="28"/>
          <w:rtl w:val="true"/>
          <w:lang w:bidi="fa-IR"/>
        </w:rPr>
        <w:t>، به دستور محمد بن علی عباسی که شکست قیام را پیش بینی می‏کرد، پیروان خود را از شرکت در قیام زید باز می‏داشتند</w:t>
      </w:r>
      <w:r>
        <w:rPr>
          <w:rFonts w:eastAsia="IRNazanin" w:cs="IRNazanin"/>
          <w:color w:val="111111"/>
          <w:sz w:val="28"/>
          <w:szCs w:val="28"/>
          <w:rtl w:val="true"/>
          <w:lang w:bidi="fa-IR"/>
        </w:rPr>
        <w:t>.</w:t>
      </w:r>
      <w:r>
        <w:rPr>
          <w:rStyle w:val="FootnoteAnchor"/>
          <w:rtl w:val="true"/>
        </w:rPr>
        <w:footnoteReference w:id="61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1" w:name="pg4111_47992"/>
    </w:p>
    <w:p>
      <w:pPr>
        <w:pStyle w:val="Heading3"/>
        <w:numPr>
          <w:ilvl w:val="2"/>
          <w:numId w:val="1"/>
        </w:numPr>
        <w:rPr/>
      </w:pPr>
      <w:bookmarkStart w:id="242" w:name="__RefHeading___Toc2684267_2281741623"/>
      <w:bookmarkStart w:id="243" w:name="_Toc89"/>
      <w:bookmarkEnd w:id="241"/>
      <w:bookmarkEnd w:id="242"/>
      <w:r>
        <w:rPr>
          <w:rtl w:val="true"/>
        </w:rPr>
        <w:t>فصل سوم</w:t>
      </w:r>
      <w:r>
        <w:rPr>
          <w:rtl w:val="true"/>
        </w:rPr>
        <w:t xml:space="preserve">: </w:t>
      </w:r>
      <w:r>
        <w:rPr>
          <w:rtl w:val="true"/>
        </w:rPr>
        <w:t>سیره سیاسی امام صادق علیه السلام در دوره انتقال خلافت</w:t>
      </w:r>
      <w:bookmarkEnd w:id="243"/>
    </w:p>
    <w:p>
      <w:pPr>
        <w:pStyle w:val="Heading4"/>
        <w:numPr>
          <w:ilvl w:val="3"/>
          <w:numId w:val="1"/>
        </w:numPr>
        <w:rPr/>
      </w:pPr>
      <w:bookmarkStart w:id="244" w:name="__RefHeading___Toc2684269_2281741623"/>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یکی از رویدادهای سیاسی بسیار مهم دوران امام صادق علیه‏السلام که عصر او را از دوران دیگر ائمه علیهم‏السلام متمایز می‏سازد، انتقال خلافت بنی امیه به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سیره امام صادق علیه‏السلام نخست شخصیت </w:t>
      </w:r>
      <w:r>
        <w:rPr>
          <w:rFonts w:ascii="IRNazanin" w:hAnsi="IRNazanin" w:eastAsia="IRNazanin"/>
          <w:i/>
          <w:i/>
          <w:iCs/>
          <w:color w:val="111111"/>
          <w:sz w:val="28"/>
          <w:sz w:val="28"/>
          <w:szCs w:val="28"/>
          <w:rtl w:val="true"/>
          <w:lang w:bidi="fa-IR"/>
        </w:rPr>
        <w:t>ابوسلمه، ابومسلم</w:t>
      </w:r>
      <w:r>
        <w:rPr>
          <w:rFonts w:ascii="IRNazanin" w:hAnsi="IRNazanin" w:eastAsia="IRNazanin"/>
          <w:color w:val="111111"/>
          <w:sz w:val="28"/>
          <w:sz w:val="28"/>
          <w:szCs w:val="28"/>
          <w:rtl w:val="true"/>
          <w:lang w:bidi="fa-IR"/>
        </w:rPr>
        <w:t>، داعیان عباسی و شیوه دعوت عباسیان را توضیح داده‏ایم تا بتوان تحلیل بهتری از اقدامات امام در این دوره به دست داد</w:t>
      </w:r>
      <w:r>
        <w:rPr>
          <w:rFonts w:eastAsia="IRNazanin" w:cs="IRNazanin"/>
          <w:color w:val="111111"/>
          <w:sz w:val="28"/>
          <w:szCs w:val="28"/>
          <w:rtl w:val="true"/>
          <w:lang w:bidi="fa-IR"/>
        </w:rPr>
        <w:t>.</w:t>
      </w:r>
    </w:p>
    <w:p>
      <w:pPr>
        <w:pStyle w:val="Heading4"/>
        <w:numPr>
          <w:ilvl w:val="3"/>
          <w:numId w:val="1"/>
        </w:numPr>
        <w:rPr/>
      </w:pPr>
      <w:bookmarkStart w:id="246" w:name="__RefHeading___Toc2684271_2281741623"/>
      <w:bookmarkStart w:id="247" w:name="_Toc91"/>
      <w:bookmarkEnd w:id="246"/>
      <w:r>
        <w:rPr/>
        <w:t>1</w:t>
      </w:r>
      <w:r>
        <w:rPr>
          <w:rtl w:val="true"/>
        </w:rPr>
        <w:t xml:space="preserve">. </w:t>
      </w:r>
      <w:r>
        <w:rPr>
          <w:rtl w:val="true"/>
        </w:rPr>
        <w:t>داعیان عباسی</w:t>
      </w:r>
      <w:bookmarkEnd w:id="247"/>
    </w:p>
    <w:p>
      <w:pPr>
        <w:pStyle w:val="BookText"/>
        <w:rPr/>
      </w:pPr>
      <w:r>
        <w:rPr>
          <w:rFonts w:ascii="IRNazanin" w:hAnsi="IRNazanin" w:eastAsia="IRNazanin"/>
          <w:color w:val="111111"/>
          <w:sz w:val="28"/>
          <w:sz w:val="28"/>
          <w:szCs w:val="28"/>
          <w:rtl w:val="true"/>
          <w:lang w:bidi="fa-IR"/>
        </w:rPr>
        <w:t>دعوت عباسیان سال‏ها به طول انجامید و فراهم کردن زمینه‏های قیام آنان نزدیک به سی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چند تن رهبری قیام‏ها را بر عهده داشتند که در شام بودند و از آنجا دعوت را در عراق و خراسان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عبداللّه بن عباس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نخستین شخصی است که دعوت رسمی بنی عباس را آغاز کرد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عباسیان برای پیوند دادن قیام خود به رسول خدا صلی‏الله‏علیه‏و‏آله و اهل بیت او، مدت‏ها چنین وانمود می‏کردند که از طریق </w:t>
      </w:r>
      <w:r>
        <w:rPr>
          <w:rFonts w:ascii="IRNazanin" w:hAnsi="IRNazanin" w:eastAsia="IRNazanin"/>
          <w:i/>
          <w:i/>
          <w:iCs/>
          <w:color w:val="111111"/>
          <w:sz w:val="28"/>
          <w:sz w:val="28"/>
          <w:szCs w:val="28"/>
          <w:rtl w:val="true"/>
          <w:lang w:bidi="fa-IR"/>
        </w:rPr>
        <w:t>ابوهاشم عبداللّه بن محمد بن حنفیّه</w:t>
      </w:r>
      <w:r>
        <w:rPr>
          <w:rFonts w:ascii="IRNazanin" w:hAnsi="IRNazanin" w:eastAsia="IRNazanin"/>
          <w:color w:val="111111"/>
          <w:sz w:val="28"/>
          <w:sz w:val="28"/>
          <w:szCs w:val="28"/>
          <w:rtl w:val="true"/>
          <w:lang w:bidi="fa-IR"/>
        </w:rPr>
        <w:t xml:space="preserve"> که </w:t>
      </w:r>
    </w:p>
    <w:p>
      <w:pPr>
        <w:pStyle w:val="BookText"/>
        <w:rPr/>
      </w:pPr>
      <w:r>
        <w:rPr>
          <w:rFonts w:ascii="IRNazanin" w:hAnsi="IRNazanin" w:eastAsia="IRNazanin"/>
          <w:color w:val="111111"/>
          <w:sz w:val="28"/>
          <w:sz w:val="28"/>
          <w:szCs w:val="28"/>
          <w:rtl w:val="true"/>
          <w:lang w:bidi="fa-IR"/>
        </w:rPr>
        <w:t xml:space="preserve">از فرقه کیسانیّه بود، امامت را به ارث برده‏اند؛ زیرا او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دیدن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خلیفه عباسی ـ رفته و سلیمان که او را دشمن جدی خود می‏دانست،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چون از مسمومیت خود خبر یافت، علی را به جانشینی خویش برگزید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بدین ترتیب، عباسیان امامت را از علویان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در همین راستا، احادیثی از رسول خدا صلی‏الله‏علیه‏و‏آله جعل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ابراهیم حسن در تحلیل علت گرایش ابوهاشم به بنی‏عباس و عدول او از علویان معتقد است، عباسیان در سال‏های پایانی سده اول هجری، نشاط و فعالیت سیاسی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ابوهاشم، از فرقه کیسانیه بود و آنان با شیعیان علوی اختلاف نظر داشتند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ارتباط ائمه علیهم‏السلام با محمد بن علی بن عبداللّه عباسی، نص صریحی وجود ندارد، جز آنکه بلاذری در </w:t>
      </w:r>
      <w:r>
        <w:rPr>
          <w:rFonts w:ascii="IRNazanin" w:hAnsi="IRNazanin" w:eastAsia="IRNazanin"/>
          <w:i/>
          <w:i/>
          <w:iCs/>
          <w:color w:val="111111"/>
          <w:sz w:val="28"/>
          <w:sz w:val="28"/>
          <w:szCs w:val="28"/>
          <w:rtl w:val="true"/>
          <w:lang w:bidi="fa-IR"/>
        </w:rPr>
        <w:t>انساب الاشراف</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قحطبة بن شبیب طایی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سلیمان بن کثیر بن امیّه خزاعی</w:t>
      </w:r>
      <w:r>
        <w:rPr>
          <w:rFonts w:ascii="IRNazanin" w:hAnsi="IRNazanin" w:eastAsia="IRNazanin"/>
          <w:color w:val="111111"/>
          <w:sz w:val="28"/>
          <w:sz w:val="28"/>
          <w:szCs w:val="28"/>
          <w:rtl w:val="true"/>
          <w:lang w:bidi="fa-IR"/>
        </w:rPr>
        <w:t xml:space="preserve"> به کوفه رفتند، ولی نتوانستند امام</w:t>
      </w:r>
      <w:r>
        <w:rPr>
          <w:rStyle w:val="FootnoteAnchor"/>
          <w:rtl w:val="true"/>
        </w:rPr>
        <w:footnoteReference w:id="619"/>
      </w:r>
      <w:r>
        <w:rPr>
          <w:rFonts w:ascii="IRNazanin" w:hAnsi="IRNazanin" w:eastAsia="IRNazanin"/>
          <w:color w:val="111111"/>
          <w:sz w:val="28"/>
          <w:sz w:val="28"/>
          <w:szCs w:val="28"/>
          <w:rtl w:val="true"/>
          <w:lang w:bidi="fa-IR"/>
        </w:rPr>
        <w:t>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وارد مدینه شدند و در آنجا از محمد بن علی بن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امام را گرفتند و امام باقر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ماست و در شام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به شام رفتند و با امام دیدار و گفت‏وگو کردند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بلاذری در جای دیگر از ملاقات محمد بن علی عباسی با هشام ـ خلیفه اموی ـ یاد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چون از محمد پرسید برای چه کاری نزد او آمده است و او پاسخ داد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دولتی که گمان دارید برپا می‏شود و احادیثی در آن مورد روایت می‏کنید، باقی بمان</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علی بن عبداللّه بن عباس</w:t>
      </w:r>
    </w:p>
    <w:p>
      <w:pPr>
        <w:pStyle w:val="BookText"/>
        <w:rPr/>
      </w:pPr>
      <w:r>
        <w:rPr>
          <w:rFonts w:ascii="IRNazanin" w:hAnsi="IRNazanin" w:eastAsia="IRNazanin"/>
          <w:color w:val="111111"/>
          <w:sz w:val="28"/>
          <w:sz w:val="28"/>
          <w:szCs w:val="28"/>
          <w:rtl w:val="true"/>
          <w:lang w:bidi="fa-IR"/>
        </w:rPr>
        <w:t xml:space="preserve">محمد بن علی عباس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رهبری قیام را به فرزندش ابراهیم سپرد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در آن زمان، نهضت عباسی در خراسان موفقیت‏هایی به‏دست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ابومسلم را به خراسان فرستاد تا نهضت را در آن دیار ادامه دهد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پیروان خراسانی وی، از طریق نامه با ابراهیم در ارتباط بودند و بسیاری نیز به دیدار او می‏آمدند</w:t>
      </w:r>
      <w:r>
        <w:rPr>
          <w:rFonts w:eastAsia="IRNazanin" w:cs="IRNazanin"/>
          <w:color w:val="111111"/>
          <w:sz w:val="28"/>
          <w:szCs w:val="28"/>
          <w:rtl w:val="true"/>
          <w:lang w:bidi="fa-IR"/>
        </w:rPr>
        <w:t>.</w:t>
      </w:r>
      <w:r>
        <w:rPr>
          <w:rStyle w:val="FootnoteAnchor"/>
          <w:rtl w:val="true"/>
        </w:rPr>
        <w:footnoteReference w:id="62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سلیمان بن کثیر، لاهزبن قریظه و قحطبة بن شبیب</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مکه با ابراهیم دیدار کردند،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دویست هزار درهم و اموال بسیار دیگری در اختیار او نهادند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ابراهیم در محرّم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مروان دستگیر و در صفر همان سال به قتل رسید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درباره چگونگی آگاه شدن مروان از قیام سرّی ابراهیم و فعالیت‏های او، روایت‏های مختلفی هست که برخی را </w:t>
      </w:r>
    </w:p>
    <w:p>
      <w:pPr>
        <w:pStyle w:val="BookText"/>
        <w:rPr/>
      </w:pPr>
      <w:r>
        <w:rPr>
          <w:rFonts w:ascii="IRNazanin" w:hAnsi="IRNazanin" w:eastAsia="IRNazanin"/>
          <w:color w:val="111111"/>
          <w:sz w:val="28"/>
          <w:sz w:val="28"/>
          <w:szCs w:val="28"/>
          <w:rtl w:val="true"/>
          <w:lang w:bidi="fa-IR"/>
        </w:rPr>
        <w:t>عباسیان ساخته‏اند و در آنها چنین وانمود کرده‏اند که علویان و بنی‏الحسن علیه‏السلام با مروان همکاری کرده‏اند و او را از فعالیت‏ها و مکان پنهان شدن ابراهیم آگاه ساخته‏اند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و ارشاد و بسیاری دیگر از مدارک</w:t>
      </w:r>
      <w:r>
        <w:rPr>
          <w:rStyle w:val="FootnoteAnchor"/>
          <w:rtl w:val="true"/>
        </w:rPr>
        <w:footnoteReference w:id="628"/>
      </w:r>
      <w:r>
        <w:rPr>
          <w:rFonts w:ascii="IRNazanin" w:hAnsi="IRNazanin" w:eastAsia="IRNazanin"/>
          <w:color w:val="111111"/>
          <w:sz w:val="28"/>
          <w:sz w:val="28"/>
          <w:szCs w:val="28"/>
          <w:rtl w:val="true"/>
          <w:lang w:bidi="fa-IR"/>
        </w:rPr>
        <w:t>اشاره دارند که ابراهیم در بیعت ابواء حاضر بوده و با محمد بن عبد اللّه بن حسن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ابراهیم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رهبری بنی عباس را در دست گرفت و بیعت ابواء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انجام شده است، نفاق ابراهیم و عباسیان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مشخص می‏شود که آنها برای مبارزه با امویان دوست داشتند از موقعیت و نفوذ علویان، بهره ببرند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درباره رابطه ابراهیم با علویان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نیکوکار، فاضل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وارد مدینه شد، اموال فراوانی بین اهالی آن تقسیم کرد؛ پانصد دینار برای عبداللّه بن حسن فرستاد و همچنین اموال زیادی به علویان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 بن زید بن علی که پسری کوچک بود نزد او آمد، ابراهیم وی را نوازش کرد و چون دانست فرزند زید است بسیار گریست؛ به گونه‏ای که ردایش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وکیل خود را خواست و اموال باقی مانده را که چهارصد دینار بود،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اموال بیشتری برایم مانده بود، به تو می‏دادم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w:t>
      </w:r>
    </w:p>
    <w:p>
      <w:pPr>
        <w:pStyle w:val="BookText"/>
        <w:rPr/>
      </w:pPr>
      <w:r>
        <w:rPr>
          <w:rFonts w:ascii="IRNazanin" w:hAnsi="IRNazanin" w:eastAsia="IRNazanin"/>
          <w:color w:val="111111"/>
          <w:sz w:val="28"/>
          <w:sz w:val="28"/>
          <w:szCs w:val="28"/>
          <w:rtl w:val="true"/>
          <w:lang w:bidi="fa-IR"/>
        </w:rPr>
        <w:t xml:space="preserve">ابراهیم پیش از مرگش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برادرش سفاح را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مرگ ابراهیم، دعوت عباسی پیروز شد و سفاح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صادق علیه‏السلام را در برخورد با او، در فصل مربوط به خلفای بنی عباس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خلّال</w:t>
      </w:r>
    </w:p>
    <w:p>
      <w:pPr>
        <w:pStyle w:val="BookText"/>
        <w:rPr/>
      </w:pPr>
      <w:r>
        <w:rPr>
          <w:rFonts w:ascii="IRNazanin" w:hAnsi="IRNazanin" w:eastAsia="IRNazanin"/>
          <w:color w:val="111111"/>
          <w:sz w:val="28"/>
          <w:sz w:val="28"/>
          <w:szCs w:val="28"/>
          <w:rtl w:val="true"/>
          <w:lang w:bidi="fa-IR"/>
        </w:rPr>
        <w:t>حفص بن سلیمان معروف به ابوسلمه خلّال از بزرگ‏ترین داعیان عباسی است که نقش بی‏مانندی در پیروزی بنی‏عباس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جهت مقام و مرتبه‏اش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ابومسلم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63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ابوسلمه پیش از آغاز دعوت و دوران کودکی و نوجوانی‏اش به خوبی روشن نیست</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از آنجا که مورخان ابوسلمه را از موالی شمرده و او را آگاه به زبان فارسی دانسته‏اند و با توجه به اعتماد عباسیان به داعیان ایرانی، ایرانی بودن ابوسلمه محتمل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i/>
          <w:i/>
          <w:iCs/>
          <w:color w:val="111111"/>
          <w:sz w:val="28"/>
          <w:sz w:val="28"/>
          <w:szCs w:val="28"/>
          <w:rtl w:val="true"/>
          <w:lang w:bidi="fa-IR"/>
        </w:rPr>
        <w:t>بکیر بن ماهان</w:t>
      </w:r>
      <w:r>
        <w:rPr>
          <w:rFonts w:ascii="IRNazanin" w:hAnsi="IRNazanin" w:eastAsia="IRNazanin"/>
          <w:color w:val="111111"/>
          <w:sz w:val="28"/>
          <w:sz w:val="28"/>
          <w:szCs w:val="28"/>
          <w:rtl w:val="true"/>
          <w:lang w:bidi="fa-IR"/>
        </w:rPr>
        <w:t xml:space="preserve"> که امور داعیان عباسی را بر عهده داشت</w:t>
      </w:r>
      <w:r>
        <w:rPr>
          <w:rStyle w:val="FootnoteAnchor"/>
          <w:rtl w:val="true"/>
        </w:rPr>
        <w:footnoteReference w:id="633"/>
      </w:r>
      <w:r>
        <w:rPr>
          <w:rFonts w:ascii="IRNazanin" w:hAnsi="IRNazanin" w:eastAsia="IRNazanin"/>
          <w:color w:val="111111"/>
          <w:sz w:val="28"/>
          <w:sz w:val="28"/>
          <w:szCs w:val="28"/>
          <w:rtl w:val="true"/>
          <w:lang w:bidi="fa-IR"/>
        </w:rPr>
        <w:t>و دخترش همسر ابوسلمه بود،</w:t>
      </w:r>
      <w:r>
        <w:rPr>
          <w:rStyle w:val="FootnoteAnchor"/>
          <w:rtl w:val="true"/>
        </w:rPr>
        <w:footnoteReference w:id="6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مرگ، ابوسلمه را جانشین خود ساخت و نامه‏ای به ابراهیم بن محمد پیشوای عباسیان نوشت و ضمن ستودن ابوسلمه و برشمردن نیکی‏هایش، جانشینی او را به ابراهیم اطلاع داد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ابوسلمه و ابومسلم در دوران دعوت با یکدیگر ارتباط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از سوی ابراهیم فرمان‏هایی برای ابومسلم صادر می‏کرد و او را با نوشتن نامه راهنمایی می‏کرد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ابوسلمه در دهم محرم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637"/>
      </w:r>
      <w:r>
        <w:rPr>
          <w:rFonts w:ascii="IRNazanin" w:hAnsi="IRNazanin" w:eastAsia="IRNazanin"/>
          <w:color w:val="111111"/>
          <w:sz w:val="28"/>
          <w:sz w:val="28"/>
          <w:szCs w:val="28"/>
          <w:rtl w:val="true"/>
          <w:lang w:bidi="fa-IR"/>
        </w:rPr>
        <w:t>در کوفه قیام کرد و کوفه را از منطقه خلافت امویان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خراسانیان نیز وارد کوفه شده و با ابوسلمه بیعت کردند</w:t>
      </w:r>
      <w:r>
        <w:rPr>
          <w:rFonts w:eastAsia="IRNazanin" w:cs="IRNazanin"/>
          <w:color w:val="111111"/>
          <w:sz w:val="28"/>
          <w:szCs w:val="28"/>
          <w:rtl w:val="true"/>
          <w:lang w:bidi="fa-IR"/>
        </w:rPr>
        <w:t>.</w:t>
      </w:r>
      <w:r>
        <w:rPr>
          <w:rStyle w:val="FootnoteAnchor"/>
          <w:rtl w:val="true"/>
        </w:rPr>
        <w:footnoteReference w:id="63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آستانه این پیروزی‏ها، </w:t>
      </w:r>
      <w:r>
        <w:rPr>
          <w:rFonts w:ascii="IRNazanin" w:hAnsi="IRNazanin" w:eastAsia="IRNazanin"/>
          <w:i/>
          <w:i/>
          <w:iCs/>
          <w:color w:val="111111"/>
          <w:sz w:val="28"/>
          <w:sz w:val="28"/>
          <w:szCs w:val="28"/>
          <w:rtl w:val="true"/>
          <w:lang w:bidi="fa-IR"/>
        </w:rPr>
        <w:t>ابراهیم بن محمد</w:t>
      </w:r>
      <w:r>
        <w:rPr>
          <w:rFonts w:ascii="IRNazanin" w:hAnsi="IRNazanin" w:eastAsia="IRNazanin"/>
          <w:color w:val="111111"/>
          <w:sz w:val="28"/>
          <w:sz w:val="28"/>
          <w:szCs w:val="28"/>
          <w:rtl w:val="true"/>
          <w:lang w:bidi="fa-IR"/>
        </w:rPr>
        <w:t xml:space="preserve"> پیشوای عباسی که ابومسلم پیرو او بود، توسط مروان دستگیر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مرگ، برادرش ابوالعباس </w:t>
      </w:r>
    </w:p>
    <w:p>
      <w:pPr>
        <w:pStyle w:val="BookText"/>
        <w:rPr/>
      </w:pPr>
      <w:r>
        <w:rPr>
          <w:rFonts w:ascii="IRNazanin" w:hAnsi="IRNazanin" w:eastAsia="IRNazanin"/>
          <w:color w:val="111111"/>
          <w:sz w:val="28"/>
          <w:sz w:val="28"/>
          <w:szCs w:val="28"/>
          <w:rtl w:val="true"/>
          <w:lang w:bidi="fa-IR"/>
        </w:rPr>
        <w:t>سفاح را جانشین خود ساخت و به او سفارش کرد که به کوفه نزد ابوسلمه خلاّل رود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مرگ ابراهیم در ابوسلمه تزلزل ایجاد کرد و او درصدد بر آمد با استفاده از فرصت به دست آمده، یکی از علویان را به خلافت برساند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از همین رو، وقتی که ابوالعباس سفاح و شماری از بزرگان و سران بنی عباس به کوفه نزدیک شدند، ابوسلمه آنان را در </w:t>
      </w:r>
      <w:r>
        <w:rPr>
          <w:rFonts w:ascii="IRNazanin" w:hAnsi="IRNazanin" w:eastAsia="IRNazanin"/>
          <w:i/>
          <w:i/>
          <w:iCs/>
          <w:color w:val="111111"/>
          <w:sz w:val="28"/>
          <w:sz w:val="28"/>
          <w:szCs w:val="28"/>
          <w:rtl w:val="true"/>
          <w:lang w:bidi="fa-IR"/>
        </w:rPr>
        <w:t>قصر مقاتل</w:t>
      </w:r>
      <w:r>
        <w:rPr>
          <w:rFonts w:ascii="IRNazanin" w:hAnsi="IRNazanin" w:eastAsia="IRNazanin"/>
          <w:color w:val="111111"/>
          <w:sz w:val="28"/>
          <w:sz w:val="28"/>
          <w:szCs w:val="28"/>
          <w:rtl w:val="true"/>
          <w:lang w:bidi="fa-IR"/>
        </w:rPr>
        <w:t xml:space="preserve"> ـ در دو منزلی کوفه ـ منزل داد و اجازه نداد که وارد کوفه شوند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تا آنکه اصرار سفاح موجب شد ابوسلمه آنان را به کوفه آورده و در جایی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با خواری تمام وارد کوفه شدند</w:t>
      </w:r>
      <w:r>
        <w:rPr>
          <w:rFonts w:eastAsia="IRNazanin" w:cs="IRNazanin"/>
          <w:color w:val="111111"/>
          <w:sz w:val="28"/>
          <w:szCs w:val="28"/>
          <w:rtl w:val="true"/>
          <w:lang w:bidi="fa-IR"/>
        </w:rPr>
        <w:t>.</w:t>
      </w:r>
      <w:r>
        <w:rPr>
          <w:rStyle w:val="FootnoteAnchor"/>
          <w:rtl w:val="true"/>
        </w:rPr>
        <w:footnoteReference w:id="64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سفّاح به کوفه، ابوسلمه غافلگیر شد؛ زیرا مردم کوفه از وی سراغ امام خود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ارتباط با علویان و بزرگان آنان که در مدینه به سر می‏بردند، به فرصت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ورود سفاح را </w:t>
      </w:r>
    </w:p>
    <w:p>
      <w:pPr>
        <w:pStyle w:val="BookText"/>
        <w:rPr/>
      </w:pPr>
      <w:r>
        <w:rPr>
          <w:rFonts w:ascii="IRNazanin" w:hAnsi="IRNazanin" w:eastAsia="IRNazanin"/>
          <w:color w:val="111111"/>
          <w:sz w:val="28"/>
          <w:sz w:val="28"/>
          <w:szCs w:val="28"/>
          <w:rtl w:val="true"/>
          <w:lang w:bidi="fa-IR"/>
        </w:rPr>
        <w:t>از مردم مخفی کرد و سفاح را نیز از کسی که هنوز هنگام ظهور او فرا نرسیده، می‏ترساند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ابوسلمه با استفاده از فرصت، سه نامه خطاب</w:t>
      </w:r>
      <w:r>
        <w:rPr>
          <w:rStyle w:val="FootnoteAnchor"/>
          <w:rtl w:val="true"/>
        </w:rPr>
        <w:footnoteReference w:id="644"/>
      </w:r>
      <w:r>
        <w:rPr>
          <w:rFonts w:ascii="IRNazanin" w:hAnsi="IRNazanin" w:eastAsia="IRNazanin"/>
          <w:color w:val="111111"/>
          <w:sz w:val="28"/>
          <w:sz w:val="28"/>
          <w:szCs w:val="28"/>
          <w:rtl w:val="true"/>
          <w:lang w:bidi="fa-IR"/>
        </w:rPr>
        <w:t>به امام صادق علیه‏السلام، عبداللّه بن حسن بن حسن و عمر بن علی بن حسین فرستاد</w:t>
      </w:r>
      <w:r>
        <w:rPr>
          <w:rStyle w:val="FootnoteAnchor"/>
          <w:rtl w:val="true"/>
        </w:rPr>
        <w:footnoteReference w:id="645"/>
      </w:r>
      <w:r>
        <w:rPr>
          <w:rFonts w:ascii="IRNazanin" w:hAnsi="IRNazanin" w:eastAsia="IRNazanin"/>
          <w:color w:val="111111"/>
          <w:sz w:val="28"/>
          <w:sz w:val="28"/>
          <w:szCs w:val="28"/>
          <w:rtl w:val="true"/>
          <w:lang w:bidi="fa-IR"/>
        </w:rPr>
        <w:t xml:space="preserve">و به پیک خود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عبدالرحمن بن اسلم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سفارش کرد، نخست نزد امام صادق علیه‏السلام رود و در صورت نپذیرفتن وی، نزد عبداللّه بن حسن رود و چنانچه این دو نیز نپذیرفتند، نامه را به عمر بن علی، فرزند امام سجّاد دهد</w:t>
      </w:r>
      <w:r>
        <w:rPr>
          <w:rFonts w:eastAsia="IRNazanin" w:cs="IRNazanin"/>
          <w:color w:val="111111"/>
          <w:sz w:val="28"/>
          <w:szCs w:val="28"/>
          <w:rtl w:val="true"/>
          <w:lang w:bidi="fa-IR"/>
        </w:rPr>
        <w:t>.</w:t>
      </w:r>
      <w:r>
        <w:rPr>
          <w:rStyle w:val="FootnoteAnchor"/>
          <w:rtl w:val="true"/>
        </w:rPr>
        <w:footnoteReference w:id="6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ابوسلمه سه نامه به بزرگان بنی‏هاشم نوشت، پی می‏بریم که وی احتمال می‏داد برخی از این سه بزرگوار، همراهی وی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می‏رساند که این تصمیم کاملاً ناگهانی بوده و ابوسلمه پیش از آن، در این مورد سخنی با علویان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یعقوبی می‏گوید وی از آغاز به علویان گرایش داشت،</w:t>
      </w:r>
      <w:r>
        <w:rPr>
          <w:rStyle w:val="FootnoteAnchor"/>
          <w:rtl w:val="true"/>
        </w:rPr>
        <w:footnoteReference w:id="647"/>
      </w:r>
      <w:r>
        <w:rPr>
          <w:rFonts w:ascii="IRNazanin" w:hAnsi="IRNazanin" w:eastAsia="IRNazanin"/>
          <w:color w:val="111111"/>
          <w:sz w:val="28"/>
          <w:sz w:val="28"/>
          <w:szCs w:val="28"/>
          <w:rtl w:val="true"/>
          <w:lang w:bidi="fa-IR"/>
        </w:rPr>
        <w:t>هرچند دیگر مورخان بدان اشاره نکرده‏اند، ولی این گفته با این اقدام ابوسلمه سازگار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ابوسلمه به پیک خود گفته است، برمی‏آید که در آن زمان امام صادق علیه‏السلام برجسته‏ترین شخصیّت بنی‏هاشم بوده و بیشترین نفوذ را نزد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ابوسلمه نخست، او را برای خلافت در نظر گرفت و سپس عبداللّه بن حسن و در مرحله سوم عمر بن علی را مناسب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در پاسخ نامه ابوسلمه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شما در سرزمین شراة است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سپس نامه ابوسلمه را بر روی آتش چراغ نهاد و آن را سوزانید</w:t>
      </w:r>
      <w:r>
        <w:rPr>
          <w:rFonts w:eastAsia="IRNazanin" w:cs="IRNazanin"/>
          <w:color w:val="111111"/>
          <w:sz w:val="28"/>
          <w:szCs w:val="28"/>
          <w:rtl w:val="true"/>
          <w:lang w:bidi="fa-IR"/>
        </w:rPr>
        <w:t>.</w:t>
      </w:r>
      <w:r>
        <w:rPr>
          <w:rStyle w:val="FootnoteAnchor"/>
          <w:rtl w:val="true"/>
        </w:rPr>
        <w:footnoteReference w:id="64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پس از دریافت نامه ابوسلمه نزد امام صادق علیه‏السلام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مرا دعوت کرده است که نزد او بروم و شیعیان خراسانی ما نیز به کوفه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خراسانی‏ها شیعه تو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ابومسلم را تو به سوی خراسان فرستاده‏ای؟ مگر تو گفته بودی سیاه بپوشد؟ اینها که سوی عراق آمده‏اند، تو سبب آمدنشان بوده‏ای یا کسی پیش آنها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آنها را می‏شناسی؟</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عبداللّه بن حسن با امام صادق علیه‏السلام به بحث پرداخت و سرانجام مخالفت امام را از روی حسد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نصیحت تو قصد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پیش از تو نامه‏ای برای من نوشته است و پیش از آنکه نامه ابوسلمه به دست تو برسد، نامه‏ای را که به من نوشته بود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پسر تو، مهدی این امت نیست و اگر قیام کند کشته خواهد شد</w:t>
      </w:r>
      <w:r>
        <w:rPr>
          <w:rFonts w:eastAsia="IRNazanin" w:cs="IRNazanin"/>
          <w:color w:val="111111"/>
          <w:sz w:val="28"/>
          <w:szCs w:val="28"/>
          <w:rtl w:val="true"/>
          <w:lang w:bidi="fa-IR"/>
        </w:rPr>
        <w:t>.</w:t>
      </w:r>
      <w:r>
        <w:rPr>
          <w:rStyle w:val="FootnoteAnchor"/>
          <w:rtl w:val="true"/>
        </w:rPr>
        <w:footnoteReference w:id="65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ابوسلمه پس از فرستادن پیک خود به مدینه، در انتظار پاسخ علویان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وی همچنان ورود سفّاح به کوفه و جایگاه او را از مردم کوفه و خراسانیان مخفی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چهل روز و به قولی دیگر وی دو ماه،</w:t>
      </w:r>
      <w:r>
        <w:rPr>
          <w:rStyle w:val="FootnoteAnchor"/>
          <w:rtl w:val="true"/>
        </w:rPr>
        <w:footnoteReference w:id="652"/>
      </w:r>
      <w:r>
        <w:rPr>
          <w:rFonts w:ascii="IRNazanin" w:hAnsi="IRNazanin" w:eastAsia="IRNazanin"/>
          <w:color w:val="111111"/>
          <w:sz w:val="28"/>
          <w:sz w:val="28"/>
          <w:szCs w:val="28"/>
          <w:rtl w:val="true"/>
          <w:lang w:bidi="fa-IR"/>
        </w:rPr>
        <w:t>سفاح را از حاضر شدن در بین مردم باز داشت؛ به گونه‏ای که سفاح و سران  عباسی به مخفی کاری ابوسلمه پی بردند و فهمیدند که او قصد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می‏خواهد خلافت را به آل علی علیه‏السلام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لشکرگاه ابراهیم نیز شایع شد که ابراهیم توسط مروان به قتل رسیده و او برادرش سفاح را جانشین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خراسانیان جایگاه ابوالعباس را از ابوسلمه جویا می‏شدند و او در پاسخ، مردم را از شتاب‏زدگی بازداشته و می‏گفت هنوز زمان ظهور وی فرا نرسیده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در همان هنگامی که ابوسلمه در انتظار پاسخ در مدینه به‏سر می‏برد و ورود و جایگاه سفّاح را از دیگران مخفی می‏داشت،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ابوحمید 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لشکرگاه به کوفه آمد و </w:t>
      </w:r>
      <w:r>
        <w:rPr>
          <w:rFonts w:ascii="IRNazanin" w:hAnsi="IRNazanin" w:eastAsia="IRNazanin"/>
          <w:i/>
          <w:i/>
          <w:iCs/>
          <w:color w:val="111111"/>
          <w:sz w:val="28"/>
          <w:sz w:val="28"/>
          <w:szCs w:val="28"/>
          <w:rtl w:val="true"/>
          <w:lang w:bidi="fa-IR"/>
        </w:rPr>
        <w:t>سابق خوارزمی</w:t>
      </w:r>
      <w:r>
        <w:rPr>
          <w:rFonts w:ascii="IRNazanin" w:hAnsi="IRNazanin" w:eastAsia="IRNazanin"/>
          <w:color w:val="111111"/>
          <w:sz w:val="28"/>
          <w:sz w:val="28"/>
          <w:szCs w:val="28"/>
          <w:rtl w:val="true"/>
          <w:lang w:bidi="fa-IR"/>
        </w:rPr>
        <w:t xml:space="preserve"> ـ غلام ابراهیم امام ـ را که خراسانیان به وی هدیه داده بودند، در شهر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ابوحمید از سابق، احوال ابوالعباس را جویا شد و غلام نیز تمام آنچه را در این مدت ابوسلمه با آنان رفتار کرده بود به ابوحمید گزارش داد و او را به دیدار ابوالعباس سفاح برد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ابوحمید در همان ملاقات با ابوالعباس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w:t>
      </w:r>
      <w:r>
        <w:rPr>
          <w:rFonts w:ascii="IRNazanin" w:hAnsi="IRNazanin" w:eastAsia="IRNazanin"/>
          <w:i/>
          <w:i/>
          <w:iCs/>
          <w:color w:val="111111"/>
          <w:sz w:val="28"/>
          <w:sz w:val="28"/>
          <w:szCs w:val="28"/>
          <w:rtl w:val="true"/>
          <w:lang w:bidi="fa-IR"/>
        </w:rPr>
        <w:t>موسی بن کعب، ابوالجهم بن عطیّه</w:t>
      </w:r>
      <w:r>
        <w:rPr>
          <w:rFonts w:ascii="IRNazanin" w:hAnsi="IRNazanin" w:eastAsia="IRNazanin"/>
          <w:color w:val="111111"/>
          <w:sz w:val="28"/>
          <w:sz w:val="28"/>
          <w:szCs w:val="28"/>
          <w:rtl w:val="true"/>
          <w:lang w:bidi="fa-IR"/>
        </w:rPr>
        <w:t xml:space="preserve"> و دیگر سرداران خراسان رفت و جریان را برای آنها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سرداران خراسانی از جایگاه ابوالعباس و مقاصد پنهان ابوسلمه آگاه شدند و بدون اطلاع ابوسلمه، با ابوالعباس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که در انتظار پاسخ امام صادق علیه‏السلام یا دیگر بزرگان علوی بود، چون از بیعت سرداران خراسان با سفاح آگاه شد، با شتاب نزد ابوالعباس آمده و با او بیعت کرد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در پی این جریان، سفاح به مسجد کوفه رفت و مردم شهر و خراسانیان با او بیعت کردند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سفّاح پس از تحکیم پایه‏های خلافت خود، با در جریان نهادن ابومسلم، توطئه قتل ابوسلمه را اجرا کرد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خراسانی</w:t>
      </w:r>
    </w:p>
    <w:p>
      <w:pPr>
        <w:pStyle w:val="BookText"/>
        <w:rPr/>
      </w:pPr>
      <w:r>
        <w:rPr>
          <w:rFonts w:ascii="IRNazanin" w:hAnsi="IRNazanin" w:eastAsia="IRNazanin"/>
          <w:color w:val="111111"/>
          <w:sz w:val="28"/>
          <w:sz w:val="28"/>
          <w:szCs w:val="28"/>
          <w:rtl w:val="true"/>
          <w:lang w:bidi="fa-IR"/>
        </w:rPr>
        <w:t>عبدالرحمن بن مسلم که خطیب بغدادی نام اصلی او را ابراهیم بن عثمان ثبت کرده است،</w:t>
      </w:r>
      <w:r>
        <w:rPr>
          <w:rStyle w:val="FootnoteAnchor"/>
          <w:rtl w:val="true"/>
        </w:rPr>
        <w:footnoteReference w:id="65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658"/>
      </w:r>
      <w:r>
        <w:rPr>
          <w:rFonts w:ascii="IRNazanin" w:hAnsi="IRNazanin" w:eastAsia="IRNazanin"/>
          <w:color w:val="111111"/>
          <w:sz w:val="28"/>
          <w:sz w:val="28"/>
          <w:szCs w:val="28"/>
          <w:rtl w:val="true"/>
          <w:lang w:bidi="fa-IR"/>
        </w:rPr>
        <w:t>در اصفهان،</w:t>
      </w:r>
      <w:r>
        <w:rPr>
          <w:rStyle w:val="FootnoteAnchor"/>
          <w:rtl w:val="true"/>
        </w:rPr>
        <w:footnoteReference w:id="659"/>
      </w:r>
      <w:r>
        <w:rPr>
          <w:rFonts w:ascii="IRNazanin" w:hAnsi="IRNazanin" w:eastAsia="IRNazanin"/>
          <w:color w:val="111111"/>
          <w:sz w:val="28"/>
          <w:sz w:val="28"/>
          <w:szCs w:val="28"/>
          <w:rtl w:val="true"/>
          <w:lang w:bidi="fa-IR"/>
        </w:rPr>
        <w:t>زاده شد و در کوفه نشو و نما یافت</w:t>
      </w:r>
      <w:r>
        <w:rPr>
          <w:rFonts w:eastAsia="IRNazanin" w:cs="IRNazanin"/>
          <w:color w:val="111111"/>
          <w:sz w:val="28"/>
          <w:szCs w:val="28"/>
          <w:rtl w:val="true"/>
          <w:lang w:bidi="fa-IR"/>
        </w:rPr>
        <w:t>.</w:t>
      </w:r>
      <w:r>
        <w:rPr>
          <w:rStyle w:val="FootnoteAnchor"/>
          <w:rtl w:val="true"/>
        </w:rPr>
        <w:footnoteReference w:id="66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ابومسلم از طریق </w:t>
      </w:r>
      <w:r>
        <w:rPr>
          <w:rFonts w:ascii="IRNazanin" w:hAnsi="IRNazanin" w:eastAsia="IRNazanin"/>
          <w:i/>
          <w:i/>
          <w:iCs/>
          <w:color w:val="111111"/>
          <w:sz w:val="28"/>
          <w:sz w:val="28"/>
          <w:szCs w:val="28"/>
          <w:rtl w:val="true"/>
          <w:lang w:bidi="fa-IR"/>
        </w:rPr>
        <w:t>ابوموسی سرّاج</w:t>
      </w:r>
      <w:r>
        <w:rPr>
          <w:rFonts w:ascii="IRNazanin" w:hAnsi="IRNazanin" w:eastAsia="IRNazanin"/>
          <w:color w:val="111111"/>
          <w:sz w:val="28"/>
          <w:sz w:val="28"/>
          <w:szCs w:val="28"/>
          <w:rtl w:val="true"/>
          <w:lang w:bidi="fa-IR"/>
        </w:rPr>
        <w:t xml:space="preserve"> ـ یکی از هواداران بنی‏عباس ـ با دعوت آن خاندان آشنا شد و آن گونه که برخی احتمال داده‏اند، از سوی او با بزرگان عباسی که در زندان کوفه به سر می‏بردند در ارتباط بود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به گزارش طبری، </w:t>
      </w:r>
    </w:p>
    <w:p>
      <w:pPr>
        <w:pStyle w:val="BookText"/>
        <w:rPr/>
      </w:pPr>
      <w:r>
        <w:rPr>
          <w:rFonts w:ascii="IRNazanin" w:hAnsi="IRNazanin" w:eastAsia="IRNazanin"/>
          <w:color w:val="111111"/>
          <w:sz w:val="28"/>
          <w:sz w:val="28"/>
          <w:szCs w:val="28"/>
          <w:rtl w:val="true"/>
          <w:lang w:bidi="fa-IR"/>
        </w:rPr>
        <w:t xml:space="preserve">ابومسلم حدود سال‏های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دوران رهبری محمد بن علی، پیشوای عباسی، به بنی عباس پیوست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ابراهیم امام که پس از </w:t>
      </w:r>
      <w:r>
        <w:rPr>
          <w:rFonts w:ascii="IRNazanin" w:hAnsi="IRNazanin" w:eastAsia="IRNazanin"/>
          <w:i/>
          <w:i/>
          <w:iCs/>
          <w:color w:val="111111"/>
          <w:sz w:val="28"/>
          <w:sz w:val="28"/>
          <w:szCs w:val="28"/>
          <w:rtl w:val="true"/>
          <w:lang w:bidi="fa-IR"/>
        </w:rPr>
        <w:t>محمد بن علی بن عبداللّه بن عباس</w:t>
      </w:r>
      <w:r>
        <w:rPr>
          <w:rFonts w:ascii="IRNazanin" w:hAnsi="IRNazanin" w:eastAsia="IRNazanin"/>
          <w:color w:val="111111"/>
          <w:sz w:val="28"/>
          <w:sz w:val="28"/>
          <w:szCs w:val="28"/>
          <w:rtl w:val="true"/>
          <w:lang w:bidi="fa-IR"/>
        </w:rPr>
        <w:t xml:space="preserve">، رهبری بنی عباس را عهده‏دار شده بود،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ابومسلم را به خراسان فرستاد</w:t>
      </w:r>
      <w:r>
        <w:rPr>
          <w:rStyle w:val="FootnoteAnchor"/>
          <w:rtl w:val="true"/>
        </w:rPr>
        <w:footnoteReference w:id="663"/>
      </w:r>
      <w:r>
        <w:rPr>
          <w:rFonts w:ascii="IRNazanin" w:hAnsi="IRNazanin" w:eastAsia="IRNazanin"/>
          <w:color w:val="111111"/>
          <w:sz w:val="28"/>
          <w:sz w:val="28"/>
          <w:szCs w:val="28"/>
          <w:rtl w:val="true"/>
          <w:lang w:bidi="fa-IR"/>
        </w:rPr>
        <w:t>و پیش از  فرستادن، او را چنین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عبدالرحمان تو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یمانیان نیکو رفتار کن و به ربیعه بدگمان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مضریان به احتیاط برخورد کن؛ زیرا آنها دشمنان خانگی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به او شک کردی، بکش و چنانچه بتوانی در خراسان یک تن عرب را باقی نگذاری، در این کار درنگ نکن و حتی از کشتن بچه‏هایی که در مورد آنها بدگمان هستی کوتاهی مکن</w:t>
      </w:r>
      <w:r>
        <w:rPr>
          <w:rFonts w:eastAsia="IRNazanin" w:cs="IRNazanin"/>
          <w:color w:val="111111"/>
          <w:sz w:val="28"/>
          <w:szCs w:val="28"/>
          <w:rtl w:val="true"/>
          <w:lang w:bidi="fa-IR"/>
        </w:rPr>
        <w:t>.</w:t>
      </w:r>
      <w:r>
        <w:rPr>
          <w:rStyle w:val="FootnoteAnchor"/>
          <w:rtl w:val="true"/>
        </w:rPr>
        <w:footnoteReference w:id="66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در راه پیشبرد اهداف خود و ترویج نهضت عباسیان از هیچ کاری ابا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و کشتن مخالفان و حتی افرادی که مورد سوء ظن او قرار می‏گرفتند، برای او کاری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روایت‏های زیادی نقل شده‏است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روزی وی در حال ایراد خطبه بود که 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سیاهی که بر تن داری نشانه چیست؟ ابومسلم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نقل است که رسول خدا صلی‏الله‏علیه‏و‏آله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عمامه‏ای سیاه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سیاه، لباس هیبت و لباس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 خود دستور داد مردی را که پرسیده بود گردن زدند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خود ابومسلم، پیش از مرگش در نامه‏ای خطاب به منصور کارنامه فعالیت و مبارزات چند ساله‏اش را چنین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برادر تو را به دلیل نزدیکی‏اش به رسول خدا صلی‏الله‏علیه‏و‏آله و وصیتی که گمان می‏کرد به او رسیده است، پیشوای خود قرار دادم و او مرا به گمراهی و فتنه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 که به گمان و تهمت، مخالفان را به قتل رسانم و عذر آنان را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احکام الهی را شکستم و خون‏هایی را که محترم بودند، بر زمین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از اهلش گرفته و به نااهلان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خدای مرا ببخشاید، به فضل خود با من رفتار کرده است، چنانچه عقاب کند، به سزای کارهایم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به بندگان خویش ستم نمی‏کند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i/>
          <w:i/>
          <w:iCs/>
          <w:color w:val="111111"/>
          <w:sz w:val="28"/>
          <w:sz w:val="28"/>
          <w:szCs w:val="28"/>
          <w:rtl w:val="true"/>
          <w:lang w:bidi="fa-IR"/>
        </w:rPr>
        <w:t>تاریخ مختصر الدول</w:t>
      </w:r>
      <w:r>
        <w:rPr>
          <w:rFonts w:ascii="IRNazanin" w:hAnsi="IRNazanin" w:eastAsia="IRNazanin"/>
          <w:color w:val="111111"/>
          <w:sz w:val="28"/>
          <w:sz w:val="28"/>
          <w:szCs w:val="28"/>
          <w:rtl w:val="true"/>
          <w:lang w:bidi="fa-IR"/>
        </w:rPr>
        <w:t>، ابومسلم را این گونه توصیف می‏کند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سنگدل بود که تازیانه او شمشیرش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نفر را به زندان افکنده و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کشته‏ها شناخته شده می‏باشند، ولی گروهی را هم در </w:t>
      </w:r>
    </w:p>
    <w:p>
      <w:pPr>
        <w:pStyle w:val="BookText"/>
        <w:rPr/>
      </w:pPr>
      <w:r>
        <w:rPr>
          <w:rFonts w:ascii="IRNazanin" w:hAnsi="IRNazanin" w:eastAsia="IRNazanin"/>
          <w:color w:val="111111"/>
          <w:sz w:val="28"/>
          <w:sz w:val="28"/>
          <w:szCs w:val="28"/>
          <w:rtl w:val="true"/>
          <w:lang w:bidi="fa-IR"/>
        </w:rPr>
        <w:t>میدان‏های جنگ به قتل رسانده که شمار آنها نامعلوم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کارهای ناشایست ابومسلم سبب شده است که برخی او را برای عبّاسیان همانند حجاج برای امویّان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i/>
          <w:i/>
          <w:iCs/>
          <w:color w:val="111111"/>
          <w:sz w:val="28"/>
          <w:sz w:val="28"/>
          <w:szCs w:val="28"/>
          <w:rtl w:val="true"/>
          <w:lang w:bidi="fa-IR"/>
        </w:rPr>
        <w:t>عبداللّه مبارک</w:t>
      </w:r>
      <w:r>
        <w:rPr>
          <w:rFonts w:ascii="IRNazanin" w:hAnsi="IRNazanin" w:eastAsia="IRNazanin"/>
          <w:color w:val="111111"/>
          <w:sz w:val="28"/>
          <w:sz w:val="28"/>
          <w:szCs w:val="28"/>
          <w:rtl w:val="true"/>
          <w:lang w:bidi="fa-IR"/>
        </w:rPr>
        <w:t xml:space="preserve"> پرسیدند ابومسلم بهتر بود یا حجّاج؟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ابومسلم از کسی بهتر باشد، ولی حجّاج از او بدتر بود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ذهبی نیز او را حجاج دوران و بلکه شریرتر از او و بلایی بزرگ برای اعراب خراسان می‏شمرد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نوشته‏اند ابومسلم در سال‏های پایانی عمر خودش از کارهایش پشیمان شد و چون به مکّه رفت، در مقام توبه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جامه‏ای از ظلم بافتم که تا دولت بنی‏عباس باقی است آن جامه کهنه نگردد و چه بسیار که مرا لعنت فرستند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ارتباط ابومسلم با امام صادق علیه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روایتی که مدارک متعددی به آن اشاره کرده‏اند، ابومسلم پیش از پیروزی عباسیان، روزی به دیدار امام صادق علیه‏السلام آمده و پیراهنی به ایشان </w:t>
      </w:r>
    </w:p>
    <w:p>
      <w:pPr>
        <w:pStyle w:val="BookText"/>
        <w:rPr/>
      </w:pPr>
      <w:r>
        <w:rPr>
          <w:rFonts w:ascii="IRNazanin" w:hAnsi="IRNazanin" w:eastAsia="IRNazanin"/>
          <w:color w:val="111111"/>
          <w:sz w:val="28"/>
          <w:sz w:val="28"/>
          <w:szCs w:val="28"/>
          <w:rtl w:val="true"/>
          <w:lang w:bidi="fa-IR"/>
        </w:rPr>
        <w:t>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پس از رفتن او، نهضت سیاه‏جامگان و رهبری او را پیش‏بینی فرموده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همچنین بر اساس روایت </w:t>
      </w:r>
      <w:r>
        <w:rPr>
          <w:rFonts w:ascii="IRNazanin" w:hAnsi="IRNazanin" w:eastAsia="IRNazanin"/>
          <w:i/>
          <w:i/>
          <w:iCs/>
          <w:color w:val="111111"/>
          <w:sz w:val="28"/>
          <w:sz w:val="28"/>
          <w:szCs w:val="28"/>
          <w:rtl w:val="true"/>
          <w:lang w:bidi="fa-IR"/>
        </w:rPr>
        <w:t>اعمش</w:t>
      </w:r>
      <w:r>
        <w:rPr>
          <w:rFonts w:ascii="IRNazanin" w:hAnsi="IRNazanin" w:eastAsia="IRNazanin"/>
          <w:color w:val="111111"/>
          <w:sz w:val="28"/>
          <w:sz w:val="28"/>
          <w:szCs w:val="28"/>
          <w:rtl w:val="true"/>
          <w:lang w:bidi="fa-IR"/>
        </w:rPr>
        <w:t xml:space="preserve">، امیرالمؤمنین علی علیه‏السلام در جنگ صفین از ابومسلم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شامیان را بکشد و ملک بنی امیّه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در اخباری که در مورد ابومسلم رسیده است، هیچ تأییدی از ائمه علیهم‏السلام نسبت به تشیّع ابومسلم به چشم نمی‏خورد، ولی برخی به تشیّع ابومسلم اعتقاد دارند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عبدالجلیل رازی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النقض</w:t>
      </w:r>
      <w:r>
        <w:rPr>
          <w:rStyle w:val="FootnoteAnchor"/>
          <w:rtl w:val="true"/>
        </w:rPr>
        <w:footnoteReference w:id="674"/>
      </w:r>
      <w:r>
        <w:rPr>
          <w:rFonts w:ascii="IRNazanin" w:hAnsi="IRNazanin" w:eastAsia="IRNazanin"/>
          <w:color w:val="111111"/>
          <w:sz w:val="28"/>
          <w:sz w:val="28"/>
          <w:szCs w:val="28"/>
          <w:rtl w:val="true"/>
          <w:lang w:bidi="fa-IR"/>
        </w:rPr>
        <w:t>تشیع وی را تأیید کرده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صفی الدین حلّی</w:t>
      </w:r>
      <w:r>
        <w:rPr>
          <w:rFonts w:ascii="IRNazanin" w:hAnsi="IRNazanin" w:eastAsia="IRNazanin"/>
          <w:color w:val="111111"/>
          <w:sz w:val="28"/>
          <w:sz w:val="28"/>
          <w:szCs w:val="28"/>
          <w:rtl w:val="true"/>
          <w:lang w:bidi="fa-IR"/>
        </w:rPr>
        <w:t xml:space="preserve"> شاعر، به خواهش </w:t>
      </w:r>
      <w:r>
        <w:rPr>
          <w:rFonts w:ascii="IRNazanin" w:hAnsi="IRNazanin" w:eastAsia="IRNazanin"/>
          <w:i/>
          <w:i/>
          <w:iCs/>
          <w:color w:val="111111"/>
          <w:sz w:val="28"/>
          <w:sz w:val="28"/>
          <w:szCs w:val="28"/>
          <w:rtl w:val="true"/>
          <w:lang w:bidi="fa-IR"/>
        </w:rPr>
        <w:t>نقیب تاج الدین آوی</w:t>
      </w:r>
      <w:r>
        <w:rPr>
          <w:rFonts w:ascii="IRNazanin" w:hAnsi="IRNazanin" w:eastAsia="IRNazanin"/>
          <w:color w:val="111111"/>
          <w:sz w:val="28"/>
          <w:sz w:val="28"/>
          <w:szCs w:val="28"/>
          <w:rtl w:val="true"/>
          <w:lang w:bidi="fa-IR"/>
        </w:rPr>
        <w:t>، قصیده‏ای در مدح ابومسلم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الانباء فی تاریخ الخلفاء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 که ابومسلم و داعیان او مردم را به فرزندان فاطمه علیهاالسلام دعوت می‏کردند</w:t>
      </w:r>
      <w:r>
        <w:rPr>
          <w:rFonts w:eastAsia="IRNazanin" w:cs="IRNazanin"/>
          <w:color w:val="111111"/>
          <w:sz w:val="28"/>
          <w:szCs w:val="28"/>
          <w:rtl w:val="true"/>
          <w:lang w:bidi="fa-IR"/>
        </w:rPr>
        <w:t>.</w:t>
      </w:r>
      <w:r>
        <w:rPr>
          <w:rStyle w:val="FootnoteAnchor"/>
          <w:rtl w:val="true"/>
        </w:rPr>
        <w:footnoteReference w:id="6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شواهد فراوان و حتی رویه ابومسلم، تشیّع او را نفی می‏کند؛ زیرا وی در خراسان مردم را به فرزندان فاطمه فرا نمی‏خواند، بلکه بر اساس متن بیعتی که او از مردم می‏ستاند، آنان را به اهل بیت رسول خدا صلی‏الله‏علیه‏و‏آله فرا می‏خواند که اعم از عباسیان و علویان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و قراین دیگری که حاکی از عدم تشیع ابومسلم می‏کند،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پس از آنکه نامه ابوسلمه به امام صادق علیه‏السلام و عبداللّه بن حسن رسید، عبداللّه نزد امام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خراسان به کوفه آمده‏اند و مرا به خلافت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چه وقت شیعه تو شدند؟ آیا تو ابومسلم را به خراسان فرستاده‏ای؟ و آیا تو بدان امر کرده‏ای که سیاه بپوشد؟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از سخنان امام پی می‏بریم که ابومسلم با شیعیان ارتباطی نداشته و رفتن او به خراسان و پوشیدن جامه سیاه و بسیاری کارهای دیگر او در راستای اهداف شیعیان نبوده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بنابر نقل شهرستانی در </w:t>
      </w:r>
      <w:r>
        <w:rPr>
          <w:rFonts w:ascii="IRNazanin" w:hAnsi="IRNazanin" w:eastAsia="IRNazanin"/>
          <w:i/>
          <w:i/>
          <w:iCs/>
          <w:color w:val="111111"/>
          <w:sz w:val="28"/>
          <w:sz w:val="28"/>
          <w:szCs w:val="28"/>
          <w:rtl w:val="true"/>
          <w:lang w:bidi="fa-IR"/>
        </w:rPr>
        <w:t>ملل و نحل</w:t>
      </w:r>
      <w:r>
        <w:rPr>
          <w:rFonts w:ascii="IRNazanin" w:hAnsi="IRNazanin" w:eastAsia="IRNazanin"/>
          <w:color w:val="111111"/>
          <w:sz w:val="28"/>
          <w:sz w:val="28"/>
          <w:szCs w:val="28"/>
          <w:rtl w:val="true"/>
          <w:lang w:bidi="fa-IR"/>
        </w:rPr>
        <w:t>، ابومسلم پیش از بیعت با سفّاح، نامه‏ای خطاب به امام صادق علیه‏السلام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دعوت کرده‏ام و مردم را از دوستی بنی امیه به دوستی اهل بیت فرا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دعوت رغبت داری، بر تو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یاران من نیستی و زمان نیز زمان من نیست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سه ـ در دوران دعوت عباسیان، چنانچه یکی از علویان علیه بنی امیّه قیام می‏کرد و پیروزی‏هایی به دست می‏آورد، ابومسلم در سرکوبی او درنگ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عبداللّه بن معاویه علوی که توسط ابومسلم اسیر و کشته شد یا در زندان اودرگذشت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سرکوبی گروهی از پیروان </w:t>
      </w:r>
      <w:r>
        <w:rPr>
          <w:rFonts w:ascii="IRNazanin" w:hAnsi="IRNazanin" w:eastAsia="IRNazanin"/>
          <w:i/>
          <w:i/>
          <w:iCs/>
          <w:color w:val="111111"/>
          <w:sz w:val="28"/>
          <w:sz w:val="28"/>
          <w:szCs w:val="28"/>
          <w:rtl w:val="true"/>
          <w:lang w:bidi="fa-IR"/>
        </w:rPr>
        <w:t>خداش</w:t>
      </w:r>
      <w:r>
        <w:rPr>
          <w:rFonts w:ascii="IRNazanin" w:hAnsi="IRNazanin" w:eastAsia="IRNazanin"/>
          <w:color w:val="111111"/>
          <w:sz w:val="28"/>
          <w:sz w:val="28"/>
          <w:szCs w:val="28"/>
          <w:rtl w:val="true"/>
          <w:lang w:bidi="fa-IR"/>
        </w:rPr>
        <w:t xml:space="preserve"> که در نیشابور قیام کرده بودند و به علویان گرایش داشتند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چهار ـ کشته شدن سلیمان بن کثیر خزاعی</w:t>
      </w:r>
      <w:r>
        <w:rPr>
          <w:rStyle w:val="FootnoteAnchor"/>
          <w:rtl w:val="true"/>
        </w:rPr>
        <w:footnoteReference w:id="679"/>
      </w:r>
      <w:r>
        <w:rPr>
          <w:rFonts w:ascii="IRNazanin" w:hAnsi="IRNazanin" w:eastAsia="IRNazanin"/>
          <w:color w:val="111111"/>
          <w:sz w:val="28"/>
          <w:sz w:val="28"/>
          <w:szCs w:val="28"/>
          <w:rtl w:val="true"/>
          <w:lang w:bidi="fa-IR"/>
        </w:rPr>
        <w:t>و ابوسلمه خلال</w:t>
      </w:r>
      <w:r>
        <w:rPr>
          <w:rStyle w:val="FootnoteAnchor"/>
          <w:rtl w:val="true"/>
        </w:rPr>
        <w:footnoteReference w:id="680"/>
      </w:r>
      <w:r>
        <w:rPr>
          <w:rFonts w:ascii="IRNazanin" w:hAnsi="IRNazanin" w:eastAsia="IRNazanin"/>
          <w:color w:val="111111"/>
          <w:sz w:val="28"/>
          <w:sz w:val="28"/>
          <w:szCs w:val="28"/>
          <w:rtl w:val="true"/>
          <w:lang w:bidi="fa-IR"/>
        </w:rPr>
        <w:t>به دست ابومسلم به جرم آنکه این دو به علویان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w:t>
      </w:r>
      <w:r>
        <w:rPr>
          <w:rFonts w:ascii="IRNazanin" w:hAnsi="IRNazanin" w:eastAsia="IRNazanin"/>
          <w:i/>
          <w:i/>
          <w:iCs/>
          <w:color w:val="111111"/>
          <w:sz w:val="28"/>
          <w:sz w:val="28"/>
          <w:szCs w:val="28"/>
          <w:rtl w:val="true"/>
          <w:lang w:bidi="fa-IR"/>
        </w:rPr>
        <w:t>شریک بن شیخ المهری</w:t>
      </w:r>
      <w:r>
        <w:rPr>
          <w:rFonts w:ascii="IRNazanin" w:hAnsi="IRNazanin" w:eastAsia="IRNazanin"/>
          <w:color w:val="111111"/>
          <w:sz w:val="28"/>
          <w:sz w:val="28"/>
          <w:szCs w:val="28"/>
          <w:rtl w:val="true"/>
          <w:lang w:bidi="fa-IR"/>
        </w:rPr>
        <w:t xml:space="preserve"> را نیز که رویّه او را محکوم ساخته و علیه وی قیام کرده بود و به علویان گرایش داشت، به قتل رساند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پنج ـ پس از آنکه سفاح به خلافت رسید، ابومسلم کوفه را مکانی نامناسب برای اقامت خلیفه دانست و مردمِ آن را متمایل به علویان خواند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از برخی قراین برمی‏آید که ابومسلم با </w:t>
      </w:r>
      <w:r>
        <w:rPr>
          <w:rFonts w:ascii="IRNazanin" w:hAnsi="IRNazanin" w:eastAsia="IRNazanin"/>
          <w:i/>
          <w:i/>
          <w:iCs/>
          <w:color w:val="111111"/>
          <w:sz w:val="28"/>
          <w:sz w:val="28"/>
          <w:szCs w:val="28"/>
          <w:rtl w:val="true"/>
          <w:lang w:bidi="fa-IR"/>
        </w:rPr>
        <w:t>مغیرة بن سعید</w:t>
      </w:r>
      <w:r>
        <w:rPr>
          <w:rFonts w:ascii="IRNazanin" w:hAnsi="IRNazanin" w:eastAsia="IRNazanin"/>
          <w:color w:val="111111"/>
          <w:sz w:val="28"/>
          <w:sz w:val="28"/>
          <w:szCs w:val="28"/>
          <w:rtl w:val="true"/>
          <w:lang w:bidi="fa-IR"/>
        </w:rPr>
        <w:t xml:space="preserve"> در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عقاید غلوّآمیز داشت و امام صادق علیه‏السلام بارها او را لعن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کوفه قیام کرد</w:t>
      </w:r>
      <w:r>
        <w:rPr>
          <w:rFonts w:eastAsia="IRNazanin" w:cs="IRNazanin"/>
          <w:color w:val="111111"/>
          <w:sz w:val="28"/>
          <w:szCs w:val="28"/>
          <w:rtl w:val="true"/>
          <w:lang w:bidi="fa-IR"/>
        </w:rPr>
        <w:t xml:space="preserve">. </w:t>
      </w:r>
      <w:bookmarkStart w:id="248" w:name="pg4111_48010"/>
    </w:p>
    <w:p>
      <w:pPr>
        <w:pStyle w:val="BookText"/>
        <w:rPr/>
      </w:pPr>
      <w:bookmarkEnd w:id="248"/>
      <w:r>
        <w:rPr>
          <w:rFonts w:ascii="IRNazanin" w:hAnsi="IRNazanin" w:eastAsia="IRNazanin"/>
          <w:color w:val="111111"/>
          <w:sz w:val="28"/>
          <w:sz w:val="28"/>
          <w:szCs w:val="28"/>
          <w:rtl w:val="true"/>
          <w:lang w:bidi="fa-IR"/>
        </w:rPr>
        <w:t xml:space="preserve">ارتباط و علاقه ابومسلم به مغیره، دوری او از امام صادق علیه‏السلام را می‏رساند؛ زیرا آن بزرگوار در برابر انحراف غلوکنندگان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مغیرة، برخوردی شدید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مغیره را لعن کرد و اصحاب و یاران را از گمراهی وی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ـ نویسندگان و علمای متأخر شیعه نیز، تشیّع ابومسلم را به شدّت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w:t>
      </w:r>
      <w:r>
        <w:rPr>
          <w:rFonts w:ascii="IRNazanin" w:hAnsi="IRNazanin" w:eastAsia="IRNazanin"/>
          <w:i/>
          <w:i/>
          <w:iCs/>
          <w:color w:val="111111"/>
          <w:sz w:val="28"/>
          <w:sz w:val="28"/>
          <w:szCs w:val="28"/>
          <w:rtl w:val="true"/>
          <w:lang w:bidi="fa-IR"/>
        </w:rPr>
        <w:t>محقق کرکی</w:t>
      </w:r>
      <w:r>
        <w:rPr>
          <w:rFonts w:ascii="IRNazanin" w:hAnsi="IRNazanin" w:eastAsia="IRNazanin"/>
          <w:color w:val="111111"/>
          <w:sz w:val="28"/>
          <w:sz w:val="28"/>
          <w:szCs w:val="28"/>
          <w:rtl w:val="true"/>
          <w:lang w:bidi="fa-IR"/>
        </w:rPr>
        <w:t xml:space="preserve"> لعن ابومسلم و طرفدارانش را جایز دانست و بدان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w:t>
      </w:r>
      <w:r>
        <w:rPr>
          <w:rFonts w:ascii="IRNazanin" w:hAnsi="IRNazanin" w:eastAsia="IRNazanin"/>
          <w:i/>
          <w:i/>
          <w:iCs/>
          <w:color w:val="111111"/>
          <w:sz w:val="28"/>
          <w:sz w:val="28"/>
          <w:szCs w:val="28"/>
          <w:rtl w:val="true"/>
          <w:lang w:bidi="fa-IR"/>
        </w:rPr>
        <w:t>مطاعن المجرمیّه</w:t>
      </w:r>
      <w:r>
        <w:rPr>
          <w:rFonts w:ascii="IRNazanin" w:hAnsi="IRNazanin" w:eastAsia="IRNazanin"/>
          <w:color w:val="111111"/>
          <w:sz w:val="28"/>
          <w:sz w:val="28"/>
          <w:szCs w:val="28"/>
          <w:rtl w:val="true"/>
          <w:lang w:bidi="fa-IR"/>
        </w:rPr>
        <w:t xml:space="preserve"> به تفصیل در ذم ابومسلم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w:t>
      </w:r>
      <w:r>
        <w:rPr>
          <w:rFonts w:ascii="IRNazanin" w:hAnsi="IRNazanin" w:eastAsia="IRNazanin"/>
          <w:i/>
          <w:i/>
          <w:iCs/>
          <w:color w:val="111111"/>
          <w:sz w:val="28"/>
          <w:sz w:val="28"/>
          <w:szCs w:val="28"/>
          <w:rtl w:val="true"/>
          <w:lang w:bidi="fa-IR"/>
        </w:rPr>
        <w:t>میرلوحی</w:t>
      </w:r>
      <w:r>
        <w:rPr>
          <w:rFonts w:ascii="IRNazanin" w:hAnsi="IRNazanin" w:eastAsia="IRNazanin"/>
          <w:color w:val="111111"/>
          <w:sz w:val="28"/>
          <w:sz w:val="28"/>
          <w:szCs w:val="28"/>
          <w:rtl w:val="true"/>
          <w:lang w:bidi="fa-IR"/>
        </w:rPr>
        <w:t xml:space="preserve"> یکی دیگر از علمای بزرگ نیز در شرح حال ابومسلم، تشیع او را مردود دانسته و وی را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سیداحمدبن زین العابدین علوی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ـ حموی در </w:t>
      </w:r>
      <w:r>
        <w:rPr>
          <w:rFonts w:ascii="IRNazanin" w:hAnsi="IRNazanin" w:eastAsia="IRNazanin"/>
          <w:i/>
          <w:i/>
          <w:iCs/>
          <w:color w:val="111111"/>
          <w:sz w:val="28"/>
          <w:sz w:val="28"/>
          <w:szCs w:val="28"/>
          <w:rtl w:val="true"/>
          <w:lang w:bidi="fa-IR"/>
        </w:rPr>
        <w:t>انیس المؤمنین</w:t>
      </w:r>
      <w:r>
        <w:rPr>
          <w:rFonts w:ascii="IRNazanin" w:hAnsi="IRNazanin" w:eastAsia="IRNazanin"/>
          <w:color w:val="111111"/>
          <w:sz w:val="28"/>
          <w:sz w:val="28"/>
          <w:szCs w:val="28"/>
          <w:rtl w:val="true"/>
          <w:lang w:bidi="fa-IR"/>
        </w:rPr>
        <w:t xml:space="preserve"> ابومسلم را تکفیر کرده و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منهج النجاة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وی را مذّمت کرده است</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249" w:name="__RefHeading___Toc2684273_2281741623"/>
      <w:bookmarkStart w:id="250" w:name="_Toc92"/>
      <w:bookmarkEnd w:id="249"/>
      <w:r>
        <w:rPr/>
        <w:t>2</w:t>
      </w:r>
      <w:r>
        <w:rPr>
          <w:rtl w:val="true"/>
        </w:rPr>
        <w:t xml:space="preserve">. </w:t>
      </w:r>
      <w:r>
        <w:rPr>
          <w:rtl w:val="true"/>
        </w:rPr>
        <w:t>بیعت ابواء</w:t>
      </w:r>
      <w:bookmarkEnd w:id="25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ابواء از مهم‏ترین رویدادهای تاریخی دوران امام صادق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بارزی که این گردهم‏آیی را از دیگر رخدادهای مشابه متمایز می‏سازد، ترکیب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که در اواخر عهد امویان و در محلی به </w:t>
      </w:r>
    </w:p>
    <w:p>
      <w:pPr>
        <w:pStyle w:val="BookText"/>
        <w:rPr/>
      </w:pPr>
      <w:r>
        <w:rPr>
          <w:rFonts w:ascii="IRNazanin" w:hAnsi="IRNazanin" w:eastAsia="IRNazanin"/>
          <w:color w:val="111111"/>
          <w:sz w:val="28"/>
          <w:sz w:val="28"/>
          <w:szCs w:val="28"/>
          <w:rtl w:val="true"/>
          <w:lang w:bidi="fa-IR"/>
        </w:rPr>
        <w:t>نام ابواء برگزار شد، متشکل از علویان و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حاضر در آن نیز برخی بنی الحسن علیه‏السلام و برخی بنی الحسین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موضع و دیدگاه‏های امام صادق علیه‏السلام که نماینده بنی‏الحسین علیه‏السلام بود، در بررسی سیره سیاسی آن حضرت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 ابواء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الحسن علیه‏السلام به رهبری عبداللّه بن حسن بن حسین علیه‏السلام به خلافت گرایش داشتند و حال آنکه امام صادق علیه‏السلام شرکت در قیام را تنها به منظور امر به معروف و نهی از منکر پذیرفت و بیعت با محمدبن عبداللّه را به عنوان اینکه او مهدی علیه‏السلام باشد،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با عقیده رایج مهدویت در آن جلسه مقابله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عبداللّه، مهدیِ امت نیست و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برخی از حاضران خواهان حضور امام صادق علیه‏السلام در مجلس و رأی ایشان شدند، به شخصیت والای امام میان بنی هاشم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عباسیان حاضر در مجلس همانند </w:t>
      </w:r>
      <w:r>
        <w:rPr>
          <w:rFonts w:ascii="IRNazanin" w:hAnsi="IRNazanin" w:eastAsia="IRNazanin"/>
          <w:i/>
          <w:i/>
          <w:iCs/>
          <w:color w:val="111111"/>
          <w:sz w:val="28"/>
          <w:sz w:val="28"/>
          <w:szCs w:val="28"/>
          <w:rtl w:val="true"/>
          <w:lang w:bidi="fa-IR"/>
        </w:rPr>
        <w:t>صالح بن علی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ابوجعفر منصور</w:t>
      </w:r>
      <w:r>
        <w:rPr>
          <w:rFonts w:ascii="IRNazanin" w:hAnsi="IRNazanin" w:eastAsia="IRNazanin"/>
          <w:color w:val="111111"/>
          <w:sz w:val="28"/>
          <w:sz w:val="28"/>
          <w:szCs w:val="28"/>
          <w:rtl w:val="true"/>
          <w:lang w:bidi="fa-IR"/>
        </w:rPr>
        <w:t>، مقام والای بنی هاشم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عباسیان حاضر در بیعت ابواء، استفاده آنان از نفوذ علویان در قیام خود را تأیید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حسین عطوان</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الدعوة العباسیه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می‏نویسد، مخالفت امام صادق علیه‏السلام در برابر بیعت با محمد بن عبداللّه نشان می‏دهد که آن بزرگوار علاقه‏مند پیروزی عباسیان بوده و آنان را بر بنی‏الحسن علیه‏السلام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بنی عباس چون به خلافت رسیدند، او را به خود نزدیک ساخته و با وی به </w:t>
      </w:r>
    </w:p>
    <w:p>
      <w:pPr>
        <w:pStyle w:val="BookText"/>
        <w:rPr/>
      </w:pPr>
      <w:r>
        <w:rPr>
          <w:rFonts w:ascii="IRNazanin" w:hAnsi="IRNazanin" w:eastAsia="IRNazanin"/>
          <w:color w:val="111111"/>
          <w:sz w:val="28"/>
          <w:sz w:val="28"/>
          <w:szCs w:val="28"/>
          <w:rtl w:val="true"/>
          <w:lang w:bidi="fa-IR"/>
        </w:rPr>
        <w:t>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او را مورد احترام فراوان قرار داد و منصور در حق وی نیکی فراوان کرد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این سخن از جنبه‏های متعدد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متن روایت که خود نویسنده نیز بدان معترف است، با تحلیل او سازگار نیست؛ زیرا امام صادق علیه‏السلام در آن جلسه دلیل عدم بیعت خود با محمد را، مهدی خوانده شدن او از سوی پدرش دانست، ولی قیام برای امر به معروف و نهی از منکر را نه تنها رد نکرد، بلکه آمادگی خود را برای بیعت با عبداللّه بن حسن، پدر محمد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علیه‏السلام به بنی الحسن علیه‏السلام علاقه نداشت، چگونه حاضر بود با بزرگ آنان بیعت کند؟</w:t>
      </w:r>
    </w:p>
    <w:p>
      <w:pPr>
        <w:pStyle w:val="BookText"/>
        <w:rPr/>
      </w:pPr>
      <w:r>
        <w:rPr>
          <w:rFonts w:ascii="IRNazanin" w:hAnsi="IRNazanin" w:eastAsia="IRNazanin"/>
          <w:color w:val="111111"/>
          <w:sz w:val="28"/>
          <w:sz w:val="28"/>
          <w:szCs w:val="28"/>
          <w:rtl w:val="true"/>
          <w:lang w:bidi="fa-IR"/>
        </w:rPr>
        <w:t>دیگر آنکه برای درستی این گونه تحلیل، می‏بایست امام صادق علیه‏السلام در بیان علّت بیعت نکردنش با محمد، انتساب او را به بنی الحسن علیه‏السلام یادآور می‏شد و گرایش خود به بنی العباس را بیان می‏کرد و حال آنکه امام به هیچ وجه اشاره به مسائل قومی و قبیله‏ای نکردند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رویکرد امام در برخورد با عبداللّه بن حسن و فرزندان او، احترام آن بزرگوار به بنی الحسن علیه‏السلام را می‏رساند و حتی در قیام محمد، امام صادق علیه‏السلام نزد محمد رفتند و عذر خویش را بیان کردند، و با آنکه محمد از دو فرزند امام خواست که شرکت نکنند، امام از آنها خواست عبداللّه را یاری دهند</w:t>
      </w:r>
      <w:r>
        <w:rPr>
          <w:rFonts w:eastAsia="IRNazanin" w:cs="IRNazanin"/>
          <w:color w:val="111111"/>
          <w:sz w:val="28"/>
          <w:szCs w:val="28"/>
          <w:rtl w:val="true"/>
          <w:lang w:bidi="fa-IR"/>
        </w:rPr>
        <w:t>.</w:t>
      </w:r>
      <w:r>
        <w:rPr>
          <w:rStyle w:val="FootnoteAnchor"/>
          <w:rtl w:val="true"/>
        </w:rPr>
        <w:footnoteReference w:id="685"/>
      </w:r>
      <w:bookmarkStart w:id="251" w:name="pg4111_48013"/>
    </w:p>
    <w:p>
      <w:pPr>
        <w:pStyle w:val="BookText"/>
        <w:rPr/>
      </w:pPr>
      <w:bookmarkEnd w:id="251"/>
      <w:r>
        <w:rPr>
          <w:rFonts w:ascii="IRNazanin" w:hAnsi="IRNazanin" w:eastAsia="IRNazanin"/>
          <w:color w:val="111111"/>
          <w:sz w:val="28"/>
          <w:sz w:val="28"/>
          <w:szCs w:val="28"/>
          <w:rtl w:val="true"/>
          <w:lang w:bidi="fa-IR"/>
        </w:rPr>
        <w:t>سه ـ سیره امام صادق علیه‏السلام در برخورد با منصور و سفاح نشان می‏دهد که آن دو همیشه از قیام علویان و فعالیت امام در این زمینه هراسان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از همه مهم‏تر، شهادت امام صادق علیه‏السلام به دست عباسیان است که مسئله را کاملاً روشن می‏سازد</w:t>
      </w:r>
      <w:r>
        <w:rPr>
          <w:rFonts w:eastAsia="IRNazanin" w:cs="IRNazanin"/>
          <w:color w:val="111111"/>
          <w:sz w:val="28"/>
          <w:szCs w:val="28"/>
          <w:rtl w:val="true"/>
          <w:lang w:bidi="fa-IR"/>
        </w:rPr>
        <w:t>.</w:t>
      </w:r>
    </w:p>
    <w:p>
      <w:pPr>
        <w:pStyle w:val="Heading4"/>
        <w:numPr>
          <w:ilvl w:val="3"/>
          <w:numId w:val="1"/>
        </w:numPr>
        <w:rPr/>
      </w:pPr>
      <w:bookmarkStart w:id="252" w:name="__RefHeading___Toc2684275_2281741623"/>
      <w:bookmarkStart w:id="253" w:name="_Toc93"/>
      <w:bookmarkEnd w:id="252"/>
      <w:r>
        <w:rPr/>
        <w:t>3</w:t>
      </w:r>
      <w:r>
        <w:rPr>
          <w:rtl w:val="true"/>
        </w:rPr>
        <w:t xml:space="preserve">. </w:t>
      </w:r>
      <w:r>
        <w:rPr>
          <w:rtl w:val="true"/>
        </w:rPr>
        <w:t>شیوه های دعوت عباسیان</w:t>
      </w:r>
      <w:bookmarkEnd w:id="253"/>
    </w:p>
    <w:p>
      <w:pPr>
        <w:pStyle w:val="BookText"/>
        <w:rPr/>
      </w:pPr>
      <w:r>
        <w:rPr>
          <w:rFonts w:ascii="IRNazanin" w:hAnsi="IRNazanin" w:eastAsia="IRNazanin"/>
          <w:color w:val="111111"/>
          <w:sz w:val="28"/>
          <w:sz w:val="28"/>
          <w:szCs w:val="28"/>
          <w:rtl w:val="true"/>
          <w:lang w:bidi="fa-IR"/>
        </w:rPr>
        <w:t>تحلیل موضع امام صادق علیه‏السلام در برابر عباسیان، نیاز به شناخت اجمالی از دعوت و شیوه داعیان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شیوه‏های دعوت عباسیان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برگزیده از آل محمد صلی الله علیه و آله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شیوه‏ای که عباسیان از ابتدای دعوت خود بر آن تکیه کردند، استفاده از موقعیّت و مقام فرزندان علی علیه‏السلام نزد مردم و به‏ویژه موالی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ابتدا دعوت خود را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برگزیده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عنوان به اذهان تبادر می‏کرد، علویان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شرق‏شناسان با انکار استفاده بنی‏عباس از موقعیّت و نفوذ علویان، قائل شده‏اند که عباسیان هیچ‏گونه خیانتی به علویان روا نداشته‏اند</w:t>
      </w:r>
      <w:r>
        <w:rPr>
          <w:rStyle w:val="FootnoteAnchor"/>
          <w:rtl w:val="true"/>
        </w:rPr>
        <w:footnoteReference w:id="686"/>
      </w:r>
      <w:r>
        <w:rPr>
          <w:rFonts w:ascii="IRNazanin" w:hAnsi="IRNazanin" w:eastAsia="IRNazanin"/>
          <w:color w:val="111111"/>
          <w:sz w:val="28"/>
          <w:sz w:val="28"/>
          <w:szCs w:val="28"/>
          <w:rtl w:val="true"/>
          <w:lang w:bidi="fa-IR"/>
        </w:rPr>
        <w:t>و حال آنکه شواهد فراوان تاریخی، این نظر را خدشه‏دار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علویان سرسخت‏ترین دشمنان بنی امیّه بودند و تمامی قیام‏هایی که در عهد امویان از دوران معاویه تا سال‏های پایانی عهد اموی، بر علیه حاکمیّت آنان صورت گرفت از ناحیه علویان بود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از سوی دیگر، بنی عباس نه تنها مخالفت چندانی با بنی‏امیّه نداشتند، بلکه برخی از آنها و از جمله علی بن عبداللّه بن عباس پدر محمد بن علی بن عبداللّه ـ اولین داعی و رهبر عباسیان ـ مورد احترام و تأیید امویان بود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دو ـ بنی‏امیه بیشترین ستم را در حقّ علویان روا داشته و بسیار از بزرگان و ائمه علیهم‏السلام را به شهادت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مخالفت با بنی امیّه از سوی علویان بیشتر گمان می‏رفت تا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قیام‏های بنی عباس نیز به نام علویان انجام می‏یافت تا استقبال بیشتری از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سخنان بزرگان عباسی و اعتراف آنان به مقام و موقعیّت علویان در نزد مردم</w:t>
      </w:r>
      <w:r>
        <w:rPr>
          <w:rStyle w:val="FootnoteAnchor"/>
          <w:rtl w:val="true"/>
        </w:rPr>
        <w:footnoteReference w:id="689"/>
      </w:r>
      <w:r>
        <w:rPr>
          <w:rFonts w:ascii="IRNazanin" w:hAnsi="IRNazanin" w:eastAsia="IRNazanin"/>
          <w:color w:val="111111"/>
          <w:sz w:val="28"/>
          <w:sz w:val="28"/>
          <w:szCs w:val="28"/>
          <w:rtl w:val="true"/>
          <w:lang w:bidi="fa-IR"/>
        </w:rPr>
        <w:t>نشان می‏دهد که علویان نفوذ و موقعیت بالایی در میان مردم داشتند و آنان می‏کوشیدند از آن به سود خود بهره گیرند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استفاده از لقب مهدی و مسئله مهدویّت؛ قیام‏های عباسیان نیز به خوبی نشانگر این است که عباسیان از آموزه‏های شیعه و علویان بهره می‏جستند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ـ عباسیان پس از پیروزی بر بنی امیه بیشترین واهمه را از علویان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هرکس را که علاقه‏مند به آنان می‏یافتند، مورد سوء قصد قرار می‏دادند و او را سرکوب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ابومسلم و شریک بن شیخ المهری نمونه‏هایی از آن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واهمه، مقام و موقعیت علویان را در نزد مردم نشان می‏دهد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شش ـ ابوالفرج اصفهانی در </w:t>
      </w:r>
      <w:r>
        <w:rPr>
          <w:rFonts w:ascii="IRNazanin" w:hAnsi="IRNazanin" w:eastAsia="IRNazanin"/>
          <w:i/>
          <w:i/>
          <w:iCs/>
          <w:color w:val="111111"/>
          <w:sz w:val="28"/>
          <w:sz w:val="28"/>
          <w:szCs w:val="28"/>
          <w:rtl w:val="true"/>
          <w:lang w:bidi="fa-IR"/>
        </w:rPr>
        <w:t>مقاتل الطالبیین</w:t>
      </w:r>
      <w:r>
        <w:rPr>
          <w:rFonts w:ascii="IRNazanin" w:hAnsi="IRNazanin" w:eastAsia="IRNazanin"/>
          <w:color w:val="111111"/>
          <w:sz w:val="28"/>
          <w:sz w:val="28"/>
          <w:szCs w:val="28"/>
          <w:rtl w:val="true"/>
          <w:lang w:bidi="fa-IR"/>
        </w:rPr>
        <w:t xml:space="preserve"> بر استفاده از موقعیت علویان تأکید کرده و آشکارا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کشته شدن ولید بن یزید و روی دادن اختلاف میان بنی مروان، داعیان بنی هاشم، در نواحی مختلف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آنان بیان می‏داشتند، فضایل علی بن ابیطالب علیه‏السلام و فرزندان او و ستم‏هایی بود که بر آنان روا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که دعوت ادامه یافت، هر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خلافت را از آن خود می‏دانست و چون دعوت بنی عباس آشکار شد، سفاح و منصور به طمع پیروزی بر محمد و ابراهیم که از علویان بودند افتادند</w:t>
      </w:r>
      <w:r>
        <w:rPr>
          <w:rFonts w:eastAsia="IRNazanin" w:cs="IRNazanin"/>
          <w:color w:val="111111"/>
          <w:sz w:val="28"/>
          <w:szCs w:val="28"/>
          <w:rtl w:val="true"/>
          <w:lang w:bidi="fa-IR"/>
        </w:rPr>
        <w:t>».</w:t>
      </w:r>
      <w:r>
        <w:rPr>
          <w:rStyle w:val="FootnoteAnchor"/>
          <w:rtl w:val="true"/>
        </w:rPr>
        <w:footnoteReference w:id="69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ـ به هنگام قیام زید بن علی که از علویان بود، هواداران دعوت بنی عباس، برای شرکت در قیام اشتیاق فراوان نشان دادند و بر رهبران اصلی دعوت، همچون بکیر بن ماهان فشار شدیدی وارد آوردند که در قیام شرکت کنند، ولی بکیر همگان را از یاری رساندن زید برحذر داشت</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پس مشخص می‏شود که زمینه دفاع از اهل بیت و علویان در بین هواداران قوی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 ـ یکی از دلایلی که برای انتخاب رنگ سیاه به عنوان شعار رسمی دعوت عباسی گفته شده، سوگواری در عزای خاندان پیامبر است</w:t>
      </w:r>
      <w:r>
        <w:rPr>
          <w:rStyle w:val="FootnoteAnchor"/>
          <w:rtl w:val="true"/>
        </w:rPr>
        <w:footnoteReference w:id="693"/>
      </w:r>
      <w:r>
        <w:rPr>
          <w:rFonts w:ascii="IRNazanin" w:hAnsi="IRNazanin" w:eastAsia="IRNazanin"/>
          <w:color w:val="111111"/>
          <w:sz w:val="28"/>
          <w:sz w:val="28"/>
          <w:szCs w:val="28"/>
          <w:rtl w:val="true"/>
          <w:lang w:bidi="fa-IR"/>
        </w:rPr>
        <w:t>و شهیدان خاندان پیامبر که در مقابله با بنی امیّه به شهادت رسیده بودند، علوی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و مورخان نیز گفته‏اند بنی عباس در دوران دعوت و پیش از خلافت، استفاده زیادی از موقعیّت و نفوذ علویان برای مقابله با امویان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اعثم کوفی، مورخ نامدار در </w:t>
      </w:r>
      <w:r>
        <w:rPr>
          <w:rFonts w:ascii="IRNazanin" w:hAnsi="IRNazanin" w:eastAsia="IRNazanin"/>
          <w:i/>
          <w:i/>
          <w:iCs/>
          <w:color w:val="111111"/>
          <w:sz w:val="28"/>
          <w:sz w:val="28"/>
          <w:szCs w:val="28"/>
          <w:rtl w:val="true"/>
          <w:lang w:bidi="fa-IR"/>
        </w:rPr>
        <w:t>فتوح؛</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ـ ابوالفرج اصفهانی در </w:t>
      </w:r>
      <w:r>
        <w:rPr>
          <w:rFonts w:ascii="IRNazanin" w:hAnsi="IRNazanin" w:eastAsia="IRNazanin"/>
          <w:i/>
          <w:i/>
          <w:iCs/>
          <w:color w:val="111111"/>
          <w:sz w:val="28"/>
          <w:sz w:val="28"/>
          <w:szCs w:val="28"/>
          <w:rtl w:val="true"/>
          <w:lang w:bidi="fa-IR"/>
        </w:rPr>
        <w:t>مقاتل الطالبیین؛</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ـ عمر فرّوخ در تاریخ صدرالاسلام و الدولة الامویه؛</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ـ شهید مطّهری؛</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ـ عبدالحسین زرّین کوب</w:t>
      </w:r>
      <w:r>
        <w:rPr>
          <w:rStyle w:val="FootnoteAnchor"/>
          <w:rtl w:val="true"/>
        </w:rPr>
        <w:footnoteReference w:id="698"/>
      </w:r>
      <w:r>
        <w:rPr>
          <w:rFonts w:ascii="IRNazanin" w:hAnsi="IRNazanin" w:eastAsia="IRNazanin"/>
          <w:color w:val="111111"/>
          <w:sz w:val="28"/>
          <w:sz w:val="28"/>
          <w:szCs w:val="28"/>
          <w:rtl w:val="true"/>
          <w:lang w:bidi="fa-IR"/>
        </w:rPr>
        <w:t>و جعفر مرتضی عاملی</w:t>
      </w:r>
      <w:r>
        <w:rPr>
          <w:rFonts w:eastAsia="IRNazanin" w:cs="IRNazanin"/>
          <w:color w:val="111111"/>
          <w:sz w:val="28"/>
          <w:szCs w:val="28"/>
          <w:rtl w:val="true"/>
          <w:lang w:bidi="fa-IR"/>
        </w:rPr>
        <w:t>.</w:t>
      </w:r>
      <w:r>
        <w:rPr>
          <w:rStyle w:val="FootnoteAnchor"/>
          <w:rtl w:val="true"/>
        </w:rPr>
        <w:footnoteReference w:id="69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مفاسد و ستمگری های امویان </w:t>
      </w:r>
    </w:p>
    <w:p>
      <w:pPr>
        <w:pStyle w:val="BookText"/>
        <w:rPr/>
      </w:pPr>
      <w:r>
        <w:rPr>
          <w:rFonts w:ascii="IRNazanin" w:hAnsi="IRNazanin" w:eastAsia="IRNazanin"/>
          <w:color w:val="111111"/>
          <w:sz w:val="28"/>
          <w:sz w:val="28"/>
          <w:szCs w:val="28"/>
          <w:rtl w:val="true"/>
          <w:lang w:bidi="fa-IR"/>
        </w:rPr>
        <w:t>بنی عباس پیش از آنکه بر دعوت مردم به کتاب و سنّت تاکید کنند، به بیان فسادها و ستمگری‏های خلفای اموی و کارگزاران آنها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داعیان بنی عباس، سخنوران ماهری بودند که بدی‏ها و فساد امویان را به نیکوترین وجه بیان می‏کردند و از سوی دیگر، مناقب و نیکی‏های اهل بیت رسول خدا صلی‏الله‏علیه‏و‏آله را به دیگران می‏شناساندند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متهم ساختن خلفای بنی امیّه و وابستگان آنها به خروج از اسلام، مردم را به قیام فردی از اهل بیت علیهم‏السلام مژده می‏دادند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عمل به کتاب و سنّت</w:t>
      </w:r>
    </w:p>
    <w:p>
      <w:pPr>
        <w:pStyle w:val="BookText"/>
        <w:rPr/>
      </w:pPr>
      <w:r>
        <w:rPr>
          <w:rFonts w:ascii="IRNazanin" w:hAnsi="IRNazanin" w:eastAsia="IRNazanin"/>
          <w:color w:val="111111"/>
          <w:sz w:val="28"/>
          <w:sz w:val="28"/>
          <w:szCs w:val="28"/>
          <w:rtl w:val="true"/>
          <w:lang w:bidi="fa-IR"/>
        </w:rPr>
        <w:t>بنی عباس دعوت به کتاب و سنّت را دیرتر از دیگر روش‏های تبلیغ،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دعوت را تقریبا در پایان دهه دوم قرن دوم و پس از آنکه خداش یکی از داعیان آنها از مسیر دعوت منحرف شده و با آموزه‏های اسلام مخالفت ورزید، مورد تأکید قرار دادند و پس از اظهار ساختن دعوت نیز، آن را استمرار بخشیدند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مهدویّت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راه‏هایی که عباسیان و داعیان آنها از آن سود جستند، طرح عقیده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و ائمه علیهم‏السلام، ویژگی‏های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او را منجی بشریت و نابود کننده ستم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نابسامان اواخر عصر اموی و ستمگری‏های فراوانی که بر مردم روا داشته می‏شد، زمینه را برای طرح مسئله مهدویت و استفاده از آن مناسب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در پی نجات دهنده‏ای بودند که آنان را از گرفتاری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انتظار خروج او بودند و شوق دیدارش را داشتند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i/>
          <w:i/>
          <w:iCs/>
          <w:color w:val="111111"/>
          <w:sz w:val="28"/>
          <w:sz w:val="28"/>
          <w:szCs w:val="28"/>
          <w:rtl w:val="true"/>
          <w:lang w:bidi="fa-IR"/>
        </w:rPr>
        <w:t>فان فلوتن، احمد امین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شیخ سعد محمدحسن</w:t>
      </w:r>
      <w:r>
        <w:rPr>
          <w:rFonts w:ascii="IRNazanin" w:hAnsi="IRNazanin" w:eastAsia="IRNazanin"/>
          <w:color w:val="111111"/>
          <w:sz w:val="28"/>
          <w:sz w:val="28"/>
          <w:szCs w:val="28"/>
          <w:rtl w:val="true"/>
          <w:lang w:bidi="fa-IR"/>
        </w:rPr>
        <w:t>، بحث‏های فراوانی درباره عقیده مهدویّت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معتقد است که شیعیان برای اولین بار عقیده مهدویت را مطرح کرده‏اند و سپس سفیانیان و عباسیان آن را از شیعیان گرفته‏اند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 خدا صلی‏الله‏علیه‏و‏آله، مهدویّت طرح شده و شیعه و سنی روایت‏هایی از رسول خدا صلی‏الله‏علیه‏و‏آله در این زمینه نقل کرده‏اند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یک ـ اموی 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در دهه آخر قرن اول، استفاده از عقیده مهدویت را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دربار امویان و یاران آنها، در اشعار و سخنانشان به خلفای بنی امیّه،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سلیمان بن عبدالملک،</w:t>
      </w:r>
      <w:r>
        <w:rPr>
          <w:rStyle w:val="FootnoteAnchor"/>
          <w:rtl w:val="true"/>
        </w:rPr>
        <w:footnoteReference w:id="706"/>
      </w:r>
      <w:r>
        <w:rPr>
          <w:rFonts w:ascii="IRNazanin" w:hAnsi="IRNazanin" w:eastAsia="IRNazanin"/>
          <w:color w:val="111111"/>
          <w:sz w:val="28"/>
          <w:sz w:val="28"/>
          <w:szCs w:val="28"/>
          <w:rtl w:val="true"/>
          <w:lang w:bidi="fa-IR"/>
        </w:rPr>
        <w:t>عمر بن عبدالعزیز،</w:t>
      </w:r>
      <w:r>
        <w:rPr>
          <w:rStyle w:val="FootnoteAnchor"/>
          <w:rtl w:val="true"/>
        </w:rPr>
        <w:footnoteReference w:id="707"/>
      </w:r>
      <w:r>
        <w:rPr>
          <w:rFonts w:ascii="IRNazanin" w:hAnsi="IRNazanin" w:eastAsia="IRNazanin"/>
          <w:color w:val="111111"/>
          <w:sz w:val="28"/>
          <w:sz w:val="28"/>
          <w:szCs w:val="28"/>
          <w:rtl w:val="true"/>
          <w:lang w:bidi="fa-IR"/>
        </w:rPr>
        <w:t>هشام بن عبدالملک</w:t>
      </w:r>
      <w:r>
        <w:rPr>
          <w:rStyle w:val="FootnoteAnchor"/>
          <w:rtl w:val="true"/>
        </w:rPr>
        <w:footnoteReference w:id="708"/>
      </w:r>
      <w:r>
        <w:rPr>
          <w:rFonts w:ascii="IRNazanin" w:hAnsi="IRNazanin" w:eastAsia="IRNazanin"/>
          <w:color w:val="111111"/>
          <w:sz w:val="28"/>
          <w:sz w:val="28"/>
          <w:szCs w:val="28"/>
          <w:rtl w:val="true"/>
          <w:lang w:bidi="fa-IR"/>
        </w:rPr>
        <w:t>و یزید بن عبدالملک،</w:t>
      </w:r>
      <w:r>
        <w:rPr>
          <w:rStyle w:val="FootnoteAnchor"/>
          <w:rtl w:val="true"/>
        </w:rPr>
        <w:footnoteReference w:id="709"/>
      </w:r>
      <w:r>
        <w:rPr>
          <w:rFonts w:ascii="IRNazanin" w:hAnsi="IRNazanin" w:eastAsia="IRNazanin"/>
          <w:color w:val="111111"/>
          <w:sz w:val="28"/>
          <w:sz w:val="28"/>
          <w:szCs w:val="28"/>
          <w:rtl w:val="true"/>
          <w:lang w:bidi="fa-IR"/>
        </w:rPr>
        <w:t xml:space="preserve">خلفایی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بنی عباس</w:t>
      </w:r>
    </w:p>
    <w:p>
      <w:pPr>
        <w:pStyle w:val="BookText"/>
        <w:rPr/>
      </w:pPr>
      <w:r>
        <w:rPr>
          <w:rFonts w:ascii="IRNazanin" w:hAnsi="IRNazanin" w:eastAsia="IRNazanin"/>
          <w:color w:val="111111"/>
          <w:sz w:val="28"/>
          <w:sz w:val="28"/>
          <w:szCs w:val="28"/>
          <w:rtl w:val="true"/>
          <w:lang w:bidi="fa-IR"/>
        </w:rPr>
        <w:t>آنان نیز از سویی برای مقابله با اموی‏ها و از سوی دیگر، برای پیشبرد دعوت خود به عقیده مهدویّت تمسّک جسته و احادیث گوناگونی در این زمینه جعل کردند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اول ـ در برخی از روایت‏های جعل شده، تنها به این نکته اشاره می‏شد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علویان و عباسیان مشترک بود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دوم ـ در دسته دوم،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عباس بن عبدالمطلب دانسته می‏شد،  ولی نام و اوصاف او را مطرح نمی‏کردند و تنها به ذکر نسب او بسنده می‏شد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سوم ـ در دسته سوم، بنی عباس تصریح می‏کردند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و ویژگی‏های او را مشخص می‏کردند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ـ داعی بزرگ عباسی ـ فرزندش ابوالعباس را مهدی نامید و</w:t>
      </w:r>
      <w:r>
        <w:rPr>
          <w:rStyle w:val="FootnoteAnchor"/>
          <w:rtl w:val="true"/>
        </w:rPr>
        <w:footnoteReference w:id="713"/>
      </w:r>
      <w:r>
        <w:rPr>
          <w:rFonts w:ascii="IRNazanin" w:hAnsi="IRNazanin" w:eastAsia="IRNazanin"/>
          <w:color w:val="111111"/>
          <w:sz w:val="28"/>
          <w:sz w:val="28"/>
          <w:szCs w:val="28"/>
          <w:rtl w:val="true"/>
          <w:lang w:bidi="fa-IR"/>
        </w:rPr>
        <w:t>او پس از اظهار دعوت و بیعت در کوفه نیز، به مهدی ملقّب شد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ابوالعباس داده شده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منصور، لقب مهدی را از ابوالعباس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سفّاح ملقب ساخت و خود را منصور نامید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w:t>
      </w:r>
      <w:r>
        <w:rPr>
          <w:rStyle w:val="FootnoteAnchor"/>
          <w:rtl w:val="true"/>
        </w:rPr>
        <w:footnoteReference w:id="716"/>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علویان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علویان نیز از عقیده مهدویت سود جسته یا برخلاف میل خود، به آن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خود را مهدی می‏خواند؛</w:t>
      </w:r>
      <w:r>
        <w:rPr>
          <w:rStyle w:val="FootnoteAnchor"/>
          <w:rtl w:val="true"/>
        </w:rPr>
        <w:footnoteReference w:id="717"/>
      </w:r>
      <w:r>
        <w:rPr>
          <w:rFonts w:ascii="IRNazanin" w:hAnsi="IRNazanin" w:eastAsia="IRNazanin"/>
          <w:i/>
          <w:i/>
          <w:iCs/>
          <w:color w:val="111111"/>
          <w:sz w:val="28"/>
          <w:sz w:val="28"/>
          <w:szCs w:val="28"/>
          <w:rtl w:val="true"/>
          <w:lang w:bidi="fa-IR"/>
        </w:rPr>
        <w:t>سلیمان بن صرد</w:t>
      </w:r>
      <w:r>
        <w:rPr>
          <w:rFonts w:ascii="IRNazanin" w:hAnsi="IRNazanin" w:eastAsia="IRNazanin"/>
          <w:color w:val="111111"/>
          <w:sz w:val="28"/>
          <w:sz w:val="28"/>
          <w:szCs w:val="28"/>
          <w:rtl w:val="true"/>
          <w:lang w:bidi="fa-IR"/>
        </w:rPr>
        <w:t>، امام حسین علیه‏السلام را مهدی توصیف می‏کرد؛</w:t>
      </w:r>
      <w:r>
        <w:rPr>
          <w:rStyle w:val="FootnoteAnchor"/>
          <w:rtl w:val="true"/>
        </w:rPr>
        <w:footnoteReference w:id="718"/>
      </w:r>
      <w:r>
        <w:rPr>
          <w:rFonts w:ascii="IRNazanin" w:hAnsi="IRNazanin" w:eastAsia="IRNazanin"/>
          <w:color w:val="111111"/>
          <w:sz w:val="28"/>
          <w:sz w:val="28"/>
          <w:szCs w:val="28"/>
          <w:rtl w:val="true"/>
          <w:lang w:bidi="fa-IR"/>
        </w:rPr>
        <w:t>مختار بن ابی عبید ثقفی خود را مهدی می‏خواند؛</w:t>
      </w:r>
      <w:r>
        <w:rPr>
          <w:rStyle w:val="FootnoteAnchor"/>
          <w:rtl w:val="true"/>
        </w:rPr>
        <w:footnoteReference w:id="719"/>
      </w:r>
      <w:r>
        <w:rPr>
          <w:rFonts w:ascii="IRNazanin" w:hAnsi="IRNazanin" w:eastAsia="IRNazanin"/>
          <w:color w:val="111111"/>
          <w:sz w:val="28"/>
          <w:sz w:val="28"/>
          <w:szCs w:val="28"/>
          <w:rtl w:val="true"/>
          <w:lang w:bidi="fa-IR"/>
        </w:rPr>
        <w:t>برخی شیعیان زیدیه، به زید لقب مهدی داده‏اند</w:t>
      </w:r>
      <w:r>
        <w:rPr>
          <w:rStyle w:val="FootnoteAnchor"/>
          <w:rtl w:val="true"/>
        </w:rPr>
        <w:footnoteReference w:id="720"/>
      </w:r>
      <w:r>
        <w:rPr>
          <w:rFonts w:ascii="IRNazanin" w:hAnsi="IRNazanin" w:eastAsia="IRNazanin"/>
          <w:color w:val="111111"/>
          <w:sz w:val="28"/>
          <w:sz w:val="28"/>
          <w:szCs w:val="28"/>
          <w:rtl w:val="true"/>
          <w:lang w:bidi="fa-IR"/>
        </w:rPr>
        <w:t>و بالاخره برخی از بنی الحسن علیه‏السلام به محمد بن عبداللّه بن حسن بن حسن علیه‏السلام لقب مهدی دادند و با استفاده از روایت‏هایی که می‏گفت نام مهدی، نام پیامبر است، آن را بر محمدبن عبدالله تطبیق کردند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منصور خلیفه عباسی نیز که پیش از پیروزی عباسیان  روابط بسیار گرمی با محمد داشت، لقب مهدی را بر محمد بن عبدالله اطلاق کرده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امام صادق علیه‏السلام برای دروغ نشان دادن مدعیان مهدویت در آن زمان، احادیث متعددی در توضیح ویژگی‏های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به گونه‏ای که بررسی احادیث در این‏باره نشان می‏دهد که امام بیش از همه ائمه به تبیین این مسئله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شیوع استفاده از این عنوان در عصر امام صادق علیه‏السلام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احادیث وارد شده از ائمه علیهم‏السلام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حسن علیه‏السلام،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امام هادی علیه‏السلام،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723"/>
      </w:r>
      <w:bookmarkStart w:id="254" w:name="pg4111_48022"/>
    </w:p>
    <w:p>
      <w:pPr>
        <w:pStyle w:val="BookText"/>
        <w:rPr/>
      </w:pPr>
      <w:bookmarkEnd w:id="254"/>
      <w:r>
        <w:rPr>
          <w:rFonts w:ascii="IRNazanin" w:hAnsi="IRNazanin" w:eastAsia="IRNazanin"/>
          <w:color w:val="111111"/>
          <w:sz w:val="28"/>
          <w:sz w:val="28"/>
          <w:szCs w:val="28"/>
          <w:rtl w:val="true"/>
          <w:lang w:bidi="fa-IR"/>
        </w:rPr>
        <w:t>امام صادق علیه‏السلام در موارد مختلف، مهدی بودن محمد بن عبداللّه بن حسن علیه‏السلام را رد کرده و به پدر 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مهدی این امت نیست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عباسی، خود، به دروغ بودن عقیده مهدویت که از سوی وی و دیگران مطرح می‏شد،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قتیبه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کسی را در پی من فرستاد و چون بر او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قیام کرده و نام مهدی را بر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او 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فرزند من نیز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در شأن او وارد شده‏اند، نیست، بلکه من به آن روایات تبرّک و تیمّن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تا حال به کسی نگفته‏ام و پس از این نیز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امام،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و دیگر ائمه قابل اطلاق می‏دانست</w:t>
      </w:r>
      <w:r>
        <w:rPr>
          <w:rFonts w:eastAsia="IRNazanin" w:cs="IRNazanin"/>
          <w:color w:val="111111"/>
          <w:sz w:val="28"/>
          <w:szCs w:val="28"/>
          <w:rtl w:val="true"/>
          <w:lang w:bidi="fa-IR"/>
        </w:rPr>
        <w:t>.</w:t>
      </w:r>
      <w:r>
        <w:rPr>
          <w:rStyle w:val="FootnoteAnchor"/>
          <w:rtl w:val="true"/>
        </w:rPr>
        <w:footnoteReference w:id="725"/>
      </w:r>
    </w:p>
    <w:p>
      <w:pPr>
        <w:pStyle w:val="Heading4"/>
        <w:numPr>
          <w:ilvl w:val="3"/>
          <w:numId w:val="1"/>
        </w:numPr>
        <w:rPr/>
      </w:pPr>
      <w:bookmarkStart w:id="255" w:name="__RefHeading___Toc2684277_2281741623"/>
      <w:bookmarkStart w:id="256" w:name="_Toc94"/>
      <w:bookmarkEnd w:id="255"/>
      <w:r>
        <w:rPr/>
        <w:t>4</w:t>
      </w:r>
      <w:r>
        <w:rPr>
          <w:rtl w:val="true"/>
        </w:rPr>
        <w:t xml:space="preserve">. </w:t>
      </w:r>
      <w:r>
        <w:rPr>
          <w:rtl w:val="true"/>
        </w:rPr>
        <w:t>دعوت از امام صادق علیه السلام برای پذیرفتن رهبری دعوت</w:t>
      </w:r>
      <w:bookmarkEnd w:id="256"/>
    </w:p>
    <w:p>
      <w:pPr>
        <w:pStyle w:val="Heading5"/>
        <w:numPr>
          <w:ilvl w:val="4"/>
          <w:numId w:val="1"/>
        </w:numPr>
        <w:rPr/>
      </w:pPr>
      <w:bookmarkStart w:id="257" w:name="__RefHeading___Toc2684279_2281741623"/>
      <w:bookmarkStart w:id="258" w:name="_Toc95"/>
      <w:bookmarkEnd w:id="257"/>
      <w:r>
        <w:rPr>
          <w:rtl w:val="true"/>
        </w:rPr>
        <w:t>اشاره</w:t>
      </w:r>
      <w:bookmarkEnd w:id="25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پس از آنکه به امامت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فعالیت‏های علمی ـ فرهنگی پدر بزرگوارشان را ادامه دادند و از فعالیت‏های سیاسی آشکار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زمان، مهم‏ترین وظیفه خود را تبیین احکام اسلامی به‏ویژه، فقه می‏دانستند؛ همچنان که به علوم مختلف دیگر همچون تفسیر، کلام، اخلاق و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داشتند</w:t>
      </w:r>
      <w:r>
        <w:rPr>
          <w:rFonts w:eastAsia="IRNazanin" w:cs="IRNazanin"/>
          <w:color w:val="111111"/>
          <w:sz w:val="28"/>
          <w:szCs w:val="28"/>
          <w:rtl w:val="true"/>
          <w:lang w:bidi="fa-IR"/>
        </w:rPr>
        <w:t xml:space="preserve">. </w:t>
      </w:r>
      <w:bookmarkStart w:id="259" w:name="pg4111_48023"/>
    </w:p>
    <w:p>
      <w:pPr>
        <w:pStyle w:val="BookText"/>
        <w:rPr/>
      </w:pPr>
      <w:bookmarkEnd w:id="259"/>
      <w:r>
        <w:rPr>
          <w:rFonts w:ascii="IRNazanin" w:hAnsi="IRNazanin" w:eastAsia="IRNazanin"/>
          <w:color w:val="111111"/>
          <w:sz w:val="28"/>
          <w:sz w:val="28"/>
          <w:szCs w:val="28"/>
          <w:rtl w:val="true"/>
          <w:lang w:bidi="fa-IR"/>
        </w:rPr>
        <w:t xml:space="preserve">بنی‏عباس از سال‏ها پیش و در دوران امام باقر علیه‏السلام، فعالیت سیاسی خود را به طور پنهانی آغاز کرده و با تکیه بر مراکزی همچون خراسان و عراق و به‏ویژه خراسان، در دعوت خود پیشرفت قابل توجهی کردند تا آنکه سرانجام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شرق حکومت‏اسلامی و عراق را به‏تصرف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پیروزی‏های بنی‏عباس در خراسان و عراق، ضربه سهمگینی بر آنان وارد شد و  ابراهیم بن محمد ـ پیشوای بزرگ و اصلی آنان ـ توسط مروان دستگیر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برخی از داعیان بزرگ و مهم بنی عباس، همچون ابوسلمه</w:t>
      </w:r>
      <w:r>
        <w:rPr>
          <w:rStyle w:val="FootnoteAnchor"/>
          <w:rtl w:val="true"/>
        </w:rPr>
        <w:footnoteReference w:id="726"/>
      </w:r>
      <w:r>
        <w:rPr>
          <w:rFonts w:ascii="IRNazanin" w:hAnsi="IRNazanin" w:eastAsia="IRNazanin"/>
          <w:color w:val="111111"/>
          <w:sz w:val="28"/>
          <w:sz w:val="28"/>
          <w:szCs w:val="28"/>
          <w:rtl w:val="true"/>
          <w:lang w:bidi="fa-IR"/>
        </w:rPr>
        <w:t>را که گرایش اندکی به علویان داشتند، بدین فکر انداخت که با استفاده از فرصت، علویان را به خلافت و رهبری جامعه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دعوت ابوسلمه و ابومسلم از امام صادق علیه‏السلام برای پذیرفتن رهبری بررسی می‏شود</w:t>
      </w:r>
      <w:r>
        <w:rPr>
          <w:rFonts w:eastAsia="IRNazanin" w:cs="IRNazanin"/>
          <w:color w:val="111111"/>
          <w:sz w:val="28"/>
          <w:szCs w:val="28"/>
          <w:rtl w:val="true"/>
          <w:lang w:bidi="fa-IR"/>
        </w:rPr>
        <w:t>.</w:t>
      </w:r>
    </w:p>
    <w:p>
      <w:pPr>
        <w:pStyle w:val="Heading5"/>
        <w:numPr>
          <w:ilvl w:val="4"/>
          <w:numId w:val="1"/>
        </w:numPr>
        <w:rPr/>
      </w:pPr>
      <w:bookmarkStart w:id="260" w:name="__RefHeading___Toc2684281_2281741623"/>
      <w:bookmarkStart w:id="261" w:name="_Toc96"/>
      <w:bookmarkEnd w:id="260"/>
      <w:r>
        <w:rPr>
          <w:rtl w:val="true"/>
        </w:rPr>
        <w:t>الف</w:t>
      </w:r>
      <w:r>
        <w:rPr>
          <w:rtl w:val="true"/>
        </w:rPr>
        <w:t xml:space="preserve">) </w:t>
      </w:r>
      <w:r>
        <w:rPr>
          <w:rtl w:val="true"/>
        </w:rPr>
        <w:t>دعوت ابوسلمه</w:t>
      </w:r>
      <w:bookmarkEnd w:id="261"/>
    </w:p>
    <w:p>
      <w:pPr>
        <w:pStyle w:val="BookText"/>
        <w:rPr/>
      </w:pPr>
      <w:r>
        <w:rPr>
          <w:rFonts w:ascii="IRNazanin" w:hAnsi="IRNazanin" w:eastAsia="IRNazanin"/>
          <w:color w:val="111111"/>
          <w:sz w:val="28"/>
          <w:sz w:val="28"/>
          <w:szCs w:val="28"/>
          <w:rtl w:val="true"/>
          <w:lang w:bidi="fa-IR"/>
        </w:rPr>
        <w:t>شماری از تاریخ‏نویسان دعوت ابوسلمه را در کتاب‏های خود نقل کرده‏اند؛ هرچند در تفصیل و اجمال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گزارش مسعودی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ابراهیمِ امام، ابوسلمه از شکست دعوت عباسیان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وسیله محمد بن عبدالرحمن بن اسلم </w:t>
      </w:r>
    </w:p>
    <w:p>
      <w:pPr>
        <w:pStyle w:val="BookText"/>
        <w:rPr/>
      </w:pPr>
      <w:r>
        <w:rPr>
          <w:rFonts w:ascii="IRNazanin" w:hAnsi="IRNazanin" w:eastAsia="IRNazanin"/>
          <w:color w:val="111111"/>
          <w:sz w:val="28"/>
          <w:sz w:val="28"/>
          <w:szCs w:val="28"/>
          <w:rtl w:val="true"/>
          <w:lang w:bidi="fa-IR"/>
        </w:rPr>
        <w:t>دو نامه همانند برای امام صادق علیه‏السلام و عبداللّه بن حسن فرستاد</w:t>
      </w:r>
      <w:r>
        <w:rPr>
          <w:rStyle w:val="FootnoteAnchor"/>
          <w:rtl w:val="true"/>
        </w:rPr>
        <w:footnoteReference w:id="727"/>
      </w:r>
      <w:r>
        <w:rPr>
          <w:rFonts w:ascii="IRNazanin" w:hAnsi="IRNazanin" w:eastAsia="IRNazanin"/>
          <w:color w:val="111111"/>
          <w:sz w:val="28"/>
          <w:sz w:val="28"/>
          <w:szCs w:val="28"/>
          <w:rtl w:val="true"/>
          <w:lang w:bidi="fa-IR"/>
        </w:rPr>
        <w:t>و هر یک را به رهبری دعوت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پیک خود را به شتاب در رفتن سفارش کرد و آن پیک نخست به حضور امام صادق علیه‏السلام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ابوسلمه،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پیرو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ابوسلمه جواب خواست، امام چراغی خواست و نامه را بر روی آن سوزاند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ابوسلمه چون با پاسخ منفی امام صادق علیه‏السلام روبه‏رو شد، به حضور عبداللّه بن حسن رفت و نامه ابوسلمه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دعوت ابوسلمه شادمان شد و برای گزارش آنچه پیش آمده بود، به حضور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چون شادمانی عبداللّه را دید، او را نصیحت فرمود و واقعیات امر را به وی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گزارش یعقوبی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گزارشی مانند آنچه مسعودی گفته، ارائه داده است</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تفاوت گزارش یعقوبی آن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پس از دریافت نامه ابوسلمه، فرزندش محمد را شایسته خلافت دانسته و شورایی که بیشتر آنها از زادگان امام حسن علیه‏السلام بودند،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امام صادق علیه‏السلام نیز </w:t>
      </w:r>
      <w:bookmarkStart w:id="262" w:name="pg4111_48025"/>
    </w:p>
    <w:p>
      <w:pPr>
        <w:pStyle w:val="BookText"/>
        <w:rPr/>
      </w:pPr>
      <w:bookmarkEnd w:id="262"/>
      <w:r>
        <w:rPr>
          <w:rFonts w:ascii="IRNazanin" w:hAnsi="IRNazanin" w:eastAsia="IRNazanin"/>
          <w:color w:val="111111"/>
          <w:sz w:val="28"/>
          <w:sz w:val="28"/>
          <w:szCs w:val="28"/>
          <w:rtl w:val="true"/>
          <w:lang w:bidi="fa-IR"/>
        </w:rPr>
        <w:t>حضور داشت که با پذیرفتن دعوت ابوسلمه و بیعت با محمد بن عبداللّه مخالفت فرمود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سه ـ گزارش ابن طقطقی</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چون احوال بنی عباس را نیک سنجید، بر آن شد که از ایشان روی گرداند و به فرزندان علی علیه‏السلام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سه نفر از بزرگان علویان یعنی جعفر بن محمد علیه‏السلام و عبداللّه محض بن حسن بن حسن علیه‏السلام و عمر الاشراف بن زین العابدین نامه نوشت و آن را به یکی از موالی ایشان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نزد جعفر بن محمد علیه‏السلام برو، اگر وی پذیرفت، دو نامه دیگر را از میان ببر و اگر نپذیرفت، نزد عبدالله و سپس نزد عمر رهسپار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طقطقی در ادامه گزارش خود، پاسخ امام صادق علیه‏السلام و عبداللّه را بیان کرده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زین العابدین اساسا نامه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نامه را نمی‏شناسم که پاسخش را بدهم و بدین گونه، ابوسلمه در طرح خویش شکست خورد</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263" w:name="__RefHeading___Toc2684283_2281741623"/>
      <w:bookmarkStart w:id="264" w:name="_Toc97"/>
      <w:bookmarkEnd w:id="263"/>
      <w:r>
        <w:rPr>
          <w:rtl w:val="true"/>
        </w:rPr>
        <w:t>ب</w:t>
      </w:r>
      <w:r>
        <w:rPr>
          <w:rtl w:val="true"/>
        </w:rPr>
        <w:t xml:space="preserve">) </w:t>
      </w:r>
      <w:r>
        <w:rPr>
          <w:rtl w:val="true"/>
        </w:rPr>
        <w:t>دعوت ابومسلم</w:t>
      </w:r>
      <w:bookmarkEnd w:id="26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مدارک تاریخی و حدیثی، به دعوت ابوسلمه اشاره کرده و از دعوت ابومسلم سخنی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ابن شهر آشوب که دعوت ابومسلم به رهبری قیام را نیز طرح کرده است،</w:t>
      </w:r>
      <w:r>
        <w:rPr>
          <w:rStyle w:val="FootnoteAnchor"/>
          <w:rtl w:val="true"/>
        </w:rPr>
        <w:footnoteReference w:id="732"/>
      </w:r>
      <w:r>
        <w:rPr>
          <w:rFonts w:ascii="IRNazanin" w:hAnsi="IRNazanin" w:eastAsia="IRNazanin"/>
          <w:color w:val="111111"/>
          <w:sz w:val="28"/>
          <w:sz w:val="28"/>
          <w:szCs w:val="28"/>
          <w:rtl w:val="true"/>
          <w:lang w:bidi="fa-IR"/>
        </w:rPr>
        <w:t xml:space="preserve">ولی شواهد موجود در آنچه ابن شهر آشوب نقل </w:t>
      </w:r>
    </w:p>
    <w:p>
      <w:pPr>
        <w:pStyle w:val="BookText"/>
        <w:rPr/>
      </w:pPr>
      <w:r>
        <w:rPr>
          <w:rFonts w:ascii="IRNazanin" w:hAnsi="IRNazanin" w:eastAsia="IRNazanin"/>
          <w:color w:val="111111"/>
          <w:sz w:val="28"/>
          <w:sz w:val="28"/>
          <w:szCs w:val="28"/>
          <w:rtl w:val="true"/>
          <w:lang w:bidi="fa-IR"/>
        </w:rPr>
        <w:t>می‏کند نیز، به گونه‏ای است که نشان می‏دهد مقصود همان ابوسلمه بوده و بین ابومسلم و ابوسلمه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ایرادهای روایات </w:t>
      </w:r>
      <w:r>
        <w:rPr>
          <w:rFonts w:ascii="IRNazanin" w:hAnsi="IRNazanin" w:eastAsia="IRNazanin"/>
          <w:i/>
          <w:i/>
          <w:iCs/>
          <w:color w:val="111111"/>
          <w:sz w:val="28"/>
          <w:sz w:val="28"/>
          <w:szCs w:val="28"/>
          <w:rtl w:val="true"/>
          <w:lang w:bidi="fa-IR"/>
        </w:rPr>
        <w:t>مناقب</w:t>
      </w:r>
      <w:r>
        <w:rPr>
          <w:rFonts w:ascii="IRNazanin" w:hAnsi="IRNazanin" w:eastAsia="IRNazanin"/>
          <w:color w:val="111111"/>
          <w:sz w:val="28"/>
          <w:sz w:val="28"/>
          <w:szCs w:val="28"/>
          <w:rtl w:val="true"/>
          <w:lang w:bidi="fa-IR"/>
        </w:rPr>
        <w:t xml:space="preserve">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اول و آخر آنها باهم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فراز نخست روایت، به دعوت ابومسلم از امام مربوط است در حالی که فراز پایانی آن به بیعت ابواء مربوط می‏باشد و راوی، این دو روایت را که مربوط به دو مقطع است، در هم ادغام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در این روایت‏ها،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القاب ابوسلمه‏اند، به عنوان القاب ابومسلم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شاهدی باشد بر اینکه مراد از ابومسلم همان ابوسلمه است که در کتابت بین آن دو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یکی از روایات حاکی است که ابومسلم دوبار، امام صادق علیه‏السلام را به پذیرش رهبری قیام فرا خوانده است؛ نخست به صورت حضوری و سپس به وسیله نامه دعوت انجام گرفته است و حال آنکه هیچ یک از مدارک، اشاره‏ای به دعوت حضوری ندارند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ـ دعوت امام به رهبری قیام، پس از مرگ ابراهیم صورت گرفت و حال آنکه از برخی روایات مناقب برمی‏آید هر دو دعوت، پیش از مرگ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بنابراین روایت، به هنگام بیعت مردم با سفاح، ابراهیم در زندان مروانیان بود و حال آنکه هیچ یک از مورخان چنین نگفته‏اند</w:t>
      </w:r>
      <w:r>
        <w:rPr>
          <w:rFonts w:eastAsia="IRNazanin" w:cs="IRNazanin"/>
          <w:color w:val="111111"/>
          <w:sz w:val="28"/>
          <w:szCs w:val="28"/>
          <w:rtl w:val="true"/>
          <w:lang w:bidi="fa-IR"/>
        </w:rPr>
        <w:t xml:space="preserve">. </w:t>
      </w:r>
      <w:bookmarkStart w:id="265" w:name="pg4111_48027"/>
    </w:p>
    <w:p>
      <w:pPr>
        <w:pStyle w:val="BookText"/>
        <w:rPr/>
      </w:pPr>
      <w:bookmarkEnd w:id="265"/>
      <w:r>
        <w:rPr>
          <w:rFonts w:ascii="IRNazanin" w:hAnsi="IRNazanin" w:eastAsia="IRNazanin"/>
          <w:color w:val="111111"/>
          <w:sz w:val="28"/>
          <w:sz w:val="28"/>
          <w:szCs w:val="28"/>
          <w:rtl w:val="true"/>
          <w:lang w:bidi="fa-IR"/>
        </w:rPr>
        <w:t>در مجموع، می‏توان گفت دعوت ابومسلم از امام برای پذیرفتن رهبری قیام، دلیل معتبری ندارد</w:t>
      </w:r>
      <w:r>
        <w:rPr>
          <w:rFonts w:eastAsia="IRNazanin" w:cs="IRNazanin"/>
          <w:color w:val="111111"/>
          <w:sz w:val="28"/>
          <w:szCs w:val="28"/>
          <w:rtl w:val="true"/>
          <w:lang w:bidi="fa-IR"/>
        </w:rPr>
        <w:t>.</w:t>
      </w:r>
      <w:r>
        <w:rPr>
          <w:rStyle w:val="FootnoteAnchor"/>
          <w:rtl w:val="true"/>
        </w:rPr>
        <w:footnoteReference w:id="733"/>
      </w:r>
    </w:p>
    <w:p>
      <w:pPr>
        <w:pStyle w:val="Heading4"/>
        <w:numPr>
          <w:ilvl w:val="3"/>
          <w:numId w:val="1"/>
        </w:numPr>
        <w:rPr/>
      </w:pPr>
      <w:bookmarkStart w:id="266" w:name="__RefHeading___Toc2684285_2281741623"/>
      <w:bookmarkStart w:id="267" w:name="_Toc98"/>
      <w:bookmarkEnd w:id="266"/>
      <w:r>
        <w:rPr/>
        <w:t>5</w:t>
      </w:r>
      <w:r>
        <w:rPr>
          <w:rtl w:val="true"/>
        </w:rPr>
        <w:t xml:space="preserve">. </w:t>
      </w:r>
      <w:r>
        <w:rPr>
          <w:rtl w:val="true"/>
        </w:rPr>
        <w:t>تقاضای یاران امام صادق علیه السلام برای قیام</w:t>
      </w:r>
      <w:bookmarkEnd w:id="267"/>
    </w:p>
    <w:p>
      <w:pPr>
        <w:pStyle w:val="BookText"/>
        <w:rPr/>
      </w:pPr>
      <w:r>
        <w:rPr>
          <w:rFonts w:ascii="IRNazanin" w:hAnsi="IRNazanin" w:eastAsia="IRNazanin"/>
          <w:color w:val="111111"/>
          <w:sz w:val="28"/>
          <w:sz w:val="28"/>
          <w:szCs w:val="28"/>
          <w:rtl w:val="true"/>
          <w:lang w:bidi="fa-IR"/>
        </w:rPr>
        <w:t>اوضاع آشفته سال‏های پایانی عهد امویان، برخی یاران امام صادق علیه‏السلام را بر آن داشت تا از امام، تقاضای قیام و تشکیل حکومت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ظاهر، فراوانی شیعیان را می‏دیدند؛ به امام اعتراض کرده و می‏گفتند حال که پیروان فراوانی در عراق و خراسان و دیگر سرزمین‏ها دارید، چرا در قیام و تشکیل حکومت کوتاهی می‏کنید؟ در ادامه، به چند مورد از این اعتراض کنندگان و پاسخ امام به آنان می‏پردازیم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سدیر صیرفی</w:t>
      </w:r>
      <w:r>
        <w:rPr>
          <w:rFonts w:ascii="IRNazanin" w:hAnsi="IRNazanin" w:eastAsia="IRNazanin"/>
          <w:color w:val="111111"/>
          <w:sz w:val="28"/>
          <w:sz w:val="28"/>
          <w:szCs w:val="28"/>
          <w:rtl w:val="true"/>
          <w:lang w:bidi="fa-IR"/>
        </w:rPr>
        <w:t xml:space="preserve"> می‏گوید به امام صادق علیه‏السلام گفتم سوگند به خدا، با توجه به یاران زیادی که در اختیار داری، خودداری از قیام علیه حکومت بر تو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یاران ما چند نفر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و بلکه دویست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مرا به همراهی خودش که عازم </w:t>
      </w:r>
      <w:r>
        <w:rPr>
          <w:rFonts w:ascii="IRNazanin" w:hAnsi="IRNazanin" w:eastAsia="IRNazanin"/>
          <w:i/>
          <w:i/>
          <w:iCs/>
          <w:color w:val="111111"/>
          <w:sz w:val="28"/>
          <w:sz w:val="28"/>
          <w:szCs w:val="28"/>
          <w:rtl w:val="true"/>
          <w:lang w:bidi="fa-IR"/>
        </w:rPr>
        <w:t>ینبع</w:t>
      </w:r>
      <w:r>
        <w:rPr>
          <w:rFonts w:ascii="IRNazanin" w:hAnsi="IRNazanin" w:eastAsia="IRNazanin"/>
          <w:color w:val="111111"/>
          <w:sz w:val="28"/>
          <w:sz w:val="28"/>
          <w:szCs w:val="28"/>
          <w:rtl w:val="true"/>
          <w:lang w:bidi="fa-IR"/>
        </w:rPr>
        <w:t xml:space="preserve"> بود فرا خواند و در مسیر راه هنگامی که برای نماز ظهر توقف کردیم، به چوپان جوانی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به تعداد این گوسفندان یاور و همراه داشتم، سکوت بر من روا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سدیر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تعداد گوسفندان را شمردم، بیش از هفده رأس نبودند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عبدالحمید بن دیلم</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w:t>
      </w:r>
      <w:r>
        <w:rPr>
          <w:rFonts w:ascii="IRNazanin" w:hAnsi="IRNazanin" w:eastAsia="IRNazanin"/>
          <w:i/>
          <w:i/>
          <w:iCs/>
          <w:color w:val="111111"/>
          <w:sz w:val="28"/>
          <w:sz w:val="28"/>
          <w:szCs w:val="28"/>
          <w:rtl w:val="true"/>
          <w:lang w:bidi="fa-IR"/>
        </w:rPr>
        <w:t>فیض بن مختار</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سلیمان بن خالد</w:t>
      </w:r>
      <w:r>
        <w:rPr>
          <w:rFonts w:ascii="IRNazanin" w:hAnsi="IRNazanin" w:eastAsia="IRNazanin"/>
          <w:color w:val="111111"/>
          <w:sz w:val="28"/>
          <w:sz w:val="28"/>
          <w:szCs w:val="28"/>
          <w:rtl w:val="true"/>
          <w:lang w:bidi="fa-IR"/>
        </w:rPr>
        <w:t xml:space="preserve"> دو نفر از کوفیان که امام را به کوفه و قیام دعوت کرده بودند، به دست امام صادق علیه‏السلامرسید و آن حضرت نامه را خواند، من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آنها را به گوشه‏ای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 و امام آنان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نمی‏دانند که سفیانی همراه و صاحب آنان است؟</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مأمون رقّی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علیه‏السلام بودم که سهل بن حسن خراسانی وارد شد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صلی‏الله‏علیه‏و‏آله چه چیز تو را باز می‏دارد که حق خود را طلب کنی و حال آنکه صد هزار نفر از شیعیان تو حاضرند در راه تو شمشیر بزنند؟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مرد خراسانی را به نشستن فرا خواند و سپس خواست که تنور منزل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تنور روشن شد و آتش آن شعله گرفت، امام به مرد خراسانی گفت که وارد تنور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تأمل کرد و از امام خواست او را از این کار معاف دارد و امام نیز عذر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هارون مکّی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 وارد تنور شود و در آتش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بدون کوچک‏ترین تأمّلی وارد تنور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با آن مرد خراسانی مشغول صحبت بود، از او خواست به تنور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خراسان چه تعداد </w:t>
      </w:r>
    </w:p>
    <w:p>
      <w:pPr>
        <w:pStyle w:val="BookText"/>
        <w:rPr/>
      </w:pPr>
      <w:r>
        <w:rPr>
          <w:rFonts w:ascii="IRNazanin" w:hAnsi="IRNazanin" w:eastAsia="IRNazanin"/>
          <w:color w:val="111111"/>
          <w:sz w:val="28"/>
          <w:sz w:val="28"/>
          <w:szCs w:val="28"/>
          <w:rtl w:val="true"/>
          <w:lang w:bidi="fa-IR"/>
        </w:rPr>
        <w:t>شیعه همانند هارون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یک نفر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ما در زمانی که حتی پنج نفر همراه نداشته باشیم قیام نمی‏کنیم، ما بیش از شما به زمان آگاهیم</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این پرسش ممکن است به ذهن هر کس خطور کند که با توجه به اوضاع آشفته سال‏های پایانی عهد بنی امیه، چرا امام صادق علیه‏السلام از فرصت استفاده نکرد و دعوت طرفداران خود و دیگران را نپذیرفت؟ آیا اگر امام زودتر از بنی عباس خلافت خود را اعلام می‏کرد، همان مردمی که با سفّاح بیعت کردند، با شور و شوق بیشتر با امام بیعت نمی‏کردند؟</w:t>
      </w:r>
    </w:p>
    <w:p>
      <w:pPr>
        <w:pStyle w:val="BookText"/>
        <w:rPr/>
      </w:pPr>
      <w:r>
        <w:rPr>
          <w:rFonts w:ascii="IRNazanin" w:hAnsi="IRNazanin" w:eastAsia="IRNazanin"/>
          <w:color w:val="111111"/>
          <w:sz w:val="28"/>
          <w:sz w:val="28"/>
          <w:szCs w:val="28"/>
          <w:rtl w:val="true"/>
          <w:lang w:bidi="fa-IR"/>
        </w:rPr>
        <w:t>امام به چند طریق، پاسخ دعوت کنندگان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 مورد افرادی همچون ابوسلمه که در خدمت بنی عباس بود و برای آنان فعالیت می‏کرد، امام آنان را از خود طرد کرد و فرمود آنان شیعیان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تمامی شایعه‏ها و گفتارهایی را که ابوسلمه را از شیعیان امام می‏دانستند، ردّ کرد</w:t>
      </w:r>
      <w:r>
        <w:rPr>
          <w:rFonts w:eastAsia="IRNazanin" w:cs="IRNazanin"/>
          <w:color w:val="111111"/>
          <w:sz w:val="28"/>
          <w:szCs w:val="28"/>
          <w:rtl w:val="true"/>
          <w:lang w:bidi="fa-IR"/>
        </w:rPr>
        <w:t>.</w:t>
      </w:r>
      <w:r>
        <w:rPr>
          <w:rStyle w:val="FootnoteAnchor"/>
          <w:rtl w:val="true"/>
        </w:rPr>
        <w:footnoteReference w:id="73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در برخی پاسخ‏ها، امام به کمی تعداد شیعیان اشاره کرده و به همین دلیل، تکلیف قیام را از خود ساقط می‏دانستند؛ مانند پاسخ امام به سدیر صیرفی و سهل بن حسن خراسانی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یکی دیگر از پاسخ‏های امام صادق علیه‏السلام تاکید بر تشیّع افراد و میزان پای‏بندی آنان به احکام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پاسخ امام به سهل بن حسن خراسانی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فراوانی افراد تنها ملاک برای قیام و به دست گرفتن حکومت نیست؛ چنانچه یاران از بینش سیاسی ـ اجتماعی و اخلاقی کافی بهره‏مند نباشند، چه تضمینی وجود دارد که یاران، در نیمه راه امام را رها نکنند؟ و چگونه می‏توان به آنان امیدوار بود که همه سختی‏ها و رنج‏ها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آیا پس از پیروزی می‏توانند آن را حفظ کنند و خود به انحراف گرفتار نشوند؟</w:t>
      </w:r>
    </w:p>
    <w:p>
      <w:pPr>
        <w:pStyle w:val="BookText"/>
        <w:rPr/>
      </w:pPr>
      <w:r>
        <w:rPr>
          <w:rFonts w:ascii="IRNazanin" w:hAnsi="IRNazanin" w:eastAsia="IRNazanin"/>
          <w:color w:val="111111"/>
          <w:sz w:val="28"/>
          <w:sz w:val="28"/>
          <w:szCs w:val="28"/>
          <w:rtl w:val="true"/>
          <w:lang w:bidi="fa-IR"/>
        </w:rPr>
        <w:t>امام صادق علیه‏السلام که از دیگران به زمان آگاه‏تر بودند، بر تبیین حقیقت دین تأکید می‏کردند و می‏کوشیدند بینش دینی ـ سیاسی و اجتماعی شیعیان را بالا ببرند؛ به‏ویژه که مناطقی همچون خراسان و حتی عراق، هنوز توفیق آشنایی کامل با دین را نیافته بودند و فرصت بیشتری لازم بود تا به حقیقت دین پی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نبودن زمینه فرهنگی در مردم که یکی از زمینه‏های لازم هر قیام است، از عوامل اصلی ندادن پاسخ مثبت به داعیان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نکته دیگری که باید بدان توجه کرد، تفاوت امام صادق علیه‏السلام با داعیان و مبارزان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علویان را سرسخت‏ترین دشمنان خود دانسته و امام صادق علیه‏السلام را به عنوان بزرگ آنان تحت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نمی‏توانست تحرک کافی داشته باشد و آزادانه به مخالفت با بنی امیّه برخیزد؛ برخلاف بنی‏عباس که آن‏چنان حسّاسیتی نزد بنی‏امیّه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بزرگان بنی‏عباس با دستگاه خلافت در ارتباط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ـ برای امام تنها پیروزی و به دست گرفتن قدرت مهم نبود، بلکه تداوم آن نیز اهمیت داشت این امر، گرفتاری‏های فراوان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چه پیش از پیروزی و چه پس از آن، از هر راهی برای پیروزی استفاده می‏کردند و رعایت احکام دین و شرع برای آنان مطرح نبود و حال آنکه امام صادق علیه‏السلام نمی‏خواست رهبری را در هر شرایطی بر عهده گیرد؛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بسیاری از اقدامات آنان را نمی‏پسندید و خلاف شرع می‏دانست و به همین خاطر اجازه انجام آن کارها را نمی‏داد؛ دوم ـ تمام کارهای ناپسندی که در طول سه دهه از سوی داعیان بنی‏عباس به ویژه ابومسلم انجام شده بود، به حساب امام نوشته می‏شد که این مسئله برای امام صادق علیه‏السلام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 شیوه‏های دعوت عباسیان به‏ویژه جعل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خودداری امام از همکاری با داعیان بنی عباس را بیشتر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حتی اگر امام دعوت ابوسلمه و ابومسلم را می‏پذیرفت، باز هم فایده‏ای نداشت، زیرا پیش از رسیدن پاسخ امام، سرداران عباسی سفاح را به مسجد کوفه آورده و برای او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عمل پاسخ مثبت امام به آنان فایده‏ای نداشت، جز آنکه این کار بهانه‏ای به دست عباسیان می‏داد و بسیار زودتر به سرکوب شیعیان می‏پرداختند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صادق علیه‏السلام از سویی عباسیان را از مبارزه با بنی امیّه باز نداشت و از سوی دیگر، آنان را یاری نکرد؛ زیرا به هر حال، اقدام بنی عباس گامی بود در راه مبارزه با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بنی عباس را نیز یاری نداد؛ زیرا بسیاری از اقدامات آنها به‏ویژه اقدامات ابومسلم موافق شرع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به ابوسلمه و ابومسلم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خود امام صادق علیه‏السلام نیز فعالیت مستقلی برای مبارزه با بنی امیّه آغاز نکرد؛ زیرا به شدّت تحت </w:t>
      </w:r>
    </w:p>
    <w:p>
      <w:pPr>
        <w:pStyle w:val="BookText"/>
        <w:rPr/>
      </w:pPr>
      <w:r>
        <w:rPr>
          <w:rFonts w:ascii="IRNazanin" w:hAnsi="IRNazanin" w:eastAsia="IRNazanin"/>
          <w:color w:val="111111"/>
          <w:sz w:val="28"/>
          <w:sz w:val="28"/>
          <w:szCs w:val="28"/>
          <w:rtl w:val="true"/>
          <w:lang w:bidi="fa-IR"/>
        </w:rPr>
        <w:t>نظر امویان بود و اوضاع را به دلیل در اختیار نداشتن نیروی کافی و آمادگی نداشتن شیعیان برای شرکت در قیام، مناسب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ابراهیم حسن نیز در کتاب خود بر این نکته تاکید کرده است</w:t>
      </w:r>
      <w:r>
        <w:rPr>
          <w:rFonts w:eastAsia="IRNazanin" w:cs="IRNazanin"/>
          <w:color w:val="111111"/>
          <w:sz w:val="28"/>
          <w:szCs w:val="28"/>
          <w:rtl w:val="true"/>
          <w:lang w:bidi="fa-IR"/>
        </w:rPr>
        <w:t>.</w:t>
      </w:r>
      <w:r>
        <w:rPr>
          <w:rStyle w:val="FootnoteAnchor"/>
          <w:rtl w:val="true"/>
        </w:rPr>
        <w:footnoteReference w:id="73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8" w:name="pg4111_48033"/>
    </w:p>
    <w:p>
      <w:pPr>
        <w:pStyle w:val="Heading3"/>
        <w:numPr>
          <w:ilvl w:val="2"/>
          <w:numId w:val="1"/>
        </w:numPr>
        <w:rPr/>
      </w:pPr>
      <w:bookmarkStart w:id="269" w:name="__RefHeading___Toc2684287_2281741623"/>
      <w:bookmarkStart w:id="270" w:name="_Toc99"/>
      <w:bookmarkEnd w:id="268"/>
      <w:bookmarkEnd w:id="269"/>
      <w:r>
        <w:rPr>
          <w:rtl w:val="true"/>
        </w:rPr>
        <w:t>فصل چهارم</w:t>
      </w:r>
      <w:r>
        <w:rPr>
          <w:rtl w:val="true"/>
        </w:rPr>
        <w:t xml:space="preserve">: </w:t>
      </w:r>
      <w:r>
        <w:rPr>
          <w:rtl w:val="true"/>
        </w:rPr>
        <w:t>سیره امام صادق علیه السلام در عهد بنی عباس</w:t>
      </w:r>
      <w:bookmarkEnd w:id="270"/>
    </w:p>
    <w:p>
      <w:pPr>
        <w:pStyle w:val="Heading4"/>
        <w:numPr>
          <w:ilvl w:val="3"/>
          <w:numId w:val="1"/>
        </w:numPr>
        <w:rPr/>
      </w:pPr>
      <w:bookmarkStart w:id="271" w:name="__RefHeading___Toc2684289_2281741623"/>
      <w:bookmarkStart w:id="272" w:name="_Toc100"/>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خود را در دوران بنی عباس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مدت با دو تن از حاکمان عباسی،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هم‏عصر بود</w:t>
      </w:r>
      <w:r>
        <w:rPr>
          <w:rFonts w:eastAsia="IRNazanin" w:cs="IRNazanin"/>
          <w:color w:val="111111"/>
          <w:sz w:val="28"/>
          <w:szCs w:val="28"/>
          <w:rtl w:val="true"/>
          <w:lang w:bidi="fa-IR"/>
        </w:rPr>
        <w:t>.</w:t>
      </w:r>
    </w:p>
    <w:p>
      <w:pPr>
        <w:pStyle w:val="Heading4"/>
        <w:numPr>
          <w:ilvl w:val="3"/>
          <w:numId w:val="1"/>
        </w:numPr>
        <w:rPr/>
      </w:pPr>
      <w:bookmarkStart w:id="273" w:name="__RefHeading___Toc2684291_2281741623"/>
      <w:bookmarkStart w:id="274" w:name="_Toc101"/>
      <w:bookmarkEnd w:id="273"/>
      <w:r>
        <w:rPr/>
        <w:t>1</w:t>
      </w:r>
      <w:r>
        <w:rPr>
          <w:rtl w:val="true"/>
        </w:rPr>
        <w:t xml:space="preserve">. </w:t>
      </w:r>
      <w:r>
        <w:rPr>
          <w:rtl w:val="true"/>
        </w:rPr>
        <w:t>سفاح</w:t>
      </w:r>
      <w:bookmarkEnd w:id="274"/>
    </w:p>
    <w:p>
      <w:pPr>
        <w:pStyle w:val="BookText"/>
        <w:rPr/>
      </w:pPr>
      <w:r>
        <w:rPr>
          <w:rFonts w:ascii="IRNazanin" w:hAnsi="IRNazanin" w:eastAsia="IRNazanin"/>
          <w:color w:val="111111"/>
          <w:sz w:val="28"/>
          <w:sz w:val="28"/>
          <w:szCs w:val="28"/>
          <w:rtl w:val="true"/>
          <w:lang w:bidi="fa-IR"/>
        </w:rPr>
        <w:t>سفاح بیشترین کوشش خود را متوجه مبارزه با امویان کرد؛ به گونه‏ای که 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بیعت با سفاح، تعداد بی‏شماری از بنی امیه و لشکریانشان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او کمتر به مقابله با علویان و بنی الحسن علیه‏السلام پرداخت</w:t>
      </w:r>
      <w:r>
        <w:rPr>
          <w:rFonts w:eastAsia="IRNazanin" w:cs="IRNazanin"/>
          <w:color w:val="111111"/>
          <w:sz w:val="28"/>
          <w:szCs w:val="28"/>
          <w:rtl w:val="true"/>
          <w:lang w:bidi="fa-IR"/>
        </w:rPr>
        <w:t>.</w:t>
      </w:r>
      <w:r>
        <w:rPr>
          <w:rStyle w:val="FootnoteAnchor"/>
          <w:rtl w:val="true"/>
        </w:rPr>
        <w:footnoteReference w:id="73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برمی‏آید که سفاح از امام صادق علیه‏السلام نیز غافل نبوده و ایشان را زیر نظر داشت و حتی حضرت را به عراق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روایت ذیل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حیره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مردم در روز عید فطر شک داشتند و آن روز به خدا سوگند از ماه رمضان بود، سفاح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امروز روزه 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سفره مقابل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شدم و خوردم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به حکم تو و افطار نیز به </w:t>
      </w:r>
      <w:bookmarkStart w:id="275" w:name="pg4111_48034"/>
    </w:p>
    <w:p>
      <w:pPr>
        <w:pStyle w:val="BookText"/>
        <w:rPr/>
      </w:pPr>
      <w:bookmarkEnd w:id="275"/>
      <w:r>
        <w:rPr>
          <w:rFonts w:ascii="IRNazanin" w:hAnsi="IRNazanin" w:eastAsia="IRNazanin"/>
          <w:color w:val="111111"/>
          <w:sz w:val="28"/>
          <w:sz w:val="28"/>
          <w:szCs w:val="28"/>
          <w:rtl w:val="true"/>
          <w:lang w:bidi="fa-IR"/>
        </w:rPr>
        <w:t>حکم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روزهای ماه رمضان را افطار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افطار روزی از ماه رمضان نزد من از اینکه کشته شوم بهتر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این گزارش تاریخی یکی از سیره‏های امام صادق علیه‏السلام که تقیه است را در برخورد با حاکمان نشان می‏دهد</w:t>
      </w:r>
      <w:r>
        <w:rPr>
          <w:rFonts w:eastAsia="IRNazanin" w:cs="IRNazanin"/>
          <w:color w:val="111111"/>
          <w:sz w:val="28"/>
          <w:szCs w:val="28"/>
          <w:rtl w:val="true"/>
          <w:lang w:bidi="fa-IR"/>
        </w:rPr>
        <w:t>.</w:t>
      </w:r>
    </w:p>
    <w:p>
      <w:pPr>
        <w:pStyle w:val="Heading4"/>
        <w:numPr>
          <w:ilvl w:val="3"/>
          <w:numId w:val="1"/>
        </w:numPr>
        <w:rPr/>
      </w:pPr>
      <w:bookmarkStart w:id="276" w:name="__RefHeading___Toc2684293_2281741623"/>
      <w:bookmarkStart w:id="277" w:name="_Toc102"/>
      <w:bookmarkEnd w:id="276"/>
      <w:r>
        <w:rPr/>
        <w:t>2</w:t>
      </w:r>
      <w:r>
        <w:rPr>
          <w:rtl w:val="true"/>
        </w:rPr>
        <w:t xml:space="preserve">. </w:t>
      </w:r>
      <w:r>
        <w:rPr>
          <w:rtl w:val="true"/>
        </w:rPr>
        <w:t xml:space="preserve">منصور </w:t>
      </w:r>
      <w:r>
        <w:rPr>
          <w:rtl w:val="true"/>
        </w:rPr>
        <w:t>(</w:t>
      </w:r>
      <w:r>
        <w:rPr/>
        <w:t>136</w:t>
      </w:r>
      <w:r>
        <w:rPr>
          <w:rtl w:val="true"/>
        </w:rPr>
        <w:t xml:space="preserve"> </w:t>
      </w:r>
      <w:r>
        <w:rPr>
          <w:rtl w:val="true"/>
        </w:rPr>
        <w:t xml:space="preserve">ـ </w:t>
      </w:r>
      <w:r>
        <w:rPr/>
        <w:t>158</w:t>
      </w:r>
      <w:r>
        <w:rPr>
          <w:rtl w:val="true"/>
        </w:rPr>
        <w:t xml:space="preserve"> </w:t>
      </w:r>
      <w:r>
        <w:rPr>
          <w:rtl w:val="true"/>
        </w:rPr>
        <w:t xml:space="preserve">ه </w:t>
      </w:r>
      <w:r>
        <w:rPr>
          <w:rtl w:val="true"/>
        </w:rPr>
        <w:t xml:space="preserve">. </w:t>
      </w:r>
      <w:r>
        <w:rPr>
          <w:rtl w:val="true"/>
        </w:rPr>
        <w:t>ق</w:t>
      </w:r>
      <w:r>
        <w:rPr>
          <w:rtl w:val="true"/>
        </w:rPr>
        <w:t>)</w:t>
      </w:r>
      <w:bookmarkEnd w:id="277"/>
    </w:p>
    <w:p>
      <w:pPr>
        <w:pStyle w:val="Heading5"/>
        <w:numPr>
          <w:ilvl w:val="4"/>
          <w:numId w:val="1"/>
        </w:numPr>
        <w:rPr/>
      </w:pPr>
      <w:bookmarkStart w:id="278" w:name="__RefHeading___Toc2684295_2281741623"/>
      <w:bookmarkStart w:id="279" w:name="_Toc103"/>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دوران خلافت منصور عباسی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بسیاری در مورد برخوردهای آن بزگوار با منصور وجود دارد؛ به گونه‏ای که می‏توان گفت بیشترین گزارش‏های خلفای معاصر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اموی و چه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منصور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دوران منصور رنج‏های فراوان کشید و بارها از مدینه به عراق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بارها ایشان را متهم به فعالیّت پنهانی علیه حکومت و جمع‏آوری خراج و اموال می‏کرد و مجالس مناظره علمی با بزرگان اهل سنّت تشکیل داد تا از جهت علمی امام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عامل خود در مدینه دستور داد، منزل امام را به آتش کشد و حتی یکی از نزدیک‏ترین افراد امام به نام </w:t>
      </w:r>
      <w:r>
        <w:rPr>
          <w:rFonts w:ascii="IRNazanin" w:hAnsi="IRNazanin" w:eastAsia="IRNazanin"/>
          <w:i/>
          <w:i/>
          <w:iCs/>
          <w:color w:val="111111"/>
          <w:sz w:val="28"/>
          <w:sz w:val="28"/>
          <w:szCs w:val="28"/>
          <w:rtl w:val="true"/>
          <w:lang w:bidi="fa-IR"/>
        </w:rPr>
        <w:t>معلّی بن خنیس</w:t>
      </w:r>
      <w:r>
        <w:rPr>
          <w:rFonts w:ascii="IRNazanin" w:hAnsi="IRNazanin" w:eastAsia="IRNazanin"/>
          <w:color w:val="111111"/>
          <w:sz w:val="28"/>
          <w:sz w:val="28"/>
          <w:szCs w:val="28"/>
          <w:rtl w:val="true"/>
          <w:lang w:bidi="fa-IR"/>
        </w:rPr>
        <w:t xml:space="preserve"> به دست عامل او در مدینه به شهادت رسید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کلی امام صادق علیه‏السلام در این دوره نیز همانند سیره آن بزرگوار در برابر خلفای پیش از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بیشترین فعالیت خود را متوجه کارهای </w:t>
      </w:r>
      <w:bookmarkStart w:id="280" w:name="pg4111_48035"/>
    </w:p>
    <w:p>
      <w:pPr>
        <w:pStyle w:val="BookText"/>
        <w:rPr/>
      </w:pPr>
      <w:bookmarkEnd w:id="280"/>
      <w:r>
        <w:rPr>
          <w:rFonts w:ascii="IRNazanin" w:hAnsi="IRNazanin" w:eastAsia="IRNazanin"/>
          <w:color w:val="111111"/>
          <w:sz w:val="28"/>
          <w:sz w:val="28"/>
          <w:szCs w:val="28"/>
          <w:rtl w:val="true"/>
          <w:lang w:bidi="fa-IR"/>
        </w:rPr>
        <w:t>علمی ـ فرهنگی کرد و به تربیت شاگردان و محدثان وارسته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دوران زندگی خویش و در عصر منصور کوچک‏ترین بهانه‏ای به دست خلفا و کارگزاران آنها نداد؛ به گونه‏ای که منصور اعتراف می‏کند پس از مرگ ابراهیم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قیام آنها، منتظر بود کوچک‏ترین عمل از حضرت در مخالفت با بنی عباس سر زند تا علویان و شیعیان را قلع و قمع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سیره سیاسی امام صادق علیه‏السلام در دوران منصور را در محورهای زیر بررسی می‏کنیم</w:t>
      </w:r>
      <w:r>
        <w:rPr>
          <w:rFonts w:eastAsia="IRNazanin" w:cs="IRNazanin"/>
          <w:color w:val="111111"/>
          <w:sz w:val="28"/>
          <w:szCs w:val="28"/>
          <w:rtl w:val="true"/>
          <w:lang w:bidi="fa-IR"/>
        </w:rPr>
        <w:t>:</w:t>
      </w:r>
    </w:p>
    <w:p>
      <w:pPr>
        <w:pStyle w:val="Heading5"/>
        <w:numPr>
          <w:ilvl w:val="4"/>
          <w:numId w:val="1"/>
        </w:numPr>
        <w:rPr/>
      </w:pPr>
      <w:bookmarkStart w:id="281" w:name="__RefHeading___Toc2684297_2281741623"/>
      <w:bookmarkStart w:id="282" w:name="_Toc104"/>
      <w:bookmarkEnd w:id="281"/>
      <w:r>
        <w:rPr>
          <w:rtl w:val="true"/>
        </w:rPr>
        <w:t>الف</w:t>
      </w:r>
      <w:r>
        <w:rPr>
          <w:rtl w:val="true"/>
        </w:rPr>
        <w:t xml:space="preserve">) </w:t>
      </w:r>
      <w:r>
        <w:rPr>
          <w:rtl w:val="true"/>
        </w:rPr>
        <w:t>آغاز اختلاف بین عباسیان و علویان</w:t>
      </w:r>
      <w:bookmarkEnd w:id="282"/>
    </w:p>
    <w:p>
      <w:pPr>
        <w:pStyle w:val="BookText"/>
        <w:rPr/>
      </w:pPr>
      <w:r>
        <w:rPr>
          <w:rFonts w:ascii="IRNazanin" w:hAnsi="IRNazanin" w:eastAsia="IRNazanin"/>
          <w:color w:val="111111"/>
          <w:sz w:val="28"/>
          <w:sz w:val="28"/>
          <w:szCs w:val="28"/>
          <w:rtl w:val="true"/>
          <w:lang w:bidi="fa-IR"/>
        </w:rPr>
        <w:t>به گفته سیوطی، منصور نخستین کسی بود که دشمنی میان عباسیان و علویان را ایجاد کرد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او تلاش می‏کرد امام صادق علیه‏السلام نیز به گونه‏ای عمل کند که علویان را در برابر عباسیان قرار دهد، ولی امام تحت تأثیر رویه منصور قرار نگرفت و هیچ گاه به اختلاف میان این دو تیره دامن نزد و حتّی گاه، ابراهیم پیشوای عباسی را در ردیف بزرگان علوی همچون امام حسین علیه‏السلام و زید که در عهد بنی امیّه و در راه مبارزه به شهادت رسیده بودند قرار می‏داد</w:t>
      </w:r>
      <w:r>
        <w:rPr>
          <w:rFonts w:eastAsia="IRNazanin" w:cs="IRNazanin"/>
          <w:color w:val="111111"/>
          <w:sz w:val="28"/>
          <w:szCs w:val="28"/>
          <w:rtl w:val="true"/>
          <w:lang w:bidi="fa-IR"/>
        </w:rPr>
        <w:t>.</w:t>
      </w:r>
      <w:r>
        <w:rPr>
          <w:rStyle w:val="FootnoteAnchor"/>
          <w:rtl w:val="true"/>
        </w:rPr>
        <w:footnoteReference w:id="742"/>
      </w:r>
    </w:p>
    <w:p>
      <w:pPr>
        <w:pStyle w:val="Heading5"/>
        <w:numPr>
          <w:ilvl w:val="4"/>
          <w:numId w:val="1"/>
        </w:numPr>
        <w:rPr/>
      </w:pPr>
      <w:bookmarkStart w:id="283" w:name="__RefHeading___Toc2684299_2281741623"/>
      <w:bookmarkStart w:id="284" w:name="_Toc105"/>
      <w:bookmarkEnd w:id="283"/>
      <w:r>
        <w:rPr>
          <w:rtl w:val="true"/>
        </w:rPr>
        <w:t>ب</w:t>
      </w:r>
      <w:r>
        <w:rPr>
          <w:rtl w:val="true"/>
        </w:rPr>
        <w:t xml:space="preserve">) </w:t>
      </w:r>
      <w:r>
        <w:rPr>
          <w:rtl w:val="true"/>
        </w:rPr>
        <w:t>شکست توطئه منصور</w:t>
      </w:r>
      <w:bookmarkEnd w:id="2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منصور از یافتن دلیل بر فعالیت‏های سیاسی امام نا امید شد، تصمیم به اجرای توطئه‏ای برای متهم ساختن امام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را روانه مدینه کرد و از او خواست با اموال فراوان نزد امام رود و خود را یکی از شیعیان خراسانی او معرفی کند و آن اموال را به او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فرستاده منصور </w:t>
      </w:r>
    </w:p>
    <w:p>
      <w:pPr>
        <w:pStyle w:val="BookText"/>
        <w:rPr/>
      </w:pPr>
      <w:r>
        <w:rPr>
          <w:rFonts w:ascii="IRNazanin" w:hAnsi="IRNazanin" w:eastAsia="IRNazanin"/>
          <w:color w:val="111111"/>
          <w:sz w:val="28"/>
          <w:sz w:val="28"/>
          <w:szCs w:val="28"/>
          <w:rtl w:val="true"/>
          <w:lang w:bidi="fa-IR"/>
        </w:rPr>
        <w:t>به مدینه رفت و با امام دیدار کرد، امام، او و منصور را از فریفتن اهل بیت رسول خدا صلی‏الله‏علیه‏و‏آله برحذر داشت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توطئه</w:t>
      </w:r>
    </w:p>
    <w:p>
      <w:pPr>
        <w:pStyle w:val="BookText"/>
        <w:rPr/>
      </w:pPr>
      <w:r>
        <w:rPr>
          <w:rFonts w:ascii="IRNazanin" w:hAnsi="IRNazanin" w:eastAsia="IRNazanin"/>
          <w:color w:val="111111"/>
          <w:sz w:val="28"/>
          <w:sz w:val="28"/>
          <w:szCs w:val="28"/>
          <w:rtl w:val="true"/>
          <w:lang w:bidi="fa-IR"/>
        </w:rPr>
        <w:t>یک ـ منصور در صدد بود مدرکی دالّ بر شرکت امام در فعالیت‏های سیاسی علیه خلافت بنی عباس فراهم کند و با استفاده از آن، فشار خود را بر اهل بیت علیهم‏السلام و امام، بیش از گذشته افزایش دهد تا کاملاً از خطر آنان، آسوده شود، ولی چون امام در فعالیت‏های خود به هیچ وجه احتیاط را از نظر دور نمی‏داشت و به گونه‏ای عمل می‏کرد که کوچک‏ترین بهانه‏ای به دست منصور ندهد، منصور تصمیم به توطئه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خبر می‏تواند بهترین دلیل برای تبیین سیره امام و استفاده ایشان از تقیه باشد؛ زیرا منصور و کارگزاران او تا اندازه‏ای مراقب رفتار شیعیان و امام بودند که از فراهم آوردن دلیل علیه آنان نا امید گشته و به توطئه روی آوردند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از روایت برمی‏آید که خراسان ـ پایگاه اصلی دعوت عباسی قبل از پیروزی ـ پس از روی کار آمدن بنی عباس با امام و شیعیان ارتباط داشته و افرادی پیوسته از آن دیار به حضور امام رسیده و حقوق شرعی خود را به ایشان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بدان حد رواج داشت که منصور آن را بهترین </w:t>
      </w:r>
      <w:bookmarkStart w:id="285" w:name="pg4111_48037"/>
    </w:p>
    <w:p>
      <w:pPr>
        <w:pStyle w:val="BookText"/>
        <w:rPr/>
      </w:pPr>
      <w:bookmarkEnd w:id="285"/>
      <w:r>
        <w:rPr>
          <w:rFonts w:ascii="IRNazanin" w:hAnsi="IRNazanin" w:eastAsia="IRNazanin"/>
          <w:color w:val="111111"/>
          <w:sz w:val="28"/>
          <w:sz w:val="28"/>
          <w:szCs w:val="28"/>
          <w:rtl w:val="true"/>
          <w:lang w:bidi="fa-IR"/>
        </w:rPr>
        <w:t>پوشش برای فریفتن امام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نظریه که خراسانیان به اعتبار اهل بیت و علویان بنی‏عباس را یاری دادند،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امام به منصور یادآور می‏شود که هنوز علویان زحمت‏ها و مرارت‏هایی را که بنی‏امیّه بر آنان وارد ساختند، فراموش نکرده‏اند و انصاف نیست که آنان را بدین گونه در تنگنا قرار دهی؛ زیرا آنان در سرنگونی بنی‏امیّه و به قدرت رساندن بنی‏عباس نقش اساسی را ایفا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ـ امام به شخصی که مجری توطئه بود و نیز به منصور سفارش فرمود که اهل بیت رسول خدا صلی‏الله‏علیه‏و‏آله را فریب ندهند</w:t>
      </w:r>
      <w:r>
        <w:rPr>
          <w:rFonts w:eastAsia="IRNazanin" w:cs="IRNazanin"/>
          <w:color w:val="111111"/>
          <w:sz w:val="28"/>
          <w:szCs w:val="28"/>
          <w:rtl w:val="true"/>
          <w:lang w:bidi="fa-IR"/>
        </w:rPr>
        <w:t>.</w:t>
      </w:r>
    </w:p>
    <w:p>
      <w:pPr>
        <w:pStyle w:val="Heading5"/>
        <w:numPr>
          <w:ilvl w:val="4"/>
          <w:numId w:val="1"/>
        </w:numPr>
        <w:rPr/>
      </w:pPr>
      <w:bookmarkStart w:id="286" w:name="__RefHeading___Toc2684301_2281741623"/>
      <w:bookmarkStart w:id="287" w:name="_Toc106"/>
      <w:bookmarkEnd w:id="286"/>
      <w:r>
        <w:rPr>
          <w:rtl w:val="true"/>
        </w:rPr>
        <w:t>د</w:t>
      </w:r>
      <w:r>
        <w:rPr>
          <w:rtl w:val="true"/>
        </w:rPr>
        <w:t xml:space="preserve">) </w:t>
      </w:r>
      <w:r>
        <w:rPr>
          <w:rtl w:val="true"/>
        </w:rPr>
        <w:t>کمک های مالی منصور به علویان</w:t>
      </w:r>
      <w:bookmarkEnd w:id="287"/>
    </w:p>
    <w:p>
      <w:pPr>
        <w:pStyle w:val="BookText"/>
        <w:rPr/>
      </w:pPr>
      <w:r>
        <w:rPr>
          <w:rFonts w:ascii="IRNazanin" w:hAnsi="IRNazanin" w:eastAsia="IRNazanin"/>
          <w:color w:val="111111"/>
          <w:sz w:val="28"/>
          <w:sz w:val="28"/>
          <w:szCs w:val="28"/>
          <w:rtl w:val="true"/>
          <w:lang w:bidi="fa-IR"/>
        </w:rPr>
        <w:t>بر اساس برخی روایات، منصور اموالی را برای علویان می‏فرستاد و می‏کوشید با کمک‏های خود، آنان را از قیام علیه حکومت باز دارد و به خود متمایل سازد، ولی امام صادق علیه‏السلام با تأکید بر این نکته که تنها کمک مالی در جلب قلوب مؤثر نیست، منصور را آگاه‏ساخت وبرای او پیام‏داد که‏علویان به‏رفتار نیک او بیش از کمک‏های مالی نیازدارند</w:t>
      </w:r>
      <w:r>
        <w:rPr>
          <w:rFonts w:eastAsia="IRNazanin" w:cs="IRNazanin"/>
          <w:color w:val="111111"/>
          <w:sz w:val="28"/>
          <w:szCs w:val="28"/>
          <w:rtl w:val="true"/>
          <w:lang w:bidi="fa-IR"/>
        </w:rPr>
        <w:t>.</w:t>
      </w:r>
    </w:p>
    <w:p>
      <w:pPr>
        <w:pStyle w:val="Heading5"/>
        <w:numPr>
          <w:ilvl w:val="4"/>
          <w:numId w:val="1"/>
        </w:numPr>
        <w:rPr/>
      </w:pPr>
      <w:bookmarkStart w:id="288" w:name="__RefHeading___Toc2684303_2281741623"/>
      <w:bookmarkStart w:id="289" w:name="_Toc107"/>
      <w:bookmarkEnd w:id="288"/>
      <w:r>
        <w:rPr>
          <w:rtl w:val="true"/>
        </w:rPr>
        <w:t xml:space="preserve">ه </w:t>
      </w:r>
      <w:r>
        <w:rPr>
          <w:rtl w:val="true"/>
        </w:rPr>
        <w:t xml:space="preserve">) </w:t>
      </w:r>
      <w:r>
        <w:rPr>
          <w:rtl w:val="true"/>
        </w:rPr>
        <w:t>تقاضای منصور از امام برای دیدار با او</w:t>
      </w:r>
      <w:bookmarkEnd w:id="28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نامه‏ای به امام صادق علیه‏السلام نوشت و از ایشان پرسید که چرا همانند مردم و بزرگان دیگر به دیدار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تو ترسی داریم که ما را به دیدارت مجبور سازد و نه چیزی از آخرت نزد تو یافت می‏شود تا به امید آن، به حضورت 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 تو را برخوردار از نعمتی می‏بینیم تا بدان نعمت، ترا تهنیت گوییم و نه خود را در نقمتی می‏بینی تا تو را بر آن تعزیت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کاری نزد تو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نصیحت کردن ما به دیدارمان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به او پاسخ </w:t>
      </w:r>
      <w:bookmarkStart w:id="290" w:name="pg4111_48038"/>
    </w:p>
    <w:p>
      <w:pPr>
        <w:pStyle w:val="BookText"/>
        <w:rPr/>
      </w:pPr>
      <w:bookmarkEnd w:id="290"/>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اراده دنیا کند تو را نصیحت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آخرت را طلب کند با تو همراهی نمی‏کند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از روایت‏های بسیاری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منصور در مدینه جاسوسانی داشت که شیعیان را شناسایی می‏کرد و به آزار آنان می‏پرداخت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ـ افرادی بین مردم وجود داشتند که با خبرچینی و سخن‏چینی تلاش می‏کردند میان امام و منصور تیرگی ایجاد کنند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سه ـ گاه مأموران منصور برای امام صادق علیه‏السلام مزاحمت فراهم می‏کردند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291" w:name="__RefHeading___Toc2684305_2281741623"/>
      <w:bookmarkStart w:id="292" w:name="_Toc108"/>
      <w:bookmarkEnd w:id="291"/>
      <w:r>
        <w:rPr>
          <w:rtl w:val="true"/>
        </w:rPr>
        <w:t>و</w:t>
      </w:r>
      <w:r>
        <w:rPr>
          <w:rtl w:val="true"/>
        </w:rPr>
        <w:t xml:space="preserve">) </w:t>
      </w:r>
      <w:r>
        <w:rPr>
          <w:rtl w:val="true"/>
        </w:rPr>
        <w:t>تصمیم بر قتل امام</w:t>
      </w:r>
      <w:bookmarkEnd w:id="292"/>
    </w:p>
    <w:p>
      <w:pPr>
        <w:pStyle w:val="BookText"/>
        <w:rPr/>
      </w:pPr>
      <w:r>
        <w:rPr>
          <w:rFonts w:ascii="IRNazanin" w:hAnsi="IRNazanin" w:eastAsia="IRNazanin"/>
          <w:color w:val="111111"/>
          <w:sz w:val="28"/>
          <w:sz w:val="28"/>
          <w:szCs w:val="28"/>
          <w:rtl w:val="true"/>
          <w:lang w:bidi="fa-IR"/>
        </w:rPr>
        <w:t>منصور که پس از قلع و قمع بیشتر مخالفان، علویان و امام صادق علیه‏السلام را مهم‏ترین دشمن خود می‏دانست، محدودیت فراوانی برای آن حضرت و شیعیان وی فراهم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یکی از نزدیک‏ترین یاران امام صادق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بارها تصمیم گرفت امام را به شهادت برساند، ولی هر بار که امام را فرا می‏خواند، چون نظرش به وی می‏افتاد، از هیبت امام به وحشت می‏افتاد و از تصمیم خود منصرف می‏گشت، ولی مردم را به شدت از رفت و آمد با ایشان </w:t>
      </w:r>
    </w:p>
    <w:p>
      <w:pPr>
        <w:pStyle w:val="BookText"/>
        <w:rPr/>
      </w:pPr>
      <w:r>
        <w:rPr>
          <w:rFonts w:ascii="IRNazanin" w:hAnsi="IRNazanin" w:eastAsia="IRNazanin"/>
          <w:color w:val="111111"/>
          <w:sz w:val="28"/>
          <w:sz w:val="28"/>
          <w:szCs w:val="28"/>
          <w:rtl w:val="true"/>
          <w:lang w:bidi="fa-IR"/>
        </w:rPr>
        <w:t>باز می‏داشت و به امام نیز اجازه نمی‏داد که مردم را به حضور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ممنوعیت تا بدان‏جا رسید که برای بسیاری از یاران آن حضرت که در مسائل شرعی مانند نکاح و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پاسخ امام داشتند، جدایی از خانواده تا روشن شدن مسئله، آسان‏تر از رفتن نزد امام بود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همچنین منصور به حسن بن زید ـ والی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دستور داد که امام صادق علیه‏السلام و خانه او را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ولی امام از این توطئه جان سالم به در برد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روایت‏های متعددی درباره احضار امام توسط منصور و تصمیم قطعی وی بر قتل ایشان وجود دارد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با بررسی روایت‏های مربوط به احضار امام از سوی منصور، نکات زیر به دست می‏آید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امام صادق علیه‏السلام برای حضور نزد منصور لباسی پاکیزه و مرتب و مرکبی مناسب انتخاب می‏کرد؛ به گونه‏ای که بر هیبت و جلالت آن بزرگوار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تا بدان حد بود که منصور را تحت تأثیر قرار می‏داد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دو ـ پاسخ‏های امام بر اساس منطق بود و از متانت برخوردار بود و آن حضرت با اشاره به نسبت خویش با رسول خدا صلی‏الله‏علیه‏و‏آله، مقام و مرتبه اهل بیت علیهم‏السلام را یادآور می‏شد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سه ـ امام حاضر نمی‏شد بر اساس مذهب اهل تسنن سوگند یاد کند و چون منصور از وی خواست که وارد مسائل فقهی نشود، پاسخ داد که چه چیز مرا از فقه دور می‏دارد؟ اهمیت این پاسخ، با در نظر گرفتن اصلی‏ترین فعالیت‏های اجتماعی امام که همان تدوین فقه و تبیین مسائل شرعی بود، آشکارتر می‏شود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یکی از نویسندگان معاصر</w:t>
      </w:r>
      <w:r>
        <w:rPr>
          <w:rStyle w:val="FootnoteAnchor"/>
          <w:rtl w:val="true"/>
        </w:rPr>
        <w:footnoteReference w:id="754"/>
      </w:r>
      <w:r>
        <w:rPr>
          <w:rFonts w:ascii="IRNazanin" w:hAnsi="IRNazanin" w:eastAsia="IRNazanin"/>
          <w:color w:val="111111"/>
          <w:sz w:val="28"/>
          <w:sz w:val="28"/>
          <w:szCs w:val="28"/>
          <w:rtl w:val="true"/>
          <w:lang w:bidi="fa-IR"/>
        </w:rPr>
        <w:t>پس از نقل و توضیح برخی روایات که بیانگر احضار امام صادق علیه‏السلام به عراق توسط منصور است، اشکال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بیشتر آنچه راویان در این باره گفته‏اند شک دارم؛ زیرا منصور می‏دانست که امام صادق علیه‏السلامسودای خلافت در سر ندارد و درصدد قیام علیه حکومت و خلافت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این گونه روایات بسیارند و به طرق مختلف و در منابع شیعه و سنی آمده است و همچنین انگیزه‏ای نیز برای جعل آنها نیز وجود ندارد؛ زیرا این روایات حاکی از آرامش و بردباری امام صادق علیه‏السلام از یک سو و خشونت و سوء ظن منصور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نکردن امام در </w:t>
      </w:r>
      <w:bookmarkStart w:id="293" w:name="pg4111_48041"/>
    </w:p>
    <w:p>
      <w:pPr>
        <w:pStyle w:val="BookText"/>
        <w:rPr/>
      </w:pPr>
      <w:bookmarkEnd w:id="293"/>
      <w:r>
        <w:rPr>
          <w:rFonts w:ascii="IRNazanin" w:hAnsi="IRNazanin" w:eastAsia="IRNazanin"/>
          <w:color w:val="111111"/>
          <w:sz w:val="28"/>
          <w:sz w:val="28"/>
          <w:szCs w:val="28"/>
          <w:rtl w:val="true"/>
          <w:lang w:bidi="fa-IR"/>
        </w:rPr>
        <w:t>قیام‏ها و فعالیت‏های سیاسی نیز، بدین جهت بود که ایشان حضور خود را صلاح نمی‏دید؛ نه اینکه به طور کلی با خروج علیه خلفا و همچنین در برابر ظلم و ستم و زیر پا نهادن احکام الهی بی‏تفاوت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دو فرزند امام در قیام محمد بن عبداللّه‏ بن حسن به توصیه پدرشان بهترین شاهد و دلیل در این زمینه است</w:t>
      </w:r>
      <w:r>
        <w:rPr>
          <w:rFonts w:eastAsia="IRNazanin" w:cs="IRNazanin"/>
          <w:color w:val="111111"/>
          <w:sz w:val="28"/>
          <w:szCs w:val="28"/>
          <w:rtl w:val="true"/>
          <w:lang w:bidi="fa-IR"/>
        </w:rPr>
        <w:t>.</w:t>
      </w:r>
    </w:p>
    <w:p>
      <w:pPr>
        <w:pStyle w:val="Heading5"/>
        <w:numPr>
          <w:ilvl w:val="4"/>
          <w:numId w:val="1"/>
        </w:numPr>
        <w:rPr/>
      </w:pPr>
      <w:bookmarkStart w:id="294" w:name="__RefHeading___Toc2684307_2281741623"/>
      <w:bookmarkStart w:id="295" w:name="_Toc109"/>
      <w:bookmarkEnd w:id="294"/>
      <w:r>
        <w:rPr>
          <w:rtl w:val="true"/>
        </w:rPr>
        <w:t>ز</w:t>
      </w:r>
      <w:r>
        <w:rPr>
          <w:rtl w:val="true"/>
        </w:rPr>
        <w:t xml:space="preserve">) </w:t>
      </w:r>
      <w:r>
        <w:rPr>
          <w:rtl w:val="true"/>
        </w:rPr>
        <w:t>قیام محمد بن عبدالله بن الحسن بن الحسن علیه السلام</w:t>
      </w:r>
      <w:bookmarkEnd w:id="295"/>
    </w:p>
    <w:p>
      <w:pPr>
        <w:pStyle w:val="BookText"/>
        <w:rPr/>
      </w:pPr>
      <w:r>
        <w:rPr>
          <w:rFonts w:ascii="IRNazanin" w:hAnsi="IRNazanin" w:eastAsia="IRNazanin"/>
          <w:color w:val="111111"/>
          <w:sz w:val="28"/>
          <w:sz w:val="28"/>
          <w:szCs w:val="28"/>
          <w:rtl w:val="true"/>
          <w:lang w:bidi="fa-IR"/>
        </w:rPr>
        <w:t xml:space="preserve">قیام محمد بن عبدالله بن حسن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ـ محل سکونت امام صادق علیه‏السلام که سه سال پیش از شهادت آن حضرت روی داد ـ از رخدادهای مهم عهد منصور است و واکنش و موضع امام صادق علیه‏السلام در برابر آن، نقش مهمی در تبیین سیره سیاسی آن حضرت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فرزند عبدالله بن حسن که هر دو از فقها و بزرگان و نوادگان امام حسن مجتبی علیه‏السلام بودند، سال‏ها پیش از پیروزی قیام عباسیان به عنوان فردی که می‏تواند رهبری بنی هاشم را در دست گیرد مطرح شد و نه تنها برخی علویان، بلکه بزرگان بنی عباس همچون ابراهیم امام، سفاح ومنصور نیز در ماجرای بیعت ابواء که ماجرای آن گذشت،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پدر محمد، که او را مهدی امت می‏نامید، نقش مهمی در مطرح کردن فرزندش و گرفتن بیعت برای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همان آغاز با ردّ مهدی موعود بودن او، چنین موضع گرفت که اگر قیام برای امر به معروف و نهی از منکر انجام شود، عبدالله بن حسن ـ پدر محمد ـ شایستگی بیشتری برای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امام سبب شد برخی از علویان حاضر در آن جلسه </w:t>
      </w:r>
      <w:bookmarkStart w:id="296" w:name="pg4111_48042"/>
    </w:p>
    <w:p>
      <w:pPr>
        <w:pStyle w:val="BookText"/>
        <w:rPr/>
      </w:pPr>
      <w:bookmarkEnd w:id="296"/>
      <w:r>
        <w:rPr>
          <w:rFonts w:ascii="IRNazanin" w:hAnsi="IRNazanin" w:eastAsia="IRNazanin"/>
          <w:color w:val="111111"/>
          <w:sz w:val="28"/>
          <w:sz w:val="28"/>
          <w:szCs w:val="28"/>
          <w:rtl w:val="true"/>
          <w:lang w:bidi="fa-IR"/>
        </w:rPr>
        <w:t>از بیعت خودداری کنند، ولی بیشتر حاضران با محمد بن عبدالله بن حسن بیعت کردند</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297" w:name="__RefHeading___Toc2684309_2281741623"/>
      <w:bookmarkStart w:id="298" w:name="_Toc110"/>
      <w:bookmarkEnd w:id="297"/>
      <w:r>
        <w:rPr>
          <w:rtl w:val="true"/>
        </w:rPr>
        <w:t>ح</w:t>
      </w:r>
      <w:r>
        <w:rPr>
          <w:rtl w:val="true"/>
        </w:rPr>
        <w:t xml:space="preserve">) </w:t>
      </w:r>
      <w:r>
        <w:rPr>
          <w:rtl w:val="true"/>
        </w:rPr>
        <w:t>دستگیری بنی الحسن علیه السلام و اندوه امام صادق علیه السلام</w:t>
      </w:r>
      <w:bookmarkEnd w:id="298"/>
    </w:p>
    <w:p>
      <w:pPr>
        <w:pStyle w:val="BookText"/>
        <w:rPr/>
      </w:pPr>
      <w:r>
        <w:rPr>
          <w:rFonts w:ascii="IRNazanin" w:hAnsi="IRNazanin" w:eastAsia="IRNazanin"/>
          <w:color w:val="111111"/>
          <w:sz w:val="28"/>
          <w:sz w:val="28"/>
          <w:szCs w:val="28"/>
          <w:rtl w:val="true"/>
          <w:lang w:bidi="fa-IR"/>
        </w:rPr>
        <w:t>پس از آنکه حاکم مدینه به فرمان منصور، شمار زیادی از بستگان و بزرگان بنی‏الحسن علیه‏السلام را دستگیر کرد و به آنان بی‏احترامی نمود، امام صادق علیه‏السلام از این جریان بسیار اندوهگین شد و در مسجد مدینه سخنانی خطاب به مردم و مأموران حکومت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کوشیدند هنگامی که نوادگان امام حسن علیه‏السلام و عموزاده‏هایش را به سوی بقیع می‏بردند، با عبدالله بن حسن علیه‏السلام گفت‏وگو کند، ولی مأموران به شدت ایشان را از این کار بازداشتند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پس از مدتی که منصور از عراق به حجاز آمد و مراسم حج را به جای آورد، هنگام بازگشت از مکه به عراق در </w:t>
      </w:r>
      <w:r>
        <w:rPr>
          <w:rFonts w:ascii="IRNazanin" w:hAnsi="IRNazanin" w:eastAsia="IRNazanin"/>
          <w:i/>
          <w:i/>
          <w:iCs/>
          <w:color w:val="111111"/>
          <w:sz w:val="28"/>
          <w:sz w:val="28"/>
          <w:szCs w:val="28"/>
          <w:rtl w:val="true"/>
          <w:lang w:bidi="fa-IR"/>
        </w:rPr>
        <w:t>ربذه</w:t>
      </w:r>
      <w:r>
        <w:rPr>
          <w:rFonts w:ascii="IRNazanin" w:hAnsi="IRNazanin" w:eastAsia="IRNazanin"/>
          <w:color w:val="111111"/>
          <w:sz w:val="28"/>
          <w:sz w:val="28"/>
          <w:szCs w:val="28"/>
          <w:rtl w:val="true"/>
          <w:lang w:bidi="fa-IR"/>
        </w:rPr>
        <w:t xml:space="preserve"> توقف کرد و دستور داد بزرگان بنی‏الحسن علیه‏السلام را که در مدینه زندانی بودند، به ربذه انتقال دهند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ریاح</w:t>
      </w:r>
      <w:r>
        <w:rPr>
          <w:rFonts w:ascii="IRNazanin" w:hAnsi="IRNazanin" w:eastAsia="IRNazanin"/>
          <w:color w:val="111111"/>
          <w:sz w:val="28"/>
          <w:sz w:val="28"/>
          <w:szCs w:val="28"/>
          <w:rtl w:val="true"/>
          <w:lang w:bidi="fa-IR"/>
        </w:rPr>
        <w:t xml:space="preserve"> ـ حاکم مدینه ـ توسط شخصی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ابوالازهر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آنان را در حالی که به زنجیر کشیده شده بودند، به همراه تعداد زیادی مأمور به ربذه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که مخفیانه عموزادگان خود را می‏نگریست و می‏گریست، بسیار </w:t>
      </w:r>
    </w:p>
    <w:p>
      <w:pPr>
        <w:pStyle w:val="BookText"/>
        <w:rPr/>
      </w:pPr>
      <w:r>
        <w:rPr>
          <w:rFonts w:ascii="IRNazanin" w:hAnsi="IRNazanin" w:eastAsia="IRNazanin"/>
          <w:color w:val="111111"/>
          <w:sz w:val="28"/>
          <w:sz w:val="28"/>
          <w:szCs w:val="28"/>
          <w:rtl w:val="true"/>
          <w:lang w:bidi="fa-IR"/>
        </w:rPr>
        <w:t>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قراین برمی‏آید استبداد منصور و کارگزارانش تا آن حد بر مدینه حکمفرما بود که امام نتوانست از منزل خارج شود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صادق علیه السلام به عبدالله بن حسن علیه السلام</w:t>
      </w:r>
    </w:p>
    <w:p>
      <w:pPr>
        <w:pStyle w:val="BookText"/>
        <w:rPr/>
      </w:pPr>
      <w:r>
        <w:rPr>
          <w:rFonts w:ascii="IRNazanin" w:hAnsi="IRNazanin" w:eastAsia="IRNazanin"/>
          <w:color w:val="111111"/>
          <w:sz w:val="28"/>
          <w:sz w:val="28"/>
          <w:szCs w:val="28"/>
          <w:rtl w:val="true"/>
          <w:lang w:bidi="fa-IR"/>
        </w:rPr>
        <w:t>امام صادق علیه‏السلام پس از دستگیری و فرستادن بنی الحسن علیه‏السلام به کوفه، با وجود سخت‏گیری‏های فراوان منصور در حق علویان، نامه‏ای خطاب به عبدالله بن حسن علیه‏السلام نگاشت و ضمن اظهار هم‏دردی با او، وی را دلداری داد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نامه، امام صادق علیه‏السلام عبدالله بن حسن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برای او و دیگر عموزادگانش سعادت، آرزو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که این افراد نزد امام صادق علیه‏السلام از مقام و منزلت والایی برخوردار بوده‏اند و امام آنها را مظلوم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مواردی، جدایی آنها از امام صادق علیه‏السلام گزارش شده، به جهت تقیه بوده است تا اقدامات آنها علیه بنی عباس به امام صادق علیه‏السلام نسبت داده نشود و آن حضرت از سوی حکومت در تنگنا قرار نگیرد</w:t>
      </w:r>
      <w:r>
        <w:rPr>
          <w:rFonts w:eastAsia="IRNazanin" w:cs="IRNazanin"/>
          <w:color w:val="111111"/>
          <w:sz w:val="28"/>
          <w:szCs w:val="28"/>
          <w:rtl w:val="true"/>
          <w:lang w:bidi="fa-IR"/>
        </w:rPr>
        <w:t>».</w:t>
      </w:r>
      <w:r>
        <w:rPr>
          <w:rStyle w:val="FootnoteAnchor"/>
          <w:rtl w:val="true"/>
        </w:rPr>
        <w:footnoteReference w:id="75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سپس با آوردن حدیثی از رسول خدا صلی‏الله‏علیه‏و‏آله در پیش گویی شهادت بنی الحسن علیه‏السلام بر مقام والای آنان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هرچند امام صادق علیه‏السلام، خود نمی‏توانست علیه ستمگری‏های حکومت اقدامی انجام دهد، </w:t>
      </w:r>
    </w:p>
    <w:p>
      <w:pPr>
        <w:pStyle w:val="BookText"/>
        <w:rPr/>
      </w:pPr>
      <w:r>
        <w:rPr>
          <w:rFonts w:ascii="IRNazanin" w:hAnsi="IRNazanin" w:eastAsia="IRNazanin"/>
          <w:color w:val="111111"/>
          <w:sz w:val="28"/>
          <w:sz w:val="28"/>
          <w:szCs w:val="28"/>
          <w:rtl w:val="true"/>
          <w:lang w:bidi="fa-IR"/>
        </w:rPr>
        <w:t>ولی کسانی را که با اهداف الهی بر ضد حکومت مبارزه می‏کردند، تأیید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ابوالفرج اصفهانی، هرچند امام شرکت خود در قیام را مصلحت نمی‏دید، ولی اصل قیام علیه بنی عباس را تجویز می‏کرد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سلیمان بن نهیک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عبدالله فرزندان جعفر علیه‏السلام، نزد محمد بن عبدالله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علیه‏السلام نیز پس از چندی به حضور محمد آمده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خاندان تو ریشه کن شوند؟ محمد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عذر خویش را از شرکت در قیام بیان کرد و از محمد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دو فرزند امام نیز خواست که در قیام شرکت نکنند و به پدرشان ملحق شوند، ولی امام صادق علیه‏السلام به آن دو فرمود که در قیام حاضر باشند و آنان نیز گفته پدرشان را اجابت کردند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بر این اساس، این سخن که امام مخالف قیام بودند،</w:t>
      </w:r>
      <w:r>
        <w:rPr>
          <w:rStyle w:val="FootnoteAnchor"/>
          <w:rtl w:val="true"/>
        </w:rPr>
        <w:footnoteReference w:id="761"/>
      </w:r>
      <w:r>
        <w:rPr>
          <w:rFonts w:ascii="IRNazanin" w:hAnsi="IRNazanin" w:eastAsia="IRNazanin"/>
          <w:color w:val="111111"/>
          <w:sz w:val="28"/>
          <w:sz w:val="28"/>
          <w:szCs w:val="28"/>
          <w:rtl w:val="true"/>
          <w:lang w:bidi="fa-IR"/>
        </w:rPr>
        <w:t>نادرست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قیام محمد بن عبدالله، رخدادهایی وجود دارد که حاکی از رضایت امام از قیام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پس از آنکه منصور، عیسی بن موسی را برای سرکوبی قیام به مدینه فرستاد، امام صادق علیه‏السلام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المتلعب بدمائنا؛ بازی کننده با خون‏های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دو ـ امام صادق علیه‏السلام پس از شروع قیام برای آنکه هیچ‏گونه بهانه‏ای به دست دشمنان نیفتد و در معرض اتهام همکاری با محمد نباشد، مدینه را ترک گفت و به یکی از نواحی شهر به نام </w:t>
      </w:r>
      <w:r>
        <w:rPr>
          <w:rFonts w:ascii="IRNazanin" w:hAnsi="IRNazanin" w:eastAsia="IRNazanin"/>
          <w:i/>
          <w:i/>
          <w:iCs/>
          <w:color w:val="111111"/>
          <w:sz w:val="28"/>
          <w:sz w:val="28"/>
          <w:szCs w:val="28"/>
          <w:rtl w:val="true"/>
          <w:lang w:bidi="fa-IR"/>
        </w:rPr>
        <w:t>فرع</w:t>
      </w:r>
      <w:r>
        <w:rPr>
          <w:rFonts w:ascii="IRNazanin" w:hAnsi="IRNazanin" w:eastAsia="IRNazanin"/>
          <w:color w:val="111111"/>
          <w:sz w:val="28"/>
          <w:sz w:val="28"/>
          <w:szCs w:val="28"/>
          <w:rtl w:val="true"/>
          <w:lang w:bidi="fa-IR"/>
        </w:rPr>
        <w:t xml:space="preserve"> رفت و پس از پایان قیام به مدینه بازگشت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سه ـ عیسی بن موسی از سوی منصور مأموریت یافت علویان مدینه را احضار کند و اسامی کسانی را که نزد او می‏آیند، به دارالخلافه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حضور نزد وی خودداری کرد</w:t>
      </w:r>
      <w:r>
        <w:rPr>
          <w:rFonts w:eastAsia="IRNazanin" w:cs="IRNazanin"/>
          <w:color w:val="111111"/>
          <w:sz w:val="28"/>
          <w:szCs w:val="28"/>
          <w:rtl w:val="true"/>
          <w:lang w:bidi="fa-IR"/>
        </w:rPr>
        <w:t>.</w:t>
      </w:r>
      <w:r>
        <w:rPr>
          <w:rStyle w:val="FootnoteAnchor"/>
          <w:rtl w:val="true"/>
        </w:rPr>
        <w:footnoteReference w:id="76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عیسی بن موسی در جریان سرکوبی قائم، مزرعه امام صادق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ابی‏زیاد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امام و مردم مدینه، در محصول آن شریک بودند تصرف کرد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رومی</w:t>
      </w:r>
      <w:r>
        <w:rPr>
          <w:rFonts w:ascii="IRNazanin" w:hAnsi="IRNazanin" w:eastAsia="IRNazanin"/>
          <w:color w:val="111111"/>
          <w:sz w:val="28"/>
          <w:sz w:val="28"/>
          <w:szCs w:val="28"/>
          <w:rtl w:val="true"/>
          <w:lang w:bidi="fa-IR"/>
        </w:rPr>
        <w:t xml:space="preserve"> یکی از موالی امام صادق علیه‏السلام که از سوی حضرت به مدینه رفت تا اخبار شهر را به ایشان گزارش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بازگشتم و به ایشان خبر دادم که عیسی بن موسی، </w:t>
      </w:r>
      <w:r>
        <w:rPr>
          <w:rFonts w:ascii="IRNazanin" w:hAnsi="IRNazanin" w:eastAsia="IRNazanin"/>
          <w:i/>
          <w:i/>
          <w:iCs/>
          <w:color w:val="111111"/>
          <w:sz w:val="28"/>
          <w:sz w:val="28"/>
          <w:szCs w:val="28"/>
          <w:rtl w:val="true"/>
          <w:lang w:bidi="fa-IR"/>
        </w:rPr>
        <w:t>عین ابی زیاد</w:t>
      </w:r>
      <w:r>
        <w:rPr>
          <w:rFonts w:ascii="IRNazanin" w:hAnsi="IRNazanin" w:eastAsia="IRNazanin"/>
          <w:color w:val="111111"/>
          <w:sz w:val="28"/>
          <w:sz w:val="28"/>
          <w:szCs w:val="28"/>
          <w:rtl w:val="true"/>
          <w:lang w:bidi="fa-IR"/>
        </w:rPr>
        <w:t xml:space="preserve">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عیسی را بر آن می‏دارد که بر ما بدی روا دارد و احترام خویشان خود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او و فرزندانش بهره‏ای از آن نخواهند داشت</w:t>
      </w:r>
      <w:r>
        <w:rPr>
          <w:rFonts w:eastAsia="IRNazanin" w:cs="IRNazanin"/>
          <w:color w:val="111111"/>
          <w:sz w:val="28"/>
          <w:szCs w:val="28"/>
          <w:rtl w:val="true"/>
          <w:lang w:bidi="fa-IR"/>
        </w:rPr>
        <w:t>.</w:t>
      </w:r>
      <w:r>
        <w:rPr>
          <w:rStyle w:val="FootnoteAnchor"/>
          <w:rtl w:val="true"/>
        </w:rPr>
        <w:footnoteReference w:id="765"/>
      </w:r>
      <w:bookmarkStart w:id="299" w:name="pg4111_48046"/>
    </w:p>
    <w:p>
      <w:pPr>
        <w:pStyle w:val="Heading5"/>
        <w:numPr>
          <w:ilvl w:val="4"/>
          <w:numId w:val="1"/>
        </w:numPr>
        <w:rPr/>
      </w:pPr>
      <w:bookmarkStart w:id="300" w:name="__RefHeading___Toc2684311_2281741623"/>
      <w:bookmarkStart w:id="301" w:name="_Toc111"/>
      <w:bookmarkEnd w:id="299"/>
      <w:bookmarkEnd w:id="300"/>
      <w:r>
        <w:rPr>
          <w:rtl w:val="true"/>
        </w:rPr>
        <w:t>ی</w:t>
      </w:r>
      <w:r>
        <w:rPr>
          <w:rtl w:val="true"/>
        </w:rPr>
        <w:t xml:space="preserve">) </w:t>
      </w:r>
      <w:r>
        <w:rPr>
          <w:rtl w:val="true"/>
        </w:rPr>
        <w:t>شرکت کنندگان در قیام</w:t>
      </w:r>
      <w:bookmarkEnd w:id="301"/>
    </w:p>
    <w:p>
      <w:pPr>
        <w:pStyle w:val="BookText"/>
        <w:rPr/>
      </w:pPr>
      <w:r>
        <w:rPr>
          <w:rFonts w:ascii="IRNazanin" w:hAnsi="IRNazanin" w:eastAsia="IRNazanin"/>
          <w:color w:val="111111"/>
          <w:sz w:val="28"/>
          <w:sz w:val="28"/>
          <w:szCs w:val="28"/>
          <w:rtl w:val="true"/>
          <w:lang w:bidi="fa-IR"/>
        </w:rPr>
        <w:t>آن گونه که از مدارک برمی‏آید افزون بر مردم مدینه، بسیاری از بزرگان و علمای شهر نیز که از اهل سنت بودند، در قیام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آنان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w:t>
      </w:r>
      <w:r>
        <w:rPr>
          <w:rFonts w:ascii="IRNazanin" w:hAnsi="IRNazanin" w:eastAsia="IRNazanin"/>
          <w:i/>
          <w:i/>
          <w:iCs/>
          <w:color w:val="111111"/>
          <w:sz w:val="28"/>
          <w:sz w:val="28"/>
          <w:szCs w:val="28"/>
          <w:rtl w:val="true"/>
          <w:lang w:bidi="fa-IR"/>
        </w:rPr>
        <w:t>ابوبکر بن ابی سبرة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پرچمدار بود؛</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دو ـ </w:t>
      </w:r>
      <w:r>
        <w:rPr>
          <w:rFonts w:ascii="IRNazanin" w:hAnsi="IRNazanin" w:eastAsia="IRNazanin"/>
          <w:i/>
          <w:i/>
          <w:iCs/>
          <w:color w:val="111111"/>
          <w:sz w:val="28"/>
          <w:sz w:val="28"/>
          <w:szCs w:val="28"/>
          <w:rtl w:val="true"/>
          <w:lang w:bidi="fa-IR"/>
        </w:rPr>
        <w:t>عبدالله بن عامر اسلمی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و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سه ـ المنذر بن محمد بن منذر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چهار ـ </w:t>
      </w:r>
      <w:r>
        <w:rPr>
          <w:rFonts w:ascii="IRNazanin" w:hAnsi="IRNazanin" w:eastAsia="IRNazanin"/>
          <w:i/>
          <w:i/>
          <w:iCs/>
          <w:color w:val="111111"/>
          <w:sz w:val="28"/>
          <w:sz w:val="28"/>
          <w:szCs w:val="28"/>
          <w:rtl w:val="true"/>
          <w:lang w:bidi="fa-IR"/>
        </w:rPr>
        <w:t>مصعب بن ثابت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با سرودن اشعار مردم را تشویق به شرکت در قیام می‏کرد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پنج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جعفر بن عبدالرحمن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فقیه و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پس از قیام، به قضاوت مدینه منسوب شد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شش ـ </w:t>
      </w:r>
      <w:r>
        <w:rPr>
          <w:rFonts w:ascii="IRNazanin" w:hAnsi="IRNazanin" w:eastAsia="IRNazanin"/>
          <w:i/>
          <w:i/>
          <w:iCs/>
          <w:color w:val="111111"/>
          <w:sz w:val="28"/>
          <w:sz w:val="28"/>
          <w:szCs w:val="28"/>
          <w:rtl w:val="true"/>
          <w:lang w:bidi="fa-IR"/>
        </w:rPr>
        <w:t>یزید بن هرمز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هفت ـ </w:t>
      </w:r>
      <w:r>
        <w:rPr>
          <w:rFonts w:ascii="IRNazanin" w:hAnsi="IRNazanin" w:eastAsia="IRNazanin"/>
          <w:i/>
          <w:i/>
          <w:iCs/>
          <w:color w:val="111111"/>
          <w:sz w:val="28"/>
          <w:sz w:val="28"/>
          <w:szCs w:val="28"/>
          <w:rtl w:val="true"/>
          <w:lang w:bidi="fa-IR"/>
        </w:rPr>
        <w:t>محمد بن عجلان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ـ عبیدالله بن عمر؛</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نه ـ هشام بن عروة بن زبیر؛</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ده ـ ابوخالد واسطی؛</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یازده ـ قاسم بن مسلم؛</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دوازده ـ عبدالله بن عمر بن عمری؛</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سیزده ـ ابوبکر بن عمر بن عمر؛</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چهارده ـ </w:t>
      </w:r>
      <w:r>
        <w:rPr>
          <w:rFonts w:ascii="IRNazanin" w:hAnsi="IRNazanin" w:eastAsia="IRNazanin"/>
          <w:i/>
          <w:i/>
          <w:iCs/>
          <w:color w:val="111111"/>
          <w:sz w:val="28"/>
          <w:sz w:val="28"/>
          <w:szCs w:val="28"/>
          <w:rtl w:val="true"/>
          <w:lang w:bidi="fa-IR"/>
        </w:rPr>
        <w:t>عبیدالله بن عبدالله بن عمر</w:t>
      </w:r>
      <w:r>
        <w:rPr>
          <w:rFonts w:ascii="IRNazanin" w:hAnsi="IRNazanin" w:eastAsia="IRNazanin"/>
          <w:color w:val="111111"/>
          <w:sz w:val="28"/>
          <w:sz w:val="28"/>
          <w:szCs w:val="28"/>
          <w:rtl w:val="true"/>
          <w:lang w:bidi="fa-IR"/>
        </w:rPr>
        <w:t>؛ وی به محمد پاسخ مثبت داد، ولی پیش از قیام درگذشت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پانزده ـ عبدالعزیز بن مطلب مخزومی؛</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شانزده ـ عثمان بن محمد بن خالد بن زبیر؛</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هفده ـ عبدالواحد بن ابی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البته برخی از بزرگان مدینه نیز حاضر به همکاری با محمد نشدند؛ از جمله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عبیدالله بن عمر بن حفص بن عاصم بن عمر بن خطاب؛</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دو ـ محمد بن عبدالعزیز؛</w:t>
      </w:r>
    </w:p>
    <w:p>
      <w:pPr>
        <w:pStyle w:val="BookText"/>
        <w:rPr/>
      </w:pPr>
      <w:r>
        <w:rPr>
          <w:rFonts w:ascii="IRNazanin" w:hAnsi="IRNazanin" w:eastAsia="IRNazanin"/>
          <w:color w:val="111111"/>
          <w:sz w:val="28"/>
          <w:sz w:val="28"/>
          <w:szCs w:val="28"/>
          <w:rtl w:val="true"/>
          <w:lang w:bidi="fa-IR"/>
        </w:rPr>
        <w:t>سه ـ ضحاک بن عثمان بن عبدالله؛</w:t>
      </w:r>
    </w:p>
    <w:p>
      <w:pPr>
        <w:pStyle w:val="BookText"/>
        <w:rPr/>
      </w:pPr>
      <w:r>
        <w:rPr>
          <w:rFonts w:ascii="IRNazanin" w:hAnsi="IRNazanin" w:eastAsia="IRNazanin"/>
          <w:color w:val="111111"/>
          <w:sz w:val="28"/>
          <w:sz w:val="28"/>
          <w:szCs w:val="28"/>
          <w:rtl w:val="true"/>
          <w:lang w:bidi="fa-IR"/>
        </w:rPr>
        <w:t>چهار ـ عبدالله بن منذر بن مغیره؛</w:t>
      </w:r>
    </w:p>
    <w:p>
      <w:pPr>
        <w:pStyle w:val="BookText"/>
        <w:rPr/>
      </w:pPr>
      <w:r>
        <w:rPr>
          <w:rFonts w:ascii="IRNazanin" w:hAnsi="IRNazanin" w:eastAsia="IRNazanin"/>
          <w:color w:val="111111"/>
          <w:sz w:val="28"/>
          <w:sz w:val="28"/>
          <w:szCs w:val="28"/>
          <w:rtl w:val="true"/>
          <w:lang w:bidi="fa-IR"/>
        </w:rPr>
        <w:t xml:space="preserve">پنج ـ </w:t>
      </w:r>
      <w:r>
        <w:rPr>
          <w:rFonts w:ascii="IRNazanin" w:hAnsi="IRNazanin" w:eastAsia="IRNazanin"/>
          <w:i/>
          <w:i/>
          <w:iCs/>
          <w:color w:val="111111"/>
          <w:sz w:val="28"/>
          <w:sz w:val="28"/>
          <w:szCs w:val="28"/>
          <w:rtl w:val="true"/>
          <w:lang w:bidi="fa-IR"/>
        </w:rPr>
        <w:t>مالک بن انس</w:t>
      </w:r>
      <w:r>
        <w:rPr>
          <w:rFonts w:ascii="IRNazanin" w:hAnsi="IRNazanin" w:eastAsia="IRNazanin"/>
          <w:color w:val="111111"/>
          <w:sz w:val="28"/>
          <w:sz w:val="28"/>
          <w:szCs w:val="28"/>
          <w:rtl w:val="true"/>
          <w:lang w:bidi="fa-IR"/>
        </w:rPr>
        <w:t xml:space="preserve"> که به جواز خروج بر منصور فتوا داد، ولی خود در قیام  شرکت نجست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منصور در پاسخ به </w:t>
      </w:r>
      <w:r>
        <w:rPr>
          <w:rFonts w:ascii="IRNazanin" w:hAnsi="IRNazanin" w:eastAsia="IRNazanin"/>
          <w:i/>
          <w:i/>
          <w:iCs/>
          <w:color w:val="111111"/>
          <w:sz w:val="28"/>
          <w:sz w:val="28"/>
          <w:szCs w:val="28"/>
          <w:rtl w:val="true"/>
          <w:lang w:bidi="fa-IR"/>
        </w:rPr>
        <w:t>اسحاق بن مسلم عقیلی</w:t>
      </w:r>
      <w:r>
        <w:rPr>
          <w:rFonts w:ascii="IRNazanin" w:hAnsi="IRNazanin" w:eastAsia="IRNazanin"/>
          <w:color w:val="111111"/>
          <w:sz w:val="28"/>
          <w:sz w:val="28"/>
          <w:szCs w:val="28"/>
          <w:rtl w:val="true"/>
          <w:lang w:bidi="fa-IR"/>
        </w:rPr>
        <w:t xml:space="preserve"> که پرسیده بود چه کسی از محمد تبعیت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علی علیه‏السلام و فرزندان جعفر و عقیل و فرزندان عمر بن الخطاب و فرزندان زبیر بن عوام و سایر قریش و اولادالانصار</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پس از قیام محمد بن عبدالله، فردی به نام </w:t>
      </w:r>
      <w:r>
        <w:rPr>
          <w:rFonts w:ascii="IRNazanin" w:hAnsi="IRNazanin" w:eastAsia="IRNazanin"/>
          <w:i/>
          <w:i/>
          <w:iCs/>
          <w:color w:val="111111"/>
          <w:sz w:val="28"/>
          <w:sz w:val="28"/>
          <w:szCs w:val="28"/>
          <w:rtl w:val="true"/>
          <w:lang w:bidi="fa-IR"/>
        </w:rPr>
        <w:t>شیبة بن غفال</w:t>
      </w:r>
      <w:r>
        <w:rPr>
          <w:rFonts w:ascii="IRNazanin" w:hAnsi="IRNazanin" w:eastAsia="IRNazanin"/>
          <w:color w:val="111111"/>
          <w:sz w:val="28"/>
          <w:sz w:val="28"/>
          <w:szCs w:val="28"/>
          <w:rtl w:val="true"/>
          <w:lang w:bidi="fa-IR"/>
        </w:rPr>
        <w:t xml:space="preserve"> از سوی منصور والی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به مدینه در نماز جمعه خطبه‏ای خواند و در آن حضرت علی علیه‏السلام و فرزندان او را به شکستن بیعت و محاربه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مسجد جرئت اعتراض نداشتند؛ جز امام صادق علیه‏السلام که برخاست و به او اعتراض کرد</w:t>
      </w:r>
      <w:r>
        <w:rPr>
          <w:rFonts w:eastAsia="IRNazanin" w:cs="IRNazanin"/>
          <w:color w:val="111111"/>
          <w:sz w:val="28"/>
          <w:szCs w:val="28"/>
          <w:rtl w:val="true"/>
          <w:lang w:bidi="fa-IR"/>
        </w:rPr>
        <w:t>.</w:t>
      </w:r>
      <w:r>
        <w:rPr>
          <w:rStyle w:val="FootnoteAnchor"/>
          <w:rtl w:val="true"/>
        </w:rPr>
        <w:footnoteReference w:id="78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پس از قیام، در دیدار با منصور از او خواست که </w:t>
      </w:r>
      <w:r>
        <w:rPr>
          <w:rFonts w:ascii="IRNazanin" w:hAnsi="IRNazanin" w:eastAsia="IRNazanin"/>
          <w:i/>
          <w:i/>
          <w:iCs/>
          <w:color w:val="111111"/>
          <w:sz w:val="28"/>
          <w:sz w:val="28"/>
          <w:szCs w:val="28"/>
          <w:rtl w:val="true"/>
          <w:lang w:bidi="fa-IR"/>
        </w:rPr>
        <w:t>عین ابی زیاد</w:t>
      </w:r>
      <w:r>
        <w:rPr>
          <w:rFonts w:ascii="IRNazanin" w:hAnsi="IRNazanin" w:eastAsia="IRNazanin"/>
          <w:color w:val="111111"/>
          <w:sz w:val="28"/>
          <w:sz w:val="28"/>
          <w:szCs w:val="28"/>
          <w:rtl w:val="true"/>
          <w:lang w:bidi="fa-IR"/>
        </w:rPr>
        <w:t xml:space="preserve"> را به وی بازگرداند، ولی منصور با خشونت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تصرف </w:t>
      </w:r>
      <w:bookmarkStart w:id="302" w:name="pg4111_48049"/>
    </w:p>
    <w:p>
      <w:pPr>
        <w:pStyle w:val="BookText"/>
        <w:rPr/>
      </w:pPr>
      <w:bookmarkEnd w:id="302"/>
      <w:r>
        <w:rPr>
          <w:rFonts w:ascii="IRNazanin" w:hAnsi="IRNazanin" w:eastAsia="IRNazanin"/>
          <w:color w:val="111111"/>
          <w:sz w:val="28"/>
          <w:sz w:val="28"/>
          <w:szCs w:val="28"/>
          <w:rtl w:val="true"/>
          <w:lang w:bidi="fa-IR"/>
        </w:rPr>
        <w:t xml:space="preserve">نکرده‏ام،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مهدی شما قبضه کرده است</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که مرادش کنایه زدن به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چنین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جانت را خواهم گرفت</w:t>
      </w:r>
      <w:r>
        <w:rPr>
          <w:rFonts w:eastAsia="IRNazanin" w:cs="IRNazanin"/>
          <w:color w:val="111111"/>
          <w:sz w:val="28"/>
          <w:szCs w:val="28"/>
          <w:rtl w:val="true"/>
          <w:lang w:bidi="fa-IR"/>
        </w:rPr>
        <w:t>».</w:t>
      </w:r>
    </w:p>
    <w:p>
      <w:pPr>
        <w:pStyle w:val="Heading5"/>
        <w:numPr>
          <w:ilvl w:val="4"/>
          <w:numId w:val="1"/>
        </w:numPr>
        <w:rPr/>
      </w:pPr>
      <w:bookmarkStart w:id="303" w:name="__RefHeading___Toc2684313_2281741623"/>
      <w:bookmarkStart w:id="304" w:name="_Toc112"/>
      <w:bookmarkEnd w:id="303"/>
      <w:r>
        <w:rPr>
          <w:rtl w:val="true"/>
        </w:rPr>
        <w:t>ک</w:t>
      </w:r>
      <w:r>
        <w:rPr>
          <w:rtl w:val="true"/>
        </w:rPr>
        <w:t xml:space="preserve">) </w:t>
      </w:r>
      <w:r>
        <w:rPr>
          <w:rtl w:val="true"/>
        </w:rPr>
        <w:t>قیام ابرهیم بن عبدالله</w:t>
      </w:r>
      <w:bookmarkEnd w:id="304"/>
    </w:p>
    <w:p>
      <w:pPr>
        <w:pStyle w:val="BookText"/>
        <w:rPr/>
      </w:pPr>
      <w:r>
        <w:rPr>
          <w:rFonts w:ascii="IRNazanin" w:hAnsi="IRNazanin" w:eastAsia="IRNazanin"/>
          <w:color w:val="111111"/>
          <w:sz w:val="28"/>
          <w:sz w:val="28"/>
          <w:szCs w:val="28"/>
          <w:rtl w:val="true"/>
          <w:lang w:bidi="fa-IR"/>
        </w:rPr>
        <w:t>به فاصله کمی پس از قیام محمد در مدینه، ابراهیم برادر وی که بنا بود هم‏زمان با محمد قیام کند، ولی به دلایلی نتوانسته بود، در بصره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پس از چندی کشته شد و قیام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قیام ابراهیم قابل توجه است، همکاری بسیاری از علمای اهل سنت همانند ابوحنیفه با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ascii="IRNazanin" w:hAnsi="IRNazanin" w:eastAsia="IRNazanin"/>
          <w:i/>
          <w:i/>
          <w:iCs/>
          <w:color w:val="111111"/>
          <w:sz w:val="28"/>
          <w:sz w:val="28"/>
          <w:szCs w:val="28"/>
          <w:rtl w:val="true"/>
          <w:lang w:bidi="fa-IR"/>
        </w:rPr>
        <w:t>ذهبی</w:t>
      </w:r>
      <w:r>
        <w:rPr>
          <w:rStyle w:val="FootnoteAnchor"/>
          <w:rtl w:val="true"/>
        </w:rPr>
        <w:footnoteReference w:id="788"/>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طبری</w:t>
      </w:r>
      <w:r>
        <w:rPr>
          <w:rStyle w:val="FootnoteAnchor"/>
          <w:rtl w:val="true"/>
        </w:rPr>
        <w:footnoteReference w:id="789"/>
      </w:r>
      <w:r>
        <w:rPr>
          <w:rFonts w:ascii="IRNazanin" w:hAnsi="IRNazanin" w:eastAsia="IRNazanin"/>
          <w:color w:val="111111"/>
          <w:sz w:val="28"/>
          <w:sz w:val="28"/>
          <w:szCs w:val="28"/>
          <w:rtl w:val="true"/>
          <w:lang w:bidi="fa-IR"/>
        </w:rPr>
        <w:t>هر دو به شرکت  جمع زیادی از فقها و اهل علم در قیام ابراهیم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برخی از شرکت کنندگان در این قیام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ابوحنیفه که مردم را آشکارا به شرکت در قیام فرا می‏خواند؛</w:t>
      </w:r>
    </w:p>
    <w:p>
      <w:pPr>
        <w:pStyle w:val="BookText"/>
        <w:rPr/>
      </w:pPr>
      <w:r>
        <w:rPr>
          <w:rFonts w:ascii="IRNazanin" w:hAnsi="IRNazanin" w:eastAsia="IRNazanin"/>
          <w:color w:val="111111"/>
          <w:sz w:val="28"/>
          <w:sz w:val="28"/>
          <w:szCs w:val="28"/>
          <w:rtl w:val="true"/>
          <w:lang w:bidi="fa-IR"/>
        </w:rPr>
        <w:t>دو ـ عیسی بن یونس؛</w:t>
      </w:r>
    </w:p>
    <w:p>
      <w:pPr>
        <w:pStyle w:val="BookText"/>
        <w:rPr/>
      </w:pPr>
      <w:r>
        <w:rPr>
          <w:rFonts w:ascii="IRNazanin" w:hAnsi="IRNazanin" w:eastAsia="IRNazanin"/>
          <w:color w:val="111111"/>
          <w:sz w:val="28"/>
          <w:sz w:val="28"/>
          <w:szCs w:val="28"/>
          <w:rtl w:val="true"/>
          <w:lang w:bidi="fa-IR"/>
        </w:rPr>
        <w:t>سه ـ عباد بن عوام؛</w:t>
      </w:r>
    </w:p>
    <w:p>
      <w:pPr>
        <w:pStyle w:val="BookText"/>
        <w:rPr/>
      </w:pPr>
      <w:r>
        <w:rPr>
          <w:rFonts w:ascii="IRNazanin" w:hAnsi="IRNazanin" w:eastAsia="IRNazanin"/>
          <w:color w:val="111111"/>
          <w:sz w:val="28"/>
          <w:sz w:val="28"/>
          <w:szCs w:val="28"/>
          <w:rtl w:val="true"/>
          <w:lang w:bidi="fa-IR"/>
        </w:rPr>
        <w:t>چهار ـ یزید بن هارون؛</w:t>
      </w:r>
    </w:p>
    <w:p>
      <w:pPr>
        <w:pStyle w:val="BookText"/>
        <w:rPr/>
      </w:pPr>
      <w:r>
        <w:rPr>
          <w:rFonts w:ascii="IRNazanin" w:hAnsi="IRNazanin" w:eastAsia="IRNazanin"/>
          <w:color w:val="111111"/>
          <w:sz w:val="28"/>
          <w:sz w:val="28"/>
          <w:szCs w:val="28"/>
          <w:rtl w:val="true"/>
          <w:lang w:bidi="fa-IR"/>
        </w:rPr>
        <w:t>پنج ـ هشیم بن بشیر؛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ـ معاذ بن معاذ بن عوام و بسیاری دیگر</w:t>
      </w:r>
      <w:r>
        <w:rPr>
          <w:rFonts w:eastAsia="IRNazanin" w:cs="IRNazanin"/>
          <w:color w:val="111111"/>
          <w:sz w:val="28"/>
          <w:szCs w:val="28"/>
          <w:rtl w:val="true"/>
          <w:lang w:bidi="fa-IR"/>
        </w:rPr>
        <w:t>.</w:t>
      </w:r>
      <w:r>
        <w:rPr>
          <w:rStyle w:val="FootnoteAnchor"/>
          <w:rtl w:val="true"/>
        </w:rPr>
        <w:footnoteReference w:id="790"/>
      </w:r>
      <w:bookmarkStart w:id="305" w:name="pg4111_48050"/>
    </w:p>
    <w:p>
      <w:pPr>
        <w:pStyle w:val="BookText"/>
        <w:rPr/>
      </w:pPr>
      <w:bookmarkEnd w:id="305"/>
      <w:r>
        <w:rPr>
          <w:rFonts w:ascii="IRNazanin" w:hAnsi="IRNazanin" w:eastAsia="IRNazanin"/>
          <w:color w:val="111111"/>
          <w:sz w:val="28"/>
          <w:sz w:val="28"/>
          <w:szCs w:val="28"/>
          <w:rtl w:val="true"/>
          <w:lang w:bidi="fa-IR"/>
        </w:rPr>
        <w:t xml:space="preserve">ذهبی معتقد است که </w:t>
      </w:r>
      <w:r>
        <w:rPr>
          <w:rFonts w:ascii="Amiri" w:hAnsi="Amiri" w:eastAsia="Amiri" w:cs="Amiri"/>
          <w:i/>
          <w:i/>
          <w:iCs/>
          <w:color w:val="111111"/>
          <w:sz w:val="28"/>
          <w:sz w:val="28"/>
          <w:szCs w:val="28"/>
          <w:rtl w:val="true"/>
          <w:lang w:bidi="ar-SA"/>
        </w:rPr>
        <w:t>شعبة بن حجاج</w:t>
      </w:r>
      <w:r>
        <w:rPr>
          <w:rFonts w:ascii="IRNazanin" w:hAnsi="IRNazanin" w:eastAsia="IRNazanin"/>
          <w:color w:val="111111"/>
          <w:sz w:val="28"/>
          <w:sz w:val="28"/>
          <w:szCs w:val="28"/>
          <w:rtl w:val="true"/>
          <w:lang w:bidi="fa-IR"/>
        </w:rPr>
        <w:t xml:space="preserve"> ـ محدث مشهور بصره ـ در قیام ابراهیم شرکت نکرد؛</w:t>
      </w:r>
      <w:r>
        <w:rPr>
          <w:rStyle w:val="FootnoteAnchor"/>
          <w:rtl w:val="true"/>
        </w:rPr>
        <w:footnoteReference w:id="791"/>
      </w:r>
      <w:r>
        <w:rPr>
          <w:rFonts w:ascii="IRNazanin" w:hAnsi="IRNazanin" w:eastAsia="IRNazanin"/>
          <w:color w:val="111111"/>
          <w:sz w:val="28"/>
          <w:sz w:val="28"/>
          <w:szCs w:val="28"/>
          <w:rtl w:val="true"/>
          <w:lang w:bidi="fa-IR"/>
        </w:rPr>
        <w:t>ولی ابوالفرج نه‏تنها شرکت او در قیام را گزارش می‏دهد،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شرکت در قیام فرا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از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برابر حضور علمای اهل سنت در قیام، ابراهیم نیز به دیدگاه‏های فقهی آنان در مسائل شرعی اهمیت می‏داد تا آنجا که روزی بر جنازه‏ای نماز خواند و برابر نظر اهل سنت، چهار تکبیر بر آن گزارد و چون عیسی بن زید از او علت این کار را پرسید،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افراد بیشتری گرد ما می‏آیند و ما در حال حاضر به آنان احتیاج داریم و از ترک یک تکبیر ضرری پیش نخواهد آمد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درباره موافقت یا مخالفت امام صادق علیه‏السلام با قیام ابراهیم، گزارشی در دست نیست، ولی با توجه به موافقت امام با اصل قیام محمد و شورش علیه حکومت، مخالفت او با قیام ابراهیم بعید به نظر می‏رسد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2684315_2281741623"/>
      <w:bookmarkStart w:id="307" w:name="_Toc113"/>
      <w:bookmarkEnd w:id="306"/>
      <w:r>
        <w:rPr/>
        <w:t>3</w:t>
      </w:r>
      <w:r>
        <w:rPr>
          <w:rtl w:val="true"/>
        </w:rPr>
        <w:t xml:space="preserve">. </w:t>
      </w:r>
      <w:r>
        <w:rPr>
          <w:rtl w:val="true"/>
        </w:rPr>
        <w:t>شهادت امام</w:t>
      </w:r>
      <w:bookmarkEnd w:id="307"/>
    </w:p>
    <w:p>
      <w:pPr>
        <w:pStyle w:val="BookText"/>
        <w:rPr/>
      </w:pPr>
      <w:r>
        <w:rPr>
          <w:rFonts w:ascii="IRNazanin" w:hAnsi="IRNazanin" w:eastAsia="IRNazanin"/>
          <w:color w:val="111111"/>
          <w:sz w:val="28"/>
          <w:sz w:val="28"/>
          <w:szCs w:val="28"/>
          <w:rtl w:val="true"/>
          <w:lang w:bidi="fa-IR"/>
        </w:rPr>
        <w:t>به گفته ابن شهر آشوب در مناقب</w:t>
      </w:r>
      <w:r>
        <w:rPr>
          <w:rStyle w:val="FootnoteAnchor"/>
          <w:rtl w:val="true"/>
        </w:rPr>
        <w:footnoteReference w:id="7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شبراوی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الاتحاف</w:t>
      </w:r>
      <w:r>
        <w:rPr>
          <w:rStyle w:val="FootnoteAnchor"/>
          <w:rtl w:val="true"/>
        </w:rPr>
        <w:footnoteReference w:id="795"/>
      </w:r>
      <w:r>
        <w:rPr>
          <w:rFonts w:ascii="IRNazanin" w:hAnsi="IRNazanin" w:eastAsia="IRNazanin"/>
          <w:color w:val="111111"/>
          <w:sz w:val="28"/>
          <w:sz w:val="28"/>
          <w:szCs w:val="28"/>
          <w:rtl w:val="true"/>
          <w:lang w:bidi="fa-IR"/>
        </w:rPr>
        <w:t>منصور، امام صادق علیه‏السلام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نیز در </w:t>
      </w:r>
      <w:r>
        <w:rPr>
          <w:rFonts w:ascii="IRNazanin" w:hAnsi="IRNazanin" w:eastAsia="IRNazanin"/>
          <w:i/>
          <w:i/>
          <w:iCs/>
          <w:color w:val="111111"/>
          <w:sz w:val="28"/>
          <w:sz w:val="28"/>
          <w:szCs w:val="28"/>
          <w:rtl w:val="true"/>
          <w:lang w:bidi="fa-IR"/>
        </w:rPr>
        <w:t>مروج الذهب</w:t>
      </w:r>
      <w:r>
        <w:rPr>
          <w:rStyle w:val="FootnoteAnchor"/>
          <w:rtl w:val="true"/>
        </w:rPr>
        <w:footnoteReference w:id="796"/>
      </w:r>
      <w:r>
        <w:rPr>
          <w:rFonts w:ascii="IRNazanin" w:hAnsi="IRNazanin" w:eastAsia="IRNazanin"/>
          <w:color w:val="111111"/>
          <w:sz w:val="28"/>
          <w:sz w:val="28"/>
          <w:szCs w:val="28"/>
          <w:rtl w:val="true"/>
          <w:lang w:bidi="fa-IR"/>
        </w:rPr>
        <w:t>مسموم شدن آن حضرت را به عنوان یک احتمال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تأسف و اندوه منصور بر رحلت آن حضرت را گزارش کرده است و </w:t>
      </w:r>
      <w:r>
        <w:rPr>
          <w:rFonts w:ascii="IRNazanin" w:hAnsi="IRNazanin" w:eastAsia="IRNazanin"/>
          <w:i/>
          <w:i/>
          <w:iCs/>
          <w:color w:val="111111"/>
          <w:sz w:val="28"/>
          <w:sz w:val="28"/>
          <w:szCs w:val="28"/>
          <w:rtl w:val="true"/>
          <w:lang w:bidi="fa-IR"/>
        </w:rPr>
        <w:t>ابوزهره</w:t>
      </w:r>
      <w:r>
        <w:rPr>
          <w:rFonts w:ascii="IRNazanin" w:hAnsi="IRNazanin" w:eastAsia="IRNazanin"/>
          <w:color w:val="111111"/>
          <w:sz w:val="28"/>
          <w:sz w:val="28"/>
          <w:szCs w:val="28"/>
          <w:rtl w:val="true"/>
          <w:lang w:bidi="fa-IR"/>
        </w:rPr>
        <w:t xml:space="preserve"> با تمسک به گفته یعقوبی آن را شاهد نادرست بودن گفته امامیه می‏داند که قائل به مسموم شدن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این اقدام را مخالف رویه تحکیم قدرت منصور می‏داند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پاسخ ابن زهره باید گفت بین گفته کسانی که به مسموم شدن امام صادق علیه‏السلام قائلند و سخن یعقوبی، هیچ تعارضی نیست تا به موجب یکی از دیگری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پشت پرده زمینه‏های شهادت آن حضرت را فراهم کرد و برای آنکه نقش خود را در مرگ آن حضرت انکار کند، پس از شهادت وی در فقدان امام اظهار تأسف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گزارش مسموم شدن امام صادق علیه‏السلام نیز تنها امامیه نیستند، بلکه اهل تسنن هم بدین نکته اشاره کرده‏اند؛ مانند شبراوی در </w:t>
      </w:r>
      <w:r>
        <w:rPr>
          <w:rFonts w:ascii="IRNazanin" w:hAnsi="IRNazanin" w:eastAsia="IRNazanin"/>
          <w:i/>
          <w:i/>
          <w:iCs/>
          <w:color w:val="111111"/>
          <w:sz w:val="28"/>
          <w:sz w:val="28"/>
          <w:szCs w:val="28"/>
          <w:rtl w:val="true"/>
          <w:lang w:bidi="fa-IR"/>
        </w:rPr>
        <w:t>الاتحاف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به شهادت رساندن امام نه تنها مخالف رویه منصور نبود، بلکه با سیره او کاملاً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بیشتر مخالفان خود را با خیانت به قتل رساند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8" w:name="pg4111_48052"/>
    </w:p>
    <w:p>
      <w:pPr>
        <w:pStyle w:val="Heading2"/>
        <w:numPr>
          <w:ilvl w:val="1"/>
          <w:numId w:val="1"/>
        </w:numPr>
        <w:rPr/>
      </w:pPr>
      <w:bookmarkStart w:id="309" w:name="__RefHeading___Toc2684317_2281741623"/>
      <w:bookmarkStart w:id="310" w:name="_Toc114"/>
      <w:bookmarkEnd w:id="308"/>
      <w:bookmarkEnd w:id="309"/>
      <w:r>
        <w:rPr>
          <w:rtl w:val="true"/>
        </w:rPr>
        <w:t>بخش سوم</w:t>
      </w:r>
      <w:r>
        <w:rPr>
          <w:rtl w:val="true"/>
        </w:rPr>
        <w:t>:</w:t>
      </w:r>
      <w:r>
        <w:rPr>
          <w:rtl w:val="true"/>
        </w:rPr>
        <w:t>سیره اجتماعی امام صادق علیه‏السلام</w:t>
      </w:r>
      <w:bookmarkEnd w:id="310"/>
    </w:p>
    <w:p>
      <w:pPr>
        <w:pStyle w:val="Heading3"/>
        <w:numPr>
          <w:ilvl w:val="2"/>
          <w:numId w:val="1"/>
        </w:numPr>
        <w:rPr/>
      </w:pPr>
      <w:bookmarkStart w:id="311" w:name="__RefHeading___Toc2684319_2281741623"/>
      <w:bookmarkStart w:id="312" w:name="_Toc11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در این بخش، سیره اجتماعی امام صادق علیه‏السلام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عنوان برمی‏آید، شیوه رفتار امام صادق علیه‏السلام با عموم مردم به‏ویژه اهل تسنن موضوع اصلی مباحث در سیره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اجتماعی امام صادق علیه‏السلام را می‏توان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امام با عموم مردم، چه اهل سنّت و چه شیعیان؛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امام با اهل سنّت؛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امام با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خارج بودن قسم سوم از موضوع بحث، تنها روابط دسته اول و دوم بررسی می‏شود و با استفاده از روایات، به اصول سیره اجتماعی امام صادق علیه‏السلام اشاره می‏شود</w:t>
      </w:r>
      <w:r>
        <w:rPr>
          <w:rFonts w:eastAsia="IRNazanin" w:cs="IRNazanin"/>
          <w:color w:val="111111"/>
          <w:sz w:val="28"/>
          <w:szCs w:val="28"/>
          <w:rtl w:val="true"/>
          <w:lang w:bidi="fa-IR"/>
        </w:rPr>
        <w:t>.</w:t>
      </w:r>
    </w:p>
    <w:p>
      <w:pPr>
        <w:pStyle w:val="Heading3"/>
        <w:numPr>
          <w:ilvl w:val="2"/>
          <w:numId w:val="1"/>
        </w:numPr>
        <w:rPr/>
      </w:pPr>
      <w:bookmarkStart w:id="313" w:name="__RefHeading___Toc2684321_2281741623"/>
      <w:bookmarkStart w:id="314" w:name="_Toc116"/>
      <w:bookmarkEnd w:id="313"/>
      <w:r>
        <w:rPr>
          <w:rtl w:val="true"/>
        </w:rPr>
        <w:t>اصول کلی برخوردهای اجتماعی امام صادق علیه السلام</w:t>
      </w:r>
      <w:bookmarkEnd w:id="3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5" w:name="__RefHeading___Toc2684323_2281741623"/>
      <w:bookmarkStart w:id="316" w:name="_Toc117"/>
      <w:bookmarkEnd w:id="315"/>
      <w:r>
        <w:rPr>
          <w:rtl w:val="true"/>
        </w:rPr>
        <w:t>اصل اول</w:t>
      </w:r>
      <w:r>
        <w:rPr>
          <w:rtl w:val="true"/>
        </w:rPr>
        <w:t xml:space="preserve">: </w:t>
      </w:r>
      <w:r>
        <w:rPr>
          <w:rtl w:val="true"/>
        </w:rPr>
        <w:t>تقیّه</w:t>
      </w:r>
      <w:bookmarkEnd w:id="316"/>
    </w:p>
    <w:p>
      <w:pPr>
        <w:pStyle w:val="BookText"/>
        <w:rPr/>
      </w:pPr>
      <w:r>
        <w:rPr>
          <w:rFonts w:ascii="IRNazanin" w:hAnsi="IRNazanin" w:eastAsia="IRNazanin"/>
          <w:color w:val="111111"/>
          <w:sz w:val="28"/>
          <w:sz w:val="28"/>
          <w:szCs w:val="28"/>
          <w:rtl w:val="true"/>
          <w:lang w:bidi="fa-IR"/>
        </w:rPr>
        <w:t>در سیره اجتماعی نیز همانند سیره علمی و سیره سیاسی، تقیّه نخستین و مهم‏ترین اصل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تقیّه را تنها اصلی دانست که در هر سه بخش عمده سیره امام صادق علیه‏السلام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علمی، امام تقیّه را در مورد علما به کار می‏بست و در سیره سیاسی، تقیه امام از خلیفه و کارگزاران حکومتی انجام می‏شد و حال آنکه در سیره اجتماعی، تقیّه برای پوشیده داشتن مطلب از عامّه مردم به کار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بسیاری، تقیّه امام نسبت به عامّه مردم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تقیّه اجتماعی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طور کلی ضرورت تقیه و سفارش امام به آن را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به یکی از یارانش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ما را سلام برسان و آنان را آگاه ساز که احادیث و اسرار ما را در دژهای مستحکم و سینه‏های فهیم و دانا و عقول سنگین و وزین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خلق را آفرید، کسی که حدیث ما را نزد افرادی که قابلیت تحمّل آن را ندارند باز گوید، زیانش بیشتر از کسی است که ما را دشنام می‏دهد و در جنگ با ماست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زمان پیشوایان ظالم قرار گرفتید، احکام آنان را بپذیرید و خود را مشهور نسازید تا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احکام آنان عمل کنید، برای شما نیک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سفیان بن سعید</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سفیان بر تو باد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آن سنّت ابراهیم خلیل علیه‏السلام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محمد خزّاز</w:t>
      </w:r>
      <w:r>
        <w:rPr>
          <w:rFonts w:ascii="IRNazanin" w:hAnsi="IRNazanin" w:eastAsia="IRNazanin"/>
          <w:color w:val="111111"/>
          <w:sz w:val="28"/>
          <w:sz w:val="28"/>
          <w:szCs w:val="28"/>
          <w:rtl w:val="true"/>
          <w:lang w:bidi="fa-IR"/>
        </w:rPr>
        <w:t xml:space="preserve"> از امام صادق علیه‏السلام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اسرار ما را فاش سازد، مانند کسی است که حقّ ما را انکار کند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علامه مجلسی رحمه‏الله در توضیح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دلالت می‏کند بر اینکه افشا کننده اسرار در ایمان نداشتن و بیزاری امام از او و افعالی که زیان شیعیان را در پی دارد، همانند کسی است که فضایل و مرتبت اهل بیت علیهم‏السلام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زیان افشا کننده اسرار از زیانی که منکران وارد می‏سازند، بیشتر است؛ زیرا زیان انکارکنندگان تنها به خود آنها بازمی‏گردد، ولی زیان افشا کننده اسرار نه‏تنها او را در برمی‏گیرد، بلکه به معصوم علیه‏السلام و مؤمنان دیگر نیز زیان وارد می‏شود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احادیث و اسرار ما را فاش کند، ما را به قتل خطا نکشته، بلکه به قتل عمد کشته است</w:t>
      </w:r>
      <w:r>
        <w:rPr>
          <w:rFonts w:eastAsia="IRNazanin" w:cs="IRNazanin"/>
          <w:color w:val="111111"/>
          <w:sz w:val="28"/>
          <w:szCs w:val="28"/>
          <w:rtl w:val="true"/>
          <w:lang w:bidi="fa-IR"/>
        </w:rPr>
        <w:t>».</w:t>
      </w:r>
      <w:r>
        <w:rPr>
          <w:rStyle w:val="FootnoteAnchor"/>
          <w:rtl w:val="true"/>
        </w:rPr>
        <w:footnoteReference w:id="80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در موارد خاص وارد شده‏اند و مصادیق تقیه را بیان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معاذ بن مسلم</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در مسجد جامع می‏نشینی و برای مردم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می‏نشینم، پس شخصی نزد من می‏آید و پرسشی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مخالفان شما بیابم او را به آنچه عمل می‏کنند خبر می‏دهم و اگر او را شخصی بیابم که دوستدار شماست، او را به آنچه از شما رسیده است خبر می‏دهم و اگر او را نشناسم، اخبار هر دو گروه را به او می‏گویم و اخبار شما را میان دیگر خبرها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 من نیز چنین می‏کنم</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حسین جمال</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اباعبدالله از مدینه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غدیر خم رسیدیم، امام به من نظر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مکانی است که رسول خدا صلی‏الله‏علیه‏و‏آلهدست علی علیه‏السلام را گرفت و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خیمه پیامبر چهار نفر از قریش بودند که چون نظر کردند، سفیدی زیر بغل پیامبر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حمد و سپاس خدای را که از تو این حدیث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شتربان من نبودی این حدیث را به تو نمی‏گفتم؛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کنی، از تو نمی‏پذیرند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ابن ابی یعفور</w:t>
      </w:r>
      <w:r>
        <w:rPr>
          <w:rFonts w:ascii="IRNazanin" w:hAnsi="IRNazanin" w:eastAsia="IRNazanin"/>
          <w:color w:val="111111"/>
          <w:sz w:val="28"/>
          <w:sz w:val="28"/>
          <w:szCs w:val="28"/>
          <w:rtl w:val="true"/>
          <w:lang w:bidi="fa-IR"/>
        </w:rPr>
        <w:t xml:space="preserve"> می‏گوید 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بر تو عرضه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شهادت به خدای واحد می‏دهم و شهادت می‏دهم که محمد صلی‏الله‏علیه‏و‏آله فرستاده اوست و اقرار دارم به آنچه از خدای </w:t>
      </w:r>
    </w:p>
    <w:p>
      <w:pPr>
        <w:pStyle w:val="BookText"/>
        <w:rPr/>
      </w:pPr>
      <w:r>
        <w:rPr>
          <w:rFonts w:ascii="IRNazanin" w:hAnsi="IRNazanin" w:eastAsia="IRNazanin"/>
          <w:color w:val="111111"/>
          <w:sz w:val="28"/>
          <w:sz w:val="28"/>
          <w:szCs w:val="28"/>
          <w:rtl w:val="true"/>
          <w:lang w:bidi="fa-IR"/>
        </w:rPr>
        <w:t>متعال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ائمّه علیهم‏السلام را برای وی وصف کردم تا آنکه رسیدم به امام صادق علیه‏السلام و گفتم درباره شما همان را می‏گویم که درباره دیگر ائمه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می‏کنم تو را که نام مرا در بین مردم ابراز کنی</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واقد لحّام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امام صادق علیه‏السلام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برگرداندم 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نزد حضرت رفتم و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را در راه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روی برمی‏گردانم تا موجب زحمت شما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ولی دیروز شخصی مرا در فلان مکان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پسندیده انجام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تقیه در عزای امام حسین علیه السلام</w:t>
      </w:r>
    </w:p>
    <w:p>
      <w:pPr>
        <w:pStyle w:val="BookText"/>
        <w:rPr/>
      </w:pPr>
      <w:r>
        <w:rPr>
          <w:rFonts w:ascii="IRNazanin" w:hAnsi="IRNazanin" w:eastAsia="IRNazanin"/>
          <w:color w:val="111111"/>
          <w:sz w:val="28"/>
          <w:sz w:val="28"/>
          <w:szCs w:val="28"/>
          <w:rtl w:val="true"/>
          <w:lang w:bidi="fa-IR"/>
        </w:rPr>
        <w:t>امام صادق علیه‏السلام بر زنده نگاه داشتن واقعه کربلا و بزرگداشت شهدای عاشورا تأکید فراوان داشتند و همواره عزای امام حسین علیه‏السلام را برپا می‏داشتند، ولی هیچ گاه تقیّه را فراموش نمی‏کردند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ابوداوود مسترق</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بودم و </w:t>
      </w:r>
      <w:r>
        <w:rPr>
          <w:rFonts w:ascii="IRNazanin" w:hAnsi="IRNazanin" w:eastAsia="IRNazanin"/>
          <w:i/>
          <w:i/>
          <w:iCs/>
          <w:color w:val="111111"/>
          <w:sz w:val="28"/>
          <w:sz w:val="28"/>
          <w:szCs w:val="28"/>
          <w:rtl w:val="true"/>
          <w:lang w:bidi="fa-IR"/>
        </w:rPr>
        <w:t>سفیان بن مصعب عبدی</w:t>
      </w:r>
      <w:r>
        <w:rPr>
          <w:rFonts w:ascii="IRNazanin" w:hAnsi="IRNazanin" w:eastAsia="IRNazanin"/>
          <w:color w:val="111111"/>
          <w:sz w:val="28"/>
          <w:sz w:val="28"/>
          <w:szCs w:val="28"/>
          <w:rtl w:val="true"/>
          <w:lang w:bidi="fa-IR"/>
        </w:rPr>
        <w:t xml:space="preserve">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از او خواست اشعاری بخواند و پیش از آنکه عبدی شروع به خواندن اشعار کند، </w:t>
      </w:r>
      <w:r>
        <w:rPr>
          <w:rFonts w:ascii="Amiri" w:hAnsi="Amiri" w:eastAsia="Amiri" w:cs="Amiri"/>
          <w:i/>
          <w:i/>
          <w:iCs/>
          <w:color w:val="111111"/>
          <w:sz w:val="28"/>
          <w:sz w:val="28"/>
          <w:szCs w:val="28"/>
          <w:rtl w:val="true"/>
          <w:lang w:bidi="ar-SA"/>
        </w:rPr>
        <w:t>امّ فروه</w:t>
      </w:r>
      <w:r>
        <w:rPr>
          <w:rFonts w:ascii="IRNazanin" w:hAnsi="IRNazanin" w:eastAsia="IRNazanin"/>
          <w:color w:val="111111"/>
          <w:sz w:val="28"/>
          <w:sz w:val="28"/>
          <w:szCs w:val="28"/>
          <w:rtl w:val="true"/>
          <w:lang w:bidi="fa-IR"/>
        </w:rPr>
        <w:t xml:space="preserve"> را نیز صدا کردند تا از پشت پرده اشعار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به خواندن اشعاری در مورد امام حسین علیه‏السلام پرداخت</w:t>
      </w:r>
      <w:r>
        <w:rPr>
          <w:rFonts w:eastAsia="IRNazanin" w:cs="IRNazanin"/>
          <w:color w:val="111111"/>
          <w:sz w:val="28"/>
          <w:szCs w:val="28"/>
          <w:rtl w:val="true"/>
          <w:lang w:bidi="fa-IR"/>
        </w:rPr>
        <w:t xml:space="preserve">. </w:t>
      </w:r>
      <w:bookmarkStart w:id="317" w:name="pg4111_48057"/>
    </w:p>
    <w:p>
      <w:pPr>
        <w:pStyle w:val="BookText"/>
        <w:rPr/>
      </w:pPr>
      <w:bookmarkEnd w:id="317"/>
      <w:r>
        <w:rPr>
          <w:rFonts w:ascii="IRNazanin" w:hAnsi="IRNazanin" w:eastAsia="IRNazanin"/>
          <w:color w:val="111111"/>
          <w:sz w:val="28"/>
          <w:sz w:val="28"/>
          <w:szCs w:val="28"/>
          <w:rtl w:val="true"/>
          <w:lang w:bidi="fa-IR"/>
        </w:rPr>
        <w:t>اشعار، زنان حرم امام صادق علیه‏السلام را چندان دگرگون ساخت که با صدای بلند گریستند و صدای گریه آنان مردم را جلوی خانه امام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شخصی را نزد آنان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بچه‏های ما غش کرده بود، زنان به گریه افتادند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تأثیر تقیه در فضیلت اعمال</w:t>
      </w:r>
    </w:p>
    <w:p>
      <w:pPr>
        <w:pStyle w:val="BookText"/>
        <w:rPr/>
      </w:pPr>
      <w:r>
        <w:rPr>
          <w:rFonts w:ascii="IRNazanin" w:hAnsi="IRNazanin" w:eastAsia="IRNazanin"/>
          <w:color w:val="111111"/>
          <w:sz w:val="28"/>
          <w:sz w:val="28"/>
          <w:szCs w:val="28"/>
          <w:rtl w:val="true"/>
          <w:lang w:bidi="fa-IR"/>
        </w:rPr>
        <w:t>یکی از یاران امام صادق علیه‏السلام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برتریم یا یاران قائم؟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زیرا همیشه در ترس و اضطراب هستید و اعمالتان را با تقیه انجام می‏دهید</w:t>
      </w:r>
      <w:r>
        <w:rPr>
          <w:rFonts w:eastAsia="IRNazanin" w:cs="IRNazanin"/>
          <w:color w:val="111111"/>
          <w:sz w:val="28"/>
          <w:szCs w:val="28"/>
          <w:rtl w:val="true"/>
          <w:lang w:bidi="fa-IR"/>
        </w:rPr>
        <w:t>.</w:t>
      </w:r>
      <w:r>
        <w:rPr>
          <w:rStyle w:val="FootnoteAnchor"/>
          <w:rtl w:val="true"/>
        </w:rPr>
        <w:footnoteReference w:id="808"/>
      </w:r>
    </w:p>
    <w:p>
      <w:pPr>
        <w:pStyle w:val="Heading4"/>
        <w:numPr>
          <w:ilvl w:val="3"/>
          <w:numId w:val="1"/>
        </w:numPr>
        <w:rPr/>
      </w:pPr>
      <w:bookmarkStart w:id="318" w:name="__RefHeading___Toc2684325_2281741623"/>
      <w:bookmarkStart w:id="319" w:name="_Toc118"/>
      <w:bookmarkEnd w:id="318"/>
      <w:r>
        <w:rPr>
          <w:rtl w:val="true"/>
        </w:rPr>
        <w:t>اصل دوم</w:t>
      </w:r>
      <w:r>
        <w:rPr>
          <w:rtl w:val="true"/>
        </w:rPr>
        <w:t xml:space="preserve">: </w:t>
      </w:r>
      <w:r>
        <w:rPr>
          <w:rtl w:val="true"/>
        </w:rPr>
        <w:t>هم نشینی با اهل سنّت</w:t>
      </w:r>
      <w:bookmarkEnd w:id="31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اصل سیره اجتماعی امام تشویق شیعیان به ارتباط با عامه مردم و هم‏نشینی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دوست نداشت که شیعیان، دیگر برادران دینی خود را که اکثریت جامعه را تشکیل می‏دادند، ترک گفته و منزوی شوند؛ زیرا در این صورت، زیان فراوان بر آنان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شناخته بودن نزد مردم و پیدایش نفرت بین گروه‏های مختلف جامعه را می‏توان نمونه‏هایی از زیان‏های انزوای شیعیان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هم‏نشینی با اهل سنّت، زمینه پذیرش حقایق و آگاه شدن آنان به فضایل اهل بیت علیهم‏السلام را به </w:t>
      </w:r>
      <w:bookmarkStart w:id="320" w:name="pg4111_48058"/>
    </w:p>
    <w:p>
      <w:pPr>
        <w:pStyle w:val="BookText"/>
        <w:rPr/>
      </w:pPr>
      <w:bookmarkEnd w:id="320"/>
      <w:r>
        <w:rPr>
          <w:rFonts w:ascii="IRNazanin" w:hAnsi="IRNazanin" w:eastAsia="IRNazanin"/>
          <w:color w:val="111111"/>
          <w:sz w:val="28"/>
          <w:sz w:val="28"/>
          <w:szCs w:val="28"/>
          <w:rtl w:val="true"/>
          <w:lang w:bidi="fa-IR"/>
        </w:rPr>
        <w:t>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با دانشمندان اهل سنّت روابط نیکی داشتند و جز در موارد بسیار ضروری در برابر آنان موضع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روایتی طولانی، سفارش‏هایی به شیعیان می‏فرماید و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عبدالاعلی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یاران نزدیک خود می‏خواهند که سفارش‏هایش را به‏مردم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عبدالاعلی، به شیعیان ما سلام برسان و به آنها بگو خدای رحمت کند بنده‏ای را که دوستی مردم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به آنان بگویید که می‏شناسند و آنچه را نمی‏پسندند، از آنها بپوشانید</w:t>
      </w:r>
      <w:r>
        <w:rPr>
          <w:rFonts w:eastAsia="IRNazanin" w:cs="IRNazanin"/>
          <w:color w:val="111111"/>
          <w:sz w:val="28"/>
          <w:szCs w:val="28"/>
          <w:rtl w:val="true"/>
          <w:lang w:bidi="fa-IR"/>
        </w:rPr>
        <w:t>.</w:t>
      </w:r>
      <w:r>
        <w:rPr>
          <w:rStyle w:val="FootnoteAnchor"/>
          <w:rtl w:val="true"/>
        </w:rPr>
        <w:footnoteReference w:id="809"/>
      </w:r>
    </w:p>
    <w:p>
      <w:pPr>
        <w:pStyle w:val="Heading4"/>
        <w:numPr>
          <w:ilvl w:val="3"/>
          <w:numId w:val="1"/>
        </w:numPr>
        <w:rPr/>
      </w:pPr>
      <w:bookmarkStart w:id="321" w:name="__RefHeading___Toc2684327_2281741623"/>
      <w:bookmarkStart w:id="322" w:name="_Toc119"/>
      <w:bookmarkEnd w:id="321"/>
      <w:r>
        <w:rPr>
          <w:rtl w:val="true"/>
        </w:rPr>
        <w:t>اصل سوم</w:t>
      </w:r>
      <w:r>
        <w:rPr>
          <w:rtl w:val="true"/>
        </w:rPr>
        <w:t xml:space="preserve">: </w:t>
      </w:r>
      <w:r>
        <w:rPr>
          <w:rtl w:val="true"/>
        </w:rPr>
        <w:t>عدم فراخوانی عامّه به تشیّع</w:t>
      </w:r>
      <w:bookmarkEnd w:id="322"/>
    </w:p>
    <w:p>
      <w:pPr>
        <w:pStyle w:val="BookText"/>
        <w:rPr/>
      </w:pPr>
      <w:r>
        <w:rPr>
          <w:rFonts w:ascii="IRNazanin" w:hAnsi="IRNazanin" w:eastAsia="IRNazanin"/>
          <w:color w:val="111111"/>
          <w:sz w:val="28"/>
          <w:sz w:val="28"/>
          <w:szCs w:val="28"/>
          <w:rtl w:val="true"/>
          <w:lang w:bidi="fa-IR"/>
        </w:rPr>
        <w:t>سومین اصل امام در سفارش به شیعیان این بود که در دعوت مردم به تشیّع و راه حق اصرار نکنند و عامّه را به حال خود بگذارند تا چنانچه خود خواستند و زمینه بصیرت برای آنان فراهم شد به حقیقت بگرایند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ثابت بن سعید</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شما با مردم 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مردم دور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مرام خویش دعوت نکنید و نگویید آن شخص عمویم، برادرم یا پسر عمویم و همسایه‏ام می‏باشد</w:t>
      </w:r>
      <w:r>
        <w:rPr>
          <w:rFonts w:eastAsia="IRNazanin" w:cs="IRNazanin"/>
          <w:color w:val="111111"/>
          <w:sz w:val="28"/>
          <w:szCs w:val="28"/>
          <w:rtl w:val="true"/>
          <w:lang w:bidi="fa-IR"/>
        </w:rPr>
        <w:t>.</w:t>
      </w:r>
      <w:r>
        <w:rPr>
          <w:rStyle w:val="FootnoteAnchor"/>
          <w:rtl w:val="true"/>
        </w:rPr>
        <w:footnoteReference w:id="81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سلیمان بن خالد</w:t>
      </w:r>
      <w:r>
        <w:rPr>
          <w:rFonts w:ascii="IRNazanin" w:hAnsi="IRNazanin" w:eastAsia="IRNazanin"/>
          <w:color w:val="111111"/>
          <w:sz w:val="28"/>
          <w:sz w:val="28"/>
          <w:szCs w:val="28"/>
          <w:rtl w:val="true"/>
          <w:lang w:bidi="fa-IR"/>
        </w:rPr>
        <w:t xml:space="preserve"> می‏گوید 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سخن مرا می‏شنوند 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به تشیّع دعوت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ascii="IRNazanin" w:hAnsi="IRNazanin" w:eastAsia="IRNazanin"/>
          <w:color w:val="111111"/>
          <w:sz w:val="28"/>
          <w:sz w:val="28"/>
          <w:szCs w:val="28"/>
          <w:rtl w:val="true"/>
          <w:lang w:bidi="fa-IR"/>
        </w:rPr>
        <w:t>همانا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خود و خویشاوندانتان را از آتشی که هیزم آن مردم و سنگ‏ها هستند، حفظ کنید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امام با همه گروه ها</w:t>
      </w:r>
    </w:p>
    <w:p>
      <w:pPr>
        <w:pStyle w:val="BookText"/>
        <w:rPr/>
      </w:pPr>
      <w:r>
        <w:rPr>
          <w:rFonts w:ascii="IRNazanin" w:hAnsi="IRNazanin" w:eastAsia="IRNazanin"/>
          <w:color w:val="111111"/>
          <w:sz w:val="28"/>
          <w:sz w:val="28"/>
          <w:szCs w:val="28"/>
          <w:rtl w:val="true"/>
          <w:lang w:bidi="fa-IR"/>
        </w:rPr>
        <w:t>سیره امام صادق علیه‏السلام بر آن بود که با مسلمانان، بدون توجه به فرقه و مذهبشان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روایت‏های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ابوجعفر محمدبن معروف هلالی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هنگام خلافت سفاح به حضور امام صادق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پی در پی نزد ایشان ازدحام کردند و من نتوانستم به محضر آن حضرت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که مقداری اطراف امام خلوت شده بود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خود فرا خواندند و به سمت مرقد امیرالمؤمنین علی علیه‏السلام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او پیروی کردم</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i/>
          <w:i/>
          <w:iCs/>
          <w:color w:val="111111"/>
          <w:sz w:val="28"/>
          <w:sz w:val="28"/>
          <w:szCs w:val="28"/>
          <w:rtl w:val="true"/>
          <w:lang w:bidi="fa-IR"/>
        </w:rPr>
        <w:t>اسماعیل بن مهران</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ابوعبدالله امام صادق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وداع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به حج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شدم، برگشتم تا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را پر از مردم دیدم</w:t>
      </w:r>
      <w:r>
        <w:rPr>
          <w:rFonts w:eastAsia="IRNazanin" w:cs="IRNazanin"/>
          <w:color w:val="111111"/>
          <w:sz w:val="28"/>
          <w:szCs w:val="28"/>
          <w:rtl w:val="true"/>
          <w:lang w:bidi="fa-IR"/>
        </w:rPr>
        <w:t>.</w:t>
      </w:r>
      <w:r>
        <w:rPr>
          <w:rStyle w:val="FootnoteAnchor"/>
          <w:rtl w:val="true"/>
        </w:rPr>
        <w:footnoteReference w:id="81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محمد بن سنان</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 که من روزی به هنگام عصر در مسجد پیامبر بین قبر و منبر نشسته بودم که ابن ابی العوجاء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زمینه مسائل اعتقادی به بحث پرداختم و افکار شرک‏آلود او مرا به شدّت ناراحت ساخت؛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دین خدا الحاد و کفر پیشه </w:t>
      </w:r>
      <w:bookmarkStart w:id="323" w:name="pg4111_48060"/>
    </w:p>
    <w:p>
      <w:pPr>
        <w:pStyle w:val="BookText"/>
        <w:rPr/>
      </w:pPr>
      <w:bookmarkEnd w:id="323"/>
      <w:r>
        <w:rPr>
          <w:rFonts w:ascii="IRNazanin" w:hAnsi="IRNazanin" w:eastAsia="IRNazanin"/>
          <w:color w:val="111111"/>
          <w:sz w:val="28"/>
          <w:sz w:val="28"/>
          <w:szCs w:val="28"/>
          <w:rtl w:val="true"/>
          <w:lang w:bidi="fa-IR"/>
        </w:rPr>
        <w:t>کرده‏ای؟ و باری تعالی را که خالق توست، انکار نموده‏ای؟ ابن ابی العوجاء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کلام هستی با تو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دلیلی بیاوری، از تو پیروی می‏کنیم و اگر اهل کلام نیستی، پس سخنی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یاران جعفر  بن محمّد هستی که او چنین با ما سخن نمی‏گوید و با ما به این صورت مجادله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بیشتری از آنچه تو شنیدی می‏شنود، ولی در خطاب او فحش نیست و در جواب ما تعدی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بردبار و عاقل و باوقار است و بدخلقی بر او عارض نمی‏شود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از این حدیث برمی‏آید که امام صادق علیه‏السلام رفتار محترمانه‏ای با مخالفان داشته و در مناظره و بحث، هیچ‏گاه موازین اخلاقی را فراموش نمی‏کرد</w:t>
      </w:r>
      <w:r>
        <w:rPr>
          <w:rFonts w:eastAsia="IRNazanin" w:cs="IRNazanin"/>
          <w:color w:val="111111"/>
          <w:sz w:val="28"/>
          <w:szCs w:val="28"/>
          <w:rtl w:val="true"/>
          <w:lang w:bidi="fa-IR"/>
        </w:rPr>
        <w:t>.</w:t>
      </w:r>
    </w:p>
    <w:p>
      <w:pPr>
        <w:pStyle w:val="Heading4"/>
        <w:numPr>
          <w:ilvl w:val="3"/>
          <w:numId w:val="1"/>
        </w:numPr>
        <w:rPr/>
      </w:pPr>
      <w:bookmarkStart w:id="324" w:name="__RefHeading___Toc2684329_2281741623"/>
      <w:bookmarkStart w:id="325" w:name="_Toc120"/>
      <w:bookmarkEnd w:id="324"/>
      <w:r>
        <w:rPr>
          <w:rtl w:val="true"/>
        </w:rPr>
        <w:t>اصل پنجم</w:t>
      </w:r>
      <w:r>
        <w:rPr>
          <w:rtl w:val="true"/>
        </w:rPr>
        <w:t xml:space="preserve">: </w:t>
      </w:r>
      <w:r>
        <w:rPr>
          <w:rtl w:val="true"/>
        </w:rPr>
        <w:t>کمک های مالی به مخالفان</w:t>
      </w:r>
      <w:bookmarkEnd w:id="325"/>
    </w:p>
    <w:p>
      <w:pPr>
        <w:pStyle w:val="BookText"/>
        <w:rPr/>
      </w:pPr>
      <w:r>
        <w:rPr>
          <w:rFonts w:ascii="IRNazanin" w:hAnsi="IRNazanin" w:eastAsia="IRNazanin"/>
          <w:color w:val="111111"/>
          <w:sz w:val="28"/>
          <w:sz w:val="28"/>
          <w:szCs w:val="28"/>
          <w:rtl w:val="true"/>
          <w:lang w:bidi="fa-IR"/>
        </w:rPr>
        <w:t>امام صادق علیه‏السلام تنها به ارتباط با مخالفان و هم‏نشینی با آنان بسنده نمی‏کرد، بلکه از آنها حمایت مالی نیز می‏کرد؛ زیرا به هر حال، آنان هم جزیی از جامعه اسلامی بودند و چون خلفای جور در حق بیشتر مردم ستم می‏کردند، فقیران اهل سنّت هم نیازمند کمک 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معلی بن خنیس</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تاریک امام صادق علیه‏السلام به قصد سایبان بنی‏ساعده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خدایا، آنرا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bookmarkStart w:id="326" w:name="pg4111_48061"/>
    </w:p>
    <w:p>
      <w:pPr>
        <w:pStyle w:val="BookText"/>
        <w:rPr/>
      </w:pPr>
      <w:bookmarkEnd w:id="326"/>
      <w:r>
        <w:rPr>
          <w:rFonts w:ascii="IRNazanin" w:hAnsi="IRNazanin" w:eastAsia="IRNazanin"/>
          <w:color w:val="111111"/>
          <w:sz w:val="28"/>
          <w:sz w:val="28"/>
          <w:szCs w:val="28"/>
          <w:rtl w:val="true"/>
          <w:lang w:bidi="fa-IR"/>
        </w:rPr>
        <w:t>او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دیدی که بر زمین افتاده است، به من بده و من خواستم آنچه را افتاده بود و جمع کرده بودم به وی بدهم که کیسه‏ای چرمی پر از 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فدایت شوم، اجازه دهید کیسه را من حمل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کار سزاوارتر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ادامه دادیم تا به سایبان بنی‏ساعده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آنجا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یکی دو نان زیر پیراهن هر یک از آنها می‏گذاشت تا آنکه به تمامی آنان 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این گروه، حق را می‏شناسند؟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می‏شناختند، آنان را در نمک خود شریک می‏ساختیم</w:t>
      </w:r>
      <w:r>
        <w:rPr>
          <w:rFonts w:eastAsia="IRNazanin" w:cs="IRNazanin"/>
          <w:color w:val="111111"/>
          <w:sz w:val="28"/>
          <w:szCs w:val="28"/>
          <w:rtl w:val="true"/>
          <w:lang w:bidi="fa-IR"/>
        </w:rPr>
        <w:t>.</w:t>
      </w:r>
      <w:r>
        <w:rPr>
          <w:rStyle w:val="FootnoteAnchor"/>
          <w:rtl w:val="true"/>
        </w:rPr>
        <w:footnoteReference w:id="815"/>
      </w:r>
    </w:p>
    <w:p>
      <w:pPr>
        <w:pStyle w:val="Heading4"/>
        <w:numPr>
          <w:ilvl w:val="3"/>
          <w:numId w:val="1"/>
        </w:numPr>
        <w:rPr/>
      </w:pPr>
      <w:bookmarkStart w:id="327" w:name="__RefHeading___Toc2684331_2281741623"/>
      <w:bookmarkStart w:id="328" w:name="_Toc121"/>
      <w:bookmarkEnd w:id="327"/>
      <w:r>
        <w:rPr>
          <w:rtl w:val="true"/>
        </w:rPr>
        <w:t>اصل ششم</w:t>
      </w:r>
      <w:r>
        <w:rPr>
          <w:rtl w:val="true"/>
        </w:rPr>
        <w:t xml:space="preserve">: </w:t>
      </w:r>
      <w:r>
        <w:rPr>
          <w:rtl w:val="true"/>
        </w:rPr>
        <w:t>سفارش به صله ارحام</w:t>
      </w:r>
      <w:bookmarkEnd w:id="328"/>
    </w:p>
    <w:p>
      <w:pPr>
        <w:pStyle w:val="BookText"/>
        <w:rPr/>
      </w:pPr>
      <w:r>
        <w:rPr>
          <w:rFonts w:ascii="IRNazanin" w:hAnsi="IRNazanin" w:eastAsia="IRNazanin"/>
          <w:color w:val="111111"/>
          <w:sz w:val="28"/>
          <w:sz w:val="28"/>
          <w:szCs w:val="28"/>
          <w:rtl w:val="true"/>
          <w:lang w:bidi="fa-IR"/>
        </w:rPr>
        <w:t>امام صادق علیه‏السلام اصحاب خود را به صله رحم سفارش می‏فرمود و اگر خویشاوندان، مخالف بودند نیز، بر سفارش خود تأکید می‏کرد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به امام صادق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من مخالف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نیکی کن همان گونه که مسلمانان دوستدار ما را نیکی می‏کنی</w:t>
      </w:r>
      <w:r>
        <w:rPr>
          <w:rFonts w:eastAsia="IRNazanin" w:cs="IRNazanin"/>
          <w:color w:val="111111"/>
          <w:sz w:val="28"/>
          <w:szCs w:val="28"/>
          <w:rtl w:val="true"/>
          <w:lang w:bidi="fa-IR"/>
        </w:rPr>
        <w:t>».</w:t>
      </w:r>
      <w:r>
        <w:rPr>
          <w:rStyle w:val="FootnoteAnchor"/>
          <w:rtl w:val="true"/>
        </w:rPr>
        <w:footnoteReference w:id="816"/>
      </w:r>
      <w:bookmarkStart w:id="329" w:name="pg4111_48062"/>
    </w:p>
    <w:p>
      <w:pPr>
        <w:pStyle w:val="Heading4"/>
        <w:numPr>
          <w:ilvl w:val="3"/>
          <w:numId w:val="1"/>
        </w:numPr>
        <w:rPr/>
      </w:pPr>
      <w:bookmarkStart w:id="330" w:name="__RefHeading___Toc2684333_2281741623"/>
      <w:bookmarkStart w:id="331" w:name="_Toc122"/>
      <w:bookmarkEnd w:id="329"/>
      <w:bookmarkEnd w:id="330"/>
      <w:r>
        <w:rPr>
          <w:rtl w:val="true"/>
        </w:rPr>
        <w:t>اصل هفتم</w:t>
      </w:r>
      <w:r>
        <w:rPr>
          <w:rtl w:val="true"/>
        </w:rPr>
        <w:t xml:space="preserve">: </w:t>
      </w:r>
      <w:r>
        <w:rPr>
          <w:rtl w:val="true"/>
        </w:rPr>
        <w:t>سازمان دهی شیعیان در برابر دیگر فرقه ها</w:t>
      </w:r>
      <w:bookmarkEnd w:id="331"/>
    </w:p>
    <w:p>
      <w:pPr>
        <w:pStyle w:val="BookText"/>
        <w:rPr/>
      </w:pPr>
      <w:r>
        <w:rPr>
          <w:rFonts w:ascii="IRNazanin" w:hAnsi="IRNazanin" w:eastAsia="IRNazanin"/>
          <w:color w:val="111111"/>
          <w:sz w:val="28"/>
          <w:sz w:val="28"/>
          <w:szCs w:val="28"/>
          <w:rtl w:val="true"/>
          <w:lang w:bidi="fa-IR"/>
        </w:rPr>
        <w:t>هرچند امام صادق علیه‏السلام به اصحاب سفارش می‏کرد که با عامه و مخالفان رفت و آمد داشته باشند و در مراسم آنان شرکت کنند تا منزوی نشوند، ولی از سوی دیگر، می‏کوشیدند انسجام شیعیان را حفظ کنند و از هضم شدن آنان در دیگر فرقه‏ها،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یکی از نامه‏های امام صادق علیه‏السلام به شیعیان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توسط اسماعیل بن مخلّد سرّاج به دیگر شیعیان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اصحاب خود دستور داد که توصیه‏های نامه را همیشه به خاطر داشته باشند و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نیز آن نامه را در مساجد و خانه‏هایشان قرار دادند و پس از اتمام نماز در آن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تنها به بخشی از فراز نخست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بخشاینده مهربان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خدای خود که آفریننده شماست، عافیت بخواهید و آرامش و وقار خود را حفظ کنید و بر حفظ حیا و آبروی خویش همت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زشتی‏هایی که صالحان پیش از شما از آنها دوری کرده‏اند، بپرهیزید و با مخالفانتان به خوبی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منازعه و مخاصمه طولانی خودداری کنید و در مجالس خود که چاره‏ای از اختلاط و نزاع کلامی نیست، به تقیه پناه ببرید که خدا شما را به آن فرمان داده است</w:t>
      </w:r>
      <w:r>
        <w:rPr>
          <w:rFonts w:eastAsia="IRNazanin" w:cs="IRNazanin"/>
          <w:color w:val="111111"/>
          <w:sz w:val="28"/>
          <w:szCs w:val="28"/>
          <w:rtl w:val="true"/>
          <w:lang w:bidi="fa-IR"/>
        </w:rPr>
        <w:t>.</w:t>
      </w:r>
      <w:r>
        <w:rPr>
          <w:rStyle w:val="FootnoteAnchor"/>
          <w:rtl w:val="true"/>
        </w:rPr>
        <w:footnoteReference w:id="817"/>
      </w:r>
      <w:bookmarkStart w:id="332" w:name="pg4111_48063"/>
    </w:p>
    <w:p>
      <w:pPr>
        <w:pStyle w:val="BookText"/>
        <w:rPr/>
      </w:pPr>
      <w:bookmarkEnd w:id="332"/>
      <w:r>
        <w:rPr>
          <w:rFonts w:ascii="IRNazanin" w:hAnsi="IRNazanin" w:eastAsia="IRNazanin"/>
          <w:color w:val="111111"/>
          <w:sz w:val="28"/>
          <w:sz w:val="28"/>
          <w:szCs w:val="28"/>
          <w:rtl w:val="true"/>
          <w:lang w:bidi="fa-IR"/>
        </w:rPr>
        <w:t>در این نامه به بسیاری از اصول سیره اجتماعی امام با اهل سنّت اشاره شده است و از این جهت نیز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خود این نامه یکی از مصادیق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امام، مطلب دیگری را نیز روشن می‏سازد و آن شبکه گسترده ارتباطی شیعیان است؛ به گونه‏ای که امام برای رساندن پیام‏های خود به یاران، از این شبکه استفاه می‏کرد</w:t>
      </w:r>
      <w:r>
        <w:rPr>
          <w:rFonts w:eastAsia="IRNazanin" w:cs="IRNazanin"/>
          <w:color w:val="111111"/>
          <w:sz w:val="28"/>
          <w:szCs w:val="28"/>
          <w:rtl w:val="true"/>
          <w:lang w:bidi="fa-IR"/>
        </w:rPr>
        <w:t>.</w:t>
      </w:r>
    </w:p>
    <w:p>
      <w:pPr>
        <w:pStyle w:val="Heading4"/>
        <w:numPr>
          <w:ilvl w:val="3"/>
          <w:numId w:val="1"/>
        </w:numPr>
        <w:rPr/>
      </w:pPr>
      <w:bookmarkStart w:id="333" w:name="__RefHeading___Toc2684335_2281741623"/>
      <w:bookmarkStart w:id="334" w:name="_Toc123"/>
      <w:bookmarkEnd w:id="333"/>
      <w:r>
        <w:rPr>
          <w:rtl w:val="true"/>
        </w:rPr>
        <w:t>اصل هشتم</w:t>
      </w:r>
      <w:r>
        <w:rPr>
          <w:rtl w:val="true"/>
        </w:rPr>
        <w:t xml:space="preserve">: </w:t>
      </w:r>
      <w:r>
        <w:rPr>
          <w:rtl w:val="true"/>
        </w:rPr>
        <w:t xml:space="preserve">همدردی با همه مردم </w:t>
      </w:r>
      <w:r>
        <w:rPr>
          <w:rtl w:val="true"/>
        </w:rPr>
        <w:t>(</w:t>
      </w:r>
      <w:r>
        <w:rPr>
          <w:rtl w:val="true"/>
        </w:rPr>
        <w:t>شیعه و سنی</w:t>
      </w:r>
      <w:r>
        <w:rPr>
          <w:rtl w:val="true"/>
        </w:rPr>
        <w:t>)</w:t>
      </w:r>
      <w:bookmarkEnd w:id="334"/>
    </w:p>
    <w:p>
      <w:pPr>
        <w:pStyle w:val="BookText"/>
        <w:rPr/>
      </w:pPr>
      <w:r>
        <w:rPr>
          <w:rFonts w:ascii="IRNazanin" w:hAnsi="IRNazanin" w:eastAsia="IRNazanin"/>
          <w:color w:val="111111"/>
          <w:sz w:val="28"/>
          <w:sz w:val="28"/>
          <w:szCs w:val="28"/>
          <w:rtl w:val="true"/>
          <w:lang w:bidi="fa-IR"/>
        </w:rPr>
        <w:t>چنانچه رویدادهای ناگواری مانند قحطی و گرانی، جامعه مسلمانان را در فشار قرار می‏داد، امام صادق علیه‏السلام با آنان همدردی می‏کرد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معتب</w:t>
      </w:r>
      <w:r>
        <w:rPr>
          <w:rFonts w:ascii="IRNazanin" w:hAnsi="IRNazanin" w:eastAsia="IRNazanin"/>
          <w:color w:val="111111"/>
          <w:sz w:val="28"/>
          <w:sz w:val="28"/>
          <w:szCs w:val="28"/>
          <w:rtl w:val="true"/>
          <w:lang w:bidi="fa-IR"/>
        </w:rPr>
        <w:t xml:space="preserve"> می‏گوید هنگامی که طعام در مدینه کم شده بود،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طعام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چندین ماه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فروش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طعامی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طعام را فروختم،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مردم هر روز برای همان روز طعام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عیال مرا نیمی از گندم و نیمی از جو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من می‏توانم همه خوراکم را گندم قرار دهم، ولی دوست دارم خداوند مرا ببیند که در حسابرسی معاش زندگی به نیکی رفتار کرده‏ام</w:t>
      </w:r>
      <w:r>
        <w:rPr>
          <w:rFonts w:eastAsia="IRNazanin" w:cs="IRNazanin"/>
          <w:color w:val="111111"/>
          <w:sz w:val="28"/>
          <w:szCs w:val="28"/>
          <w:rtl w:val="true"/>
          <w:lang w:bidi="fa-IR"/>
        </w:rPr>
        <w:t>.</w:t>
      </w:r>
      <w:r>
        <w:rPr>
          <w:rStyle w:val="FootnoteAnchor"/>
          <w:rtl w:val="true"/>
        </w:rPr>
        <w:footnoteReference w:id="818"/>
      </w:r>
      <w:bookmarkStart w:id="335" w:name="pg4111_48064"/>
    </w:p>
    <w:p>
      <w:pPr>
        <w:pStyle w:val="Heading4"/>
        <w:numPr>
          <w:ilvl w:val="3"/>
          <w:numId w:val="1"/>
        </w:numPr>
        <w:rPr/>
      </w:pPr>
      <w:bookmarkStart w:id="336" w:name="__RefHeading___Toc2684337_2281741623"/>
      <w:bookmarkStart w:id="337" w:name="_Toc124"/>
      <w:bookmarkEnd w:id="335"/>
      <w:bookmarkEnd w:id="336"/>
      <w:r>
        <w:rPr>
          <w:rtl w:val="true"/>
        </w:rPr>
        <w:t>اصل نهم</w:t>
      </w:r>
      <w:r>
        <w:rPr>
          <w:rtl w:val="true"/>
        </w:rPr>
        <w:t xml:space="preserve">: </w:t>
      </w:r>
      <w:r>
        <w:rPr>
          <w:rtl w:val="true"/>
        </w:rPr>
        <w:t>سفارش به بی تفاوتی در برابر توهین به اهل بیت علیهم السلام</w:t>
      </w:r>
      <w:bookmarkEnd w:id="337"/>
    </w:p>
    <w:p>
      <w:pPr>
        <w:pStyle w:val="BookText"/>
        <w:rPr/>
      </w:pPr>
      <w:r>
        <w:rPr>
          <w:rFonts w:ascii="IRNazanin" w:hAnsi="IRNazanin" w:eastAsia="IRNazanin"/>
          <w:color w:val="111111"/>
          <w:sz w:val="28"/>
          <w:sz w:val="28"/>
          <w:szCs w:val="28"/>
          <w:rtl w:val="true"/>
          <w:lang w:bidi="fa-IR"/>
        </w:rPr>
        <w:t>امام صادق علیه‏السلام به شیعیان سفارش می‏کرد که اگر در جایی مرا دشنام دادند، با عامّه درگیر نشوید و واکنشی از خود نشان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مرازم</w:t>
      </w:r>
      <w:r>
        <w:rPr>
          <w:rFonts w:ascii="IRNazanin" w:hAnsi="IRNazanin" w:eastAsia="IRNazanin"/>
          <w:color w:val="111111"/>
          <w:sz w:val="28"/>
          <w:sz w:val="28"/>
          <w:szCs w:val="28"/>
          <w:rtl w:val="true"/>
          <w:lang w:bidi="fa-IR"/>
        </w:rPr>
        <w:t xml:space="preserve"> می‏گوید 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مردمی مرا دشنام می‏دهند،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کسی مرا دشنام می‏دهد، کاری با او نداشته باش</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ابوالصباح کنانی</w:t>
      </w:r>
      <w:r>
        <w:rPr>
          <w:rFonts w:ascii="IRNazanin" w:hAnsi="IRNazanin" w:eastAsia="IRNazanin"/>
          <w:color w:val="111111"/>
          <w:sz w:val="28"/>
          <w:sz w:val="28"/>
          <w:szCs w:val="28"/>
          <w:rtl w:val="true"/>
          <w:lang w:bidi="fa-IR"/>
        </w:rPr>
        <w:t xml:space="preserve"> می‏گوید 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دارم از قبیله همدان که جعد بن عبدالله نام دارد و امیرالمؤمنین علی علیه‏السلام را دشنام می‏دهد، آیا اجازه می‏دهی او را به قتل رسانم؟ امام فرمود همانا اسلام خون‏ریزی را مقید کرده است، ولی او را به حال خود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غیر از تو او را به سزایش می‏رساند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واقعیت های تاریخی</w:t>
      </w:r>
    </w:p>
    <w:p>
      <w:pPr>
        <w:pStyle w:val="BookText"/>
        <w:rPr/>
      </w:pPr>
      <w:r>
        <w:rPr>
          <w:rFonts w:ascii="IRNazanin" w:hAnsi="IRNazanin" w:eastAsia="IRNazanin"/>
          <w:color w:val="111111"/>
          <w:sz w:val="28"/>
          <w:sz w:val="28"/>
          <w:szCs w:val="28"/>
          <w:rtl w:val="true"/>
          <w:lang w:bidi="fa-IR"/>
        </w:rPr>
        <w:t>امام صادق علیه‏السلام با اهل‏سنّت دیدارهایی داشت و به مقتضای مجلس با آنان صحبت می‏کردند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در گزارشی طولانی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علیه‏السلام وارد شدم تا برای اهل بصره اجازه ملاقات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امام وارد شدند، از </w:t>
      </w:r>
      <w:bookmarkStart w:id="338" w:name="pg4111_48065"/>
    </w:p>
    <w:p>
      <w:pPr>
        <w:pStyle w:val="BookText"/>
        <w:rPr/>
      </w:pPr>
      <w:bookmarkEnd w:id="338"/>
      <w:r>
        <w:rPr>
          <w:rFonts w:ascii="IRNazanin" w:hAnsi="IRNazanin" w:eastAsia="IRNazanin"/>
          <w:color w:val="111111"/>
          <w:sz w:val="28"/>
          <w:sz w:val="28"/>
          <w:szCs w:val="28"/>
          <w:rtl w:val="true"/>
          <w:lang w:bidi="fa-IR"/>
        </w:rPr>
        <w:t>جنگ علی علیه‏السلام با طلحه و زبیر و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این پرسش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این جریان شناخت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 اهل بصره آن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هنگام بعثت پیامبر به او ایمان آورد تا زمانی که آن حضرت درگذشت و هیچ گاه رسول خدا صلی‏الله‏علیه‏و‏آله شخصی را بر او امیر قرار نداد و در همه سریه‏ها علی علیه‏السلام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او بیعت کردند، ولی سپس به او خیانت کردند؛ حال آنکه، پیامبر علی علیه‏السلام را به جنگ با ناکثین و قاسطین و مارقین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جریانِ عهد رسول خدا صلی‏الله‏علیه‏و‏آلهباشد، همانا تمامی قوم گمراه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به سوی یارانتان بازمی‏گردید و به اهل بصره آنچه را به شما خبر دادم خبر می‏دهید و آنها بیشتر از انکار شما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شد که امام فرموده بود</w:t>
      </w:r>
      <w:r>
        <w:rPr>
          <w:rFonts w:eastAsia="IRNazanin" w:cs="IRNazanin"/>
          <w:color w:val="111111"/>
          <w:sz w:val="28"/>
          <w:szCs w:val="28"/>
          <w:rtl w:val="true"/>
          <w:lang w:bidi="fa-IR"/>
        </w:rPr>
        <w:t>.</w:t>
      </w:r>
      <w:r>
        <w:rPr>
          <w:rStyle w:val="FootnoteAnchor"/>
          <w:rtl w:val="true"/>
        </w:rPr>
        <w:footnoteReference w:id="821"/>
      </w:r>
    </w:p>
    <w:p>
      <w:pPr>
        <w:pStyle w:val="Heading4"/>
        <w:numPr>
          <w:ilvl w:val="3"/>
          <w:numId w:val="1"/>
        </w:numPr>
        <w:rPr/>
      </w:pPr>
      <w:bookmarkStart w:id="339" w:name="__RefHeading___Toc2684339_2281741623"/>
      <w:bookmarkStart w:id="340" w:name="_Toc125"/>
      <w:bookmarkEnd w:id="339"/>
      <w:r>
        <w:rPr>
          <w:rtl w:val="true"/>
        </w:rPr>
        <w:t>اصل یازدهم</w:t>
      </w:r>
      <w:r>
        <w:rPr>
          <w:rtl w:val="true"/>
        </w:rPr>
        <w:t xml:space="preserve">: </w:t>
      </w:r>
      <w:r>
        <w:rPr>
          <w:rtl w:val="true"/>
        </w:rPr>
        <w:t>توصیه به ترک اعمال تنش زا توسط اصحاب</w:t>
      </w:r>
      <w:bookmarkEnd w:id="340"/>
    </w:p>
    <w:p>
      <w:pPr>
        <w:pStyle w:val="BookText"/>
        <w:rPr/>
      </w:pPr>
      <w:r>
        <w:rPr>
          <w:rFonts w:ascii="IRNazanin" w:hAnsi="IRNazanin" w:eastAsia="IRNazanin"/>
          <w:color w:val="111111"/>
          <w:sz w:val="28"/>
          <w:sz w:val="28"/>
          <w:szCs w:val="28"/>
          <w:rtl w:val="true"/>
          <w:lang w:bidi="fa-IR"/>
        </w:rPr>
        <w:t xml:space="preserve">امام صادق علیه‏السلام دوست داشت شیعیان و به ویژه بزرگان شیعه در جامعه از جایگاه اجتماعی والایی برخوردار باشند و به دلیل برخی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خود را خدشه‏دار نسازند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سهل بن زیاد</w:t>
      </w:r>
      <w:r>
        <w:rPr>
          <w:rFonts w:ascii="IRNazanin" w:hAnsi="IRNazanin" w:eastAsia="IRNazanin"/>
          <w:color w:val="111111"/>
          <w:sz w:val="28"/>
          <w:sz w:val="28"/>
          <w:szCs w:val="28"/>
          <w:rtl w:val="true"/>
          <w:lang w:bidi="fa-IR"/>
        </w:rPr>
        <w:t xml:space="preserve"> می‏گوید امام صادق علیه‏السلام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مدینه را ترک کنید؛ زیرا شما زیاد بر من وارد </w:t>
      </w:r>
      <w:bookmarkStart w:id="341" w:name="pg4111_48066"/>
    </w:p>
    <w:p>
      <w:pPr>
        <w:pStyle w:val="BookText"/>
        <w:rPr/>
      </w:pPr>
      <w:bookmarkEnd w:id="341"/>
      <w:r>
        <w:rPr>
          <w:rFonts w:ascii="IRNazanin" w:hAnsi="IRNazanin" w:eastAsia="IRNazanin"/>
          <w:color w:val="111111"/>
          <w:sz w:val="28"/>
          <w:sz w:val="28"/>
          <w:szCs w:val="28"/>
          <w:rtl w:val="true"/>
          <w:lang w:bidi="fa-IR"/>
        </w:rPr>
        <w:t>می‏شوید و من ایمن نیستم که شما گرفتار شوید و سپس گفته شود اینها یاران جعفر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روایت‏های زیادی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منسوب به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زینت باشید و هرگز برای ما عیب و نقص به شمار نیایید</w:t>
      </w:r>
      <w:r>
        <w:rPr>
          <w:rFonts w:eastAsia="IRNazanin" w:cs="IRNazanin"/>
          <w:color w:val="111111"/>
          <w:sz w:val="28"/>
          <w:szCs w:val="28"/>
          <w:rtl w:val="true"/>
          <w:lang w:bidi="fa-IR"/>
        </w:rPr>
        <w:t>.</w:t>
      </w:r>
      <w:r>
        <w:rPr>
          <w:rStyle w:val="FootnoteAnchor"/>
          <w:rtl w:val="true"/>
        </w:rPr>
        <w:footnoteReference w:id="822"/>
      </w:r>
    </w:p>
    <w:p>
      <w:pPr>
        <w:pStyle w:val="Heading4"/>
        <w:numPr>
          <w:ilvl w:val="3"/>
          <w:numId w:val="1"/>
        </w:numPr>
        <w:rPr/>
      </w:pPr>
      <w:bookmarkStart w:id="342" w:name="__RefHeading___Toc2684341_2281741623"/>
      <w:bookmarkStart w:id="343" w:name="_Toc126"/>
      <w:bookmarkEnd w:id="342"/>
      <w:r>
        <w:rPr>
          <w:rtl w:val="true"/>
        </w:rPr>
        <w:t>اصل دوازدهم</w:t>
      </w:r>
      <w:r>
        <w:rPr>
          <w:rtl w:val="true"/>
        </w:rPr>
        <w:t xml:space="preserve">: </w:t>
      </w:r>
      <w:r>
        <w:rPr>
          <w:rtl w:val="true"/>
        </w:rPr>
        <w:t>تلاش علمی امام بر تصحیح برخی باورهای دینی ـ اجتماعی</w:t>
      </w:r>
      <w:bookmarkEnd w:id="343"/>
    </w:p>
    <w:p>
      <w:pPr>
        <w:pStyle w:val="BookText"/>
        <w:rPr/>
      </w:pPr>
      <w:r>
        <w:rPr>
          <w:rFonts w:ascii="IRNazanin" w:hAnsi="IRNazanin" w:eastAsia="IRNazanin"/>
          <w:color w:val="111111"/>
          <w:sz w:val="28"/>
          <w:sz w:val="28"/>
          <w:szCs w:val="28"/>
          <w:rtl w:val="true"/>
          <w:lang w:bidi="fa-IR"/>
        </w:rPr>
        <w:t>یکی از موارد اختلاف اهل سنّت و شیعیان، مسئله ایمان ابوطالب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بیشتر زیدیّه و برخی از بزرگان معتزله</w:t>
      </w:r>
      <w:r>
        <w:rPr>
          <w:rStyle w:val="FootnoteAnchor"/>
          <w:rtl w:val="true"/>
        </w:rPr>
        <w:footnoteReference w:id="823"/>
      </w:r>
      <w:r>
        <w:rPr>
          <w:rFonts w:ascii="IRNazanin" w:hAnsi="IRNazanin" w:eastAsia="IRNazanin"/>
          <w:color w:val="111111"/>
          <w:sz w:val="28"/>
          <w:sz w:val="28"/>
          <w:szCs w:val="28"/>
          <w:rtl w:val="true"/>
          <w:lang w:bidi="fa-IR"/>
        </w:rPr>
        <w:t>برآنند که وی پیش از وفاتْ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عامّه و اهل حدیث و شیوخ بصری معتزله معتقدند که وی کافر از دنیا رفته است</w:t>
      </w:r>
      <w:r>
        <w:rPr>
          <w:rFonts w:eastAsia="IRNazanin" w:cs="IRNazanin"/>
          <w:color w:val="111111"/>
          <w:sz w:val="28"/>
          <w:szCs w:val="28"/>
          <w:rtl w:val="true"/>
          <w:lang w:bidi="fa-IR"/>
        </w:rPr>
        <w:t>.</w:t>
      </w:r>
      <w:r>
        <w:rPr>
          <w:rStyle w:val="FootnoteAnchor"/>
          <w:rtl w:val="true"/>
        </w:rPr>
        <w:footnoteReference w:id="82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احادیث فراوانی از امام صادق علیه‏السلام هست که عقیده عامّه را به صراحت رد کرده و بر ایمان ابوطالب علیه‏السلام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امام صادق علیه‏السلام در این مورد تقیّه نمی‏کرد و خبری که موافق عامه باشد، از آن حضرت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روایت‏ها، امام صادق علیه‏السلام خود، عقیده عامّه را در </w:t>
      </w:r>
    </w:p>
    <w:p>
      <w:pPr>
        <w:pStyle w:val="BookText"/>
        <w:rPr/>
      </w:pPr>
      <w:r>
        <w:rPr>
          <w:rFonts w:ascii="IRNazanin" w:hAnsi="IRNazanin" w:eastAsia="IRNazanin"/>
          <w:color w:val="111111"/>
          <w:sz w:val="28"/>
          <w:sz w:val="28"/>
          <w:szCs w:val="28"/>
          <w:rtl w:val="true"/>
          <w:lang w:bidi="fa-IR"/>
        </w:rPr>
        <w:t>مورد ابوطالب جویا شده و سپس به ردّ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زیر در این زمینه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جعفر از پدرش امام صادق علیه‏السلام نقل می‏کند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گمان می‏کنند ابوطالب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مردم می‏گویند ابوطالب در آتش جهنم است و مغزش در آن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 بر ایمان این خلق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در زمان حیاتش سفارش می‏نمود، از طرف پدر پیامبر و مادر پیامبر و ابوطالب حج به‏جای آورند و حتی پس‏از مرگش نیز سفارش‏نمود که‏برای آنها حج به‏جای‏آورند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علامه مجلسی در مورد ایمان ابوطالب می‏فرماید</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سیّد سعید شمس الدین ابوعلی فخار بن معدّ موسوی</w:t>
      </w:r>
      <w:r>
        <w:rPr>
          <w:rFonts w:ascii="IRNazanin" w:hAnsi="IRNazanin" w:eastAsia="IRNazanin"/>
          <w:color w:val="111111"/>
          <w:sz w:val="28"/>
          <w:sz w:val="28"/>
          <w:szCs w:val="28"/>
          <w:rtl w:val="true"/>
          <w:lang w:bidi="fa-IR"/>
        </w:rPr>
        <w:t xml:space="preserve"> کتابی در اثبات ایمان ابوطالب نگاشته است و روایت‏های معتبر فراوان در آن جمع آورده 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گزارش‏هایی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فی ضحضاح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نشان می‏دهد تمامی آن روایات به مغیره بن شعبه باز می‏گردد که دشمنی بسیار با بنی‏هاشم داشت</w:t>
      </w:r>
      <w:r>
        <w:rPr>
          <w:rFonts w:eastAsia="IRNazanin" w:cs="IRNazanin"/>
          <w:color w:val="111111"/>
          <w:sz w:val="28"/>
          <w:szCs w:val="28"/>
          <w:rtl w:val="true"/>
          <w:lang w:bidi="fa-IR"/>
        </w:rPr>
        <w:t>».</w:t>
      </w:r>
      <w:r>
        <w:rPr>
          <w:rStyle w:val="FootnoteAnchor"/>
          <w:rtl w:val="true"/>
        </w:rPr>
        <w:footnoteReference w:id="827"/>
      </w:r>
      <w:bookmarkStart w:id="344" w:name="pg4111_48068"/>
    </w:p>
    <w:p>
      <w:pPr>
        <w:pStyle w:val="Heading4"/>
        <w:numPr>
          <w:ilvl w:val="3"/>
          <w:numId w:val="1"/>
        </w:numPr>
        <w:rPr/>
      </w:pPr>
      <w:bookmarkStart w:id="345" w:name="__RefHeading___Toc2684343_2281741623"/>
      <w:bookmarkStart w:id="346" w:name="_Toc127"/>
      <w:bookmarkEnd w:id="344"/>
      <w:bookmarkEnd w:id="345"/>
      <w:r>
        <w:rPr>
          <w:rtl w:val="true"/>
        </w:rPr>
        <w:t>اصل سیزدهم</w:t>
      </w:r>
      <w:r>
        <w:rPr>
          <w:rtl w:val="true"/>
        </w:rPr>
        <w:t xml:space="preserve">: </w:t>
      </w:r>
      <w:r>
        <w:rPr>
          <w:rtl w:val="true"/>
        </w:rPr>
        <w:t>محافظت از جوانان در برابر انحرافات</w:t>
      </w:r>
      <w:bookmarkEnd w:id="346"/>
    </w:p>
    <w:p>
      <w:pPr>
        <w:pStyle w:val="BookText"/>
        <w:rPr/>
      </w:pPr>
      <w:r>
        <w:rPr>
          <w:rFonts w:ascii="IRNazanin" w:hAnsi="IRNazanin" w:eastAsia="IRNazanin"/>
          <w:color w:val="111111"/>
          <w:sz w:val="28"/>
          <w:sz w:val="28"/>
          <w:szCs w:val="28"/>
          <w:rtl w:val="true"/>
          <w:lang w:bidi="fa-IR"/>
        </w:rPr>
        <w:t>امام صادق علیه‏السلام توجه ویژه‏ای به جوانان و حفظ آنان از باورهای انحرافی داشت؛ زیرا به خوبی می‏دانست که جوانان فطرت پاکی دارند، ولی در معرض خطر قرار گرفته‏اند و ازاین‏رو، باید خطرها و عقاید انحرافی را از آنان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مهم‏ترین قشر جامعه نزد امام بودند و آن حضرت بیشتر از دیگر  گروه‏های جامعه به هدایت جوانان 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به</w:t>
      </w:r>
    </w:p>
    <w:p>
      <w:pPr>
        <w:pStyle w:val="BookText"/>
        <w:rPr/>
      </w:pPr>
      <w:r>
        <w:rPr>
          <w:rFonts w:ascii="IRNazanin" w:hAnsi="IRNazanin" w:eastAsia="IRNazanin"/>
          <w:color w:val="111111"/>
          <w:sz w:val="28"/>
          <w:sz w:val="28"/>
          <w:szCs w:val="28"/>
          <w:rtl w:val="true"/>
          <w:lang w:bidi="fa-IR"/>
        </w:rPr>
        <w:t>احول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مردم نسبت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امام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گرویدنشان در امر حق چگونه بود؟</w:t>
      </w:r>
    </w:p>
    <w:p>
      <w:pPr>
        <w:pStyle w:val="BookText"/>
        <w:rPr/>
      </w:pPr>
      <w:r>
        <w:rPr>
          <w:rFonts w:ascii="IRNazanin" w:hAnsi="IRNazanin" w:eastAsia="IRNazanin"/>
          <w:color w:val="111111"/>
          <w:sz w:val="28"/>
          <w:sz w:val="28"/>
          <w:szCs w:val="28"/>
          <w:rtl w:val="true"/>
          <w:lang w:bidi="fa-IR"/>
        </w:rPr>
        <w:t>احول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سراغ جوانان روی؛ زیرا آنها به کار خیر گرایش سریع‏تری دارند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جوانانتان نسبت به غلوکنندگان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ائمه را خدا و قابل پرستش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که آنها را گمراه نسازند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7" w:name="pg4111_48069"/>
    </w:p>
    <w:p>
      <w:pPr>
        <w:pStyle w:val="Heading2"/>
        <w:numPr>
          <w:ilvl w:val="1"/>
          <w:numId w:val="1"/>
        </w:numPr>
        <w:rPr/>
      </w:pPr>
      <w:bookmarkStart w:id="348" w:name="__RefHeading___Toc2684345_2281741623"/>
      <w:bookmarkStart w:id="349" w:name="_Toc128"/>
      <w:bookmarkEnd w:id="347"/>
      <w:bookmarkEnd w:id="348"/>
      <w:r>
        <w:rPr>
          <w:rtl w:val="true"/>
        </w:rPr>
        <w:t>بخش چهارم</w:t>
      </w:r>
      <w:r>
        <w:rPr>
          <w:rtl w:val="true"/>
        </w:rPr>
        <w:t>:</w:t>
      </w:r>
      <w:r>
        <w:rPr>
          <w:rtl w:val="true"/>
        </w:rPr>
        <w:t>همراه با برنامه سازان</w:t>
      </w:r>
      <w:bookmarkEnd w:id="349"/>
    </w:p>
    <w:p>
      <w:pPr>
        <w:pStyle w:val="Heading3"/>
        <w:numPr>
          <w:ilvl w:val="2"/>
          <w:numId w:val="1"/>
        </w:numPr>
        <w:rPr/>
      </w:pPr>
      <w:bookmarkStart w:id="350" w:name="__RefHeading___Toc2684347_2281741623"/>
      <w:bookmarkStart w:id="351" w:name="_Toc129"/>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در دوران امامت امام صادق علیه‏السلام، دستگاه اموی به دلیل قیام امام حسین علیه‏السلام و قیام‏های بعدی که از سوی علویان و بنی عباس انجام می‏شد، رو به ضعف و فروپاشی نهاده بود و بنی عباس نیز به حکومت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فضا و زمینه آماده‏ای برای نشر معارف اسلامی و احیای علوم دینی فراهم شده بود و امام توانست با تربیت بیش از چهار هزار نفر در زمینه‏های مختلف علمی، اعتقادی، فقهی، اخلاقی،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را از هر گونه تحریف حفظ کند و به نسل آینده انتقال دهد و تمدن بزرگ اسلامی را بنیان گذارد؛ به گونه‏ای که سرزمین‏های اسلامی در آن دوره، مهد علم و تمدن گشته بود و همه تشنگان معرفت را از سراسر جهان به سوی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به آن حضرت منسوب کردند و شیعه جعفری یا فقه جعفری در سرزمین‏های اسلامی شهرت یافت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بنام آن حضرت می‏توان به </w:t>
      </w:r>
      <w:r>
        <w:rPr>
          <w:rFonts w:ascii="IRNazanin" w:hAnsi="IRNazanin" w:eastAsia="IRNazanin"/>
          <w:i/>
          <w:i/>
          <w:iCs/>
          <w:color w:val="111111"/>
          <w:sz w:val="28"/>
          <w:sz w:val="28"/>
          <w:szCs w:val="28"/>
          <w:rtl w:val="true"/>
          <w:lang w:bidi="fa-IR"/>
        </w:rPr>
        <w:t>هشام بن حکم</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جابر بن حیّان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 شیمی</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مؤمن الطاق</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هشام بن محمد کلبی</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rtl w:val="true"/>
          <w:lang w:bidi="fa-IR"/>
        </w:rPr>
        <w:t>ابوسعید اَبان</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مفضّل، محمد بن مسلم</w:t>
      </w:r>
      <w:r>
        <w:rPr>
          <w:rFonts w:ascii="IRNazanin" w:hAnsi="IRNazanin" w:eastAsia="IRNazanin"/>
          <w:color w:val="111111"/>
          <w:sz w:val="28"/>
          <w:sz w:val="28"/>
          <w:szCs w:val="28"/>
          <w:rtl w:val="true"/>
          <w:lang w:bidi="fa-IR"/>
        </w:rPr>
        <w:t xml:space="preserve"> و </w:t>
      </w:r>
      <w:r>
        <w:rPr>
          <w:rFonts w:ascii="Amiri" w:hAnsi="Amiri" w:eastAsia="Amiri" w:cs="Amiri"/>
          <w:i/>
          <w:i/>
          <w:iCs/>
          <w:color w:val="111111"/>
          <w:sz w:val="28"/>
          <w:sz w:val="28"/>
          <w:szCs w:val="28"/>
          <w:rtl w:val="true"/>
          <w:lang w:bidi="ar-SA"/>
        </w:rPr>
        <w:t>زُراره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برخی از آنان به تنهایی سی هزار حدیث از آن </w:t>
      </w:r>
    </w:p>
    <w:p>
      <w:pPr>
        <w:pStyle w:val="BookText"/>
        <w:rPr/>
      </w:pPr>
      <w:r>
        <w:rPr>
          <w:rFonts w:ascii="IRNazanin" w:hAnsi="IRNazanin" w:eastAsia="IRNazanin"/>
          <w:color w:val="111111"/>
          <w:sz w:val="28"/>
          <w:sz w:val="28"/>
          <w:szCs w:val="28"/>
          <w:rtl w:val="true"/>
          <w:lang w:bidi="fa-IR"/>
        </w:rPr>
        <w:t>حضرت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پیشوایان اهل سنت بی‏واسطه یا با واسطه شاگرد امام صادق علیه‏السلام بوده‏اند که نام آنان در این رساله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 سیما به عنوان بزرگ‏ترین رسانه و عمومی‏ترین دانشگاه می‏تواند در شناسایی اسلام ناب محمدی به توده‏های جامعه، از آموزه‏های والای امام صادق علیه‏السلام بهره گیرد و همه آموزش‏های لازم را به افراد جامعه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کارگردانان و تهیه کنندگان محترم می‏توانند از این اثر در ساخت فیلمی درباره زندگی امام صادق علیه‏السلام بهره گیرند و در آشنا کردن شیعیان با سیره مولایشان و الگوگیری از آن حضرت در رفتارهای اجتماعی گام‏هایی اساسی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گفتاری و رفتاری آن حضرت می‏تواند برای همه اقشار مردم پیام‏های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تلاش کند اندیشه‏ها، گفتار و کردار امام صادق علیه‏السلام را به عنوان الگویی برای پیروانش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بدون آشنایی دست اندرکاران با سیره آن بزرگوار امکان‏پذیر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الگوپذیری از آن حضرت باید از آن امام همام، جهان بینی، ایدئولوژی، اعتدال اخلاقی، اعتدال سیاسی، دشمن‏شناسی، موضع‏گیری‏های فعالانه، انتخاب بهترین روش‏های مبارزه، استفاده از اصل تقیّه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 و در گیرودار زندگی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تحمل عقیده مخالف از اموری است که باید در آن به امام صادق علیه‏السلام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با صبر و بردباری با رهبران همه مذاهب جهان به گفت‏وگو می‏نشست و هرگز از اعتدال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نظریه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امام صادق علیه‏السلام است که حتی سخنان و عقاید کافر و زندیق را گوش می‏داد و آن گاه با بیان منطقی به ارزیابی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علیه‏السلامآزادی بیانی را که در خدمت سخنان </w:t>
      </w:r>
    </w:p>
    <w:p>
      <w:pPr>
        <w:pStyle w:val="BookText"/>
        <w:rPr/>
      </w:pPr>
      <w:r>
        <w:rPr>
          <w:rFonts w:ascii="IRNazanin" w:hAnsi="IRNazanin" w:eastAsia="IRNazanin"/>
          <w:color w:val="111111"/>
          <w:sz w:val="28"/>
          <w:sz w:val="28"/>
          <w:szCs w:val="28"/>
          <w:rtl w:val="true"/>
          <w:lang w:bidi="fa-IR"/>
        </w:rPr>
        <w:t>منطقی بود، ارج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معیار اسلامی در ارزش امور، به خوبی در سیره امام صادق علیه‏السلاممشهود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غلامان، کنیزان و موالی خویش هم‏غذا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بی‏اعتمادی به غیر خودی را باید از امام صادق علیه‏السلامآموخت که دعوت ابوسلمه و ابومسلم را برای تصدی مقام خلافت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قداست علم و زندگی را باید در همه عرصه‏ها از امام صادق علیه‏السلام آموخت که خود به اعتراف دوست و دشمن، اعلم از همه بود و در پرتو این اعلم بودن، پیشگام همگان نیز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تجمل‏زدگی و اشراف‏گری، رسیدگی به نیازمندان، راستی و درستی، امانت و امانتداری، جذب مخالفان غیر معاند، حفظ انسجام نیروهای خودی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پیام‏های زبانی و عملی آن حضرت بود که باید شیعیان بدان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رسانه، تبلیغ و تبیین سیره تابناک پیشوایان معصوم علیهم‏السلام به توده‏های جامعه است؛ به گونه‏ای که خواسته‏های آنان در متن جامعه به فرهنگ تبدیل شود و نهادینه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صادق علیه‏السلام تنها تربیت همان چهار هزار نفری که پای درس آن حضرت می‏نشستند، نبود، بلکه می‏خواست از طریق آنان همه مسلمانان را در تمامی زمان‏ها و سرزمین‏ها با تربیت اسلامی آشنا سازد؛ زیرا دین جدّش رسول اللّه صلی‏الله‏علیه‏و‏آله، یک دین جهان شمول و جاودانه است که باید همگان از آموزه‏های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کلامی، روایی، تفسیری،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آن حضرت به یادگار مانده است، همه از یادگارهای علمی آن امام همام به شمار می‏رود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پرسید که رسالت بزرگ رسانه در این زمینه چیست؟ رسانه می‏تواند همچون یکی از شاگردان برجسته آن حضرت، پیام‏های الهی ایشان را به تشنگان حقیقت در جهان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این مسئله وقتی روشن می‏شود که بدانیم آینده از آنِ ملتی است که دارای فرهنگ غنی باشد و شیوه‏های منطقی و مناسبی را برای بیان باورهای خویش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جامعه کمونیستی شرق فرو پاشیده است و جامعه لیبرال ـ سرمایه داری غرب ـ نیز دچار انحطاط و فروپاشی است، ضرورت معرفی فقه جعفری در عرصه جهانی بیشتر از گذشته است و صدا و سیما می‏تواند با در پیش گرفتن بهترین شیوه‏های ممکن، آموزه‏های شیعی را به فرهنگ غالب دنیا تبدیل کند و از حکومت دینی شیعی در ایران و رسانه ملی آن انتظاری جز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جعفری و عملکرد رسانه</w:t>
      </w:r>
    </w:p>
    <w:p>
      <w:pPr>
        <w:pStyle w:val="BookText"/>
        <w:rPr/>
      </w:pPr>
      <w:r>
        <w:rPr>
          <w:rFonts w:ascii="IRNazanin" w:hAnsi="IRNazanin" w:eastAsia="IRNazanin"/>
          <w:color w:val="111111"/>
          <w:sz w:val="28"/>
          <w:sz w:val="28"/>
          <w:szCs w:val="28"/>
          <w:rtl w:val="true"/>
          <w:lang w:bidi="fa-IR"/>
        </w:rPr>
        <w:t>باید گفت رسانه ملی در زمینه تبیین اندیشه‏های پیشوایان معصوم علیهم‏السلام به ویژه حضرت امام جعفر صادق علیه‏السلام تا کنون خوب عمل کرده است؛ دلیل این امر، فرهنگ حاکم بر جامعه اسلامی‏مان است که ما همه شاهد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عشق به ولایت و امامت در جامعه ما موج می‏زند و سالگرد ولادت و شهادت آن بزرگواران هر ساله گرامی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هنوز فاصله زیادی با خواسته‏های امام صادق علیه‏السلام از شیعیان داریم و این امر نشان می‏دهد که باید تلاش بیشتری از سوی دست‏اندرکاران و هنرمندان متعهد صورت گیرد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امام‏شناسی نسل نو با واقعیت امر مطابق است؟ یا دچار غلو و یا کوچک‏بینی شده است؟ آیا در عمل، جامعه ما آموزه‏های پیشوایان معصوم علیهم‏السلام را الگوی تکامل مادی و معنوی خویش قرار می‏دهد؛ به گونه‏ای که با </w:t>
      </w:r>
    </w:p>
    <w:p>
      <w:pPr>
        <w:pStyle w:val="BookText"/>
        <w:rPr/>
      </w:pPr>
      <w:r>
        <w:rPr>
          <w:rFonts w:ascii="IRNazanin" w:hAnsi="IRNazanin" w:eastAsia="IRNazanin"/>
          <w:color w:val="111111"/>
          <w:sz w:val="28"/>
          <w:sz w:val="28"/>
          <w:szCs w:val="28"/>
          <w:rtl w:val="true"/>
          <w:lang w:bidi="fa-IR"/>
        </w:rPr>
        <w:t>شناخت مکتب ائمه اطهار، از تمامی مکتب‏های بشری به خاطر نقص‏هایشان و غنای فرهنگ اسلامی خویش، چشم پوشد؟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انگیزه لازم را برای به کار بستن آموخته‏هایشان دارند و ایمان لازم را برای تبدیل علم به عمل به دست آورده‏اند؟ آیا می‏دانند که ائمه اطهار علیهم‏السلام دارای ولایت تشریعی یعنی حق قانون‏گذاری و ولایت تکوینی هستند؟ یعنی قادر به انجام امور خارق‏العاده‏ای هستند که حتی از برخی از پیامبران برنمی‏آمد؛ زیرا معجزه انبیا تنها در مقام تعدی به کار می‏آمد، ولی امام با ولایت تکوینی‏اش می‏تواند در همه چیز و در هر زمان و مکانی اعمال ولایت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 جامعه ما و به‏ویژه جوانان، از شرایط زمانی و مکانی خود شناخت صحیحی دارند تا همچون امامانشان در هر موضوعی تصمیم‏های لازم را بگیرند و دشمنانشان را در رسیدن به اهدافشان ناکام گذارند و هرگز بازیچه دست آنان نگردند؟ اصل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سپر قرار دادن و ضربه بیشتر زدن و کمتر ضربه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واقعی و عملی مصلح کل، تنظیم شایسته امور روزمره با دوستان و دشمنان، دو اصل تولّی و تبرّی و دوستی و دشمنی با دوستان و دشمنان خدا و ائمّه علیهم‏السلام، شناخت تمایز حکومت اسلامی از حکومت‏های طاغوتی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آموزش‏هایی است که امام صادق علیه‏السلاماز یاران و شیعیان، عمل به آنها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و مسئولان ما در افکار و عقاید شخصی، در مباحثات و مناظرات علمی، در اخلاق و رفتارهای فردی و تصمیم‏های جمعی و در تصویب قوانین مدنی و عمل به وظایف خویش راه میانه را برمی‏گزینند و از افراط و تفریط در این زمینه‏ها اجتناب می‏کنند؟ </w:t>
      </w:r>
      <w:bookmarkStart w:id="352" w:name="pg4111_48074"/>
    </w:p>
    <w:p>
      <w:pPr>
        <w:pStyle w:val="Heading3"/>
        <w:numPr>
          <w:ilvl w:val="2"/>
          <w:numId w:val="1"/>
        </w:numPr>
        <w:rPr/>
      </w:pPr>
      <w:bookmarkStart w:id="353" w:name="__RefHeading___Toc2684349_2281741623"/>
      <w:bookmarkStart w:id="354" w:name="_Toc130"/>
      <w:bookmarkEnd w:id="352"/>
      <w:bookmarkEnd w:id="353"/>
      <w:r>
        <w:rPr>
          <w:rtl w:val="true"/>
        </w:rPr>
        <w:t>پیشنهادهای برنامه ای</w:t>
      </w:r>
      <w:bookmarkEnd w:id="354"/>
    </w:p>
    <w:p>
      <w:pPr>
        <w:pStyle w:val="BookText"/>
        <w:rPr/>
      </w:pPr>
      <w:r>
        <w:rPr>
          <w:rFonts w:ascii="IRNazanin" w:hAnsi="IRNazanin" w:eastAsia="IRNazanin"/>
          <w:color w:val="111111"/>
          <w:sz w:val="28"/>
          <w:sz w:val="28"/>
          <w:szCs w:val="28"/>
          <w:rtl w:val="true"/>
          <w:lang w:bidi="fa-IR"/>
        </w:rPr>
        <w:t>در برنامه‏های صدا و سیما باید شخصیّت و سیره امام صادق علیه‏السلام به عنوان بزرگ‏ترین مبلّغ اسلام، جایگاه ویژه‏ای داشته باشد و همه آموزه‏های آن حضرت با زبان هنری در دل‏های نسل جوان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مورد از توصیه‏های برنامه‏ای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 از زندگی آن حضرت و برخی شاگردان ایشان و تبیین نقش اساسی ایشان در سرنوشت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مانند دیگر امامان معصوم علیهم‏السلام در ظاهر هیچ قدرت، ثروت و یا امکانات و اختیاراتی نداشت، ولی در باطن همه مسئولیت‏های عالم اسلام را به عهده داشت و می‏بایست اسلام عزیز را از شرّ تصمیم‏گیری‏ها و عملکردهای نابخردانه و کینه‏توزانه خلفا و فرقه‏سازی‏ها و اندیشه‏های انحرافی رها سازد و جویندگان حقیقت و تشنگان معرفت را با باطن اسلام آشنا کرده و آنان را به قله‏های رفیع انسانیت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رسانه ملّی شرایط جامعه‏ای را که امام معصوم در آن زندگی می‏کرد، از جنبه‏های مختلف 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کند و عملکرد امام را در هر شرایطی نشان دهد، عشق به ولایت که عشق به حقیقت است، در جامعه دینی ما و به‏ویژه در میان جوانان،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نه‏تنها در مقابل هرگونه تهاجم فرهنگی،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پایداری خواهد کرد، بلکه فرهنگ ضد انسانی غرب را نیز از سرچشمه‏های والای معارف اسلامی سیراب خواهد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شایسته است با یادی از فیلم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مجموعه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قدردانی از زحمات تهیه کنندگان آنها، پیشنهاد شود، یک گروه از استادان تاریخ، فقه، کلام، ادیان و مذاهب، رجال، جامعه‏شناس و روان‏شناس از حوزه و دانشگاه با همکاری چند نفر از کارگردانان و بازیگران ماهر مأموریت یابند تا از آغاز صدر اسلام تا آغاز غیبت کبری از زندگانی پر ماجرای چهارده معصوم علیه‏السلام سریالی تاریخی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بزرگ انجام شود، می‏توان ادعا کرد که در نظام مقدس جمهوری اسلامی برای شناسایی سیره امامان معصوم علیهم‏السلام برای نسل نو و نسل‏های آینده اقدام‏هایی اساسی در جهت فرهنگ سازی اسلامی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سوژه به اندازه‏ای گیرا و پربار است که نه‏تنها نیازی به خیال‏پردازی‏های هنرمندان نیست، بلکه باید در پی آن بود که همه رخدادهای کوچک و بزرگ را به شکلی هنرمندانه ترسیم کرد و به نمایش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دیگری که در ساخت فیلم از زندگانی ائمه علیهم‏السلام می‏توان از آن بهره جست، این است که در بسیاری از فیلم‏ها و سریال‏ها هنرپیشه می‏تواند گفتار و رفتار خود را به سخنان و یا نوع رفتار پیشوایان معصوم علیهم‏السلام استناد دهد و آن گاه از آن نتیجه مثبت بگیرد و به موفقیت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نوعی حرکت تأثیرگذار در امر اطلاع رسانی و ایجاد انگیزه برای آشنایی مردم با کلام نورانی ائمه اطهار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به مناسبت سالروز ولادت، امامت و یا شهادت امام صادق علیه‏السلام، با حضور کارشناسانی آگاه، از دیدگاه‏ها و سیره آن حضرت سخن به میان آورد و زوایای زندگی ایشان را به جامعه و به‏ویژه جوانان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مناظرات امام صادق علیه‏السلام و یا اصحاب آن حضرت قابلیت ساخت فیلم به صورت فیلم کوتاه تا نقل خاطره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چنین </w:t>
      </w:r>
      <w:bookmarkStart w:id="355" w:name="pg4111_48076"/>
    </w:p>
    <w:p>
      <w:pPr>
        <w:pStyle w:val="BookText"/>
        <w:rPr/>
      </w:pPr>
      <w:bookmarkEnd w:id="355"/>
      <w:r>
        <w:rPr>
          <w:rFonts w:ascii="IRNazanin" w:hAnsi="IRNazanin" w:eastAsia="IRNazanin"/>
          <w:color w:val="111111"/>
          <w:sz w:val="28"/>
          <w:sz w:val="28"/>
          <w:szCs w:val="28"/>
          <w:rtl w:val="true"/>
          <w:lang w:bidi="fa-IR"/>
        </w:rPr>
        <w:t>برنامه‏هایی می‏تواند عقل‏گرایی و حق‏گرایی مذهب شیعه را در مقابل دیگر مذاهب و ادیان به خوبی به نمایش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گوشزد کردن سخنان کوتاه و حکمت‏آمیز آن بزرگوار در قالب‏های هنری در میان برنامه‏ها می‏تواند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موضوع با مناسبت‏های روز یا جریان‏های اجتماعی متناسب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 پخش سخنرانی‏های سخنوران برجسته باید بیشتر مورداستفاده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کتاب‏های ارزنده‏ای که از شاگردان آن حضرت در زمینه فقه جعفری به یادگار مانده است، می‏تواند زمینه آشنایی بیشتر جامعه را با دیدگاه‏ها و عملکرد آن حضرت فراهم آورد</w:t>
      </w:r>
      <w:r>
        <w:rPr>
          <w:rFonts w:eastAsia="IRNazanin" w:cs="IRNazanin"/>
          <w:color w:val="111111"/>
          <w:sz w:val="28"/>
          <w:szCs w:val="28"/>
          <w:rtl w:val="true"/>
          <w:lang w:bidi="fa-IR"/>
        </w:rPr>
        <w:t>.</w:t>
      </w:r>
    </w:p>
    <w:p>
      <w:pPr>
        <w:pStyle w:val="Heading3"/>
        <w:numPr>
          <w:ilvl w:val="2"/>
          <w:numId w:val="1"/>
        </w:numPr>
        <w:rPr/>
      </w:pPr>
      <w:bookmarkStart w:id="356" w:name="__RefHeading___Toc2684351_2281741623"/>
      <w:bookmarkStart w:id="357" w:name="_Toc131"/>
      <w:bookmarkEnd w:id="356"/>
      <w:r>
        <w:rPr>
          <w:rtl w:val="true"/>
        </w:rPr>
        <w:t>پرسش های کارشناسی</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مذهب تشیع را با توجه به اعتقاداتش، اهل سنّت به معنی اصیل آن نامید؟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امامت را می‏توان از فروع دین به حساب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امامان چیست؟ آیا آنان همه وظایف پیامبر را دارند یا بخشی از آن 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امامان چیست؟ آیا آنان همه ویژگی‏های پیامبر را باید داشته باشند یا 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امام بر عهده کیست؟ آیا همچون مقام نبوت نیازمند انتصاب الهی است یا به شکل دیگری هم می‏تواند انجام پذیرد؟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ائمه و از جمله امام صادق علیه‏السلام از علوم الهامی نیز برخوردار بوده‏اند یا علوم آنان بیشتر جنبه تعلیمی از آبا و اجدادشان داشته است؟ و اگر علم غیب نیز داشته‏اند، دامنه علوم غیبی آنان تا کجا بوده و چه میزان می‏توانستند از آن بهره گیرند؟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ائمه از جمله امام صادق علیه‏السلام از عصمت کامل برخوردار بوده‏اند و عصمت آنان چه ابعادی داشته و چگونه حاصل می‏شده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تقیّه نوعی مبارزه بوده است؟ یا ترک درگیری و تسلیم در برابر دشمن؟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ائمه و از جمله امام صادق علیه‏السلام را یک فقیه و مجتهد نامید یا آنان خود قانون‏گذار و مصدر احکام به شمار می‏آیند؟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 در مکتب امام صادق علیه‏السلام بیشتر به چه منظوری صورت می‏گرفت؟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احوالات شاگردان برجسته امام صادق علیه‏السلام که در گرایش‏های مختلف تربیت شده بودند، مختصری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مناظره آن حضرت و یارانش با مخالفان چگونه بود؟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صادق علیه‏السلام علم و عالم برتر است یا عبادت و عابد، چرا؟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امام‏صادق علیه‏السلام از یک سو اصحاب خویش را از ارتباط با خلفا و کارگزاران نهی می‏فرمود و از سوی دیگر به برخی از آنان اجازه می‏داد در دستگاه خلافت حضور داشته باشند؟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امام صادق علیه‏السلام را در پاک سازی احادیث جعلی بیان کنید؟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صادق علیه‏السلام آیا عمل مؤمن داخل در حقیقت ایمان اوست یا خارج از آن؟ این گونه موضع‏گیری‏ها چه پی‏آمدهایی می‏تواند داشته باشد؟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صادق علیه‏السلام در مورد جبر و اختیار چیست؟ پی‏آمدهای این بحث چه می‏تواند باشد؟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زمینه اختلافی که در مورد حدوث و قِدَم و خلق قرآن پیش آمده بود چه برخوردی کرد؟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امام صادق علیه‏السلام با قصّاصون، متصوفه و زُهّاد چگونه بود؟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امام صادق علیه‏السلام در قبال قیام‏هایی ماند قیام محمد بن عبدالله، ابراهیم بن عبدالله، 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امام در قبال خلفای بنی امیه و بنی عباس چگونه بود؟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امام با سرداران قیام بنی عباس مانند ابوسلمه و ابومسلم که حکومت را به آن حضرت عرضه داشتند، چگونه بود؟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امام صادق علیه‏السلام با علمای بزرگ اهل سنّت مانند ابوحنیفه و سفیان ثوری چگونه بود؟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صادق علیه‏السلام شیعیان خویش را تشویق می‏فرمود که از مراجعه کردن به قضات برگزیده دستگاه خودداری کنند؟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بنی‏عبّاس در قیام‏های خود از مسئله مهدویّت و برخورد امام صادق علیه‏السلام با این موضوع چگونه بود؟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امام صادق علیه‏السلام با اهل سنّت و مخالفان غیر معاند چگونه بود؟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عملی امام صادق علیه‏السلام برای ساماندهی گروه اقلیت شیعیان و حفاظت از جان و مالشان و جلوگیری از بروز اختلاف در میان آنان چگونه بوده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تا چه اندازه به تربیت نسل نو و مسائل جوانان توجه می‏کرد؟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مراکز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حوزه‏های علمیه سراسر کشور؛ به‏ویژه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دانشکده معارف اسلامی و تاریخ اسلام دانشگاه‏های سراسر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خیابان شهید بهشتی، خیابان شهید احمد قیصر، خیابان دوم،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8501064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8764792</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13145</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iict@islamic-iict.org</w:t>
      </w:r>
    </w:p>
    <w:p>
      <w:pPr>
        <w:pStyle w:val="BookText"/>
        <w:rPr/>
      </w:pPr>
      <w:r>
        <w:rPr>
          <w:rFonts w:ascii="IRNazanin" w:hAnsi="IRNazanin" w:eastAsia="IRNazanin"/>
          <w:color w:val="111111"/>
          <w:sz w:val="28"/>
          <w:sz w:val="28"/>
          <w:szCs w:val="28"/>
          <w:rtl w:val="true"/>
          <w:lang w:bidi="fa-IR"/>
        </w:rPr>
        <w:t>پست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www.islamic-iict.org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المصطفی لِاحیاء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سمیه، خیابان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عباس آباد، پلاک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7738856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7738855</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info@dar-almustafa.com</w:t>
      </w:r>
    </w:p>
    <w:p>
      <w:pPr>
        <w:pStyle w:val="BookText"/>
        <w:rPr/>
      </w:pPr>
      <w:r>
        <w:rPr>
          <w:rFonts w:ascii="IRNazanin" w:hAnsi="IRNazanin" w:eastAsia="IRNazanin"/>
          <w:color w:val="111111"/>
          <w:sz w:val="28"/>
          <w:sz w:val="28"/>
          <w:szCs w:val="28"/>
          <w:rtl w:val="true"/>
          <w:lang w:bidi="fa-IR"/>
        </w:rPr>
        <w:t>پست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www.par-almustafa.com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مجمع الفکر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خیابان انقلاب، کوچه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7744818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358" w:name="pg4111_48081"/>
    </w:p>
    <w:p>
      <w:pPr>
        <w:pStyle w:val="Heading3"/>
        <w:numPr>
          <w:ilvl w:val="2"/>
          <w:numId w:val="1"/>
        </w:numPr>
        <w:rPr/>
      </w:pPr>
      <w:bookmarkStart w:id="359" w:name="__RefHeading___Toc2684353_2281741623"/>
      <w:bookmarkStart w:id="360" w:name="_Toc132"/>
      <w:bookmarkEnd w:id="358"/>
      <w:bookmarkEnd w:id="359"/>
      <w:r>
        <w:rPr>
          <w:rtl w:val="true"/>
        </w:rPr>
        <w:t>سخن پایانی</w:t>
      </w:r>
      <w:bookmarkEnd w:id="360"/>
    </w:p>
    <w:p>
      <w:pPr>
        <w:pStyle w:val="BookText"/>
        <w:rPr/>
      </w:pPr>
      <w:r>
        <w:rPr>
          <w:rFonts w:ascii="IRNazanin" w:hAnsi="IRNazanin" w:eastAsia="IRNazanin"/>
          <w:color w:val="111111"/>
          <w:sz w:val="28"/>
          <w:sz w:val="28"/>
          <w:szCs w:val="28"/>
          <w:rtl w:val="true"/>
          <w:lang w:bidi="fa-IR"/>
        </w:rPr>
        <w:t>امروز که دشمنان داخلی و خارجی به سراغ جوانان ما، این گنجینه‏های گران‏بها رفته‏اند و در پی آنند که نگذارند آنها ارزش وجودی و هویّت اصیل خود را بشناسند و قله‏های تکامل را بپیمایند تا از این طریق آنان را در رسیدن به اهداف شوم خود به استخدام خویش درآورند، بر ماست که با عرضه فرهنگ غنی اسلام به‏ویژه تلاش‏های امام صادق علیه‏السلام به صورت هنرمنداند و به زبان روز، مانع این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وظیفه تمامی فرهیختگان جامعه است که در تربیت نسل نو از هیچ کوششی دریغ نکنند و با تربیت جوانانی مؤمن، آنان را به چنان شعور سیاسی برسانند که با تکیه بر نیروهای خودی و با اعتماد به خدا بر روی پای خود بایستند تا در برابر طوفان‏های پر تلاطم دنیای امروز، از جان و مال و ناموس خویش دفاع کنند و خود را برای یاری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1" w:name="pg4111_48082"/>
    </w:p>
    <w:p>
      <w:pPr>
        <w:pStyle w:val="Heading2"/>
        <w:numPr>
          <w:ilvl w:val="1"/>
          <w:numId w:val="1"/>
        </w:numPr>
        <w:rPr/>
      </w:pPr>
      <w:bookmarkStart w:id="362" w:name="__RefHeading___Toc2684355_2281741623"/>
      <w:bookmarkStart w:id="363" w:name="_Toc133"/>
      <w:bookmarkEnd w:id="361"/>
      <w:bookmarkEnd w:id="362"/>
      <w:r>
        <w:rPr>
          <w:rtl w:val="true"/>
        </w:rPr>
        <w:t>کتاب‏نامه</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آیینه‏وند، صادق، پژوهش هایی در تاریخ و ادب، انتشارات اطلاعات،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محمد اسماعیل، ائمة المذاهب الاربعة، دارالفکر العربی، قاهره،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دارالکتب العلمیه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العماد، شذرات الذهب،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الاستقامة، مکتبة السنة،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المنتظم فی تاریخ الملوک و الامم، دارالکتب العلمیّه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سیرة عمر بن عبدالعزیز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المجروحین، حلب،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الفصل فی الملل و الأهواء و النحل، دارالجیل،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طوسی، الثاقب فی المناقب، قم، مؤسسه انصاریان،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وفیات الاعیان، دارالثقافة،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بیروت، دار صادر،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دارالاضواء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طقطقی، تاریخ فخری، محمد وحید گلپایگانی، انتشارات علمی و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الانتقاء من فضائل الثلاثة الائمة الفقهاء، دارالکتب العلمیه،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العقد الفرید، دار احیاء التراث العربی،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عدی، الکامل فی الضعفاء الرجال،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الامامة و السیاسة، تاریخ الخلفاء، بیروت، دارالمعرفة،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عیون الأخبار، قم، انتشارات الشریف الرضی،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البدایة و النهایة، بیروت، دار احیاء التراث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مقدم، مفتاح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باب 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مختصر تاریخ دمشق،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ابوحنیفه، حیاته و عصره، بیروت، دارالفکر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الامام الصادق علیه‏السلام و المذاهب الاربعة، بیروت، دارالفکر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الامام زید، دار الثقافة العربیّه للطباعة،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حافظ، حلیة الاولیاء و طبقات الاصفیاء،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الدولة العباسیة، دارالطلیعة،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معرفة الائمة، نشر ادب حوزه،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محمد بن علی، جامع الرواة، مکتبة آیت الله 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ابوالحسن، مقالات الاسلامیین و اختلاف المصلّین،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محسن‏مؤیّدی،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الاغانی، دارالکتاب العربی، قاهره،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مقاتل الطالبیین، مؤسسة الاعلمی،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نعمان، الارشاد، مؤسسة الاعلمی للمطبوعات،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الصباغ، تاریخ القصاص و اثرهم فی الحدیث النبوی، المکتب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 یوسف، تاریخ عصر الخلافة العباسیة، دارالفکر العربی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ضحی الاسلام، مکتبة النهضة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اعیان الشیعه، بیروت، دارالتعارف،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تاریخ الکبیر، حیدر آباد 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مذاهب الاسلامیین، بیروت، دارالعلم للملائین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برازش، علی‏رضا، المعجم المفهرس لالفاظ احادیث بحارالانوار، مؤسسه‏الطباعة و النّشر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خطیب، تاریخ بغداد، بیروت، دارالکتب العلمیه،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الفرق بین الفرق، دارالجیل، دار الآفاق الجدیده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الاشراف، تصحیح محمدباقر محمودی، بیروت، دارالتعارف،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محمدتقی، قاموس الرجال،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مصری، تقی الدین، الطبقات السنیّة فی تراجم الحنفیّه، دارالرفاعی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تنوخی، قاضی، نشوار المحاضرة و اخبار المذاکرة، بی‏جا، بی‏نا،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تیجانی سماوی، محمد، اهل الشیعة هم اهل السنة، مؤسسة الفجر،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قصه خوانان در تاریخ اسلامی و ایران، رئوف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 ، مرجئه؛ تاریخ و اندیشه، نشر خرم،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مناسبات فرهنگی معتزله و شیعه، سازمان تبلیغات اسلامی</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دارالکتب اسلامیة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حسن، حسن، تاریخ الاسلام، مکتبة النهضة المصریة قاهره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جلالی، محمدرضا، نظرات فی تراث الشیخ المفید، المؤتمر العالمی‏لالفیة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اسد، الامام الصادق و المذاهب الاربعه، مکتبة الصدر،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معجم رجال الحدیث، قم، مرکز نشر آثار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اسلامی، سر ویراستار کاظم موسوی، مرکز دائرة المعارف‏بزرگ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داود، الاخبار الطوال، منشورات الشریف الرضی، قم،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تاریخ الاسلام و وفیات المشاهیر و الاعلام، بیروت، دارالکتاب العربی،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سیر اعلام النبلاء، مؤسسة الرسالة،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تذکرة الحفاظ، دار احیاء التراث العربی،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میزان الاعتدال،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ابوحاتم، الجرح و التعدیل،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قزوینی، عبدالجلیل، النقض، بی‏جا، بی‏نا،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راوندی، محمد بن علی، راحة الصدور و آیة السرور، تهران، امیر کبیر،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تاریخ ایران بعد از اسلام، تهران، امیر کبیر،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بحوث مع اهل السنة و السلفیة، مکتبة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 طبقات الشافعیّه،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ضیاءالدین، مقدمه ای بر مبانی عرفان و تصوّف،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الانساب، مؤسسة الکتب الثقافیة،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مقداد، النافع یوم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باب 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 قدس‏رضوی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تاریخ الخلفا، قم، منشورات الشریف الرضی،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شبراوی، الاتحاف بحب الاشراف، دار 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عبدالله، مصابیح الانوار فی شرح مشکلات الاخبار، مؤسسة الاعلمی‏للمطبوعات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شرباصی احمد، الائمة الاربعة،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بن علی، الفوائد المجموعة فی الأحادیث الموضوعة،دارالکتاب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الملل و النحل، بیروت، دار صعب،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اختیار معرفة الرجال، قم، مؤسسه آل 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الاختصاص، مؤسسة الاعلمی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الفصول المختارة، بیروت، دارالمفید،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اوائل المقالات، مؤسسه مطالعات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اعلام الوری، کتاب‏خانه اسلامیه،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تاریخ الامم و الملوک، بیروت، دار احیاء التراث و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الحیاة السیاسیة للامام الرضا علیه‏السلام، مؤسسة النشرالاسلامی،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شرف الدین، المراجعات، المکتبة الاسلامیة،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تهذیب التهذیب، حیدر آباد دکن،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لسان المیزان، حیدرآباد دکن،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عطوان، حسین، الامویون و الخلافة، بیروت، دارالجیل،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عطوان، حسین، الدعوة العباسیة، تاریخ و تطور،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عطوان، حسین، الدعوة العباسیة، مبادی و اسالیب،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 محمد بن عمرو، الضعفاء الکبیر،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دارالکتب الاسلامی،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الباب الحادی عشر، 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مامقانی، تنقیح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بحارالانوار، انتشارات اسلامیّه،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عیاض، قاضی، ترتیب المدارک و تقریب المسالک، دار مکتبة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عمر، تاریخ صدر الاسلام و الدولة الامویة، بیروت، دارالعلم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جمال الدین، تاریخ الجهمیة و المعتزلة، مؤسسة الرساله،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الکنی و الألقاب، مکتبة الصدر،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بروکلمان، تاریخ الشعوب الاسلامیه،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فارس و منبر البعلبکی،دارالعلم للملائین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کریمان، حسین، سیره و قیام زید بن علی، انتشارات علمی و فرهنگی،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کلودکاهن، تاریخ العرب و الشعوب الاسلامیة،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القاسم،دارالحقیقه،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ترجمه حسن مصطفوی، بنیاد رسالت،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ابن اعثم، الفتوح، دارالاضواء،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مرآة العقول،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دفتر تبلیغات اسلامی، قم، دارالحدیث،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التاریخ الاسلامی دروس و عبر، بیروت، دارالجیل،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التنبیه و الاشراف،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مروج الذهب،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مؤسسه الاعلمی‏للمطبوعات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خدمات متقابل اسلام و ایران، انتشارات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الحسنی، هاشم، سیرة الائمة الاثنی عشر، بیروت، دارالتعرف للمطبوعات،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الاشعری، علی بن اسماعیل، مقالات الاسلامیین و اختلاف المصلّین، مترجم محسن مؤیدی،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مؤسسة المعارف الاسلامیة، معجم احادیث الامام المهدی، قم، مؤسسه معارف‏اسلامی،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نویری، نهایة الارب،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امیر کبیر،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احمد بن هجر، الصواعق المحرقه فی الرّد علی اهل البدع والزندقه،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تاریخ یعقوبی، دار صادر ـ دار بیروت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مکی عاملی، حسن، عقیدة الشیعه فی الامام الصادق علیه‏السلام، دار الزهراء،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سبحانی، بحوث فی‏الملل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المقریزیه،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شرف الدین، المراجعات، تهران، المکتبة الاسلامیة،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عبدالقاهر بغدادی، الفرق بین الفرق، دارالجیل،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ملطی، التنبیه و الرّد،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بین الفرق،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بیروت، دارصعب،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بدوی، مذاهب الاسلامیین، بیروت، دارالعلم للملائیین،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امین، اعیان الشیعه، بیروت، دارالتعارف،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محمدبن عبیدالله، ابوالمعالی، بیان الادیان،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سبحانی، بحوث مع اهل السنة و السلفیه، مکتبة الاسلامیة،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حزم، الفصل فی الملل و الاهواء و النحل، بیروت، دارالجیل،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مقداد، شرح باب حادی عشر،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مقدم، مفتاح الباب، آستان قدس رضوی،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حجر هیثمی، الصواعق المحرقه فی الردّ علی اهل البدع و الزندقه،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ملاک دیگری که آن را مورد اتفاق جمیع اهل سنت و جماعت می‏داند،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تزکیه تمامی صحابه و اثبات عدالت برای آنها و خودداری از سرزنش آنان بر هر مسلمان واجب‏است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الصواعق‏المحرقه،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حسینی جلالی، نظرات فی تراث الشیخ المفید،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رسول جعفریان، مناسبات فکری معتزله و شیعه،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به مرتضی بن داعی حسنی رازی منسوب است و یکی از دو کتاب فارسی، در فن ملل و نحل و شرح مقالات و آرای دیانات است که از دوره پیش از استیلای مغول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دوم در این زمینه بیان الادیان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الادیان نزدیک به یک قرن پیش از تبصرة العوام تألیف شده، ولی تبصرة العوام از دو جهت مهم‏تر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قدیمی‏ترین اثر شیعیان در این زمینه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ناشر بر تبصرة العوام، به تصحیح عباس اقبال، تهران، انتشارات اساطیر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بن داعی حسنی رازی، تبصرة العوام،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بیروت، مؤسسة الرسالة،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آبادان فعلی که نزدیک بصره واقع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مظفر، 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فی معرفة الائمة، قم، نشر ادب حوزه،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علامه محمدباقر مجلسی،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تهران، بنیاد رسالت،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نعمان مفید، بیروت، مؤسسة الاعلمی،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ارشاد،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کتاب‏خانه اسلامیة،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احادیث مفصل دیگر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أمالی مفید،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الامام الصادق علیه‏السلام و المذاهب الاربعة، بیروت، دارالفکر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علیه‏السلام،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و المذاهب الاربعة،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عالمان اهل سنّت نیز علم از راه جفر را پذیرفته‏اند؛ مانند ابوزهره در کتاب الامام الصادق علیه‏السلام،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کتاب الطهارة،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عبدالمطلب بن محمد اعرج، کنزالفوائد،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محمدباقر دهدشتی،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عبدالکریم بن طاوس، فرحة الغرّی،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و المذاهب الاربعة،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احمد بن علی، احتجاج،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ترجمه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قم مؤسسة آل البیت،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صدوق، معانی الأخبار،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قمی، الکنی و الألقاب، تهران، مکتبة الصدر،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تستری، قاموس الرجال، قم، جامعه مدرسین،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نسخه‏ها ده هزار وارد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علامه امینی، الغدیر، تهران، دارالکتب الاسلامی،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ابونعیم اصفهانی، حلیة الأولیاء، دارالفکر،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شیخ مفید، اختصاص، مؤسسة الاعلمی للمطبوعات،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الامة و السیاسة تاریخ الخلفاء، بیروت، دارالمعرفة،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سبکی، طبقات الشافعیه، دار 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ملل و 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علیه‏السلام،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مفید، تصحیح الاعتقاد،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بیروت، دار احیاء التراث العربی،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مرجئه تاریخ و اندیشه، قم، نشر خرم،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ایمان در اینجا، ایمان در مقابل کفر است و با ایمان در در روایات اهل بیت که در مقابل با اسلام است منافات ندارد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مرجئه تاریخ و اندیشه،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علیه‏السلام،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ابوزهره معتقد است که در مدارک موجود، هیچ‏گونه برخوردی بین امام و مرجئه نقل نشده و حال آنکه چنین نیست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برقی، 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قدریان نخستین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فرقه‏های اسلامی در سرزمین شام،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فرقه‏های اسلامی در سرزمین شام،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فرقه‏های اسلامی در سرزمین شام،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قضاء و قدر از مسائل با اهمیت در معارف اسلامی است که درک عمیق و همه جانبه آن برای همه مقدور نیست و ائمه علیهم‏السلام مردم را از ژرف‏نگری بیش از اندازه در آن بازداشته‏اند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روایات برمی‏آید که ایمان به خیر و شر قدر،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حد شی‏ء و مقدار آن است و قضا به معنای ابرام حکم و حکم قطعی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قدر، تحدید و اندازه‏گیری وجود شی‏ء بوده و قضا  ابرام آن وجود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مطلب دیگر نیز از آیات و روایات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پیش از ایجاد تمام اشیا و مخلوقات به آنها علم سابق دارد و از جمله آن مخلوقات، افعال و کارهای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اموری که به اراده او تعلق دارد، مختار است و می‏تواند انتخاب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در این افعال و قدرت بر ترک یا فعل، بدیهی است؛ همان‏گونه که در امور خارج از اختیار خود، محکوم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آیات و روایات اسلامی بر هیچ یک از دو تفکر معمول جبر یا تفویض تأکید نمی‏کنند و مکتب دیگری ارائه می‏دهند که امر بین‏الامرین نام 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سمعانی، الانساب، مؤسسة الکتب الثقافیه،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مربوط به رفتن امام صادق علیه‏السلام به شام و مناظره با قدریِ آنجا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قاضی عیاض، ترتیب المدارک و تقریب المسالک، دارمکتبة 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مرهم العلل یافعی،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شیخ 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دکتر حسین عطوان پژوهش‏های ارزشمندی در کتاب الامویون و الخلافة ارائه داده‏است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قاهره دارالکتب العربی،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مجلدات دیگر؛ دیوان جریر،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دیوان فرزدق،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مبرّد،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دیوان اخطل،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البیان و التبیین،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مدارک دیگر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عطوان، الامویون و الخلافه، بیروت، دارالجیل،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ابوزهره، الامام الصادق علیه‏السلام،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عیون اخبار الرضا علیه‏السلام،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فرقه‏های اسلامی در سرزمین شام،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برگرفته از 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در آثار مربوط به ارباب فِرقَ و مقالات، عقاید معتزله و قدریه به‏گونه‏ای با هم آمیخته است که تشخیص و تفکیک آنها مشکل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شیخ مفید، اوائل المقالات، مؤسسه مطالعات اسلامی،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ابوزهره، الامام الصادق علیه‏السلام،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؛عثمان اسماعیل یحیی،مقاله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سیرمسئله‏توحید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علیرضا ذکاوتی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ذکاوتی،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آزمون عقاید در عصر عباسی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کامل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الاسلام، قاهره، مکتبة النهضة المصریة،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تیمیة، الاستقامة، قاهره، مکتبة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هرچند معتزله به عنوان یکی از گروه‏های مخالف خلافت امویان مطرح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آیینه‏وند، پژوهش‏هایی در تاریخ و ادب، تهران، انتشارات اطلاعات،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التاریخ العباسی،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مروج الذهب،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مؤسسة الاعلمی للمطبوعات،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پژوهش‏هایی در تاریخ و ادب،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شبّر، مصابیح الانوار فی شرح مشکلات الاخبار، مؤسسه الاعلمی للمطبوعات،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مصابیح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مؤسسه مطالعات اسلامی،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علیه‏السلام و المذاهب الاربعة،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مطالب این حدیث در مدارک دیگری مانند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پراکنده نیز آمده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معانی مخلوق،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شمرده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منظور از غیر مخلوق بودن قرآن در این روایت، این است که قرآن دروغ به شمار نمی‏آید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نواده امام حسن مجتبی علیه‏السلام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احتجاج،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مناسبات فکری معتزله و شیعه،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ابن حجر عسقلانی،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جعفریان، قصه خوانان در تاریخ اسلام و ایران،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عبدالرحمن بن علی ابن جوزی، تلبیس ابلیس،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از قصه خوانی و پی آمدهای آن در جامعه اسلام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خوانان در تاریخ اسلام و ایران و تاریخ القصاص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قصه خوانان در تاریخ اسلام و ایران،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الصباغ، تاریخ القصاص، المکتب الاسلامی،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تهران، دارالکتب الاسلامیة،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قصه‏خوانان در تاریخ اسلام و ایران،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قصه خوانان در تاریخ اسلام و ایران،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احمد بن ادریس،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محمد بن علی 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علامه مامقانی،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خویی معجم رجال الحدیث، قم، مرکز نشر آثار 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ضیاءالدین سجادی، مقدمه‏ای بر مبانی عرفان و تصوف،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مطهری حسن بصری را مؤسس عرفان می‏داند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مقدمه‏ای بر مبانی عرفان و تصوف،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جامی،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مقدمه‏ای بر مبانی عرفان و تصوّف،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جست‏وجو در تصوف ایران،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نیز در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به نقل از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مطلبی را آورده است که بر اساس آن، با یزید سیزده سال در خدمت امام صادق علیه‏السلام بود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جست‏وجو در تصوف ایران،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مقدمه‏ای بر مبانی تصوف و عرفان،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چنانچه تاریخ وفات با یزید را آن گونه که ابن‏خلّکان در وفیات الاعیان، بیروت، دارالشفاعه،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در سال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بدانیم، می‏توان او را معاصر امام صادق علیه‏السلام دانست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حامد الگار،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کاظم علیه‏السلام و اخبار اهل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آذرمیدخت مشایخ فریدنی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هجویری،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تذکره‏الاولیاء عطار،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پل نویا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سعادت،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وجوه و نظایر مقاتل بن سلیمان و حکیم ترمذی تا تفسیر امام صادق علیه‏السلام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مترجم محترم در پاورقی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مهم که یکی سنّی است و دیگری شیعی، در متنی که سلمی در کتاب خود حفظ کرده است، هر چه ارجاعی سیاسی و اشاره‏ای به اهل بیت علیهم‏السلام داشته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دوره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مقدار این تأثیر و نیز آگاه شدن از ویژگی‏های تفسیر منسوب به امام صادق علیه‏السلام و دیدگاه‏های تفسیری ایشان و مقایسه آن با تفسیرهای اهل سنت و به ویژه تفسیر مقاتل بن سلیمان،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یاد شده از پل نویا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ابوزهره، الامام الصادق علیه‏السلام،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جعد بن درهم مدتی تعلیم مروان حمار، آخرین خلیفه اموی را بر عهده داشت و مروان به همین نکته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طالوت پسر خواهر لبید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ذهبی، حوادث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ذهبی قیاس و تشبیه عثمان به حجاج را نادرست می‏شمرد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و طبقات الاصفیاء،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المنتظم فی تاریخ الملوک و الامم، بیروت، دارالفکر العلمیه،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شوکانی، الفوائد المجموعة فی الأحادیث الموضوعه، بیروت، دارالکتب العربی،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حلیه‏الاولیاء و طبقات الاصفیاء،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واسع در قبول هدیه از حاکمان وقت بسیار پرهیز می‏کرد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حلیه‏الاولیاء و طبقات الاصفیاء،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پژوهش‏هایی در تاریخ و ادب،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الفکر الفلسفی فی الاسلام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بیروت، دارالکتب العلمیة،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منشورات الشریف الرضی،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الاخبار،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اعثم کوفی، الفتوح، دارالاضواء،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لمعرفة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مدرک، حکم بن عیینه گفته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امالی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بیروت، دارالکتب العلمیه،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سمعانی در الانساب، مؤسسة الکتب الثقافیة،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معنا برای خشبّیه آورده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دوستداران علی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مختار بن أبی عبید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حلیه‏الاولیاء و طبقات الاصفیاء،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زهره، امام صادق علیه‏السلام،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و طبقات الاصفیاء،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محمد بن علی، صدوق،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تفسیر فرات بن ابراهیم،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مطالب السئوول،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حلیه‏الاولیاء و طبقات الاصفیاء،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علیه‏السلام،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دوران رسول اکرم صلی‏الله‏علیه‏و‏آله بیشتر مردم در فقر به سر می‏بردند و به دلیل وضعیت جغرافیایی عربستان و بی‏رونق بودن کشاورزی و تجارت در همه نقاط آن دیار، مردم از امکانات رفاهی محروم بودند، ولی پس از گسترش اسلام و ادامه فتوحات، اموال و خراج فراوان از تمامی نقاط اسلام به حجاز و شام و عراق که هر کدام دوره‏ای دارالخلافه بودند، سرازیر گشت و بیت المال مسلمانان از جهت ثروت به غنای فراوان رسید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حلیه‏الاولیاء و طبقات الاصفیاء،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بن ابراهیم،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مؤسسة الاعلمی،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اردکانی، قیام زید،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الامامه‏والسیاسة،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البدایه‏والنهایة،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حلیه‏الابرار،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مدارک همین استدلال و مباحثه میان امام و برخی از جبرگرایان آمده است که به احتمال زیاد همان طاووس باشد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بین این دو درگیری‏هایی پیش می‏آمد و ابن شبرمه با سرودن اشعاری ابن أبی لیلی را فاقد صلاحیت قضاوت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الدمعة الساکبه،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اردبیلی، جامع الرواة، آیت اللّه مرعشی،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ذهبی نویسنده میزان این سخن یحیی را نادرست می‏داند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جریان در مدارک بسیاری نقل شده است،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اکمال الدین،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أمالی صدوق،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احتجاج طبرسی،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ابو زهره، ابوحنیفه، دارالفکر العربی،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وفیات،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خلفا،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البدایه‏والنهایه،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مناظره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خطوط کلی سیره علمی امام صادق علیه‏السلام، در همین کتاب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حلیه‏الاولیاء و طبقات الاصفیاء،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خلفا،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مدارک گفته‏اند یزید بن ولید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داشت، پس از رسیدن به خلافت، غیلان را به خود نزدیک ساخت و او هم با استفاده از این موقعیت، در نشر عقاید خود کوشید، ولی این گفته صحیح نیست؛ زیرا غیلان پیش از خلافت یزید بن ولید توسط هشام به قتل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مرجئه تاریخ و اندیشه،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المجموعة فی احادیث الموضوعة، دار الکتاب العربی،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ابراهیم محمد اسماعیل، ائمة المذاهب الاربعه، قاهره، دارالفکر العربی،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تنوخی، نشوار المحاضره و اخبار المذاکرة، بی‏جا، بی‏نا،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علل الشرایع،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المدارک،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شرباصی، الأئمة الاربعة، بیروت، دارالجیل،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نشوارالمحاضره و اخبار المذاکرة،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الائمه الاربعة،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الائمة الاربعة،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مقاتل،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ذهبی الحوادث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مقاتل،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الائمه الاربعة،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تیجانی سماوی، اهل الشیعة هم اهل السنة، لندن، مؤسسه الفجر،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علیه‏السلام و المذاهب الاربعة،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اهل الشیعة هم اهل السنة،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الدین ذهبی، تذکرة الحفاظ، بیروت، دار احیاء التراث العربی،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و المذاهب الاربعة،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الشیعة هم اهل السنة،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ازاین‏روایت می‏توان دریافت که امام، مسائل دیگر سرزمین‏های اسلامی به ویژه عراق را پی‏گیری می‏کرد و از وقایع آن مراکز اطلاع داشت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مدرک می‏افزاید برخی روایات یافت می‏شود که نشانگر استماع ابوحنیفه از صحابه می‏باشند، ولی سند آن روایات خالی از کذب یا ضعف نیست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ابن عدی، الکامل فی ضعفاء الرجال، بیروت،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الائمه الاربعة،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میرخانی، تاریخ اجتهاد و تقلید،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الائمه الاربعة،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علاقه ابوحنیفه به قیاس به اندازه‏ای بود که در ابتدای عمر خود، هنگامی که به فراگیری نحو پرداخت، در مباحث نحوی نیز که سماعی بودند قیاس را به کار می‏برد و چون با خطاهای فاحش مواجه می‏گشت، علم نحو را ترک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این روایات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 و الرای و المقائیس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الاحتجاج،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الصادق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علیه‏السلام،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مناظراته علیه‏السلام مع ابی حنیفه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بیان مناظراته و مناظرات اصحابه مع ابی حنیفه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الباب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مجلس له علیه‏السلام مع ابی حنیفه و غیره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احتجاج؛ 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همان،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اختصاص؛ 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مناقب؛ همان،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از دعائم السلام؛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حلیه‏الاولیاء و طبقات الاصفیاء،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احتجاج؛ 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با دو سند؛ 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مناقب؛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روایات، چند روش با هم به کار رفته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احتجاج؛ 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احتجاج؛ 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الشرایع،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مناقب؛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حلیه‏الاولیاء و طبقات الاصفیاء،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صدوق؛ 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محاسن و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پاورقی،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مصحح بحارالانوار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کامل حدیث در فصل اصول سیره علمی امام گذشت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مخاطب این روایت ابن شبرمه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شافعی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ابطال الاستحسان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و قائل شده است که استفاده کننده از استحسان، متشرع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348</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پژوهش‏هایی در تاریخ و ادب،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اصول کافی و تاریخ بغداد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نمونه‏ای از روایات و مدارک آن گذشت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کارل بروکلمان، تاریخ الشعوب الاسلامیة،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فارس و منبر البعلبکی، دارالعلم للملایئین،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آرای اعتقادی و سیاسی ابوحنیفه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اقوال پراکنده در نوشته‏های ملل و نحل، رجال و غیره؛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کتاب‏های منسوب به او همانند الفقه الاکبر دایره‏المعارف بزرگ اسلامی،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تفصیل فعالیت‏های سیاسی ابوحنیفه خواهد آمد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عبدالبر، الانتقاء من فضائل الثلاثة الائمة الفقهاء، دارالکتب العلمیة، بی‏تا،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ابوحنیفه،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ابوزهره با استفاده از این گزارش تاریخی، استقلال فکری ابوحنیفه را که تابع عموم نبوده، می‏ستاید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عقود الجمان،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حبان، المجروحین،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علی بن اسماعیل الاشعری، مقالات الاسلامیین و اختلاف المصلّین، ترجمه محسن مؤیدی،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نشر الدّر،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مرجئه تاریخ و اندیشه،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محمد بن عمرو عقیلی، الضعفاء الکبیر، بیروت، دارالکتب العلمیه،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مرجئه تاریخ و اندیشه،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نشاة الفکر الفلسفی فی الاسلام،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ابوحنیفه؛ حیاته و عصره،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پژوهش‏هایی در تاریخ و ادب،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مرجئه تاریخ و اندیشه،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حزم غلات مرجئه را دو دسته می‏داند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که می‏گویند ایمان همان قول و کلام است و حتی اگر شخص در قلب خود کفر بورزد مؤمن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را یک اعتقاد قلبی می‏دانند و حتی اگر قائل به آن، در ظاهر و با زبان خود کفر بورزد و یا در ظاهر نصرانی و یهودی باشد و صلیب را بپرستد، در هر حال او مؤمن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جبری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 مناقب ابوحنیفه،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روایت‏های دلالت کننده بر نبود قول به خلق قرآن را نیز خطیب آورده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الائمة الاربعة،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محمدتقی مدرسی، تاریخ الاسلامی دروس و عبر، بیروت، دارالجمیل،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این سخن را از قول امام صادق علیه‏السلام نقل کرده است که با مدارک مطابق نیست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نساب الاشراف، تصحیح محمدباقر محمودی، بیروت، دارالتعارف،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ابوحنیفه،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الائمة الاربعة،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بر آنند که ابوحنیفه با سفاح و منصور بیعت نکرد و با به کار بستن حیله‏ای لفظی از بیعت کردن با سفاح طفره رفت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دایره‏المعارف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حیدر در این روایت تشکیک کرده است</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الدمعة الساکبه،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مکانی در کوفه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مظفر، الامام الصادق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التاریخ الاسلامی دروس و عبر،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الامویون و الخلافة،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برگرفته از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 و شهادت زید بن علی،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صدر، بحث حول الولایة،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معرفه‏الرجال،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الدمعه‏الساکبة،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برگرفته از عدة الداعی،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دیگر روایت مشابهی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به نجاشی ـ نام والی یاد شده ـ تصریح شده است؛ الاختصاص،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شیخ صدوق، ثواب الاعمال،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غیبه‏النعمانی،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کریمان، سیره و قیام زید بن علی، انتشارات علمی و فرهنگی،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ابوزهره، الامام زید، دارالثقافة العربیة للطباعة،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محمد رازی، کفایه‏الاثر،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مراة العقول، دارالکتب الاسلامیه،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سیره و قیام زید،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 و شهادت زید بن علی،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قیام زید،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برخی از عالمان اهل سنت نیز زید را ستایش کرده‏اند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بن حسن نیز زید را مورد اکرام قرار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قیام زید،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و قیام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فصلی به پاسخ گویی به این گونه روایات پرداخته شده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و قیام زید بن علی علیه‏السلام،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معجم الادباء نام این شاعر، حکیم بن عیاش أعور از شاعران وابسته به امویان آمده است و نام نفرین کننده عبداللّه‏ بن جعفر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ولی در کشف الغمة نام این شاعر حکم بن عباس کلبی آمده و نفرین کننده او خود امام صادق علیه‏السلام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ریحانة الادب نیز به نقل از معجم الادباء، نام نفرین کننده عبداللّه‏ بن جعفر صادق علیه‏السلام ذکر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عقد الفرید، ابن عبد ربه، بیروت، داراحیاء التراث العربی،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با مختصر تفاوت در عبارت نقل شده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فروخ، تاریخ صدر الاسلام و الدولة الامویة، بیروت، دارالعلم،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التاریخ الاسلامی دروس و عبر، صص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قیام و شهادت زید بن علی،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عبدالحکیم جندی، امام صادق علیه‏السلام،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العباسیه،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حسین عطون، الدعوة العباسیه مبادی و اسالیب، بیروت، دارالجیل،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التنبیه و الاشراف،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انتشارات علمی و فرهنگی،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حوادث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 زمان محمد بن علی بن عبداللّه به امام مشهور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عطوان، الدعوة العباسیة، تاریخ و تطّور، بیروت، دارالجیل،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اخبار الدولة العباسیّه،دارالطلیحة، بیروت،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بیعت ابواء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ابن منظور، مختصر تاریخ دمشق، دارالفکر،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در حکومت بنی عباس عنوان وزارت یافت ابوسلمه بود و او نخستین وزیری بود که پدرش زنده بود و وزارت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العباسیة، تاریخ و تطور،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الدولیة العباسیة،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الدعوة العباسیّة، تاریخ و تطور،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دار صادر، دار بیروت،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ذهبی حوادث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العباسیة، تاریخ و تطور،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غریغو ریوس بن هارون عبری، تاریخ مختصر الدول،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برخی نقل‏ها ابوسلمه پیش از نوشتن نامه‏هایش، با برخی از بزرگان کوفه مشورت کرد و قرار شد شورایی از فرزندان علی علیه‏السلام و عباس تشکیل شود و آنان کسی را از میان خود به خلافت برگزینند، ولی ابوسلمه از اختلاف اعضای شورا بیمناک شده و اقدام به نوشتن نامه‏های یاد شده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نقل از العیون و الحدائق،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الدعوة العباسیّة، تاریخ و تطور،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الدعوة العباسیه، تاریخ و تطور،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مروج الذهب، ج،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مکانی در شام که بین مدینه و شام واقع است و یاقوت حموی آن را جایگاه عباسیان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مدتی در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تفصیل پاسخ امام بررسی خواهد شد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الدعوة العباسیة، تاریخ و تطور،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گفته ذهبی در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برمی‏آید که سفّاح راضی نبود ابوسلمه کشته شود و ابومسلم چون امتناع او را دید، خود توسط افرادش ابوسلمه را به قتل رساند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عبداللّه بن عباس، پیشوای عباسیان چون بر آن شد که ابومسلم را به خراسان فرستد، به او گفت اسمت را تغییر ده؛ زیرا بر اساس آنچه که در کتاب‏ها یافته‏ام، جز با تغییر اسم تو کار ما تمام نشود و سپس ابومسلم خود را عبدالرحمان نامید و کنیه ابومسلم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پدر ابومسلم نیز برخی، عثمان گفته‏اند و برخی،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خصوص نام، نسب و کودکی ابومسلم، اختلاف و تناقض فراوان در منابع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اختلافات را بررسی و نقد کرده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الدعوة العباسیة، تاریخ و تطّور،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الدعوة العباسیّة، تاریخ و تطّور،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سفارش‏های ابراهیم به ابومسلم در ادامه توضیح بیشتر خواهد آمد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ذهبی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حوادث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نامه دیگری شبیه به همین نامه درالامامة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مختصر الدول،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ذهبی حوادث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رقم </w:t>
      </w:r>
      <w:r>
        <w:rPr>
          <w:rFonts w:eastAsia="IRNazanin" w:cs="IRNazanin"/>
          <w:b w:val="false"/>
          <w:bCs w:val="false"/>
          <w:i w:val="false"/>
          <w:iCs w:val="false"/>
          <w:color w:val="333333"/>
          <w:sz w:val="20"/>
          <w:szCs w:val="20"/>
        </w:rPr>
        <w:t>000/600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اشاره‏دارد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تاریخ مختصر الدول،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عبدالجلیل رازی قزوینی، النقض، بی‏جا، بی‏نا،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یعقوبی نیز در تاریخ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می‏کندکه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اظهر ابومسلم الدعوة لبنی هاشم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تمامی مدارک تاریخی دست اول، نویسنده نامه را ابوسلمه می‏دانند؛ جز مدرک فوق که نویسنده را ابومسلم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ابن شهر آشوب نیز که از کتاب‏های دیگر نقل می‏کند، نویسنده را ابامسلم الخلال، وزیر آل محمد، معرفی کرده است که به یقین مقصود او ابوسلمه است؛ زیرا خلاّل و وزیر آل محمّد دو صفت اختصاصی ابوسلمه می‏باشند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العباسیة، تاریخ و تطور،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المعاد، شذرات الذهب، دار احیاء التراث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عطوان، الدعوة العباسیّة، مبادی و اسالیب، بیروت، دارالجیل،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کلود کاهن، تاریخ العرب و الشعوب الاسلامیّه،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بدرالدین القاسم، دارالحقیقة،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فرّوخ، تاریخ صدر الاسلام و الدولة الامویّة، بیروت، دارالعلم،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العباسیّة تاریخ و تطور،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بیعت ابواء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التاریخ الاسلامی دروس و عبر،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برگرفته از اخبار الدولة العباسیة،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تاریخ ایران بعد از اسلام،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پژوهش‏هایی در تاریخ و ادب،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صدر الاسلام و الدولة الامویة،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تهران، انتشارات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ایران بعد از اسلام،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الحیاة السیاسیّة للامام الرضا علیه‏السلام، مؤسسه النشر الاسلامی،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اثر، مراحل دعوت عباسیان به تفصیل بررسی شده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العباسیة، مبادی و اسالیب،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المعارف الاسلامیة، معجم احادیث الامام المهدی علیه‏السلام،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العباسیّة، مبادی و اسالیب،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بن بحر جاحظ، رسائل جاحظ،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العباسیة، مبادی و اسالیب،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الدعوة العباسیة، مبادی و اسالیب،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علی بن عبدالحسین ایروانی، نهایة النهایة الفتن و الملاحم،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الدعوة العباسیة، مبادی و اسالیب،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التنبیه و الاشراف،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العباسیة، مبادی و اسالیب،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الدعوة العباسیه، مبادی و اسالیب،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ابومسلم به گونه‏ای قطعی نمی‏توان نظر داد که او نیز تصمیم گرفت حکومت را از بنی عباس به علویان منتقل کند؛ زیرا بیشتر مدارک از او سخن به میان نیاورده‏اند، جز ابن شهرآشوب در مناقب که آن هم به گونه‏ای نام ابومسلم را آورده که می‏توان فهمید مراد وی ابوسلمه بوده است؛ زیرا ابن شهر آشوب از ابومسلم به عنوان وزیر آل محمد و خلاّل یاد می‏کند که این هر دو، از ویژگی‏های ابوسلمه‏اند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العیون و الحدائق،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ابوسلمه پیش از نوشتن این نامه و پس از مشورت با بزرگان کوفه بر آن شد که شورایی مرکّب از بنی عباس و علویان انتخاب کند تا خلیفه را برگزینند، ولی از اختلاف اهل شورا نگران شد و اقدام به نوشتن این نامه‏ها کرد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تاریخ فخری،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عبدالحلیم جندی در کتاب امام جعفر صادق علیه‏السلام،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آنکه مستندی ذکر کند، دعوت ابومسلم از امام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السیاسیه للامام الرضا علیه‏السلام نیز دعوت ابومسلم از امام را تأیید کرده، ولی دلیل عمده آن مناقب است که ایرادات روایات مناقب را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السیاسیه للامام الرضا علیه‏السلام،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ترجمه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للامام الرضا علیه‏السلام،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ابن حمزه طوسی، الثاقب فی المناقب، قم، مؤسسه انصاریان،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چاپ جدید،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مناقب، چاپ قدیم،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منهج الدعوات،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سیرة الائمه الاثنی عشر، بیروت، دارالتعرف للمطبوعات،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جریان بیعت ابواء در فصل مربوط به سیره امام در انتقال خلافت بررسی گردید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مدارک فوق به بیان آنچه در ربذه گذشت و بی‏احترامی‏های منصور نسبت به بنی الحسن علیه‏السلاماشاره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نیز منصور دستور داد آنان را به کوفه منتقل کرده و در منزلی تاریک و نمور زندانی کنند و سرانجام سقف را بر سر آنان ویران کردند و آن بزرگان را به شهادت رساندند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علیه‏السلام،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دستگیری، شک در مهدویت محمد را دلیل بر شرکت در قیام دانست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عبارت، نشانگر شرکت همه علویان در قیام است و عدم اختصاص آن به بنی حسن علیه‏السلام را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مقاتل الطالبیین، صص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این واقعه را درباره نماز عید بیان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در نماز عید بیش از چهار بار تکبیر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چاپ جدید،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شبراوی، الاتحاف عجب الاشراف، دار نعمان،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هاشم بن سلیمان بحرانی،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ترجمه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الدمعة الساکبه،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الساکبة،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مشکوة الانوار،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بلخی، ابوجعفر اسکافی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برگرفته از الحجّة علی الذاهب تکفیر ابی طالب،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59009</Words>
  <Characters>243358</Characters>
  <CharactersWithSpaces>300865</CharactersWithSpaces>
  <Paragraphs>1921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2026-08-18T08:40:56Z</dcterms:created>
  <dc:creator>ghaemiyeh.com</dc:creator>
  <dc:description/>
  <dc:language>en-US</dc:language>
  <cp:lastModifiedBy/>
  <dcterms:modified xsi:type="dcterms:W3CDTF">2026-08-18T12:11:06Z</dcterms:modified>
  <cp:revision>1</cp:revision>
  <dc:subject/>
  <dc:title>سیره امام صادق علیه السلام در برخورد با اهل سنت</dc:title>
</cp:coreProperties>
</file>

<file path=docProps/custom.xml><?xml version="1.0" encoding="utf-8"?>
<Properties xmlns="http://schemas.openxmlformats.org/officeDocument/2006/custom-properties" xmlns:vt="http://schemas.openxmlformats.org/officeDocument/2006/docPropsVTypes"/>
</file>