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5.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6.xml" ContentType="application/vnd.openxmlformats-officedocument.wordprocessingml.footer+xml"/>
  <Override PartName="/word/footer81.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جابر بن عبدالله انصاری رازدار خاندان رسالت و امامت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31934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431936_2281741623">
            <w:r>
              <w:rPr>
                <w:webHidden/>
                <w:rStyle w:val="IndexLink"/>
                <w:rtl w:val="true"/>
              </w:rPr>
              <w:t>حدیث</w:t>
            </w:r>
            <w:r>
              <w:rPr>
                <w:rStyle w:val="IndexLink"/>
                <w:rtl w:val="true"/>
              </w:rPr>
              <w:tab/>
            </w:r>
            <w:r>
              <w:rPr>
                <w:rStyle w:val="IndexLink"/>
              </w:rPr>
              <w:t>5</w:t>
            </w:r>
          </w:hyperlink>
        </w:p>
        <w:p>
          <w:pPr>
            <w:pStyle w:val="Contents2"/>
            <w:tabs>
              <w:tab w:val="clear" w:pos="8743"/>
              <w:tab w:val="right" w:pos="9026" w:leader="dot"/>
            </w:tabs>
            <w:rPr/>
          </w:pPr>
          <w:hyperlink w:anchor="__RefHeading___Toc2431938_2281741623">
            <w:r>
              <w:rPr>
                <w:webHidden/>
                <w:rStyle w:val="IndexLink"/>
                <w:rtl w:val="true"/>
              </w:rPr>
              <w:t>فصل اول</w:t>
            </w:r>
            <w:r>
              <w:rPr>
                <w:rStyle w:val="IndexLink"/>
                <w:rtl w:val="true"/>
              </w:rPr>
              <w:t xml:space="preserve">: </w:t>
            </w:r>
            <w:r>
              <w:rPr>
                <w:rStyle w:val="IndexLink"/>
                <w:rtl w:val="true"/>
              </w:rPr>
              <w:t xml:space="preserve">سرگذشت های سازنده جابر </w:t>
            </w:r>
            <w:r>
              <w:rPr>
                <w:rStyle w:val="IndexLink"/>
                <w:rtl w:val="true"/>
              </w:rPr>
              <w:t>(</w:t>
            </w:r>
            <w:r>
              <w:rPr>
                <w:rStyle w:val="IndexLink"/>
                <w:rtl w:val="true"/>
              </w:rPr>
              <w:t>رحمه الله</w:t>
            </w:r>
            <w:r>
              <w:rPr>
                <w:rStyle w:val="IndexLink"/>
                <w:rtl w:val="true"/>
              </w:rPr>
              <w:t>)</w:t>
              <w:tab/>
            </w:r>
            <w:r>
              <w:rPr>
                <w:rStyle w:val="IndexLink"/>
              </w:rPr>
              <w:t>7</w:t>
            </w:r>
          </w:hyperlink>
        </w:p>
        <w:p>
          <w:pPr>
            <w:pStyle w:val="Contents3"/>
            <w:tabs>
              <w:tab w:val="clear" w:pos="8459"/>
              <w:tab w:val="right" w:pos="9026" w:leader="dot"/>
            </w:tabs>
            <w:rPr/>
          </w:pPr>
          <w:hyperlink w:anchor="__RefHeading___Toc2431940_2281741623">
            <w:r>
              <w:rPr>
                <w:webHidden/>
                <w:rStyle w:val="IndexLink"/>
                <w:rtl w:val="true"/>
              </w:rPr>
              <w:t xml:space="preserve">بیان شخصیت جابر </w:t>
            </w:r>
            <w:r>
              <w:rPr>
                <w:rStyle w:val="IndexLink"/>
                <w:rtl w:val="true"/>
              </w:rPr>
              <w:t>(</w:t>
            </w:r>
            <w:r>
              <w:rPr>
                <w:rStyle w:val="IndexLink"/>
                <w:rtl w:val="true"/>
              </w:rPr>
              <w:t>رحمه الله</w:t>
            </w:r>
            <w:r>
              <w:rPr>
                <w:rStyle w:val="IndexLink"/>
                <w:rtl w:val="true"/>
              </w:rPr>
              <w:t>)</w:t>
              <w:tab/>
            </w:r>
            <w:r>
              <w:rPr>
                <w:rStyle w:val="IndexLink"/>
              </w:rPr>
              <w:t>7</w:t>
            </w:r>
          </w:hyperlink>
        </w:p>
        <w:p>
          <w:pPr>
            <w:pStyle w:val="Contents3"/>
            <w:tabs>
              <w:tab w:val="clear" w:pos="8459"/>
              <w:tab w:val="right" w:pos="9026" w:leader="dot"/>
            </w:tabs>
            <w:rPr/>
          </w:pPr>
          <w:hyperlink w:anchor="__RefHeading___Toc2431942_2281741623">
            <w:r>
              <w:rPr>
                <w:webHidden/>
                <w:rStyle w:val="IndexLink"/>
                <w:rtl w:val="true"/>
              </w:rPr>
              <w:t xml:space="preserve">پدر و مادر جابربن عبدالله </w:t>
            </w:r>
            <w:r>
              <w:rPr>
                <w:rStyle w:val="IndexLink"/>
                <w:rtl w:val="true"/>
              </w:rPr>
              <w:t>(</w:t>
            </w:r>
            <w:r>
              <w:rPr>
                <w:rStyle w:val="IndexLink"/>
                <w:rtl w:val="true"/>
              </w:rPr>
              <w:t>رحمه الله</w:t>
            </w:r>
            <w:r>
              <w:rPr>
                <w:rStyle w:val="IndexLink"/>
                <w:rtl w:val="true"/>
              </w:rPr>
              <w:t>)</w:t>
              <w:tab/>
            </w:r>
            <w:r>
              <w:rPr>
                <w:rStyle w:val="IndexLink"/>
              </w:rPr>
              <w:t>10</w:t>
            </w:r>
          </w:hyperlink>
        </w:p>
        <w:p>
          <w:pPr>
            <w:pStyle w:val="Contents3"/>
            <w:tabs>
              <w:tab w:val="clear" w:pos="8459"/>
              <w:tab w:val="right" w:pos="9026" w:leader="dot"/>
            </w:tabs>
            <w:rPr/>
          </w:pPr>
          <w:hyperlink w:anchor="__RefHeading___Toc2431944_2281741623">
            <w:r>
              <w:rPr>
                <w:webHidden/>
                <w:rStyle w:val="IndexLink"/>
                <w:rtl w:val="true"/>
              </w:rPr>
              <w:t xml:space="preserve">شهادت و ایثار پدر جابر </w:t>
            </w:r>
            <w:r>
              <w:rPr>
                <w:rStyle w:val="IndexLink"/>
                <w:rtl w:val="true"/>
              </w:rPr>
              <w:t>(</w:t>
            </w:r>
            <w:r>
              <w:rPr>
                <w:rStyle w:val="IndexLink"/>
                <w:rtl w:val="true"/>
              </w:rPr>
              <w:t>رحمه الله</w:t>
            </w:r>
            <w:r>
              <w:rPr>
                <w:rStyle w:val="IndexLink"/>
                <w:rtl w:val="true"/>
              </w:rPr>
              <w:t xml:space="preserve">) </w:t>
            </w:r>
            <w:r>
              <w:rPr>
                <w:rStyle w:val="IndexLink"/>
                <w:rtl w:val="true"/>
              </w:rPr>
              <w:t xml:space="preserve">، و حضور جابر </w:t>
            </w:r>
            <w:r>
              <w:rPr>
                <w:rStyle w:val="IndexLink"/>
                <w:rtl w:val="true"/>
              </w:rPr>
              <w:t>(</w:t>
            </w:r>
            <w:r>
              <w:rPr>
                <w:rStyle w:val="IndexLink"/>
                <w:rtl w:val="true"/>
              </w:rPr>
              <w:t>رحمه الله</w:t>
            </w:r>
            <w:r>
              <w:rPr>
                <w:rStyle w:val="IndexLink"/>
                <w:rtl w:val="true"/>
              </w:rPr>
              <w:t xml:space="preserve">) </w:t>
            </w:r>
            <w:r>
              <w:rPr>
                <w:rStyle w:val="IndexLink"/>
                <w:rtl w:val="true"/>
              </w:rPr>
              <w:t>در جنگ احد</w:t>
            </w:r>
            <w:r>
              <w:rPr>
                <w:rStyle w:val="IndexLink"/>
                <w:rtl w:val="true"/>
              </w:rPr>
              <w:tab/>
            </w:r>
            <w:r>
              <w:rPr>
                <w:rStyle w:val="IndexLink"/>
              </w:rPr>
              <w:t>11</w:t>
            </w:r>
          </w:hyperlink>
        </w:p>
        <w:p>
          <w:pPr>
            <w:pStyle w:val="Contents3"/>
            <w:tabs>
              <w:tab w:val="clear" w:pos="8459"/>
              <w:tab w:val="right" w:pos="9026" w:leader="dot"/>
            </w:tabs>
            <w:rPr/>
          </w:pPr>
          <w:hyperlink w:anchor="__RefHeading___Toc2431946_2281741623">
            <w:r>
              <w:rPr>
                <w:webHidden/>
                <w:rStyle w:val="IndexLink"/>
                <w:rtl w:val="true"/>
              </w:rPr>
              <w:t>گفتگوی خدا با شهید</w:t>
            </w:r>
            <w:r>
              <w:rPr>
                <w:rStyle w:val="IndexLink"/>
                <w:rtl w:val="true"/>
              </w:rPr>
              <w:tab/>
            </w:r>
            <w:r>
              <w:rPr>
                <w:rStyle w:val="IndexLink"/>
              </w:rPr>
              <w:t>13</w:t>
            </w:r>
          </w:hyperlink>
        </w:p>
        <w:p>
          <w:pPr>
            <w:pStyle w:val="Contents2"/>
            <w:tabs>
              <w:tab w:val="clear" w:pos="8743"/>
              <w:tab w:val="right" w:pos="9026" w:leader="dot"/>
            </w:tabs>
            <w:rPr/>
          </w:pPr>
          <w:hyperlink w:anchor="__RefHeading___Toc2431948_2281741623">
            <w:r>
              <w:rPr>
                <w:webHidden/>
                <w:rStyle w:val="IndexLink"/>
                <w:rtl w:val="true"/>
              </w:rPr>
              <w:t>فصل دوم</w:t>
            </w:r>
            <w:r>
              <w:rPr>
                <w:rStyle w:val="IndexLink"/>
                <w:rtl w:val="true"/>
              </w:rPr>
              <w:t xml:space="preserve">: </w:t>
            </w:r>
            <w:r>
              <w:rPr>
                <w:rStyle w:val="IndexLink"/>
                <w:rtl w:val="true"/>
              </w:rPr>
              <w:t xml:space="preserve">جابر </w:t>
            </w:r>
            <w:r>
              <w:rPr>
                <w:rStyle w:val="IndexLink"/>
                <w:rtl w:val="true"/>
              </w:rPr>
              <w:t>(</w:t>
            </w:r>
            <w:r>
              <w:rPr>
                <w:rStyle w:val="IndexLink"/>
                <w:rtl w:val="true"/>
              </w:rPr>
              <w:t>رحمه الله</w:t>
            </w:r>
            <w:r>
              <w:rPr>
                <w:rStyle w:val="IndexLink"/>
                <w:rtl w:val="true"/>
              </w:rPr>
              <w:t xml:space="preserve">) </w:t>
            </w:r>
            <w:r>
              <w:rPr>
                <w:rStyle w:val="IndexLink"/>
                <w:rtl w:val="true"/>
              </w:rPr>
              <w:t xml:space="preserve">در محضر رسول خدا </w:t>
            </w:r>
            <w:r>
              <w:rPr>
                <w:rStyle w:val="IndexLink"/>
                <w:rtl w:val="true"/>
              </w:rPr>
              <w:t>(</w:t>
            </w:r>
            <w:r>
              <w:rPr>
                <w:rStyle w:val="IndexLink"/>
                <w:rtl w:val="true"/>
              </w:rPr>
              <w:t>صلی الله علیه و آله</w:t>
            </w:r>
            <w:r>
              <w:rPr>
                <w:rStyle w:val="IndexLink"/>
                <w:rtl w:val="true"/>
              </w:rPr>
              <w:t>)</w:t>
              <w:tab/>
            </w:r>
            <w:r>
              <w:rPr>
                <w:rStyle w:val="IndexLink"/>
              </w:rPr>
              <w:t>15</w:t>
            </w:r>
          </w:hyperlink>
        </w:p>
        <w:p>
          <w:pPr>
            <w:pStyle w:val="Contents3"/>
            <w:tabs>
              <w:tab w:val="clear" w:pos="8459"/>
              <w:tab w:val="right" w:pos="9026" w:leader="dot"/>
            </w:tabs>
            <w:rPr/>
          </w:pPr>
          <w:hyperlink w:anchor="__RefHeading___Toc2431950_2281741623">
            <w:r>
              <w:rPr>
                <w:webHidden/>
                <w:rStyle w:val="IndexLink"/>
                <w:rtl w:val="true"/>
              </w:rPr>
              <w:t xml:space="preserve">بیعت جابر </w:t>
            </w:r>
            <w:r>
              <w:rPr>
                <w:rStyle w:val="IndexLink"/>
                <w:rtl w:val="true"/>
              </w:rPr>
              <w:t>(</w:t>
            </w:r>
            <w:r>
              <w:rPr>
                <w:rStyle w:val="IndexLink"/>
                <w:rtl w:val="true"/>
              </w:rPr>
              <w:t>رحمه الله</w:t>
            </w:r>
            <w:r>
              <w:rPr>
                <w:rStyle w:val="IndexLink"/>
                <w:rtl w:val="true"/>
              </w:rPr>
              <w:t xml:space="preserve">) </w:t>
            </w:r>
            <w:r>
              <w:rPr>
                <w:rStyle w:val="IndexLink"/>
                <w:rtl w:val="true"/>
              </w:rPr>
              <w:t xml:space="preserve">با رسول خدا </w:t>
            </w:r>
            <w:r>
              <w:rPr>
                <w:rStyle w:val="IndexLink"/>
                <w:rtl w:val="true"/>
              </w:rPr>
              <w:t>(</w:t>
            </w:r>
            <w:r>
              <w:rPr>
                <w:rStyle w:val="IndexLink"/>
                <w:rtl w:val="true"/>
              </w:rPr>
              <w:t>صلی الله علیه و آله</w:t>
            </w:r>
            <w:r>
              <w:rPr>
                <w:rStyle w:val="IndexLink"/>
                <w:rtl w:val="true"/>
              </w:rPr>
              <w:t>)</w:t>
              <w:tab/>
            </w:r>
            <w:r>
              <w:rPr>
                <w:rStyle w:val="IndexLink"/>
              </w:rPr>
              <w:t>15</w:t>
            </w:r>
          </w:hyperlink>
        </w:p>
        <w:p>
          <w:pPr>
            <w:pStyle w:val="Contents3"/>
            <w:tabs>
              <w:tab w:val="clear" w:pos="8459"/>
              <w:tab w:val="right" w:pos="9026" w:leader="dot"/>
            </w:tabs>
            <w:rPr/>
          </w:pPr>
          <w:hyperlink w:anchor="__RefHeading___Toc2431952_2281741623">
            <w:r>
              <w:rPr>
                <w:webHidden/>
                <w:rStyle w:val="IndexLink"/>
                <w:rtl w:val="true"/>
              </w:rPr>
              <w:t xml:space="preserve">حضور جابر </w:t>
            </w:r>
            <w:r>
              <w:rPr>
                <w:rStyle w:val="IndexLink"/>
                <w:rtl w:val="true"/>
              </w:rPr>
              <w:t>(</w:t>
            </w:r>
            <w:r>
              <w:rPr>
                <w:rStyle w:val="IndexLink"/>
                <w:rtl w:val="true"/>
              </w:rPr>
              <w:t>رحمه الله</w:t>
            </w:r>
            <w:r>
              <w:rPr>
                <w:rStyle w:val="IndexLink"/>
                <w:rtl w:val="true"/>
              </w:rPr>
              <w:t xml:space="preserve">) </w:t>
            </w:r>
            <w:r>
              <w:rPr>
                <w:rStyle w:val="IndexLink"/>
                <w:rtl w:val="true"/>
              </w:rPr>
              <w:t xml:space="preserve">در رکاب رسول خدا </w:t>
            </w:r>
            <w:r>
              <w:rPr>
                <w:rStyle w:val="IndexLink"/>
                <w:rtl w:val="true"/>
              </w:rPr>
              <w:t>(</w:t>
            </w:r>
            <w:r>
              <w:rPr>
                <w:rStyle w:val="IndexLink"/>
                <w:rtl w:val="true"/>
              </w:rPr>
              <w:t>صلی الله علیه و آله</w:t>
            </w:r>
            <w:r>
              <w:rPr>
                <w:rStyle w:val="IndexLink"/>
                <w:rtl w:val="true"/>
              </w:rPr>
              <w:t>)</w:t>
              <w:tab/>
            </w:r>
            <w:r>
              <w:rPr>
                <w:rStyle w:val="IndexLink"/>
              </w:rPr>
              <w:t>15</w:t>
            </w:r>
          </w:hyperlink>
        </w:p>
        <w:p>
          <w:pPr>
            <w:pStyle w:val="Contents3"/>
            <w:tabs>
              <w:tab w:val="clear" w:pos="8459"/>
              <w:tab w:val="right" w:pos="9026" w:leader="dot"/>
            </w:tabs>
            <w:rPr/>
          </w:pPr>
          <w:hyperlink w:anchor="__RefHeading___Toc2431954_2281741623">
            <w:r>
              <w:rPr>
                <w:webHidden/>
                <w:rStyle w:val="IndexLink"/>
                <w:rtl w:val="true"/>
              </w:rPr>
              <w:t>درس بیزاری از حاکمان نا صالح</w:t>
            </w:r>
            <w:r>
              <w:rPr>
                <w:rStyle w:val="IndexLink"/>
                <w:rtl w:val="true"/>
              </w:rPr>
              <w:tab/>
            </w:r>
            <w:r>
              <w:rPr>
                <w:rStyle w:val="IndexLink"/>
              </w:rPr>
              <w:t>16</w:t>
            </w:r>
          </w:hyperlink>
        </w:p>
        <w:p>
          <w:pPr>
            <w:pStyle w:val="Contents3"/>
            <w:tabs>
              <w:tab w:val="clear" w:pos="8459"/>
              <w:tab w:val="right" w:pos="9026" w:leader="dot"/>
            </w:tabs>
            <w:rPr/>
          </w:pPr>
          <w:hyperlink w:anchor="__RefHeading___Toc2431956_2281741623">
            <w:r>
              <w:rPr>
                <w:webHidden/>
                <w:rStyle w:val="IndexLink"/>
                <w:rtl w:val="true"/>
              </w:rPr>
              <w:t xml:space="preserve">جابر </w:t>
            </w:r>
            <w:r>
              <w:rPr>
                <w:rStyle w:val="IndexLink"/>
                <w:rtl w:val="true"/>
              </w:rPr>
              <w:t>(</w:t>
            </w:r>
            <w:r>
              <w:rPr>
                <w:rStyle w:val="IndexLink"/>
                <w:rtl w:val="true"/>
              </w:rPr>
              <w:t>رحمه الله</w:t>
            </w:r>
            <w:r>
              <w:rPr>
                <w:rStyle w:val="IndexLink"/>
                <w:rtl w:val="true"/>
              </w:rPr>
              <w:t xml:space="preserve">) </w:t>
            </w:r>
            <w:r>
              <w:rPr>
                <w:rStyle w:val="IndexLink"/>
                <w:rtl w:val="true"/>
              </w:rPr>
              <w:t xml:space="preserve">در کنار بستر رسول خدا </w:t>
            </w:r>
            <w:r>
              <w:rPr>
                <w:rStyle w:val="IndexLink"/>
                <w:rtl w:val="true"/>
              </w:rPr>
              <w:t>(</w:t>
            </w:r>
            <w:r>
              <w:rPr>
                <w:rStyle w:val="IndexLink"/>
                <w:rtl w:val="true"/>
              </w:rPr>
              <w:t>صلی الله علیه و آله</w:t>
            </w:r>
            <w:r>
              <w:rPr>
                <w:rStyle w:val="IndexLink"/>
                <w:rtl w:val="true"/>
              </w:rPr>
              <w:t>)</w:t>
              <w:tab/>
            </w:r>
            <w:r>
              <w:rPr>
                <w:rStyle w:val="IndexLink"/>
              </w:rPr>
              <w:t>17</w:t>
            </w:r>
          </w:hyperlink>
        </w:p>
        <w:p>
          <w:pPr>
            <w:pStyle w:val="Contents2"/>
            <w:tabs>
              <w:tab w:val="clear" w:pos="8743"/>
              <w:tab w:val="right" w:pos="9026" w:leader="dot"/>
            </w:tabs>
            <w:rPr/>
          </w:pPr>
          <w:hyperlink w:anchor="__RefHeading___Toc2431958_2281741623">
            <w:r>
              <w:rPr>
                <w:webHidden/>
                <w:rStyle w:val="IndexLink"/>
                <w:rtl w:val="true"/>
              </w:rPr>
              <w:t>فصل سوم</w:t>
            </w:r>
            <w:r>
              <w:rPr>
                <w:rStyle w:val="IndexLink"/>
                <w:rtl w:val="true"/>
              </w:rPr>
              <w:t xml:space="preserve">: </w:t>
            </w:r>
            <w:r>
              <w:rPr>
                <w:rStyle w:val="IndexLink"/>
                <w:rtl w:val="true"/>
              </w:rPr>
              <w:t xml:space="preserve">جابر </w:t>
            </w:r>
            <w:r>
              <w:rPr>
                <w:rStyle w:val="IndexLink"/>
                <w:rtl w:val="true"/>
              </w:rPr>
              <w:t>(</w:t>
            </w:r>
            <w:r>
              <w:rPr>
                <w:rStyle w:val="IndexLink"/>
                <w:rtl w:val="true"/>
              </w:rPr>
              <w:t>رحمه الله</w:t>
            </w:r>
            <w:r>
              <w:rPr>
                <w:rStyle w:val="IndexLink"/>
                <w:rtl w:val="true"/>
              </w:rPr>
              <w:t xml:space="preserve">) </w:t>
            </w:r>
            <w:r>
              <w:rPr>
                <w:rStyle w:val="IndexLink"/>
                <w:rtl w:val="true"/>
              </w:rPr>
              <w:t xml:space="preserve">در محضر حضرت زهرا </w:t>
            </w:r>
            <w:r>
              <w:rPr>
                <w:rStyle w:val="IndexLink"/>
                <w:rtl w:val="true"/>
              </w:rPr>
              <w:t>(</w:t>
            </w:r>
            <w:r>
              <w:rPr>
                <w:rStyle w:val="IndexLink"/>
                <w:rtl w:val="true"/>
              </w:rPr>
              <w:t>علیها السلام</w:t>
            </w:r>
            <w:r>
              <w:rPr>
                <w:rStyle w:val="IndexLink"/>
                <w:rtl w:val="true"/>
              </w:rPr>
              <w:t>)</w:t>
              <w:tab/>
            </w:r>
            <w:r>
              <w:rPr>
                <w:rStyle w:val="IndexLink"/>
              </w:rPr>
              <w:t>20</w:t>
            </w:r>
          </w:hyperlink>
        </w:p>
        <w:p>
          <w:pPr>
            <w:pStyle w:val="Contents3"/>
            <w:tabs>
              <w:tab w:val="clear" w:pos="8459"/>
              <w:tab w:val="right" w:pos="9026" w:leader="dot"/>
            </w:tabs>
            <w:rPr/>
          </w:pPr>
          <w:hyperlink w:anchor="__RefHeading___Toc2431960_2281741623">
            <w:r>
              <w:rPr>
                <w:webHidden/>
                <w:rStyle w:val="IndexLink"/>
                <w:rtl w:val="true"/>
              </w:rPr>
              <w:t>حدیث کساء</w:t>
            </w:r>
            <w:r>
              <w:rPr>
                <w:rStyle w:val="IndexLink"/>
                <w:rtl w:val="true"/>
              </w:rPr>
              <w:tab/>
            </w:r>
            <w:r>
              <w:rPr>
                <w:rStyle w:val="IndexLink"/>
              </w:rPr>
              <w:t>20</w:t>
            </w:r>
          </w:hyperlink>
        </w:p>
        <w:p>
          <w:pPr>
            <w:pStyle w:val="Contents3"/>
            <w:tabs>
              <w:tab w:val="clear" w:pos="8459"/>
              <w:tab w:val="right" w:pos="9026" w:leader="dot"/>
            </w:tabs>
            <w:rPr/>
          </w:pPr>
          <w:hyperlink w:anchor="__RefHeading___Toc2431962_2281741623">
            <w:r>
              <w:rPr>
                <w:webHidden/>
                <w:rStyle w:val="IndexLink"/>
                <w:rtl w:val="true"/>
              </w:rPr>
              <w:t xml:space="preserve">تمسک به حضرت زهرا و معصومان </w:t>
            </w:r>
            <w:r>
              <w:rPr>
                <w:rStyle w:val="IndexLink"/>
                <w:rtl w:val="true"/>
              </w:rPr>
              <w:t>(</w:t>
            </w:r>
            <w:r>
              <w:rPr>
                <w:rStyle w:val="IndexLink"/>
                <w:rtl w:val="true"/>
              </w:rPr>
              <w:t xml:space="preserve">علیهم السلام </w:t>
            </w:r>
            <w:r>
              <w:rPr>
                <w:rStyle w:val="IndexLink"/>
                <w:rtl w:val="true"/>
              </w:rPr>
              <w:t>)</w:t>
              <w:tab/>
            </w:r>
            <w:r>
              <w:rPr>
                <w:rStyle w:val="IndexLink"/>
              </w:rPr>
              <w:t>25</w:t>
            </w:r>
          </w:hyperlink>
        </w:p>
        <w:p>
          <w:pPr>
            <w:pStyle w:val="Contents2"/>
            <w:tabs>
              <w:tab w:val="clear" w:pos="8743"/>
              <w:tab w:val="right" w:pos="9026" w:leader="dot"/>
            </w:tabs>
            <w:rPr/>
          </w:pPr>
          <w:hyperlink w:anchor="__RefHeading___Toc2431964_2281741623">
            <w:r>
              <w:rPr>
                <w:webHidden/>
                <w:rStyle w:val="IndexLink"/>
                <w:rtl w:val="true"/>
              </w:rPr>
              <w:t>فصل چهارم</w:t>
            </w:r>
            <w:r>
              <w:rPr>
                <w:rStyle w:val="IndexLink"/>
                <w:rtl w:val="true"/>
              </w:rPr>
              <w:t xml:space="preserve">: </w:t>
            </w:r>
            <w:r>
              <w:rPr>
                <w:rStyle w:val="IndexLink"/>
                <w:rtl w:val="true"/>
              </w:rPr>
              <w:t xml:space="preserve">جابر </w:t>
            </w:r>
            <w:r>
              <w:rPr>
                <w:rStyle w:val="IndexLink"/>
                <w:rtl w:val="true"/>
              </w:rPr>
              <w:t>(</w:t>
            </w:r>
            <w:r>
              <w:rPr>
                <w:rStyle w:val="IndexLink"/>
                <w:rtl w:val="true"/>
              </w:rPr>
              <w:t>رحمه الله</w:t>
            </w:r>
            <w:r>
              <w:rPr>
                <w:rStyle w:val="IndexLink"/>
                <w:rtl w:val="true"/>
              </w:rPr>
              <w:t xml:space="preserve">) </w:t>
            </w:r>
            <w:r>
              <w:rPr>
                <w:rStyle w:val="IndexLink"/>
                <w:rtl w:val="true"/>
              </w:rPr>
              <w:t xml:space="preserve">در محضر حضرت امیرالمؤمنین </w:t>
            </w:r>
            <w:r>
              <w:rPr>
                <w:rStyle w:val="IndexLink"/>
                <w:rtl w:val="true"/>
              </w:rPr>
              <w:t>(</w:t>
            </w:r>
            <w:r>
              <w:rPr>
                <w:rStyle w:val="IndexLink"/>
                <w:rtl w:val="true"/>
              </w:rPr>
              <w:t>علیه السلام</w:t>
            </w:r>
            <w:r>
              <w:rPr>
                <w:rStyle w:val="IndexLink"/>
                <w:rtl w:val="true"/>
              </w:rPr>
              <w:t>)</w:t>
              <w:tab/>
            </w:r>
            <w:r>
              <w:rPr>
                <w:rStyle w:val="IndexLink"/>
              </w:rPr>
              <w:t>26</w:t>
            </w:r>
          </w:hyperlink>
        </w:p>
        <w:p>
          <w:pPr>
            <w:pStyle w:val="Contents3"/>
            <w:tabs>
              <w:tab w:val="clear" w:pos="8459"/>
              <w:tab w:val="right" w:pos="9026" w:leader="dot"/>
            </w:tabs>
            <w:rPr/>
          </w:pPr>
          <w:hyperlink w:anchor="__RefHeading___Toc2431966_2281741623">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2431968_2281741623">
            <w:r>
              <w:rPr>
                <w:webHidden/>
                <w:rStyle w:val="IndexLink"/>
                <w:rtl w:val="true"/>
              </w:rPr>
              <w:t xml:space="preserve">نظریات جابر </w:t>
            </w:r>
            <w:r>
              <w:rPr>
                <w:rStyle w:val="IndexLink"/>
                <w:rtl w:val="true"/>
              </w:rPr>
              <w:t>(</w:t>
            </w:r>
            <w:r>
              <w:rPr>
                <w:rStyle w:val="IndexLink"/>
                <w:rtl w:val="true"/>
              </w:rPr>
              <w:t>رحمه الله</w:t>
            </w:r>
            <w:r>
              <w:rPr>
                <w:rStyle w:val="IndexLink"/>
                <w:rtl w:val="true"/>
              </w:rPr>
              <w:t xml:space="preserve">) </w:t>
            </w:r>
            <w:r>
              <w:rPr>
                <w:rStyle w:val="IndexLink"/>
                <w:rtl w:val="true"/>
              </w:rPr>
              <w:t xml:space="preserve">در مورد حضرت علی </w:t>
            </w:r>
            <w:r>
              <w:rPr>
                <w:rStyle w:val="IndexLink"/>
                <w:rtl w:val="true"/>
              </w:rPr>
              <w:t>(</w:t>
            </w:r>
            <w:r>
              <w:rPr>
                <w:rStyle w:val="IndexLink"/>
                <w:rtl w:val="true"/>
              </w:rPr>
              <w:t>علیه السلام</w:t>
            </w:r>
            <w:r>
              <w:rPr>
                <w:rStyle w:val="IndexLink"/>
                <w:rtl w:val="true"/>
              </w:rPr>
              <w:t>)</w:t>
              <w:tab/>
            </w:r>
            <w:r>
              <w:rPr>
                <w:rStyle w:val="IndexLink"/>
              </w:rPr>
              <w:t>26</w:t>
            </w:r>
          </w:hyperlink>
        </w:p>
        <w:p>
          <w:pPr>
            <w:pStyle w:val="Contents3"/>
            <w:tabs>
              <w:tab w:val="clear" w:pos="8459"/>
              <w:tab w:val="right" w:pos="9026" w:leader="dot"/>
            </w:tabs>
            <w:rPr/>
          </w:pPr>
          <w:hyperlink w:anchor="__RefHeading___Toc2431970_2281741623">
            <w:r>
              <w:rPr>
                <w:webHidden/>
                <w:rStyle w:val="IndexLink"/>
                <w:rtl w:val="true"/>
              </w:rPr>
              <w:t xml:space="preserve">حضور جابر </w:t>
            </w:r>
            <w:r>
              <w:rPr>
                <w:rStyle w:val="IndexLink"/>
                <w:rtl w:val="true"/>
              </w:rPr>
              <w:t>(</w:t>
            </w:r>
            <w:r>
              <w:rPr>
                <w:rStyle w:val="IndexLink"/>
                <w:rtl w:val="true"/>
              </w:rPr>
              <w:t>رحمه الله</w:t>
            </w:r>
            <w:r>
              <w:rPr>
                <w:rStyle w:val="IndexLink"/>
                <w:rtl w:val="true"/>
              </w:rPr>
              <w:t xml:space="preserve">) </w:t>
            </w:r>
            <w:r>
              <w:rPr>
                <w:rStyle w:val="IndexLink"/>
                <w:rtl w:val="true"/>
              </w:rPr>
              <w:t>در حجۀ الوداع</w:t>
            </w:r>
            <w:r>
              <w:rPr>
                <w:rStyle w:val="IndexLink"/>
                <w:rtl w:val="true"/>
              </w:rPr>
              <w:tab/>
            </w:r>
            <w:r>
              <w:rPr>
                <w:rStyle w:val="IndexLink"/>
              </w:rPr>
              <w:t>28</w:t>
            </w:r>
          </w:hyperlink>
        </w:p>
        <w:p>
          <w:pPr>
            <w:pStyle w:val="Contents3"/>
            <w:tabs>
              <w:tab w:val="clear" w:pos="8459"/>
              <w:tab w:val="right" w:pos="9026" w:leader="dot"/>
            </w:tabs>
            <w:rPr/>
          </w:pPr>
          <w:hyperlink w:anchor="__RefHeading___Toc2431972_2281741623">
            <w:r>
              <w:rPr>
                <w:webHidden/>
                <w:rStyle w:val="IndexLink"/>
                <w:rtl w:val="true"/>
              </w:rPr>
              <w:t xml:space="preserve">حدیث غدیرخم به روایت جابر </w:t>
            </w:r>
            <w:r>
              <w:rPr>
                <w:rStyle w:val="IndexLink"/>
                <w:rtl w:val="true"/>
              </w:rPr>
              <w:t>(</w:t>
            </w:r>
            <w:r>
              <w:rPr>
                <w:rStyle w:val="IndexLink"/>
                <w:rtl w:val="true"/>
              </w:rPr>
              <w:t>رحمه الله</w:t>
            </w:r>
            <w:r>
              <w:rPr>
                <w:rStyle w:val="IndexLink"/>
                <w:rtl w:val="true"/>
              </w:rPr>
              <w:t>)</w:t>
              <w:tab/>
            </w:r>
            <w:r>
              <w:rPr>
                <w:rStyle w:val="IndexLink"/>
              </w:rPr>
              <w:t>29</w:t>
            </w:r>
          </w:hyperlink>
        </w:p>
        <w:p>
          <w:pPr>
            <w:pStyle w:val="Contents2"/>
            <w:tabs>
              <w:tab w:val="clear" w:pos="8743"/>
              <w:tab w:val="right" w:pos="9026" w:leader="dot"/>
            </w:tabs>
            <w:rPr/>
          </w:pPr>
          <w:hyperlink w:anchor="__RefHeading___Toc2431974_2281741623">
            <w:r>
              <w:rPr>
                <w:webHidden/>
                <w:rStyle w:val="IndexLink"/>
                <w:rtl w:val="true"/>
              </w:rPr>
              <w:t>فصل پنجم</w:t>
            </w:r>
            <w:r>
              <w:rPr>
                <w:rStyle w:val="IndexLink"/>
                <w:rtl w:val="true"/>
              </w:rPr>
              <w:t xml:space="preserve">: </w:t>
            </w:r>
            <w:r>
              <w:rPr>
                <w:rStyle w:val="IndexLink"/>
                <w:rtl w:val="true"/>
              </w:rPr>
              <w:t xml:space="preserve">رابطه جابر بن عبدالله انصاری </w:t>
            </w:r>
            <w:r>
              <w:rPr>
                <w:rStyle w:val="IndexLink"/>
                <w:rtl w:val="true"/>
              </w:rPr>
              <w:t>(</w:t>
            </w:r>
            <w:r>
              <w:rPr>
                <w:rStyle w:val="IndexLink"/>
                <w:rtl w:val="true"/>
              </w:rPr>
              <w:t>رحمه الله</w:t>
            </w:r>
            <w:r>
              <w:rPr>
                <w:rStyle w:val="IndexLink"/>
                <w:rtl w:val="true"/>
              </w:rPr>
              <w:t xml:space="preserve">) </w:t>
            </w:r>
            <w:r>
              <w:rPr>
                <w:rStyle w:val="IndexLink"/>
                <w:rtl w:val="true"/>
              </w:rPr>
              <w:t xml:space="preserve">با امام حسن </w:t>
            </w:r>
            <w:r>
              <w:rPr>
                <w:rStyle w:val="IndexLink"/>
                <w:rtl w:val="true"/>
              </w:rPr>
              <w:t>(</w:t>
            </w:r>
            <w:r>
              <w:rPr>
                <w:rStyle w:val="IndexLink"/>
                <w:rtl w:val="true"/>
              </w:rPr>
              <w:t>علیه السلام</w:t>
            </w:r>
            <w:r>
              <w:rPr>
                <w:rStyle w:val="IndexLink"/>
                <w:rtl w:val="true"/>
              </w:rPr>
              <w:t>)</w:t>
              <w:tab/>
            </w:r>
            <w:r>
              <w:rPr>
                <w:rStyle w:val="IndexLink"/>
              </w:rPr>
              <w:t>34</w:t>
            </w:r>
          </w:hyperlink>
        </w:p>
        <w:p>
          <w:pPr>
            <w:pStyle w:val="Contents3"/>
            <w:tabs>
              <w:tab w:val="clear" w:pos="8459"/>
              <w:tab w:val="right" w:pos="9026" w:leader="dot"/>
            </w:tabs>
            <w:rPr/>
          </w:pPr>
          <w:hyperlink w:anchor="__RefHeading___Toc2431976_2281741623">
            <w:r>
              <w:rPr>
                <w:webHidden/>
                <w:rStyle w:val="IndexLink"/>
                <w:rtl w:val="true"/>
              </w:rPr>
              <w:t>اشاره</w:t>
            </w:r>
            <w:r>
              <w:rPr>
                <w:rStyle w:val="IndexLink"/>
                <w:rtl w:val="true"/>
              </w:rPr>
              <w:tab/>
            </w:r>
            <w:r>
              <w:rPr>
                <w:rStyle w:val="IndexLink"/>
              </w:rPr>
              <w:t>34</w:t>
            </w:r>
          </w:hyperlink>
        </w:p>
        <w:p>
          <w:pPr>
            <w:pStyle w:val="Contents2"/>
            <w:tabs>
              <w:tab w:val="clear" w:pos="8743"/>
              <w:tab w:val="right" w:pos="9026" w:leader="dot"/>
            </w:tabs>
            <w:rPr/>
          </w:pPr>
          <w:hyperlink w:anchor="__RefHeading___Toc2431978_2281741623">
            <w:r>
              <w:rPr>
                <w:webHidden/>
                <w:rStyle w:val="IndexLink"/>
                <w:rtl w:val="true"/>
              </w:rPr>
              <w:t>فصل ششم</w:t>
            </w:r>
            <w:r>
              <w:rPr>
                <w:rStyle w:val="IndexLink"/>
                <w:rtl w:val="true"/>
              </w:rPr>
              <w:t xml:space="preserve">: </w:t>
            </w:r>
            <w:r>
              <w:rPr>
                <w:rStyle w:val="IndexLink"/>
                <w:rtl w:val="true"/>
              </w:rPr>
              <w:t xml:space="preserve">جابر </w:t>
            </w:r>
            <w:r>
              <w:rPr>
                <w:rStyle w:val="IndexLink"/>
                <w:rtl w:val="true"/>
              </w:rPr>
              <w:t>(</w:t>
            </w:r>
            <w:r>
              <w:rPr>
                <w:rStyle w:val="IndexLink"/>
                <w:rtl w:val="true"/>
              </w:rPr>
              <w:t>رحمه الله</w:t>
            </w:r>
            <w:r>
              <w:rPr>
                <w:rStyle w:val="IndexLink"/>
                <w:rtl w:val="true"/>
              </w:rPr>
              <w:t xml:space="preserve">) </w:t>
            </w:r>
            <w:r>
              <w:rPr>
                <w:rStyle w:val="IndexLink"/>
                <w:rtl w:val="true"/>
              </w:rPr>
              <w:t xml:space="preserve">و امام حسین </w:t>
            </w:r>
            <w:r>
              <w:rPr>
                <w:rStyle w:val="IndexLink"/>
                <w:rtl w:val="true"/>
              </w:rPr>
              <w:t>(</w:t>
            </w:r>
            <w:r>
              <w:rPr>
                <w:rStyle w:val="IndexLink"/>
                <w:rtl w:val="true"/>
              </w:rPr>
              <w:t>علیه السلام</w:t>
            </w:r>
            <w:r>
              <w:rPr>
                <w:rStyle w:val="IndexLink"/>
                <w:rtl w:val="true"/>
              </w:rPr>
              <w:t>)</w:t>
              <w:tab/>
            </w:r>
            <w:r>
              <w:rPr>
                <w:rStyle w:val="IndexLink"/>
              </w:rPr>
              <w:t>37</w:t>
            </w:r>
          </w:hyperlink>
        </w:p>
        <w:p>
          <w:pPr>
            <w:pStyle w:val="Contents3"/>
            <w:tabs>
              <w:tab w:val="clear" w:pos="8459"/>
              <w:tab w:val="right" w:pos="9026" w:leader="dot"/>
            </w:tabs>
            <w:rPr/>
          </w:pPr>
          <w:hyperlink w:anchor="__RefHeading___Toc2431980_2281741623">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2431982_2281741623">
            <w:r>
              <w:rPr>
                <w:webHidden/>
                <w:rStyle w:val="IndexLink"/>
                <w:rtl w:val="true"/>
              </w:rPr>
              <w:t xml:space="preserve">یاد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روز عاشورا از جابر </w:t>
            </w:r>
            <w:r>
              <w:rPr>
                <w:rStyle w:val="IndexLink"/>
                <w:rtl w:val="true"/>
              </w:rPr>
              <w:t>(</w:t>
            </w:r>
            <w:r>
              <w:rPr>
                <w:rStyle w:val="IndexLink"/>
                <w:rtl w:val="true"/>
              </w:rPr>
              <w:t>رحمه الله</w:t>
            </w:r>
            <w:r>
              <w:rPr>
                <w:rStyle w:val="IndexLink"/>
                <w:rtl w:val="true"/>
              </w:rPr>
              <w:t>)</w:t>
              <w:tab/>
            </w:r>
            <w:r>
              <w:rPr>
                <w:rStyle w:val="IndexLink"/>
              </w:rPr>
              <w:t>40</w:t>
            </w:r>
          </w:hyperlink>
        </w:p>
        <w:p>
          <w:pPr>
            <w:pStyle w:val="Contents3"/>
            <w:tabs>
              <w:tab w:val="clear" w:pos="8459"/>
              <w:tab w:val="right" w:pos="9026" w:leader="dot"/>
            </w:tabs>
            <w:rPr/>
          </w:pPr>
          <w:hyperlink w:anchor="__RefHeading___Toc2431984_2281741623">
            <w:r>
              <w:rPr>
                <w:webHidden/>
                <w:rStyle w:val="IndexLink"/>
                <w:rtl w:val="true"/>
              </w:rPr>
              <w:t xml:space="preserve">آمدن جابر </w:t>
            </w:r>
            <w:r>
              <w:rPr>
                <w:rStyle w:val="IndexLink"/>
                <w:rtl w:val="true"/>
              </w:rPr>
              <w:t>(</w:t>
            </w:r>
            <w:r>
              <w:rPr>
                <w:rStyle w:val="IndexLink"/>
                <w:rtl w:val="true"/>
              </w:rPr>
              <w:t>رحمه الله</w:t>
            </w:r>
            <w:r>
              <w:rPr>
                <w:rStyle w:val="IndexLink"/>
                <w:rtl w:val="true"/>
              </w:rPr>
              <w:t xml:space="preserve">) </w:t>
            </w:r>
            <w:r>
              <w:rPr>
                <w:rStyle w:val="IndexLink"/>
                <w:rtl w:val="true"/>
              </w:rPr>
              <w:t>به کربلا در روز اربعین</w:t>
            </w:r>
            <w:r>
              <w:rPr>
                <w:rStyle w:val="IndexLink"/>
                <w:rtl w:val="true"/>
              </w:rPr>
              <w:tab/>
            </w:r>
            <w:r>
              <w:rPr>
                <w:rStyle w:val="IndexLink"/>
              </w:rPr>
              <w:t>42</w:t>
            </w:r>
          </w:hyperlink>
        </w:p>
        <w:p>
          <w:pPr>
            <w:pStyle w:val="Contents2"/>
            <w:tabs>
              <w:tab w:val="clear" w:pos="8743"/>
              <w:tab w:val="right" w:pos="9026" w:leader="dot"/>
            </w:tabs>
            <w:rPr/>
          </w:pPr>
          <w:hyperlink w:anchor="__RefHeading___Toc2431986_2281741623">
            <w:r>
              <w:rPr>
                <w:webHidden/>
                <w:rStyle w:val="IndexLink"/>
                <w:rtl w:val="true"/>
              </w:rPr>
              <w:t>فصل هفتم</w:t>
            </w:r>
            <w:r>
              <w:rPr>
                <w:rStyle w:val="IndexLink"/>
                <w:rtl w:val="true"/>
              </w:rPr>
              <w:t xml:space="preserve">: </w:t>
            </w:r>
            <w:r>
              <w:rPr>
                <w:rStyle w:val="IndexLink"/>
                <w:rtl w:val="true"/>
              </w:rPr>
              <w:t xml:space="preserve">عطیه کیست؟ </w:t>
            </w:r>
            <w:r>
              <w:rPr>
                <w:rStyle w:val="IndexLink"/>
                <w:rtl w:val="true"/>
              </w:rPr>
              <w:t>(</w:t>
            </w:r>
            <w:r>
              <w:rPr>
                <w:rStyle w:val="IndexLink"/>
                <w:rtl w:val="true"/>
              </w:rPr>
              <w:t>عطیه عوفی الگوی مقاومت</w:t>
            </w:r>
            <w:r>
              <w:rPr>
                <w:rStyle w:val="IndexLink"/>
                <w:rtl w:val="true"/>
              </w:rPr>
              <w:t>)</w:t>
              <w:tab/>
            </w:r>
            <w:r>
              <w:rPr>
                <w:rStyle w:val="IndexLink"/>
              </w:rPr>
              <w:t>45</w:t>
            </w:r>
          </w:hyperlink>
        </w:p>
        <w:p>
          <w:pPr>
            <w:pStyle w:val="Contents3"/>
            <w:tabs>
              <w:tab w:val="clear" w:pos="8459"/>
              <w:tab w:val="right" w:pos="9026" w:leader="dot"/>
            </w:tabs>
            <w:rPr/>
          </w:pPr>
          <w:hyperlink w:anchor="__RefHeading___Toc2431988_2281741623">
            <w:r>
              <w:rPr>
                <w:webHidden/>
                <w:rStyle w:val="IndexLink"/>
                <w:rtl w:val="true"/>
              </w:rPr>
              <w:t>ولادت</w:t>
            </w:r>
            <w:r>
              <w:rPr>
                <w:rStyle w:val="IndexLink"/>
                <w:rtl w:val="true"/>
              </w:rPr>
              <w:tab/>
            </w:r>
            <w:r>
              <w:rPr>
                <w:rStyle w:val="IndexLink"/>
              </w:rPr>
              <w:t>45</w:t>
            </w:r>
          </w:hyperlink>
        </w:p>
        <w:p>
          <w:pPr>
            <w:pStyle w:val="Contents3"/>
            <w:tabs>
              <w:tab w:val="clear" w:pos="8459"/>
              <w:tab w:val="right" w:pos="9026" w:leader="dot"/>
            </w:tabs>
            <w:rPr/>
          </w:pPr>
          <w:hyperlink w:anchor="__RefHeading___Toc2431990_2281741623">
            <w:r>
              <w:rPr>
                <w:webHidden/>
                <w:rStyle w:val="IndexLink"/>
                <w:rtl w:val="true"/>
              </w:rPr>
              <w:t>خاندان عطیه</w:t>
            </w:r>
            <w:r>
              <w:rPr>
                <w:rStyle w:val="IndexLink"/>
                <w:rtl w:val="true"/>
              </w:rPr>
              <w:tab/>
            </w:r>
            <w:r>
              <w:rPr>
                <w:rStyle w:val="IndexLink"/>
              </w:rPr>
              <w:t>45</w:t>
            </w:r>
          </w:hyperlink>
        </w:p>
        <w:p>
          <w:pPr>
            <w:pStyle w:val="Contents3"/>
            <w:tabs>
              <w:tab w:val="clear" w:pos="8459"/>
              <w:tab w:val="right" w:pos="9026" w:leader="dot"/>
            </w:tabs>
            <w:rPr/>
          </w:pPr>
          <w:hyperlink w:anchor="__RefHeading___Toc2431992_2281741623">
            <w:r>
              <w:rPr>
                <w:webHidden/>
                <w:rStyle w:val="IndexLink"/>
                <w:rtl w:val="true"/>
              </w:rPr>
              <w:t>مقام علمی عطیه</w:t>
            </w:r>
            <w:r>
              <w:rPr>
                <w:rStyle w:val="IndexLink"/>
                <w:rtl w:val="true"/>
              </w:rPr>
              <w:tab/>
            </w:r>
            <w:r>
              <w:rPr>
                <w:rStyle w:val="IndexLink"/>
              </w:rPr>
              <w:t>46</w:t>
            </w:r>
          </w:hyperlink>
        </w:p>
        <w:p>
          <w:pPr>
            <w:pStyle w:val="Contents3"/>
            <w:tabs>
              <w:tab w:val="clear" w:pos="8459"/>
              <w:tab w:val="right" w:pos="9026" w:leader="dot"/>
            </w:tabs>
            <w:rPr/>
          </w:pPr>
          <w:hyperlink w:anchor="__RefHeading___Toc2431994_2281741623">
            <w:r>
              <w:rPr>
                <w:webHidden/>
                <w:rStyle w:val="IndexLink"/>
                <w:rtl w:val="true"/>
              </w:rPr>
              <w:t>اساتید و شاگردان عطیه</w:t>
            </w:r>
            <w:r>
              <w:rPr>
                <w:rStyle w:val="IndexLink"/>
                <w:rtl w:val="true"/>
              </w:rPr>
              <w:tab/>
            </w:r>
            <w:r>
              <w:rPr>
                <w:rStyle w:val="IndexLink"/>
              </w:rPr>
              <w:t>46</w:t>
            </w:r>
          </w:hyperlink>
        </w:p>
        <w:p>
          <w:pPr>
            <w:pStyle w:val="Contents3"/>
            <w:tabs>
              <w:tab w:val="clear" w:pos="8459"/>
              <w:tab w:val="right" w:pos="9026" w:leader="dot"/>
            </w:tabs>
            <w:rPr/>
          </w:pPr>
          <w:hyperlink w:anchor="__RefHeading___Toc2431996_2281741623">
            <w:r>
              <w:rPr>
                <w:webHidden/>
                <w:rStyle w:val="IndexLink"/>
                <w:rtl w:val="true"/>
              </w:rPr>
              <w:t>آثار علمی</w:t>
            </w:r>
            <w:r>
              <w:rPr>
                <w:rStyle w:val="IndexLink"/>
                <w:rtl w:val="true"/>
              </w:rPr>
              <w:tab/>
            </w:r>
            <w:r>
              <w:rPr>
                <w:rStyle w:val="IndexLink"/>
              </w:rPr>
              <w:t>47</w:t>
            </w:r>
          </w:hyperlink>
        </w:p>
        <w:p>
          <w:pPr>
            <w:pStyle w:val="Contents3"/>
            <w:tabs>
              <w:tab w:val="clear" w:pos="8459"/>
              <w:tab w:val="right" w:pos="9026" w:leader="dot"/>
            </w:tabs>
            <w:rPr/>
          </w:pPr>
          <w:hyperlink w:anchor="__RefHeading___Toc2431998_2281741623">
            <w:r>
              <w:rPr>
                <w:webHidden/>
                <w:rStyle w:val="IndexLink"/>
                <w:rtl w:val="true"/>
              </w:rPr>
              <w:t>ابعاد شخصیت سیاسی عطیه</w:t>
            </w:r>
            <w:r>
              <w:rPr>
                <w:rStyle w:val="IndexLink"/>
                <w:rtl w:val="true"/>
              </w:rPr>
              <w:tab/>
            </w:r>
            <w:r>
              <w:rPr>
                <w:rStyle w:val="IndexLink"/>
              </w:rPr>
              <w:t>48</w:t>
            </w:r>
          </w:hyperlink>
        </w:p>
        <w:p>
          <w:pPr>
            <w:pStyle w:val="Contents3"/>
            <w:tabs>
              <w:tab w:val="clear" w:pos="8459"/>
              <w:tab w:val="right" w:pos="9026" w:leader="dot"/>
            </w:tabs>
            <w:rPr/>
          </w:pPr>
          <w:hyperlink w:anchor="__RefHeading___Toc2432000_2281741623">
            <w:r>
              <w:rPr>
                <w:webHidden/>
                <w:rStyle w:val="IndexLink"/>
                <w:rtl w:val="true"/>
              </w:rPr>
              <w:t>مقاومت عطیه</w:t>
            </w:r>
            <w:r>
              <w:rPr>
                <w:rStyle w:val="IndexLink"/>
                <w:rtl w:val="true"/>
              </w:rPr>
              <w:tab/>
            </w:r>
            <w:r>
              <w:rPr>
                <w:rStyle w:val="IndexLink"/>
              </w:rPr>
              <w:t>51</w:t>
            </w:r>
          </w:hyperlink>
        </w:p>
        <w:p>
          <w:pPr>
            <w:pStyle w:val="Contents2"/>
            <w:tabs>
              <w:tab w:val="clear" w:pos="8743"/>
              <w:tab w:val="right" w:pos="9026" w:leader="dot"/>
            </w:tabs>
            <w:rPr/>
          </w:pPr>
          <w:hyperlink w:anchor="__RefHeading___Toc2432002_2281741623">
            <w:r>
              <w:rPr>
                <w:webHidden/>
                <w:rStyle w:val="IndexLink"/>
                <w:rtl w:val="true"/>
              </w:rPr>
              <w:t>فصل هشتم</w:t>
            </w:r>
            <w:r>
              <w:rPr>
                <w:rStyle w:val="IndexLink"/>
                <w:rtl w:val="true"/>
              </w:rPr>
              <w:t xml:space="preserve">: </w:t>
            </w:r>
            <w:r>
              <w:rPr>
                <w:rStyle w:val="IndexLink"/>
                <w:rtl w:val="true"/>
              </w:rPr>
              <w:t xml:space="preserve">جابر </w:t>
            </w:r>
            <w:r>
              <w:rPr>
                <w:rStyle w:val="IndexLink"/>
                <w:rtl w:val="true"/>
              </w:rPr>
              <w:t>(</w:t>
            </w:r>
            <w:r>
              <w:rPr>
                <w:rStyle w:val="IndexLink"/>
                <w:rtl w:val="true"/>
              </w:rPr>
              <w:t>رحمه الله</w:t>
            </w:r>
            <w:r>
              <w:rPr>
                <w:rStyle w:val="IndexLink"/>
                <w:rtl w:val="true"/>
              </w:rPr>
              <w:t xml:space="preserve">) </w:t>
            </w:r>
            <w:r>
              <w:rPr>
                <w:rStyle w:val="IndexLink"/>
                <w:rtl w:val="true"/>
              </w:rPr>
              <w:t xml:space="preserve">در محضر امام سجاد </w:t>
            </w:r>
            <w:r>
              <w:rPr>
                <w:rStyle w:val="IndexLink"/>
                <w:rtl w:val="true"/>
              </w:rPr>
              <w:t>(</w:t>
            </w:r>
            <w:r>
              <w:rPr>
                <w:rStyle w:val="IndexLink"/>
                <w:rtl w:val="true"/>
              </w:rPr>
              <w:t>علیه السلام</w:t>
            </w:r>
            <w:r>
              <w:rPr>
                <w:rStyle w:val="IndexLink"/>
                <w:rtl w:val="true"/>
              </w:rPr>
              <w:t>)</w:t>
              <w:tab/>
            </w:r>
            <w:r>
              <w:rPr>
                <w:rStyle w:val="IndexLink"/>
              </w:rPr>
              <w:t>53</w:t>
            </w:r>
          </w:hyperlink>
        </w:p>
        <w:p>
          <w:pPr>
            <w:pStyle w:val="Contents3"/>
            <w:tabs>
              <w:tab w:val="clear" w:pos="8459"/>
              <w:tab w:val="right" w:pos="9026" w:leader="dot"/>
            </w:tabs>
            <w:rPr/>
          </w:pPr>
          <w:hyperlink w:anchor="__RefHeading___Toc2432004_2281741623">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2432006_2281741623">
            <w:r>
              <w:rPr>
                <w:webHidden/>
                <w:rStyle w:val="IndexLink"/>
                <w:rtl w:val="true"/>
              </w:rPr>
              <w:t xml:space="preserve">امام سجاد و امام باقر </w:t>
            </w:r>
            <w:r>
              <w:rPr>
                <w:rStyle w:val="IndexLink"/>
                <w:rtl w:val="true"/>
              </w:rPr>
              <w:t>(</w:t>
            </w:r>
            <w:r>
              <w:rPr>
                <w:rStyle w:val="IndexLink"/>
                <w:rtl w:val="true"/>
              </w:rPr>
              <w:t>علیهما السلام</w:t>
            </w:r>
            <w:r>
              <w:rPr>
                <w:rStyle w:val="IndexLink"/>
                <w:rtl w:val="true"/>
              </w:rPr>
              <w:t xml:space="preserve">) </w:t>
            </w:r>
            <w:r>
              <w:rPr>
                <w:rStyle w:val="IndexLink"/>
                <w:rtl w:val="true"/>
              </w:rPr>
              <w:t xml:space="preserve">در خانه جابر </w:t>
            </w:r>
            <w:r>
              <w:rPr>
                <w:rStyle w:val="IndexLink"/>
                <w:rtl w:val="true"/>
              </w:rPr>
              <w:t>(</w:t>
            </w:r>
            <w:r>
              <w:rPr>
                <w:rStyle w:val="IndexLink"/>
                <w:rtl w:val="true"/>
              </w:rPr>
              <w:t>رحمه الله</w:t>
            </w:r>
            <w:r>
              <w:rPr>
                <w:rStyle w:val="IndexLink"/>
                <w:rtl w:val="true"/>
              </w:rPr>
              <w:t>)</w:t>
              <w:tab/>
            </w:r>
            <w:r>
              <w:rPr>
                <w:rStyle w:val="IndexLink"/>
              </w:rPr>
              <w:t>57</w:t>
            </w:r>
          </w:hyperlink>
        </w:p>
        <w:p>
          <w:pPr>
            <w:pStyle w:val="Contents2"/>
            <w:tabs>
              <w:tab w:val="clear" w:pos="8743"/>
              <w:tab w:val="right" w:pos="9026" w:leader="dot"/>
            </w:tabs>
            <w:rPr/>
          </w:pPr>
          <w:hyperlink w:anchor="__RefHeading___Toc2432008_2281741623">
            <w:r>
              <w:rPr>
                <w:webHidden/>
                <w:rStyle w:val="IndexLink"/>
                <w:rtl w:val="true"/>
              </w:rPr>
              <w:t>فصل نهم</w:t>
            </w:r>
            <w:r>
              <w:rPr>
                <w:rStyle w:val="IndexLink"/>
                <w:rtl w:val="true"/>
              </w:rPr>
              <w:t xml:space="preserve">: </w:t>
            </w:r>
            <w:r>
              <w:rPr>
                <w:rStyle w:val="IndexLink"/>
                <w:rtl w:val="true"/>
              </w:rPr>
              <w:t xml:space="preserve">رابطه جابر </w:t>
            </w:r>
            <w:r>
              <w:rPr>
                <w:rStyle w:val="IndexLink"/>
                <w:rtl w:val="true"/>
              </w:rPr>
              <w:t>(</w:t>
            </w:r>
            <w:r>
              <w:rPr>
                <w:rStyle w:val="IndexLink"/>
                <w:rtl w:val="true"/>
              </w:rPr>
              <w:t>رحمه الله</w:t>
            </w:r>
            <w:r>
              <w:rPr>
                <w:rStyle w:val="IndexLink"/>
                <w:rtl w:val="true"/>
              </w:rPr>
              <w:t xml:space="preserve">) </w:t>
            </w:r>
            <w:r>
              <w:rPr>
                <w:rStyle w:val="IndexLink"/>
                <w:rtl w:val="true"/>
              </w:rPr>
              <w:t xml:space="preserve">با امام محمد باقر </w:t>
            </w:r>
            <w:r>
              <w:rPr>
                <w:rStyle w:val="IndexLink"/>
                <w:rtl w:val="true"/>
              </w:rPr>
              <w:t>(</w:t>
            </w:r>
            <w:r>
              <w:rPr>
                <w:rStyle w:val="IndexLink"/>
                <w:rtl w:val="true"/>
              </w:rPr>
              <w:t>علیه السلام</w:t>
            </w:r>
            <w:r>
              <w:rPr>
                <w:rStyle w:val="IndexLink"/>
                <w:rtl w:val="true"/>
              </w:rPr>
              <w:t>)</w:t>
              <w:tab/>
            </w:r>
            <w:r>
              <w:rPr>
                <w:rStyle w:val="IndexLink"/>
              </w:rPr>
              <w:t>59</w:t>
            </w:r>
          </w:hyperlink>
        </w:p>
        <w:p>
          <w:pPr>
            <w:pStyle w:val="Contents3"/>
            <w:tabs>
              <w:tab w:val="clear" w:pos="8459"/>
              <w:tab w:val="right" w:pos="9026" w:leader="dot"/>
            </w:tabs>
            <w:rPr/>
          </w:pPr>
          <w:hyperlink w:anchor="__RefHeading___Toc2432010_2281741623">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2432012_2281741623">
            <w:r>
              <w:rPr>
                <w:webHidden/>
                <w:rStyle w:val="IndexLink"/>
                <w:rtl w:val="true"/>
              </w:rPr>
              <w:t xml:space="preserve">حدیث لوح فاطمه </w:t>
            </w:r>
            <w:r>
              <w:rPr>
                <w:rStyle w:val="IndexLink"/>
                <w:rtl w:val="true"/>
              </w:rPr>
              <w:t>(</w:t>
            </w:r>
            <w:r>
              <w:rPr>
                <w:rStyle w:val="IndexLink"/>
                <w:rtl w:val="true"/>
              </w:rPr>
              <w:t>علیها السلام</w:t>
            </w:r>
            <w:r>
              <w:rPr>
                <w:rStyle w:val="IndexLink"/>
                <w:rtl w:val="true"/>
              </w:rPr>
              <w:t>)</w:t>
              <w:tab/>
            </w:r>
            <w:r>
              <w:rPr>
                <w:rStyle w:val="IndexLink"/>
              </w:rPr>
              <w:t>63</w:t>
            </w:r>
          </w:hyperlink>
        </w:p>
        <w:p>
          <w:pPr>
            <w:pStyle w:val="Contents3"/>
            <w:tabs>
              <w:tab w:val="clear" w:pos="8459"/>
              <w:tab w:val="right" w:pos="9026" w:leader="dot"/>
            </w:tabs>
            <w:rPr/>
          </w:pPr>
          <w:hyperlink w:anchor="__RefHeading___Toc2432014_2281741623">
            <w:r>
              <w:rPr>
                <w:webHidden/>
                <w:rStyle w:val="IndexLink"/>
                <w:rtl w:val="true"/>
              </w:rPr>
              <w:t xml:space="preserve">فضائل حضرت زهرا </w:t>
            </w:r>
            <w:r>
              <w:rPr>
                <w:rStyle w:val="IndexLink"/>
                <w:rtl w:val="true"/>
              </w:rPr>
              <w:t>(</w:t>
            </w:r>
            <w:r>
              <w:rPr>
                <w:rStyle w:val="IndexLink"/>
                <w:rtl w:val="true"/>
              </w:rPr>
              <w:t>علیها السلام</w:t>
            </w:r>
            <w:r>
              <w:rPr>
                <w:rStyle w:val="IndexLink"/>
                <w:rtl w:val="true"/>
              </w:rPr>
              <w:t>)</w:t>
              <w:tab/>
            </w:r>
            <w:r>
              <w:rPr>
                <w:rStyle w:val="IndexLink"/>
              </w:rPr>
              <w:t>68</w:t>
            </w:r>
          </w:hyperlink>
        </w:p>
        <w:p>
          <w:pPr>
            <w:pStyle w:val="Contents2"/>
            <w:tabs>
              <w:tab w:val="clear" w:pos="8743"/>
              <w:tab w:val="right" w:pos="9026" w:leader="dot"/>
            </w:tabs>
            <w:rPr/>
          </w:pPr>
          <w:hyperlink w:anchor="__RefHeading___Toc2432016_2281741623">
            <w:r>
              <w:rPr>
                <w:webHidden/>
                <w:rStyle w:val="IndexLink"/>
                <w:rtl w:val="true"/>
              </w:rPr>
              <w:t>فصل دهم</w:t>
            </w:r>
            <w:r>
              <w:rPr>
                <w:rStyle w:val="IndexLink"/>
                <w:rtl w:val="true"/>
              </w:rPr>
              <w:t xml:space="preserve">: </w:t>
            </w:r>
            <w:r>
              <w:rPr>
                <w:rStyle w:val="IndexLink"/>
                <w:rtl w:val="true"/>
              </w:rPr>
              <w:t xml:space="preserve">جابر </w:t>
            </w:r>
            <w:r>
              <w:rPr>
                <w:rStyle w:val="IndexLink"/>
                <w:rtl w:val="true"/>
              </w:rPr>
              <w:t>(</w:t>
            </w:r>
            <w:r>
              <w:rPr>
                <w:rStyle w:val="IndexLink"/>
                <w:rtl w:val="true"/>
              </w:rPr>
              <w:t>رحمه الله</w:t>
            </w:r>
            <w:r>
              <w:rPr>
                <w:rStyle w:val="IndexLink"/>
                <w:rtl w:val="true"/>
              </w:rPr>
              <w:t xml:space="preserve">) </w:t>
            </w:r>
            <w:r>
              <w:rPr>
                <w:rStyle w:val="IndexLink"/>
                <w:rtl w:val="true"/>
              </w:rPr>
              <w:t xml:space="preserve">در محضر امام صادق </w:t>
            </w:r>
            <w:r>
              <w:rPr>
                <w:rStyle w:val="IndexLink"/>
                <w:rtl w:val="true"/>
              </w:rPr>
              <w:t>(</w:t>
            </w:r>
            <w:r>
              <w:rPr>
                <w:rStyle w:val="IndexLink"/>
                <w:rtl w:val="true"/>
              </w:rPr>
              <w:t>علیه السلام</w:t>
            </w:r>
            <w:r>
              <w:rPr>
                <w:rStyle w:val="IndexLink"/>
                <w:rtl w:val="true"/>
              </w:rPr>
              <w:t>)</w:t>
              <w:tab/>
            </w:r>
            <w:r>
              <w:rPr>
                <w:rStyle w:val="IndexLink"/>
              </w:rPr>
              <w:t>71</w:t>
            </w:r>
          </w:hyperlink>
        </w:p>
        <w:p>
          <w:pPr>
            <w:pStyle w:val="Contents3"/>
            <w:tabs>
              <w:tab w:val="clear" w:pos="8459"/>
              <w:tab w:val="right" w:pos="9026" w:leader="dot"/>
            </w:tabs>
            <w:rPr/>
          </w:pPr>
          <w:hyperlink w:anchor="__RefHeading___Toc2432018_2281741623">
            <w:r>
              <w:rPr>
                <w:webHidden/>
                <w:rStyle w:val="IndexLink"/>
                <w:rtl w:val="true"/>
              </w:rPr>
              <w:t>اشاره</w:t>
            </w:r>
            <w:r>
              <w:rPr>
                <w:rStyle w:val="IndexLink"/>
                <w:rtl w:val="true"/>
              </w:rPr>
              <w:tab/>
            </w:r>
            <w:r>
              <w:rPr>
                <w:rStyle w:val="IndexLink"/>
              </w:rPr>
              <w:t>71</w:t>
            </w:r>
          </w:hyperlink>
        </w:p>
        <w:p>
          <w:pPr>
            <w:pStyle w:val="Contents2"/>
            <w:tabs>
              <w:tab w:val="clear" w:pos="8743"/>
              <w:tab w:val="right" w:pos="9026" w:leader="dot"/>
            </w:tabs>
            <w:rPr/>
          </w:pPr>
          <w:hyperlink w:anchor="__RefHeading___Toc2432020_2281741623">
            <w:r>
              <w:rPr>
                <w:webHidden/>
                <w:rStyle w:val="IndexLink"/>
                <w:rtl w:val="true"/>
              </w:rPr>
              <w:t>فصل یازدهم</w:t>
            </w:r>
            <w:r>
              <w:rPr>
                <w:rStyle w:val="IndexLink"/>
                <w:rtl w:val="true"/>
              </w:rPr>
              <w:t xml:space="preserve">: </w:t>
            </w:r>
            <w:r>
              <w:rPr>
                <w:rStyle w:val="IndexLink"/>
                <w:rtl w:val="true"/>
              </w:rPr>
              <w:t xml:space="preserve">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از زبان جابر </w:t>
            </w:r>
            <w:r>
              <w:rPr>
                <w:rStyle w:val="IndexLink"/>
                <w:rtl w:val="true"/>
              </w:rPr>
              <w:t>(</w:t>
            </w:r>
            <w:r>
              <w:rPr>
                <w:rStyle w:val="IndexLink"/>
                <w:rtl w:val="true"/>
              </w:rPr>
              <w:t>رحمه الله</w:t>
            </w:r>
            <w:r>
              <w:rPr>
                <w:rStyle w:val="IndexLink"/>
                <w:rtl w:val="true"/>
              </w:rPr>
              <w:t>)</w:t>
              <w:tab/>
            </w:r>
            <w:r>
              <w:rPr>
                <w:rStyle w:val="IndexLink"/>
              </w:rPr>
              <w:t>75</w:t>
            </w:r>
          </w:hyperlink>
        </w:p>
        <w:p>
          <w:pPr>
            <w:pStyle w:val="Contents3"/>
            <w:tabs>
              <w:tab w:val="clear" w:pos="8459"/>
              <w:tab w:val="right" w:pos="9026" w:leader="dot"/>
            </w:tabs>
            <w:rPr/>
          </w:pPr>
          <w:hyperlink w:anchor="__RefHeading___Toc2432022_2281741623">
            <w:r>
              <w:rPr>
                <w:webHidden/>
                <w:rStyle w:val="IndexLink"/>
                <w:rtl w:val="true"/>
              </w:rPr>
              <w:t>اشاره</w:t>
            </w:r>
            <w:r>
              <w:rPr>
                <w:rStyle w:val="IndexLink"/>
                <w:rtl w:val="true"/>
              </w:rPr>
              <w:tab/>
            </w:r>
            <w:r>
              <w:rPr>
                <w:rStyle w:val="IndexLink"/>
              </w:rPr>
              <w:t>75</w:t>
            </w:r>
          </w:hyperlink>
        </w:p>
        <w:p>
          <w:pPr>
            <w:pStyle w:val="Contents2"/>
            <w:tabs>
              <w:tab w:val="clear" w:pos="8743"/>
              <w:tab w:val="right" w:pos="9026" w:leader="dot"/>
            </w:tabs>
            <w:rPr/>
          </w:pPr>
          <w:hyperlink w:anchor="__RefHeading___Toc2432024_2281741623">
            <w:r>
              <w:rPr>
                <w:webHidden/>
                <w:rStyle w:val="IndexLink"/>
                <w:rtl w:val="true"/>
              </w:rPr>
              <w:t>فصل دوازدهم</w:t>
            </w:r>
            <w:r>
              <w:rPr>
                <w:rStyle w:val="IndexLink"/>
                <w:rtl w:val="true"/>
              </w:rPr>
              <w:t xml:space="preserve">: </w:t>
            </w:r>
            <w:r>
              <w:rPr>
                <w:rStyle w:val="IndexLink"/>
                <w:rtl w:val="true"/>
              </w:rPr>
              <w:t xml:space="preserve">استواری و وفاداری جابر </w:t>
            </w:r>
            <w:r>
              <w:rPr>
                <w:rStyle w:val="IndexLink"/>
                <w:rtl w:val="true"/>
              </w:rPr>
              <w:t>(</w:t>
            </w:r>
            <w:r>
              <w:rPr>
                <w:rStyle w:val="IndexLink"/>
                <w:rtl w:val="true"/>
              </w:rPr>
              <w:t>رحمه الله</w:t>
            </w:r>
            <w:r>
              <w:rPr>
                <w:rStyle w:val="IndexLink"/>
                <w:rtl w:val="true"/>
              </w:rPr>
              <w:t>)</w:t>
              <w:tab/>
            </w:r>
            <w:r>
              <w:rPr>
                <w:rStyle w:val="IndexLink"/>
              </w:rPr>
              <w:t>77</w:t>
            </w:r>
          </w:hyperlink>
        </w:p>
        <w:p>
          <w:pPr>
            <w:pStyle w:val="Contents3"/>
            <w:tabs>
              <w:tab w:val="clear" w:pos="8459"/>
              <w:tab w:val="right" w:pos="9026" w:leader="dot"/>
            </w:tabs>
            <w:rPr/>
          </w:pPr>
          <w:hyperlink w:anchor="__RefHeading___Toc2432026_2281741623">
            <w:r>
              <w:rPr>
                <w:webHidden/>
                <w:rStyle w:val="IndexLink"/>
                <w:rtl w:val="true"/>
              </w:rPr>
              <w:t>اشاره</w:t>
            </w:r>
            <w:r>
              <w:rPr>
                <w:rStyle w:val="IndexLink"/>
                <w:rtl w:val="true"/>
              </w:rPr>
              <w:tab/>
            </w:r>
            <w:r>
              <w:rPr>
                <w:rStyle w:val="IndexLink"/>
              </w:rPr>
              <w:t>77</w:t>
            </w:r>
          </w:hyperlink>
        </w:p>
        <w:p>
          <w:pPr>
            <w:pStyle w:val="Contents2"/>
            <w:tabs>
              <w:tab w:val="clear" w:pos="8743"/>
              <w:tab w:val="right" w:pos="9026" w:leader="dot"/>
            </w:tabs>
            <w:rPr/>
          </w:pPr>
          <w:hyperlink w:anchor="__RefHeading___Toc2432028_2281741623">
            <w:r>
              <w:rPr>
                <w:webHidden/>
                <w:rStyle w:val="IndexLink"/>
                <w:rtl w:val="true"/>
              </w:rPr>
              <w:t>فصل سیزدهم</w:t>
            </w:r>
            <w:r>
              <w:rPr>
                <w:rStyle w:val="IndexLink"/>
                <w:rtl w:val="true"/>
              </w:rPr>
              <w:t xml:space="preserve">: </w:t>
            </w:r>
            <w:r>
              <w:rPr>
                <w:rStyle w:val="IndexLink"/>
                <w:rtl w:val="true"/>
              </w:rPr>
              <w:t xml:space="preserve">جابر </w:t>
            </w:r>
            <w:r>
              <w:rPr>
                <w:rStyle w:val="IndexLink"/>
                <w:rtl w:val="true"/>
              </w:rPr>
              <w:t>(</w:t>
            </w:r>
            <w:r>
              <w:rPr>
                <w:rStyle w:val="IndexLink"/>
                <w:rtl w:val="true"/>
              </w:rPr>
              <w:t>رحمه الله</w:t>
            </w:r>
            <w:r>
              <w:rPr>
                <w:rStyle w:val="IndexLink"/>
                <w:rtl w:val="true"/>
              </w:rPr>
              <w:t xml:space="preserve">) </w:t>
            </w:r>
            <w:r>
              <w:rPr>
                <w:rStyle w:val="IndexLink"/>
                <w:rtl w:val="true"/>
              </w:rPr>
              <w:t>ناشر فرهنگ و افکار خاندان نبوت</w:t>
            </w:r>
            <w:r>
              <w:rPr>
                <w:rStyle w:val="IndexLink"/>
                <w:rtl w:val="true"/>
              </w:rPr>
              <w:tab/>
            </w:r>
            <w:r>
              <w:rPr>
                <w:rStyle w:val="IndexLink"/>
              </w:rPr>
              <w:t>79</w:t>
            </w:r>
          </w:hyperlink>
        </w:p>
        <w:p>
          <w:pPr>
            <w:pStyle w:val="Contents3"/>
            <w:tabs>
              <w:tab w:val="clear" w:pos="8459"/>
              <w:tab w:val="right" w:pos="9026" w:leader="dot"/>
            </w:tabs>
            <w:rPr/>
          </w:pPr>
          <w:hyperlink w:anchor="__RefHeading___Toc2432030_2281741623">
            <w:r>
              <w:rPr>
                <w:webHidden/>
                <w:rStyle w:val="IndexLink"/>
              </w:rPr>
              <w:t>1</w:t>
            </w:r>
            <w:r>
              <w:rPr>
                <w:rStyle w:val="IndexLink"/>
                <w:rtl w:val="true"/>
              </w:rPr>
              <w:t xml:space="preserve">) - </w:t>
            </w:r>
            <w:r>
              <w:rPr>
                <w:rStyle w:val="IndexLink"/>
                <w:rtl w:val="true"/>
              </w:rPr>
              <w:t>مسافرت به شام برای فراگیری یک حدیث</w:t>
            </w:r>
            <w:r>
              <w:rPr>
                <w:rStyle w:val="IndexLink"/>
                <w:rtl w:val="true"/>
              </w:rPr>
              <w:tab/>
            </w:r>
            <w:r>
              <w:rPr>
                <w:rStyle w:val="IndexLink"/>
              </w:rPr>
              <w:t>79</w:t>
            </w:r>
          </w:hyperlink>
        </w:p>
        <w:p>
          <w:pPr>
            <w:pStyle w:val="Contents3"/>
            <w:tabs>
              <w:tab w:val="clear" w:pos="8459"/>
              <w:tab w:val="right" w:pos="9026" w:leader="dot"/>
            </w:tabs>
            <w:rPr/>
          </w:pPr>
          <w:hyperlink w:anchor="__RefHeading___Toc2432032_2281741623">
            <w:r>
              <w:rPr>
                <w:webHidden/>
                <w:rStyle w:val="IndexLink"/>
              </w:rPr>
              <w:t>2</w:t>
            </w:r>
            <w:r>
              <w:rPr>
                <w:rStyle w:val="IndexLink"/>
                <w:rtl w:val="true"/>
              </w:rPr>
              <w:t xml:space="preserve">) - </w:t>
            </w:r>
            <w:r>
              <w:rPr>
                <w:rStyle w:val="IndexLink"/>
                <w:rtl w:val="true"/>
              </w:rPr>
              <w:t xml:space="preserve">سفر طولانی جابر </w:t>
            </w:r>
            <w:r>
              <w:rPr>
                <w:rStyle w:val="IndexLink"/>
                <w:rtl w:val="true"/>
              </w:rPr>
              <w:t>(</w:t>
            </w:r>
            <w:r>
              <w:rPr>
                <w:rStyle w:val="IndexLink"/>
                <w:rtl w:val="true"/>
              </w:rPr>
              <w:t>رحمه الله</w:t>
            </w:r>
            <w:r>
              <w:rPr>
                <w:rStyle w:val="IndexLink"/>
                <w:rtl w:val="true"/>
              </w:rPr>
              <w:t xml:space="preserve">) </w:t>
            </w:r>
            <w:r>
              <w:rPr>
                <w:rStyle w:val="IndexLink"/>
                <w:rtl w:val="true"/>
              </w:rPr>
              <w:t>به مصر و ارزش نشر حدیث</w:t>
            </w:r>
            <w:r>
              <w:rPr>
                <w:rStyle w:val="IndexLink"/>
                <w:rtl w:val="true"/>
              </w:rPr>
              <w:tab/>
            </w:r>
            <w:r>
              <w:rPr>
                <w:rStyle w:val="IndexLink"/>
              </w:rPr>
              <w:t>81</w:t>
            </w:r>
          </w:hyperlink>
        </w:p>
        <w:p>
          <w:pPr>
            <w:pStyle w:val="Contents2"/>
            <w:tabs>
              <w:tab w:val="clear" w:pos="8743"/>
              <w:tab w:val="right" w:pos="9026" w:leader="dot"/>
            </w:tabs>
            <w:rPr/>
          </w:pPr>
          <w:hyperlink w:anchor="__RefHeading___Toc2432034_2281741623">
            <w:r>
              <w:rPr>
                <w:webHidden/>
                <w:rStyle w:val="IndexLink"/>
                <w:rtl w:val="true"/>
              </w:rPr>
              <w:t>فصل چهاردهم</w:t>
            </w:r>
            <w:r>
              <w:rPr>
                <w:rStyle w:val="IndexLink"/>
                <w:rtl w:val="true"/>
              </w:rPr>
              <w:t xml:space="preserve">: </w:t>
            </w:r>
            <w:r>
              <w:rPr>
                <w:rStyle w:val="IndexLink"/>
                <w:rtl w:val="true"/>
              </w:rPr>
              <w:t xml:space="preserve">شخصیت علمی جابر </w:t>
            </w:r>
            <w:r>
              <w:rPr>
                <w:rStyle w:val="IndexLink"/>
                <w:rtl w:val="true"/>
              </w:rPr>
              <w:t>(</w:t>
            </w:r>
            <w:r>
              <w:rPr>
                <w:rStyle w:val="IndexLink"/>
                <w:rtl w:val="true"/>
              </w:rPr>
              <w:t>رحمه الله</w:t>
            </w:r>
            <w:r>
              <w:rPr>
                <w:rStyle w:val="IndexLink"/>
                <w:rtl w:val="true"/>
              </w:rPr>
              <w:t>)</w:t>
              <w:tab/>
            </w:r>
            <w:r>
              <w:rPr>
                <w:rStyle w:val="IndexLink"/>
              </w:rPr>
              <w:t>82</w:t>
            </w:r>
          </w:hyperlink>
        </w:p>
        <w:p>
          <w:pPr>
            <w:pStyle w:val="Contents3"/>
            <w:tabs>
              <w:tab w:val="clear" w:pos="8459"/>
              <w:tab w:val="right" w:pos="9026" w:leader="dot"/>
            </w:tabs>
            <w:rPr/>
          </w:pPr>
          <w:hyperlink w:anchor="__RefHeading___Toc2432036_2281741623">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2432038_2281741623">
            <w:r>
              <w:rPr>
                <w:webHidden/>
                <w:rStyle w:val="IndexLink"/>
                <w:rtl w:val="true"/>
              </w:rPr>
              <w:t xml:space="preserve">جابر بن عبدالله انصاری </w:t>
            </w:r>
            <w:r>
              <w:rPr>
                <w:rStyle w:val="IndexLink"/>
                <w:rtl w:val="true"/>
              </w:rPr>
              <w:t>(</w:t>
            </w:r>
            <w:r>
              <w:rPr>
                <w:rStyle w:val="IndexLink"/>
                <w:rtl w:val="true"/>
              </w:rPr>
              <w:t>رحمه الله</w:t>
            </w:r>
            <w:r>
              <w:rPr>
                <w:rStyle w:val="IndexLink"/>
                <w:rtl w:val="true"/>
              </w:rPr>
              <w:t xml:space="preserve">) </w:t>
            </w:r>
            <w:r>
              <w:rPr>
                <w:rStyle w:val="IndexLink"/>
                <w:rtl w:val="true"/>
              </w:rPr>
              <w:t>از بزرگان در علوم</w:t>
            </w:r>
            <w:r>
              <w:rPr>
                <w:rStyle w:val="IndexLink"/>
                <w:rtl w:val="true"/>
              </w:rPr>
              <w:tab/>
            </w:r>
            <w:r>
              <w:rPr>
                <w:rStyle w:val="IndexLink"/>
              </w:rPr>
              <w:t>82</w:t>
            </w:r>
          </w:hyperlink>
        </w:p>
        <w:p>
          <w:pPr>
            <w:pStyle w:val="Contents3"/>
            <w:tabs>
              <w:tab w:val="clear" w:pos="8459"/>
              <w:tab w:val="right" w:pos="9026" w:leader="dot"/>
            </w:tabs>
            <w:rPr/>
          </w:pPr>
          <w:hyperlink w:anchor="__RefHeading___Toc2432040_2281741623">
            <w:r>
              <w:rPr>
                <w:webHidden/>
                <w:rStyle w:val="IndexLink"/>
                <w:rtl w:val="true"/>
              </w:rPr>
              <w:t xml:space="preserve">مرگ پرافتخار یا زندگی شیرین ابدی جابر </w:t>
            </w:r>
            <w:r>
              <w:rPr>
                <w:rStyle w:val="IndexLink"/>
                <w:rtl w:val="true"/>
              </w:rPr>
              <w:t>(</w:t>
            </w:r>
            <w:r>
              <w:rPr>
                <w:rStyle w:val="IndexLink"/>
                <w:rtl w:val="true"/>
              </w:rPr>
              <w:t>رحمه الله</w:t>
            </w:r>
            <w:r>
              <w:rPr>
                <w:rStyle w:val="IndexLink"/>
                <w:rtl w:val="true"/>
              </w:rPr>
              <w:t>)</w:t>
              <w:tab/>
            </w:r>
            <w:r>
              <w:rPr>
                <w:rStyle w:val="IndexLink"/>
              </w:rPr>
              <w:t>84</w:t>
            </w:r>
          </w:hyperlink>
        </w:p>
        <w:p>
          <w:pPr>
            <w:pStyle w:val="Contents2"/>
            <w:tabs>
              <w:tab w:val="clear" w:pos="8743"/>
              <w:tab w:val="right" w:pos="9026" w:leader="dot"/>
            </w:tabs>
            <w:rPr/>
          </w:pPr>
          <w:hyperlink w:anchor="__RefHeading___Toc2432042_2281741623">
            <w:r>
              <w:rPr>
                <w:webHidden/>
                <w:rStyle w:val="IndexLink"/>
                <w:rtl w:val="true"/>
              </w:rPr>
              <w:t>منابع و مآخذ</w:t>
            </w:r>
            <w:r>
              <w:rPr>
                <w:rStyle w:val="IndexLink"/>
                <w:rtl w:val="true"/>
              </w:rPr>
              <w:tab/>
            </w:r>
            <w:r>
              <w:rPr>
                <w:rStyle w:val="IndexLink"/>
              </w:rPr>
              <w:t>85</w:t>
            </w:r>
          </w:hyperlink>
        </w:p>
        <w:p>
          <w:pPr>
            <w:pStyle w:val="Contents2"/>
            <w:tabs>
              <w:tab w:val="clear" w:pos="8743"/>
              <w:tab w:val="right" w:pos="9026" w:leader="dot"/>
            </w:tabs>
            <w:rPr/>
          </w:pPr>
          <w:hyperlink w:anchor="__RefHeading___Toc2432044_2281741623">
            <w:r>
              <w:rPr>
                <w:webHidden/>
                <w:rStyle w:val="IndexLink"/>
                <w:rtl w:val="true"/>
              </w:rPr>
              <w:t>شعر</w:t>
            </w:r>
            <w:r>
              <w:rPr>
                <w:rStyle w:val="IndexLink"/>
                <w:rtl w:val="true"/>
              </w:rPr>
              <w:t xml:space="preserve">: </w:t>
            </w:r>
            <w:r>
              <w:rPr>
                <w:rStyle w:val="IndexLink"/>
                <w:rtl w:val="true"/>
              </w:rPr>
              <w:t>از آوای جرس بر جگرم آتش زد</w:t>
            </w:r>
            <w:r>
              <w:rPr>
                <w:rStyle w:val="IndexLink"/>
                <w:rtl w:val="true"/>
              </w:rPr>
              <w:tab/>
            </w:r>
            <w:r>
              <w:rPr>
                <w:rStyle w:val="IndexLink"/>
              </w:rPr>
              <w:t>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71_45068"/>
      <w:bookmarkStart w:id="1" w:name="pg4071_45068"/>
      <w:bookmarkEnd w:id="1"/>
    </w:p>
    <w:p>
      <w:pPr>
        <w:pStyle w:val="Heading2"/>
        <w:numPr>
          <w:ilvl w:val="1"/>
          <w:numId w:val="1"/>
        </w:numPr>
        <w:rPr/>
      </w:pPr>
      <w:bookmarkStart w:id="2" w:name="pg4071_45068"/>
      <w:bookmarkStart w:id="3" w:name="__RefHeading___Toc2431934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انصاری رازدار خاندان رسالت و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محققان و پژوهشگران حوزه علمیه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w:t>
      </w:r>
      <w:r>
        <w:rPr>
          <w:rFonts w:ascii="IRNazanin" w:hAnsi="IRNazanin" w:eastAsia="IRNazanin"/>
          <w:color w:val="111111"/>
          <w:sz w:val="28"/>
          <w:sz w:val="28"/>
          <w:szCs w:val="28"/>
          <w:lang w:bidi="fa-IR"/>
        </w:rPr>
        <w:t>۱۳</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VBP/25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31936_2281741623"/>
      <w:bookmarkStart w:id="6" w:name="_Toc2"/>
      <w:bookmarkEnd w:id="5"/>
      <w:r>
        <w:rPr>
          <w:rtl w:val="true"/>
        </w:rPr>
        <w:t>حدیث</w:t>
      </w:r>
      <w:bookmarkEnd w:id="6"/>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خواستی دعا کنی و دعایت به استجابت برسد، خدا را به نامهای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بخوان؛ زیرا این نام ها، محبوبترین نام ها در پیشگاه خداوند متعال هستند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دوستی و ولایت کسانی که از خواسته و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بازنگشتند،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چون سلمان فارسی، ابوذر غفاری، مقداد، عماریاسر، جابر بن عبدالله انصاری و حذیفه یمانی و دوستی پیراوان و دوستان آنان نیز واجب است</w:t>
      </w:r>
      <w:r>
        <w:rPr>
          <w:rFonts w:eastAsia="IRNazanin" w:cs="IRNazanin"/>
          <w:color w:val="111111"/>
          <w:sz w:val="28"/>
          <w:szCs w:val="28"/>
          <w:rtl w:val="true"/>
          <w:lang w:bidi="fa-IR"/>
        </w:rPr>
        <w:t xml:space="preserve">. </w:t>
      </w:r>
      <w:r>
        <w:rPr>
          <w:rStyle w:val="FootnoteAnchor"/>
          <w:rtl w:val="true"/>
        </w:rPr>
        <w:footnoteReference w:id="3"/>
      </w:r>
      <w:bookmarkStart w:id="7" w:name="pg4071_45075"/>
    </w:p>
    <w:p>
      <w:pPr>
        <w:pStyle w:val="Heading2"/>
        <w:numPr>
          <w:ilvl w:val="1"/>
          <w:numId w:val="1"/>
        </w:numPr>
        <w:rPr/>
      </w:pPr>
      <w:bookmarkStart w:id="8" w:name="__RefHeading___Toc2431938_2281741623"/>
      <w:bookmarkStart w:id="9" w:name="_Toc3"/>
      <w:bookmarkEnd w:id="7"/>
      <w:bookmarkEnd w:id="8"/>
      <w:r>
        <w:rPr>
          <w:rtl w:val="true"/>
        </w:rPr>
        <w:t>فصل اول</w:t>
      </w:r>
      <w:r>
        <w:rPr>
          <w:rtl w:val="true"/>
        </w:rPr>
        <w:t xml:space="preserve">: </w:t>
      </w:r>
      <w:r>
        <w:rPr>
          <w:rtl w:val="true"/>
        </w:rPr>
        <w:t xml:space="preserve">سرگذشت های سازنده جابر </w:t>
      </w:r>
      <w:r>
        <w:rPr>
          <w:rtl w:val="true"/>
        </w:rPr>
        <w:t>(</w:t>
      </w:r>
      <w:r>
        <w:rPr>
          <w:rtl w:val="true"/>
        </w:rPr>
        <w:t>رحمه الله</w:t>
      </w:r>
      <w:r>
        <w:rPr>
          <w:rtl w:val="true"/>
        </w:rPr>
        <w:t>)</w:t>
      </w:r>
      <w:bookmarkEnd w:id="9"/>
    </w:p>
    <w:p>
      <w:pPr>
        <w:pStyle w:val="Heading3"/>
        <w:numPr>
          <w:ilvl w:val="2"/>
          <w:numId w:val="1"/>
        </w:numPr>
        <w:rPr/>
      </w:pPr>
      <w:bookmarkStart w:id="10" w:name="__RefHeading___Toc2431940_2281741623"/>
      <w:bookmarkStart w:id="11" w:name="_Toc4"/>
      <w:bookmarkEnd w:id="10"/>
      <w:r>
        <w:rPr>
          <w:rtl w:val="true"/>
        </w:rPr>
        <w:t xml:space="preserve">بیان شخصیت جابر </w:t>
      </w:r>
      <w:r>
        <w:rPr>
          <w:rtl w:val="true"/>
        </w:rPr>
        <w:t>(</w:t>
      </w:r>
      <w:r>
        <w:rPr>
          <w:rtl w:val="true"/>
        </w:rPr>
        <w:t>رحمه الله</w:t>
      </w:r>
      <w:r>
        <w:rPr>
          <w:rtl w:val="true"/>
        </w:rPr>
        <w:t>)</w:t>
      </w:r>
      <w:bookmarkEnd w:id="11"/>
    </w:p>
    <w:p>
      <w:pPr>
        <w:pStyle w:val="BookText"/>
        <w:rPr/>
      </w:pPr>
      <w:r>
        <w:rPr>
          <w:rFonts w:ascii="IRNazanin" w:hAnsi="IRNazanin" w:eastAsia="IRNazanin"/>
          <w:color w:val="111111"/>
          <w:sz w:val="28"/>
          <w:sz w:val="28"/>
          <w:szCs w:val="28"/>
          <w:rtl w:val="true"/>
          <w:lang w:bidi="fa-IR"/>
        </w:rPr>
        <w:t xml:space="preserve">جابربن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باقیمانده‌ی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طور کامل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می‌نشست و در حالی که عمامه‌ی سیاه به سربسته بود صدا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شکافنده‌ی دانش</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او عصا زنان در کوچه‌های مدینه می‌گشت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انسانهاست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محدث نوری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نخستین کسانی است که پیش از همه، به حضرت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حامل سلام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شکافنده علوم اولین و آخرین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کسی بود که در روز اربعین به زیارت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اخبار لوح آسمانی، که اخباری از خدای پروردگار جهانیان بر خلافت امامان هدایت در آن درج است، به او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همه‌ی صحابه تنها او موفق شد آن لوح را که نزد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نیز او مناقب و فضایل بی‌شماری دارد</w:t>
      </w:r>
      <w:r>
        <w:rPr>
          <w:rFonts w:eastAsia="IRNazanin" w:cs="IRNazanin"/>
          <w:color w:val="111111"/>
          <w:sz w:val="28"/>
          <w:szCs w:val="28"/>
          <w:rtl w:val="true"/>
          <w:lang w:bidi="fa-IR"/>
        </w:rPr>
        <w:t>».</w:t>
      </w:r>
      <w:r>
        <w:rPr>
          <w:rStyle w:val="FootnoteAnchor"/>
          <w:rtl w:val="true"/>
        </w:rPr>
        <w:footnoteReference w:id="6"/>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قمی از او چنین 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صحابی جلیل القدری است که ارتباط او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منزلت والای او مشهورتر از آن است که ذکر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نشانگر فضایل او هست بسیار فراوان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ذکر برخی از آنها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اسدالغابه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او درباره‌ی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w:t>
      </w:r>
    </w:p>
    <w:p>
      <w:pPr>
        <w:pStyle w:val="BookText"/>
        <w:rPr/>
      </w:pPr>
      <w:r>
        <w:rPr>
          <w:rFonts w:ascii="IRNazanin" w:hAnsi="IRNazanin" w:eastAsia="IRNazanin"/>
          <w:color w:val="111111"/>
          <w:sz w:val="28"/>
          <w:sz w:val="28"/>
          <w:szCs w:val="28"/>
          <w:rtl w:val="true"/>
          <w:lang w:bidi="fa-IR"/>
        </w:rPr>
        <w:t xml:space="preserve">هجده جنگ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جست و در جنگ صفین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پایان عمر 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آخرین تن از کسانی است که در عقبه شرکت داشت و در مدینه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حدیث فراوان به یاد داشت و حافظ سنت‌های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بدر و هیجده غزوه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داشت و این مطابق قول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نوزده جنگ شرکت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r>
        <w:rPr>
          <w:rStyle w:val="FootnoteAnchor"/>
          <w:rtl w:val="true"/>
        </w:rPr>
        <w:footnoteReference w:id="7"/>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العظمی خویی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بدر و هجده غزوه همراه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اصحاب برگزیده‌ی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اعضای شرطۀ الخمیس</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پیشقراولان متعهد و فدایی سپاه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حضرت، و اصحاب حسن، حسین، سجاد و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بلند مرتبه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نگفت</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در جنگ جمل، نهروان و صفین از یاران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شرکت داشت و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سرپرست هفت خواهرش نمود و خود به جنگ رفت و به شهادت رسید ولی در ادامه آن، یعنی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جست و در سال بعد هم در جنگ ذات الرقاع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ازدواج کرده ای؟</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فلان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دختری ازدواج نکردی؟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شهید شد و هفت خواهرم زیر نظر من زندگی می کنند، از این رو با کسی ازدواج کردم که سمت مادری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جنگ خندق همراه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عمرو بن عبدوَدّ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عمر بن سعد خواست تا از جابر 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حقانیت او را جویا شوند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عطیّه عوفی یکی از دانشمندان روزگارش، خود را در روز اربعین به کربلا رسانیدند، در شطّ فرات غسل کرد، با دو پارچه مانند حاجیان مُحْرم شد، با سر و پای برهنه، با دلی پر از غم و اندوه به زیارت قبر محبوب خود،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ورود کاروانی نظر آنان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کیستند؟ اگر از کارگزاران یزیدند، خودمان را</w:t>
      </w:r>
      <w:bookmarkStart w:id="12" w:name="pg4071_45082"/>
    </w:p>
    <w:p>
      <w:pPr>
        <w:pStyle w:val="BookText"/>
        <w:rPr/>
      </w:pPr>
      <w:bookmarkEnd w:id="12"/>
      <w:r>
        <w:rPr>
          <w:rFonts w:ascii="IRNazanin" w:hAnsi="IRNazanin" w:eastAsia="IRNazanin"/>
          <w:color w:val="111111"/>
          <w:sz w:val="28"/>
          <w:sz w:val="28"/>
          <w:szCs w:val="28"/>
          <w:rtl w:val="true"/>
          <w:lang w:bidi="fa-IR"/>
        </w:rPr>
        <w:t xml:space="preserve">پنهان کنیم و اگر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او هستند، تو را در راه خدا آزاد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رفت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عمه ها و خواهران و همراهانند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هنگامی که نزدیک شدند،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و پای برهنه از آنان استقبال کرد و همگی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شیون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روی قدم های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 و می بوسید و تسلیت می گفت؛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جا پدرم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جوانان ما را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خیمه های ما را به آتش کشیدند، از این جا زنان ما را به اسیری بردند</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درکربلا برای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روضه خواند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قابل ذکر است که جابربن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احادیث بسیاری است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ولایت، داستان غدیر، داستان مباهله، حدیث منزلت، حدیث رد شمس، اثر دشمنی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علم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ویژگی های شیعیان، ارزش دیدار سیمانی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هزاران روایت دیگر</w:t>
      </w:r>
      <w:r>
        <w:rPr>
          <w:rFonts w:eastAsia="IRNazanin" w:cs="IRNazanin"/>
          <w:color w:val="111111"/>
          <w:sz w:val="28"/>
          <w:szCs w:val="28"/>
          <w:rtl w:val="true"/>
          <w:lang w:bidi="fa-IR"/>
        </w:rPr>
        <w:t>.</w:t>
      </w:r>
    </w:p>
    <w:p>
      <w:pPr>
        <w:pStyle w:val="Heading3"/>
        <w:numPr>
          <w:ilvl w:val="2"/>
          <w:numId w:val="1"/>
        </w:numPr>
        <w:rPr/>
      </w:pPr>
      <w:bookmarkStart w:id="13" w:name="__RefHeading___Toc2431942_2281741623"/>
      <w:bookmarkStart w:id="14" w:name="_Toc5"/>
      <w:bookmarkEnd w:id="13"/>
      <w:r>
        <w:rPr>
          <w:rtl w:val="true"/>
        </w:rPr>
        <w:t xml:space="preserve">پدر و مادر جابربن عبدالله </w:t>
      </w:r>
      <w:r>
        <w:rPr>
          <w:rtl w:val="true"/>
        </w:rPr>
        <w:t>(</w:t>
      </w:r>
      <w:r>
        <w:rPr>
          <w:rtl w:val="true"/>
        </w:rPr>
        <w:t>رحمه الله</w:t>
      </w:r>
      <w:r>
        <w:rPr>
          <w:rtl w:val="true"/>
        </w:rPr>
        <w:t>)</w:t>
      </w:r>
      <w:bookmarkEnd w:id="14"/>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پانزده سال قبل از هجرت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کودکی در مدینه از قبیله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که نام او را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نویسان</w:t>
      </w:r>
      <w:bookmarkStart w:id="15" w:name="pg4071_45084"/>
    </w:p>
    <w:p>
      <w:pPr>
        <w:pStyle w:val="BookText"/>
        <w:rPr/>
      </w:pPr>
      <w:bookmarkEnd w:id="15"/>
      <w:r>
        <w:rPr>
          <w:rFonts w:ascii="IRNazanin" w:hAnsi="IRNazanin" w:eastAsia="IRNazanin"/>
          <w:color w:val="111111"/>
          <w:sz w:val="28"/>
          <w:sz w:val="28"/>
          <w:szCs w:val="28"/>
          <w:rtl w:val="true"/>
          <w:lang w:bidi="fa-IR"/>
        </w:rPr>
        <w:t xml:space="preserve">سلسله ی نسب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عبدالله بن عمرو بن حِرام بن کعب بن غنم بن کعب بن سلمه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مدینه و از طایفه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میان مردم مدینه، از نخستین کسانی است که قبل از هجرت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به مدینه، قبول اسلام کرد، 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بیعت نمود، و جزء دوازده نفری است، که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شود، کلمه ی نقباء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معنای نماینده و سرپرست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سلسله ی نسب مادر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چنین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نسیبه دختر عقبه بن عدی بن سنان بن 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زید بن حرام بن کعب بن 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پدر و مادر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سلسله نسب خود، هر دو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رسند، و در حقیقت عبدالله با دختر عموی پدرش، ازدواج نمود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16" w:name="__RefHeading___Toc2431944_2281741623"/>
      <w:bookmarkStart w:id="17" w:name="_Toc6"/>
      <w:bookmarkEnd w:id="16"/>
      <w:r>
        <w:rPr>
          <w:rtl w:val="true"/>
        </w:rPr>
        <w:t xml:space="preserve">شهادت و ایثار پدر جابر </w:t>
      </w:r>
      <w:r>
        <w:rPr>
          <w:rtl w:val="true"/>
        </w:rPr>
        <w:t>(</w:t>
      </w:r>
      <w:r>
        <w:rPr>
          <w:rtl w:val="true"/>
        </w:rPr>
        <w:t>رحمه الله</w:t>
      </w:r>
      <w:r>
        <w:rPr>
          <w:rtl w:val="true"/>
        </w:rPr>
        <w:t xml:space="preserve">) </w:t>
      </w:r>
      <w:r>
        <w:rPr>
          <w:rtl w:val="true"/>
        </w:rPr>
        <w:t xml:space="preserve">، و حضور جابر </w:t>
      </w:r>
      <w:r>
        <w:rPr>
          <w:rtl w:val="true"/>
        </w:rPr>
        <w:t>(</w:t>
      </w:r>
      <w:r>
        <w:rPr>
          <w:rtl w:val="true"/>
        </w:rPr>
        <w:t>رحمه الله</w:t>
      </w:r>
      <w:r>
        <w:rPr>
          <w:rtl w:val="true"/>
        </w:rPr>
        <w:t xml:space="preserve">) </w:t>
      </w:r>
      <w:r>
        <w:rPr>
          <w:rtl w:val="true"/>
        </w:rPr>
        <w:t>در جنگ احد</w:t>
      </w:r>
      <w:bookmarkEnd w:id="1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پدر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شرکت کرد، و نقش به سزایی در سرکوبی مشرکان داشت، ولی از این جنگ جان سالم به در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در سال سوم هجرت، جنگ اُحد، پیش آمد، عبدالله با خواهرزاده هایش به میدان شتافت، عجیب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جُموح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 خواهر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و به درد پا مبتلا بود، با اجازه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عمروبن جموح، دو پیرمرد سالخورده، مخلصانه با دشمن جنگیدند، تا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پدرم تصمیم گرفت به سوی میدان حرکت کند، مرا طلبید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جنگ کشته می شوم،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را مانند تو دوست ندارم، مقداری مقروض هستم، آن را بپرداز و از خواهرانت، سرپرستی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نویسان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کسی که پس از شهادت، گوش و بینی او را بریدند، عبدالله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خاطر منع پدر و سرپرستی خواهران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جگ به عنوان رزمنده شرکت نکرد، ولی کار آبرسانی به رزمندگان اسلام را بر عهده گرفت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بر بالین پدرم عبدالله رفتم، دیدم در حال جان دادن است، مرا صدا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ظرف آبی آوردم، وقتی خواستم به پدرم بدهم، اشاره کرد آب را به این مسلمان که در کنار من افتاده و تشنه است برسان، سراغ او رفتم، او به سومی اشاره کرد، سراغ سومی رفتم، او به چهارمی اشاره کرد، و همچنین تا دهمی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سراغ دهمین نفر رفتم دیدم که او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به سراغ نهمی و هشتمی تا اولی، دیدم همه به شهادت رسیده اند</w:t>
      </w:r>
      <w:r>
        <w:rPr>
          <w:rFonts w:eastAsia="IRNazanin" w:cs="IRNazanin"/>
          <w:color w:val="111111"/>
          <w:sz w:val="28"/>
          <w:szCs w:val="28"/>
          <w:rtl w:val="true"/>
          <w:lang w:bidi="fa-IR"/>
        </w:rPr>
        <w:t>.»</w:t>
      </w:r>
      <w:bookmarkStart w:id="18" w:name="pg4071_45087"/>
    </w:p>
    <w:p>
      <w:pPr>
        <w:pStyle w:val="BookText"/>
        <w:rPr/>
      </w:pPr>
      <w:bookmarkEnd w:id="18"/>
      <w:r>
        <w:rPr>
          <w:rFonts w:ascii="IRNazanin" w:hAnsi="IRNazanin" w:eastAsia="IRNazanin"/>
          <w:color w:val="111111"/>
          <w:sz w:val="28"/>
          <w:sz w:val="28"/>
          <w:szCs w:val="28"/>
          <w:rtl w:val="true"/>
          <w:lang w:bidi="fa-IR"/>
        </w:rPr>
        <w:t xml:space="preserve">همچنین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شهادت پدرم، عمه ام هند، وقتی که پیکر پاره پاره پدرم را دید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تپنده ی این بانوی دلاور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جمله ای، آرامش بخشید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پیکر او به خاک سپرده شود، فرشتگان با بالهای خود، به بدن او سایه می 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پیکرهای پاک عبدالله و عمروبن جموح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پاره 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بودند،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نفر را که در دنیا دوست هم بودند، در یک قبر، به خاک بسپارید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شد</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19" w:name="__RefHeading___Toc2431946_2281741623"/>
      <w:bookmarkStart w:id="20" w:name="_Toc7"/>
      <w:bookmarkEnd w:id="19"/>
      <w:r>
        <w:rPr>
          <w:rtl w:val="true"/>
        </w:rPr>
        <w:t>گفتگوی خدا با شهید</w:t>
      </w:r>
      <w:bookmarkEnd w:id="20"/>
    </w:p>
    <w:p>
      <w:pPr>
        <w:pStyle w:val="BookText"/>
        <w:rPr/>
      </w:pPr>
      <w:r>
        <w:rPr>
          <w:rFonts w:ascii="IRNazanin" w:hAnsi="IRNazanin" w:eastAsia="IRNazanin"/>
          <w:color w:val="111111"/>
          <w:sz w:val="28"/>
          <w:sz w:val="28"/>
          <w:szCs w:val="28"/>
          <w:rtl w:val="true"/>
          <w:lang w:bidi="fa-IR"/>
        </w:rPr>
        <w:t xml:space="preserve">وقتی پدر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جنگ اُحُد به شهادت رسید،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جابر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 تو را خبر دهم که پروردگار بزرگ به پدر تو 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پدرت فرمود، آنچه را دوست داری از من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دنیا بازگردان، تا یک بار دیگر در راه تو کشته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تقاضا پذیرفته نیست و سنّت من بر این جاری است که پس از مرگ، کسی را به دنیا باز نگردانم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دیگر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درخشان مرا به بازماندگانم، خبر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آیه را نازل کرد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تحسیبن الذین قتلوا فی سبیل الله امواتاً بل احیاء عند ربهم یرزقون؛ هرگز گمان مبر، کسانی که در راه خدا کشته شده اند، مرده اند، بلکه آنها زنده اند و در پیشگاه خدا، از نعمت های الهی بهره مند می باشند</w:t>
      </w:r>
      <w:r>
        <w:rPr>
          <w:rFonts w:eastAsia="IRNazanin" w:cs="IRNazanin"/>
          <w:color w:val="111111"/>
          <w:sz w:val="28"/>
          <w:szCs w:val="28"/>
          <w:rtl w:val="true"/>
          <w:lang w:bidi="fa-IR"/>
        </w:rPr>
        <w:t>.»</w:t>
      </w:r>
      <w:r>
        <w:rPr>
          <w:rStyle w:val="FootnoteAnchor"/>
          <w:rtl w:val="true"/>
        </w:rPr>
        <w:footnoteReference w:id="14"/>
      </w:r>
      <w:bookmarkStart w:id="21" w:name="pg4071_45091"/>
    </w:p>
    <w:p>
      <w:pPr>
        <w:pStyle w:val="BookText"/>
        <w:rPr/>
      </w:pPr>
      <w:bookmarkEnd w:id="21"/>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2" w:name="__RefHeading___Toc2431948_2281741623"/>
      <w:bookmarkStart w:id="23" w:name="_Toc8"/>
      <w:bookmarkEnd w:id="22"/>
      <w:r>
        <w:rPr>
          <w:rtl w:val="true"/>
        </w:rPr>
        <w:t>فصل دوم</w:t>
      </w:r>
      <w:r>
        <w:rPr>
          <w:rtl w:val="true"/>
        </w:rPr>
        <w:t xml:space="preserve">: </w:t>
      </w:r>
      <w:r>
        <w:rPr>
          <w:rtl w:val="true"/>
        </w:rPr>
        <w:t xml:space="preserve">جابر </w:t>
      </w:r>
      <w:r>
        <w:rPr>
          <w:rtl w:val="true"/>
        </w:rPr>
        <w:t>(</w:t>
      </w:r>
      <w:r>
        <w:rPr>
          <w:rtl w:val="true"/>
        </w:rPr>
        <w:t>رحمه الله</w:t>
      </w:r>
      <w:r>
        <w:rPr>
          <w:rtl w:val="true"/>
        </w:rPr>
        <w:t xml:space="preserve">) </w:t>
      </w:r>
      <w:r>
        <w:rPr>
          <w:rtl w:val="true"/>
        </w:rPr>
        <w:t xml:space="preserve">در محضر رسول خدا </w:t>
      </w:r>
      <w:r>
        <w:rPr>
          <w:rtl w:val="true"/>
        </w:rPr>
        <w:t>(</w:t>
      </w:r>
      <w:r>
        <w:rPr>
          <w:rtl w:val="true"/>
        </w:rPr>
        <w:t>صلی الله علیه و آله</w:t>
      </w:r>
      <w:r>
        <w:rPr>
          <w:rtl w:val="true"/>
        </w:rPr>
        <w:t>)</w:t>
      </w:r>
      <w:bookmarkEnd w:id="23"/>
    </w:p>
    <w:p>
      <w:pPr>
        <w:pStyle w:val="Heading3"/>
        <w:numPr>
          <w:ilvl w:val="2"/>
          <w:numId w:val="1"/>
        </w:numPr>
        <w:rPr/>
      </w:pPr>
      <w:bookmarkStart w:id="24" w:name="__RefHeading___Toc2431950_2281741623"/>
      <w:bookmarkStart w:id="25" w:name="_Toc9"/>
      <w:bookmarkEnd w:id="24"/>
      <w:r>
        <w:rPr>
          <w:rtl w:val="true"/>
        </w:rPr>
        <w:t xml:space="preserve">بیعت جابر </w:t>
      </w:r>
      <w:r>
        <w:rPr>
          <w:rtl w:val="true"/>
        </w:rPr>
        <w:t>(</w:t>
      </w:r>
      <w:r>
        <w:rPr>
          <w:rtl w:val="true"/>
        </w:rPr>
        <w:t>رحمه الله</w:t>
      </w:r>
      <w:r>
        <w:rPr>
          <w:rtl w:val="true"/>
        </w:rPr>
        <w:t xml:space="preserve">) </w:t>
      </w:r>
      <w:r>
        <w:rPr>
          <w:rtl w:val="true"/>
        </w:rPr>
        <w:t xml:space="preserve">با رسول خدا </w:t>
      </w:r>
      <w:r>
        <w:rPr>
          <w:rtl w:val="true"/>
        </w:rPr>
        <w:t>(</w:t>
      </w:r>
      <w:r>
        <w:rPr>
          <w:rtl w:val="true"/>
        </w:rPr>
        <w:t>صلی الله علیه و آله</w:t>
      </w:r>
      <w:r>
        <w:rPr>
          <w:rtl w:val="true"/>
        </w:rPr>
        <w:t>)</w:t>
      </w:r>
      <w:bookmarkEnd w:id="25"/>
    </w:p>
    <w:p>
      <w:pPr>
        <w:pStyle w:val="BookText"/>
        <w:rPr/>
      </w:pPr>
      <w:r>
        <w:rPr>
          <w:rFonts w:ascii="IRNazanin" w:hAnsi="IRNazanin" w:eastAsia="IRNazanin"/>
          <w:color w:val="111111"/>
          <w:sz w:val="28"/>
          <w:sz w:val="28"/>
          <w:szCs w:val="28"/>
          <w:rtl w:val="true"/>
          <w:lang w:bidi="fa-IR"/>
        </w:rPr>
        <w:t xml:space="preserve">یک سال قبل از هجرت، هفتاد نفر از مردم یثرب به حج آمدند و در منی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و گفتگو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آن جمع، دوازده نفر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آن دیدار، یثربیان پس از مراسم حج به وطن بازگشتند و زمینه های لازم را برای هجرت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زیادی مسلمان شدند و بسیاری به اسلام تمایل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شرایط از هر نظر برای هجرت آماده شد و حضرت در موقع مناسب از مکه به یثرب هجرت کردند و از آن تاریخ،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مدینۀ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هفتاد نفر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خود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 سال ترین آنان بود؛ او هنوز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نرسیده بود که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26" w:name="__RefHeading___Toc2431952_2281741623"/>
      <w:bookmarkStart w:id="27" w:name="_Toc10"/>
      <w:bookmarkEnd w:id="26"/>
      <w:r>
        <w:rPr>
          <w:rtl w:val="true"/>
        </w:rPr>
        <w:t xml:space="preserve">حضور جابر </w:t>
      </w:r>
      <w:r>
        <w:rPr>
          <w:rtl w:val="true"/>
        </w:rPr>
        <w:t>(</w:t>
      </w:r>
      <w:r>
        <w:rPr>
          <w:rtl w:val="true"/>
        </w:rPr>
        <w:t>رحمه الله</w:t>
      </w:r>
      <w:r>
        <w:rPr>
          <w:rtl w:val="true"/>
        </w:rPr>
        <w:t xml:space="preserve">) </w:t>
      </w:r>
      <w:r>
        <w:rPr>
          <w:rtl w:val="true"/>
        </w:rPr>
        <w:t xml:space="preserve">در رکاب رسول خدا </w:t>
      </w:r>
      <w:r>
        <w:rPr>
          <w:rtl w:val="true"/>
        </w:rPr>
        <w:t>(</w:t>
      </w:r>
      <w:r>
        <w:rPr>
          <w:rtl w:val="true"/>
        </w:rPr>
        <w:t>صلی الله علیه و آله</w:t>
      </w:r>
      <w:r>
        <w:rPr>
          <w:rtl w:val="true"/>
        </w:rPr>
        <w:t>)</w:t>
      </w:r>
      <w:bookmarkEnd w:id="27"/>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هجرت، حدود هفتاد جنگ و مانور نظامی در برابر دشمن داشت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حضور داشتم</w:t>
      </w:r>
      <w:r>
        <w:rPr>
          <w:rFonts w:eastAsia="IRNazanin" w:cs="IRNazanin"/>
          <w:color w:val="111111"/>
          <w:sz w:val="28"/>
          <w:szCs w:val="28"/>
          <w:rtl w:val="true"/>
          <w:lang w:bidi="fa-IR"/>
        </w:rPr>
        <w:t>.</w:t>
      </w:r>
      <w:r>
        <w:rPr>
          <w:rStyle w:val="FootnoteAnchor"/>
          <w:rtl w:val="true"/>
        </w:rPr>
        <w:footnoteReference w:id="16"/>
      </w:r>
      <w:bookmarkStart w:id="28" w:name="pg4071_45093"/>
    </w:p>
    <w:p>
      <w:pPr>
        <w:pStyle w:val="BookText"/>
        <w:rPr/>
      </w:pPr>
      <w:bookmarkEnd w:id="28"/>
      <w:r>
        <w:rPr>
          <w:rFonts w:ascii="IRNazanin" w:hAnsi="IRNazanin" w:eastAsia="IRNazanin"/>
          <w:color w:val="111111"/>
          <w:sz w:val="28"/>
          <w:sz w:val="28"/>
          <w:szCs w:val="28"/>
          <w:rtl w:val="true"/>
          <w:lang w:bidi="fa-IR"/>
        </w:rPr>
        <w:t xml:space="preserve">جالب اینکه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غزوه هایی که شرکت کرده، در سنین کمتر از بیست 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باید توجه داشت که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و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شرکت داشته است و در رکاب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 طلحه و زبیر و سپاه معاویه می جنگید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هایی مانند المریسیع، احزاب، بنی قریظه، خیبر، خبط، تبوک، خندق، ذات الرقاع، در صلح حدیبیه، فتح مکه و در غزوۀ القضا حضور داشت</w:t>
      </w:r>
      <w:r>
        <w:rPr>
          <w:rFonts w:eastAsia="IRNazanin" w:cs="IRNazanin"/>
          <w:color w:val="111111"/>
          <w:sz w:val="28"/>
          <w:szCs w:val="28"/>
          <w:rtl w:val="true"/>
          <w:lang w:bidi="fa-IR"/>
        </w:rPr>
        <w:t>.</w:t>
      </w:r>
    </w:p>
    <w:p>
      <w:pPr>
        <w:pStyle w:val="Heading3"/>
        <w:numPr>
          <w:ilvl w:val="2"/>
          <w:numId w:val="1"/>
        </w:numPr>
        <w:rPr/>
      </w:pPr>
      <w:bookmarkStart w:id="29" w:name="__RefHeading___Toc2431954_2281741623"/>
      <w:bookmarkStart w:id="30" w:name="_Toc11"/>
      <w:bookmarkEnd w:id="29"/>
      <w:r>
        <w:rPr>
          <w:rtl w:val="true"/>
        </w:rPr>
        <w:t>درس بیزاری از حاکمان نا صالح</w:t>
      </w:r>
      <w:bookmarkEnd w:id="30"/>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عجره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پناه می برم در مورد رهبری افراد سفیه و ابله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ابلهان یعنی چه؟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رهبرانی که پس از من می آیند، و در خط هدایت من نیستند، و سنّت های مرا در روش خود، پیروی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کسانی که آنها را در دروغ هایشان، تصدیق کنند، انها را در ظلم و ستمشان کمک نمایند، از من نیستند و من نیز از آنها نیستم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پیوند مکتبی من با آنها قطع شده و آنها نیز از من جدا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آنها در قیامت در کنار حوض کوثر، بر من وارد نمی شوند</w:t>
      </w:r>
      <w:r>
        <w:rPr>
          <w:rFonts w:eastAsia="IRNazanin" w:cs="IRNazanin"/>
          <w:color w:val="111111"/>
          <w:sz w:val="28"/>
          <w:szCs w:val="28"/>
          <w:rtl w:val="true"/>
          <w:lang w:bidi="fa-IR"/>
        </w:rPr>
        <w:t>.</w:t>
      </w:r>
      <w:bookmarkStart w:id="31" w:name="pg4071_45095"/>
    </w:p>
    <w:p>
      <w:pPr>
        <w:pStyle w:val="BookText"/>
        <w:rPr/>
      </w:pPr>
      <w:bookmarkEnd w:id="31"/>
      <w:r>
        <w:rPr>
          <w:rFonts w:ascii="IRNazanin" w:hAnsi="IRNazanin" w:eastAsia="IRNazanin"/>
          <w:color w:val="111111"/>
          <w:sz w:val="28"/>
          <w:sz w:val="28"/>
          <w:szCs w:val="28"/>
          <w:rtl w:val="true"/>
          <w:lang w:bidi="fa-IR"/>
        </w:rPr>
        <w:t>و اما کسانی که آنها را در دروغشان، تصدیق نکردند و در ظلمشان یاری ننمودند، آنها از من هستند و من نیز از آنها می باشم و به زودی کنار حوض کوثر بهشت بر من وارد می شوند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یعنی در دنیا و آخرت با من پیوند دارند و در صف من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نقل گفتار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خود را با حکومت صالحان و بیزاری خود را از حاکمان ناصالح، اعلام می دارد و این درس بزرگ و پیام عمیق را به پیروان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آموزد</w:t>
      </w:r>
      <w:r>
        <w:rPr>
          <w:rFonts w:eastAsia="IRNazanin" w:cs="IRNazanin"/>
          <w:color w:val="111111"/>
          <w:sz w:val="28"/>
          <w:szCs w:val="28"/>
          <w:rtl w:val="true"/>
          <w:lang w:bidi="fa-IR"/>
        </w:rPr>
        <w:t>.</w:t>
      </w:r>
    </w:p>
    <w:p>
      <w:pPr>
        <w:pStyle w:val="Heading3"/>
        <w:numPr>
          <w:ilvl w:val="2"/>
          <w:numId w:val="1"/>
        </w:numPr>
        <w:rPr/>
      </w:pPr>
      <w:bookmarkStart w:id="32" w:name="__RefHeading___Toc2431956_2281741623"/>
      <w:bookmarkStart w:id="33" w:name="_Toc12"/>
      <w:bookmarkEnd w:id="32"/>
      <w:r>
        <w:rPr>
          <w:rtl w:val="true"/>
        </w:rPr>
        <w:t xml:space="preserve">جابر </w:t>
      </w:r>
      <w:r>
        <w:rPr>
          <w:rtl w:val="true"/>
        </w:rPr>
        <w:t>(</w:t>
      </w:r>
      <w:r>
        <w:rPr>
          <w:rtl w:val="true"/>
        </w:rPr>
        <w:t>رحمه الله</w:t>
      </w:r>
      <w:r>
        <w:rPr>
          <w:rtl w:val="true"/>
        </w:rPr>
        <w:t xml:space="preserve">) </w:t>
      </w:r>
      <w:r>
        <w:rPr>
          <w:rtl w:val="true"/>
        </w:rPr>
        <w:t xml:space="preserve">در کنار بستر رسول خدا </w:t>
      </w:r>
      <w:r>
        <w:rPr>
          <w:rtl w:val="true"/>
        </w:rPr>
        <w:t>(</w:t>
      </w:r>
      <w:r>
        <w:rPr>
          <w:rtl w:val="true"/>
        </w:rPr>
        <w:t>صلی الله علیه و آله</w:t>
      </w:r>
      <w:r>
        <w:rPr>
          <w:rtl w:val="true"/>
        </w:rPr>
        <w:t>)</w:t>
      </w:r>
      <w:bookmarkEnd w:id="33"/>
    </w:p>
    <w:p>
      <w:pPr>
        <w:pStyle w:val="BookText"/>
        <w:rPr/>
      </w:pPr>
      <w:r>
        <w:rPr>
          <w:rFonts w:ascii="IRNazanin" w:hAnsi="IRNazanin" w:eastAsia="IRNazanin"/>
          <w:color w:val="111111"/>
          <w:sz w:val="28"/>
          <w:sz w:val="28"/>
          <w:szCs w:val="28"/>
          <w:rtl w:val="true"/>
          <w:lang w:bidi="fa-IR"/>
        </w:rPr>
        <w:t xml:space="preserve">از خصوصیات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هنگام شهادت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افراد بسیار نزدیک آن حضرت در کنار بسترش نبودند، جابر 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حضور داشت، در این مورد به روایت زیر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ابوحمزه ثمالی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شهادت قرار گرفت، به دخترش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کسی را نزد شوهرت بفرست، و او را نزد من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حضرت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نزد پدرت و بگو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نزد ما بیا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 را به پدرش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 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درنگ به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w:t>
      </w:r>
    </w:p>
    <w:p>
      <w:pPr>
        <w:pStyle w:val="BookText"/>
        <w:rPr/>
      </w:pP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اندوهگینم از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پدر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دخترش را دلداری دارد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رحلت من، گریبان چاک مکن، و دست به صورت مزن، و صدای ویل و آه بلند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مانند پدرت مورد در مرگ ابراهیم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چشم می ریزد، و قلب به درد می آید، ولی چیزی را که موجب خشم پروردگار می شود،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فراق تو ای ابراهیم محزون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 و گوش خود را نزد دهانم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خداوند را نشنیده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 أولئِکَ هُمْ خَیْرُ الْبَرِیَّة؛ قطعاً کسانی که ایمان آوردند و کارهای نیک انجام دادند، بهترین مخلوقات خدا هستند؟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شنیده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 تو هستند که در روز قیامت در حالی که دارای پیشانی نورانی شناخته شده اید وارد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کَفَرُوا مِنْ أهْلِ الْکِتابِ وَ الْمُشْرِکینَ فی نارِ جَهَنَّمَ خالِدینَ فیها أولئِکَ هُمْ شَرُّ الْبَرِیَّة؛ کافران از اهل کتاب و مشرکین، در دوزخ هستند و جاودانه در آن می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بدترین مخلوقاتند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آیه را شنیده ام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دشمنان تو و دشمنان شیعیان تو هستند، در روز قیامت، با چهره ی سیاه و تاریک می آیند، در حالی که تشنه اند و در این حال باقی می مانند اینان سیه بخت و در عذاب هستند و کافر و منافق می باشند،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تو و شیعیان تو است 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دشمنان تو و دشمنان شیعه تو است</w:t>
      </w:r>
      <w:r>
        <w:rPr>
          <w:rFonts w:eastAsia="IRNazanin" w:cs="IRNazanin"/>
          <w:color w:val="111111"/>
          <w:sz w:val="28"/>
          <w:szCs w:val="28"/>
          <w:rtl w:val="true"/>
          <w:lang w:bidi="fa-IR"/>
        </w:rPr>
        <w:t>.»</w:t>
      </w:r>
      <w:r>
        <w:rPr>
          <w:rStyle w:val="FootnoteAnchor"/>
          <w:rtl w:val="true"/>
        </w:rPr>
        <w:footnoteReference w:id="21"/>
      </w:r>
      <w:bookmarkStart w:id="34" w:name="pg4071_45100"/>
    </w:p>
    <w:p>
      <w:pPr>
        <w:pStyle w:val="Heading2"/>
        <w:numPr>
          <w:ilvl w:val="1"/>
          <w:numId w:val="1"/>
        </w:numPr>
        <w:rPr/>
      </w:pPr>
      <w:bookmarkStart w:id="35" w:name="__RefHeading___Toc2431958_2281741623"/>
      <w:bookmarkStart w:id="36" w:name="_Toc13"/>
      <w:bookmarkEnd w:id="34"/>
      <w:bookmarkEnd w:id="35"/>
      <w:r>
        <w:rPr>
          <w:rtl w:val="true"/>
        </w:rPr>
        <w:t>فصل سوم</w:t>
      </w:r>
      <w:r>
        <w:rPr>
          <w:rtl w:val="true"/>
        </w:rPr>
        <w:t xml:space="preserve">: </w:t>
      </w:r>
      <w:r>
        <w:rPr>
          <w:rtl w:val="true"/>
        </w:rPr>
        <w:t xml:space="preserve">جابر </w:t>
      </w:r>
      <w:r>
        <w:rPr>
          <w:rtl w:val="true"/>
        </w:rPr>
        <w:t>(</w:t>
      </w:r>
      <w:r>
        <w:rPr>
          <w:rtl w:val="true"/>
        </w:rPr>
        <w:t>رحمه الله</w:t>
      </w:r>
      <w:r>
        <w:rPr>
          <w:rtl w:val="true"/>
        </w:rPr>
        <w:t xml:space="preserve">) </w:t>
      </w:r>
      <w:r>
        <w:rPr>
          <w:rtl w:val="true"/>
        </w:rPr>
        <w:t xml:space="preserve">در محضر حضرت زهرا </w:t>
      </w:r>
      <w:r>
        <w:rPr>
          <w:rtl w:val="true"/>
        </w:rPr>
        <w:t>(</w:t>
      </w:r>
      <w:r>
        <w:rPr>
          <w:rtl w:val="true"/>
        </w:rPr>
        <w:t>علیها السلام</w:t>
      </w:r>
      <w:r>
        <w:rPr>
          <w:rtl w:val="true"/>
        </w:rPr>
        <w:t>)</w:t>
      </w:r>
      <w:bookmarkEnd w:id="36"/>
    </w:p>
    <w:p>
      <w:pPr>
        <w:pStyle w:val="Heading3"/>
        <w:numPr>
          <w:ilvl w:val="2"/>
          <w:numId w:val="1"/>
        </w:numPr>
        <w:rPr/>
      </w:pPr>
      <w:bookmarkStart w:id="37" w:name="__RefHeading___Toc2431960_2281741623"/>
      <w:bookmarkStart w:id="38" w:name="_Toc14"/>
      <w:bookmarkEnd w:id="37"/>
      <w:r>
        <w:rPr>
          <w:rtl w:val="true"/>
        </w:rPr>
        <w:t>حدیث کساء</w:t>
      </w:r>
      <w:bookmarkEnd w:id="38"/>
    </w:p>
    <w:p>
      <w:pPr>
        <w:pStyle w:val="BookText"/>
        <w:rPr/>
      </w:pPr>
      <w:r>
        <w:rPr>
          <w:rFonts w:ascii="IRNazanin" w:hAnsi="IRNazanin" w:eastAsia="IRNazanin"/>
          <w:color w:val="111111"/>
          <w:sz w:val="28"/>
          <w:sz w:val="28"/>
          <w:szCs w:val="28"/>
          <w:rtl w:val="true"/>
          <w:lang w:bidi="fa-IR"/>
        </w:rPr>
        <w:t xml:space="preserve">یکی از روایاتی که از حضرت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 و دارای سند صحیح می باشد حدیث کساء می 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عبدالله بحرانی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استاد بزرگوار سید هاشم بحرانی دیدم که از استاد بزرگوارش سید ماجد بحرانی، از شیخ حسن بن زین‌الدین شهید ثانی، از استادش مقدس اردبیلی، از استادش علی بن عبدالعالی کرکی، از شیخ علی بن هلال جزائری، از شیخ احمد بن فهد حلی، از شیخ علی بن خازن حائری، از شیخ ضیاءالدین علی بن شهید اول، از پدرش از فخر المحققین، از استاد و پدرش علامه حلی، از استادش ابن‌نما حلی، از استادش محمد بن ادریس حلی، از ابن‌حمزه طوسی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 بزرگوار محمد بن شهر آشوب، از طبرسی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 بزرگوارش حسن بن محمد بن حسن طوسی، از پدرش شیخ الطائفه الحقه از استادش شیخ مفید، از استادش ابن‌قولویه قمی، از استادش کلینی، از علی بن ابراهیم، از پدرش ابراهیم بن هاشم، از احمد بن محمد بن ابی‌نصر بزنطی، از قاسم بن یحی یجلاء کوفی، از ابوبصیر، از ابان بن تغلب، از جابربن یزید جعفی، از جابربن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پدرم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فاطمه،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ای پدر،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بدنم احساس ضعف و خستگی می‌کنم، عرض کردم، تو را به خدا پناه می‌دهم ای پدر از ضعف و سستی،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کسای یمنی را بیاور و مرا در آن بپوشان، کسا را آورده و حضرت را در آن پوشانیده، مشغول نگاه کردن به چهره نورانی حضرت شدم که مانند ماه شب چهارده می‌درخشید، چیزی نگذشت که فرزندم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رسیده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ای مادر،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ای نور چشم و میوه دلم،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از سوی تو بوی خوشی به مشامم می‌رسد گویا بوی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جد تو در زیر آن کسا است،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کساء 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جداه یا رسول‌الله، آیا به من اجازه می‌فرمایید که به همراه شما داخل کساء شوم؟</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علیک السلام ای فرزندم و ای صاحب حوضم به تو اجازه دادم،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کساء 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نگذشت فرزندم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رسیده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ای مادر،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ای نور چشم و میوه دلم،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من استشمام بوی خوشی را از سوی تو می‌کنم گویا بوی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جدت و برادرت در زیر کسایند،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کساء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جداه، سلام بر تو ای کسی که خداوند او را برگزیده است آیا اجازه می‌فرمائید که من نیز با شما در زیر این کساء باشم؟</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علیک السلام، ای فرزندم و ای شافع امتم به تو اجازه دادم،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آنان زیر کساء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ابوالحسن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رسیده و گفت، السلام علیک یا فاطمه، ای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علیک السلام یا ابوالحسن و یا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نزد تو بوی خوشی را استشمام می‌کنم، گویا بوی برادر و پسر عمویم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 حضرت است که با فرزندانت در زیر کسایند،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کساء 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اجازه می‌دهید که با شما در زیر کساء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و ای خلیفه‌ام و صاحب پرچم من در روز قیامت، آری به تو اجازه دادم،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زیر کساء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من نزدیک کساء رفته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ای پدر، ای رسول خدا، آیا به من اجازه می‌دهید که با شما در زیر کساء باشم؟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ای دخترم و ای پاره تنم به تو اجازه دادم، من نزد با آنان داخل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آنکه کامل شده و همگی در زیر کساء جمع شدیم پدرم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کساء را گرفته و با دست راستش به طرف آسمان اشاره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اینان اهل بیت من، افراد ویژه و مخصوص من، و حمایت‌کنندگان‌منند، گوشتشان گوشت من و خونشان خون من است، هر آن چه که آنان را به درد آورد مرا دردناک کرده و هر آن چه که آنان را محزون کرده مرا غمگین می‌کند، من با هر کسی که با آنان بجنگند می‌جنگم و به هر کس که تسلیم آنان باشد تسلیم هستم، دشمنان آنان را دشمن و دوستانشان را دوست می‌دارم آنان از من و من از آنانم، پس درود گسترده، و رحمتت و آمرزش و خشنودیت را بر من و بر آنان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را از آنان دور ساز و به خوبی پاکشان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و ای ساکنان آسمانم من آسمان ساخته شده و زمین گسترده، ماه تابان، خورشید فروزان، فلک در گردش، کشتی‌های در حرکت بر روی آبها و دریای در جریان را نیافریدم مگر به خاطر دوستی همین پنج تنی که در زیر کسایند، فرشته وحی جبرئیل عرض کرد، پروردگارا چه کسانی در زیر کسایند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خاندان نبوت و معدن رسالتند، آنان فاطمه و پدرش و شوهر و فرزندانش می‌باشند،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آیا اجازه می‌دهی به زمین فرود آیم و ششمین نفر آنان باشم؟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تو اجازه دادم، جبرئیل امین به زمین فرود آمده و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 علیک یا رسول الله، خداوند علی اعلی به تو سلام رسانیده و تحیت و اکرام ویژه‌اش را مخصوص تو گردانیده و به تو</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شکوهم، من آسمان ساخته شده، زمین گسترده، ماه تابان، خورشید فروزان، فلک در گردش، کشتی‌های در حرکت و دریای در جریان را جز به خاطر شما و محبت شما نیافریدم و به من اجازه فرموده که به همراه شما در زیر کساء وارد شوم، ای رسول خدا آیا به من اجازه می‌فرمایید؟</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امین وحی الله، آری به تو اجازه دادم، جبرئیل به همراه ما وارد زیر کساء شد، و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به شما وحی نموده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که این نشستن ما در زیر این کساء در پیشگاه خداوند چه فضیلتی دارد؟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کسی که مرا به راستی مبعوث نموده و به رسالت برگزید، سرگذشت امروز ما در هیچ یک از محافل و مجالس روی زمین که جمعی از شیعیان ما در آنجا حاضر باشند گفته نمی شود مگر اینکه خداوند رحمت خود را براشان نازل می نماید و فرشتگان ایشان را احاطه می کنند و برای آنها طلب آمرزش می کنند، تا زمانی که آن جمع متفرق نشده اند و هرگاه فردی گرفتار در جمعشان وجود داشته باشد خداوند گرفتاری او را برطرف می‌سازد و یا اگر غمگینی</w:t>
      </w:r>
      <w:bookmarkStart w:id="39" w:name="pg4071_45110"/>
    </w:p>
    <w:p>
      <w:pPr>
        <w:pStyle w:val="BookText"/>
        <w:rPr/>
      </w:pPr>
      <w:bookmarkEnd w:id="39"/>
      <w:r>
        <w:rPr>
          <w:rFonts w:ascii="IRNazanin" w:hAnsi="IRNazanin" w:eastAsia="IRNazanin"/>
          <w:color w:val="111111"/>
          <w:sz w:val="28"/>
          <w:sz w:val="28"/>
          <w:szCs w:val="28"/>
          <w:rtl w:val="true"/>
          <w:lang w:bidi="fa-IR"/>
        </w:rPr>
        <w:t>میانشان باشد غم و اندوهش برطرف می شود و چنانچه نیازمندی باشد خداوند نیازش را برآورده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خدا سوگند که ما رستگار و خوشبخت شده‌ایم و همچنین به خدای کعبه قسم که شیعیان ما نیز در دنیا و آخرت رستگار و سعادتمند شده‌اند</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40" w:name="__RefHeading___Toc2431962_2281741623"/>
      <w:bookmarkStart w:id="41" w:name="_Toc15"/>
      <w:bookmarkEnd w:id="40"/>
      <w:r>
        <w:rPr>
          <w:rtl w:val="true"/>
        </w:rPr>
        <w:t xml:space="preserve">تمسک به حضرت زهرا و معصومان </w:t>
      </w:r>
      <w:r>
        <w:rPr>
          <w:rtl w:val="true"/>
        </w:rPr>
        <w:t>(</w:t>
      </w:r>
      <w:r>
        <w:rPr>
          <w:rtl w:val="true"/>
        </w:rPr>
        <w:t xml:space="preserve">علیهم السلام </w:t>
      </w:r>
      <w:r>
        <w:rPr>
          <w:rtl w:val="true"/>
        </w:rPr>
        <w:t>)</w:t>
      </w:r>
      <w:bookmarkEnd w:id="41"/>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ی شادی قلبم می باشد، و پسران او، میوه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دلم هستند، و همسر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چشمم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از فرزندان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امانتهای من، و ریسمان کشیده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رشته های پیوند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این افراد، تمسک جوید، قطعا نجات می یابد و کسی که از مسیر آنها منحرف گردد، راه هوی و هوس و انحراف را پیموده است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حدیث به روشنی استفاده می شود، که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خط مورد خشنودی پیامبر و راه نجات، پیروی از فاطمه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ذریّه آن حضرت می باشد</w:t>
      </w:r>
      <w:r>
        <w:rPr>
          <w:rFonts w:eastAsia="IRNazanin" w:cs="IRNazanin"/>
          <w:color w:val="111111"/>
          <w:sz w:val="28"/>
          <w:szCs w:val="28"/>
          <w:rtl w:val="true"/>
          <w:lang w:bidi="fa-IR"/>
        </w:rPr>
        <w:t>.</w:t>
      </w:r>
      <w:bookmarkStart w:id="42" w:name="pg4071_45112"/>
    </w:p>
    <w:p>
      <w:pPr>
        <w:pStyle w:val="Heading2"/>
        <w:numPr>
          <w:ilvl w:val="1"/>
          <w:numId w:val="1"/>
        </w:numPr>
        <w:rPr/>
      </w:pPr>
      <w:bookmarkStart w:id="43" w:name="__RefHeading___Toc2431964_2281741623"/>
      <w:bookmarkStart w:id="44" w:name="_Toc16"/>
      <w:bookmarkEnd w:id="42"/>
      <w:bookmarkEnd w:id="43"/>
      <w:r>
        <w:rPr>
          <w:rtl w:val="true"/>
        </w:rPr>
        <w:t>فصل چهارم</w:t>
      </w:r>
      <w:r>
        <w:rPr>
          <w:rtl w:val="true"/>
        </w:rPr>
        <w:t xml:space="preserve">: </w:t>
      </w:r>
      <w:r>
        <w:rPr>
          <w:rtl w:val="true"/>
        </w:rPr>
        <w:t xml:space="preserve">جابر </w:t>
      </w:r>
      <w:r>
        <w:rPr>
          <w:rtl w:val="true"/>
        </w:rPr>
        <w:t>(</w:t>
      </w:r>
      <w:r>
        <w:rPr>
          <w:rtl w:val="true"/>
        </w:rPr>
        <w:t>رحمه الله</w:t>
      </w:r>
      <w:r>
        <w:rPr>
          <w:rtl w:val="true"/>
        </w:rPr>
        <w:t xml:space="preserve">) </w:t>
      </w:r>
      <w:r>
        <w:rPr>
          <w:rtl w:val="true"/>
        </w:rPr>
        <w:t xml:space="preserve">در محضر حضرت امیرالمؤمنین </w:t>
      </w:r>
      <w:r>
        <w:rPr>
          <w:rtl w:val="true"/>
        </w:rPr>
        <w:t>(</w:t>
      </w:r>
      <w:r>
        <w:rPr>
          <w:rtl w:val="true"/>
        </w:rPr>
        <w:t>علیه السلام</w:t>
      </w:r>
      <w:r>
        <w:rPr>
          <w:rtl w:val="true"/>
        </w:rPr>
        <w:t>)</w:t>
      </w:r>
      <w:bookmarkEnd w:id="44"/>
    </w:p>
    <w:p>
      <w:pPr>
        <w:pStyle w:val="Heading3"/>
        <w:numPr>
          <w:ilvl w:val="2"/>
          <w:numId w:val="1"/>
        </w:numPr>
        <w:rPr/>
      </w:pPr>
      <w:bookmarkStart w:id="45" w:name="__RefHeading___Toc2431966_2281741623"/>
      <w:bookmarkStart w:id="46" w:name="_Toc17"/>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کسانی است که محبت بی پایان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 و دریافت و جانش با ولای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دمساز شد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 و تا پایان عمر به وی وفادار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در روایات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متصل از ابوزبیر مکی که از شاگردان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را دیدم در حالی که عصا به دست در محله های انصار در مدینه و محافل آنان گردش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فرزندانتان را با محبت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بیاموزید، و هر کس سر باز زند بنگرید در احوال مادرش</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47" w:name="__RefHeading___Toc2431968_2281741623"/>
      <w:bookmarkStart w:id="48" w:name="_Toc18"/>
      <w:bookmarkEnd w:id="47"/>
      <w:r>
        <w:rPr>
          <w:rtl w:val="true"/>
        </w:rPr>
        <w:t xml:space="preserve">نظریات جابر </w:t>
      </w:r>
      <w:r>
        <w:rPr>
          <w:rtl w:val="true"/>
        </w:rPr>
        <w:t>(</w:t>
      </w:r>
      <w:r>
        <w:rPr>
          <w:rtl w:val="true"/>
        </w:rPr>
        <w:t>رحمه الله</w:t>
      </w:r>
      <w:r>
        <w:rPr>
          <w:rtl w:val="true"/>
        </w:rPr>
        <w:t xml:space="preserve">) </w:t>
      </w:r>
      <w:r>
        <w:rPr>
          <w:rtl w:val="true"/>
        </w:rPr>
        <w:t xml:space="preserve">در مورد حضرت علی </w:t>
      </w:r>
      <w:r>
        <w:rPr>
          <w:rtl w:val="true"/>
        </w:rPr>
        <w:t>(</w:t>
      </w:r>
      <w:r>
        <w:rPr>
          <w:rtl w:val="true"/>
        </w:rPr>
        <w:t>علیه السلام</w:t>
      </w:r>
      <w:r>
        <w:rPr>
          <w:rtl w:val="true"/>
        </w:rPr>
        <w:t>)</w:t>
      </w:r>
      <w:bookmarkEnd w:id="48"/>
    </w:p>
    <w:p>
      <w:pPr>
        <w:pStyle w:val="BookText"/>
        <w:rPr/>
      </w:pPr>
      <w:r>
        <w:rPr>
          <w:rFonts w:ascii="IRNazanin" w:hAnsi="IRNazanin" w:eastAsia="IRNazanin"/>
          <w:color w:val="111111"/>
          <w:sz w:val="28"/>
          <w:sz w:val="28"/>
          <w:szCs w:val="28"/>
          <w:rtl w:val="true"/>
          <w:lang w:bidi="fa-IR"/>
        </w:rPr>
        <w:t>سالم بن ابی جعد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درباره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انسان های پیشین و آیندگان و موجودین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پس از پیامبر هیچ فردی را ارجمندتر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بعد از او از فرزندانش نیافرید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درباره دشمنان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مقام او را پایین می آورند چیست؟</w:t>
      </w:r>
    </w:p>
    <w:p>
      <w:pPr>
        <w:pStyle w:val="BookText"/>
        <w:rPr/>
      </w:pP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نمی کند جز کافر، و مقام ارجمند او را، پایین نمی آورد مگر منافق</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ی آنان که ولایت او و امامان بعد از او را، که از فرزندانش می باشند، پذیرفته اند، چیست؟</w:t>
      </w:r>
    </w:p>
    <w:p>
      <w:pPr>
        <w:pStyle w:val="BookText"/>
        <w:rPr/>
      </w:pP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امامان از فرزندان او، پس از او تنها رستگار و اهل نجات هستند و در روز قیامت، از عذاب ها، ایمن و محفوظ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 گویید درباره ی مردی که به صحنه آمده و مردم را به گمراهی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شخص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یاران آن حضرت، نزدیکترین افراد به آن حضرت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مردی به صحنه آمد و مردم را به سوی هدایت دعوت کرد، چه کسی نزدیکترین انسان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یاران آن حضرت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همین گونه است، در روز قیامت نیز هنگامی که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 نزدیکترین افراد به او شیعیان و یاران او هستند</w:t>
      </w:r>
      <w:r>
        <w:rPr>
          <w:rFonts w:eastAsia="IRNazanin" w:cs="IRNazanin"/>
          <w:color w:val="111111"/>
          <w:sz w:val="28"/>
          <w:szCs w:val="28"/>
          <w:rtl w:val="true"/>
          <w:lang w:bidi="fa-IR"/>
        </w:rPr>
        <w:t>.</w:t>
      </w:r>
      <w:r>
        <w:rPr>
          <w:rStyle w:val="FootnoteAnchor"/>
          <w:rtl w:val="true"/>
        </w:rPr>
        <w:footnoteReference w:id="26"/>
      </w:r>
      <w:bookmarkStart w:id="49" w:name="pg4071_45116"/>
    </w:p>
    <w:p>
      <w:pPr>
        <w:pStyle w:val="Heading3"/>
        <w:numPr>
          <w:ilvl w:val="2"/>
          <w:numId w:val="1"/>
        </w:numPr>
        <w:rPr/>
      </w:pPr>
      <w:bookmarkStart w:id="50" w:name="__RefHeading___Toc2431970_2281741623"/>
      <w:bookmarkStart w:id="51" w:name="_Toc19"/>
      <w:bookmarkEnd w:id="49"/>
      <w:bookmarkEnd w:id="50"/>
      <w:r>
        <w:rPr>
          <w:rtl w:val="true"/>
        </w:rPr>
        <w:t xml:space="preserve">حضور جابر </w:t>
      </w:r>
      <w:r>
        <w:rPr>
          <w:rtl w:val="true"/>
        </w:rPr>
        <w:t>(</w:t>
      </w:r>
      <w:r>
        <w:rPr>
          <w:rtl w:val="true"/>
        </w:rPr>
        <w:t>رحمه الله</w:t>
      </w:r>
      <w:r>
        <w:rPr>
          <w:rtl w:val="true"/>
        </w:rPr>
        <w:t xml:space="preserve">) </w:t>
      </w:r>
      <w:r>
        <w:rPr>
          <w:rtl w:val="true"/>
        </w:rPr>
        <w:t>در حجۀ الوداع</w:t>
      </w:r>
      <w:bookmarkEnd w:id="51"/>
    </w:p>
    <w:p>
      <w:pPr>
        <w:pStyle w:val="BookText"/>
        <w:rPr/>
      </w:pPr>
      <w:r>
        <w:rPr>
          <w:rFonts w:ascii="IRNazanin" w:hAnsi="IRNazanin" w:eastAsia="IRNazanin"/>
          <w:color w:val="111111"/>
          <w:sz w:val="28"/>
          <w:sz w:val="28"/>
          <w:szCs w:val="28"/>
          <w:rtl w:val="true"/>
          <w:lang w:bidi="fa-IR"/>
        </w:rPr>
        <w:t xml:space="preserve">در سال دهم هجری، اعلام شد که امسال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هجرت تا آن سال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نرفته بودند و مسلمانان دوست داشتند ببینند پس از تشکیل دولت اسلامی در مدینه، جایگاه حج کجاست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حج به جا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زیادی از مسلمانان سرزمین های دیگر به مدینه آمدند تا از آغاز این سفر، در خدمت رسول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هم در بین راه و یا در مکه به کاروان بزرگ حجۀ الوداع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حج گذار را از سی هزار تا صد و بیست هزاز و بیشتر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این سفر عظیم آموزشی و عبادی – سیاسی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جابربن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شرح و تفصیل برای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و از طریق آن حضرت به دیگران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حضور جابر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از یکایک افراد احوالپرسی کرد تا نوبت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معرفی کردم، او به من رو کرد و تکمه بالا و پایین لباسم را باز کرد و کف دست خود را روی سینه ام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حجۀ الوداع برایم بگو</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سال در مدینه ماند و حج نگذارد در سال دهم هجری اعلام شد امسال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انبوهی</w:t>
      </w:r>
      <w:bookmarkStart w:id="52" w:name="pg4071_45117"/>
    </w:p>
    <w:p>
      <w:pPr>
        <w:pStyle w:val="BookText"/>
        <w:rPr/>
      </w:pPr>
      <w:bookmarkEnd w:id="52"/>
      <w:r>
        <w:rPr>
          <w:rFonts w:ascii="IRNazanin" w:hAnsi="IRNazanin" w:eastAsia="IRNazanin"/>
          <w:color w:val="111111"/>
          <w:sz w:val="28"/>
          <w:sz w:val="28"/>
          <w:szCs w:val="28"/>
          <w:rtl w:val="true"/>
          <w:lang w:bidi="fa-IR"/>
        </w:rPr>
        <w:t>از مردم به مدینه آمدند تا اعمال حج را از آن حضرت بیاموزند و چون او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جابر 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از احرام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شجره، ورود آن حضرت به مسجد الحرام، طواف، نماز و سعی آن حضرت را بیان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آمدن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یمن برای حج و ملحق شدن به حضرت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شرحی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مراحل بعدی حج 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حرکت به سوی عرفات در روز هشتم ذی حجه، وقوف عصر نهم در عرفات و سخنرانی پیامبر در آن جا، حرکت در شب دهم به سوی مشعرالحرام و وقوف در آن جا تا طلوع آفتاب، حرکت به سوی منی و اعمال روز عید قربان، و اعمال دیگر حج گزارشی را به ترتیب ارائه کرد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این گزارش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حجه الوداع، از سیمای علمی وی پرده بر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افکند که چگونه او با دقت لازم به جزئیات سفر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و آنها را ثبت و ضبط کرده و به روشنی برای مردم و اندیشمندان بازگو نموده است</w:t>
      </w:r>
      <w:r>
        <w:rPr>
          <w:rFonts w:eastAsia="IRNazanin" w:cs="IRNazanin"/>
          <w:color w:val="111111"/>
          <w:sz w:val="28"/>
          <w:szCs w:val="28"/>
          <w:rtl w:val="true"/>
          <w:lang w:bidi="fa-IR"/>
        </w:rPr>
        <w:t>.</w:t>
      </w:r>
    </w:p>
    <w:p>
      <w:pPr>
        <w:pStyle w:val="Heading3"/>
        <w:numPr>
          <w:ilvl w:val="2"/>
          <w:numId w:val="1"/>
        </w:numPr>
        <w:rPr/>
      </w:pPr>
      <w:bookmarkStart w:id="53" w:name="__RefHeading___Toc2431972_2281741623"/>
      <w:bookmarkStart w:id="54" w:name="_Toc20"/>
      <w:bookmarkEnd w:id="53"/>
      <w:r>
        <w:rPr>
          <w:rtl w:val="true"/>
        </w:rPr>
        <w:t xml:space="preserve">حدیث غدیرخم به روایت جابر </w:t>
      </w:r>
      <w:r>
        <w:rPr>
          <w:rtl w:val="true"/>
        </w:rPr>
        <w:t>(</w:t>
      </w:r>
      <w:r>
        <w:rPr>
          <w:rtl w:val="true"/>
        </w:rPr>
        <w:t>رحمه الله</w:t>
      </w:r>
      <w:r>
        <w:rPr>
          <w:rtl w:val="true"/>
        </w:rPr>
        <w:t>)</w:t>
      </w:r>
      <w:bookmarkEnd w:id="5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بازگشت از سفر حجۀ الوداع و در بین راه از جانب خدای متعال، فرشته ی وحی 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این آیه را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 مِنْ رَبِّکَ وَ إِنْ لَمْ تَفْعَلْ فَما بَلَّغْتَ رِسالَتَهُ وَ اللَّهُ یَعْصِمُکَ مِنَ النَّاسِ؛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او فرود آمده از پروردگارت ابلاغ کن، و اگر چنین نکنی رسالت و پیام خدا را نرسانده ای، خداوند تو را از دست مردم محافظت می کند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تا آن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بعثت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و او هماره در مکه و مدینه در پی ابلاغ پیام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خداوند این گونه با پیامبرش سخن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شده و این پیام جدید چیست که اگر آن را به مردم نگوید تمام زحماتش به هدر می رود و پیام خدا را نرسانده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پیامی که در بازگشت از حجۀ الوداع بایستی برساند، درباره ی جانشین پس از خودش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حاجیان که از سرزمین های گوناگون بودند هنوز به چند راهی نرسیده بودند تا متفرق گردند و هر گروهی راه وطن خود را در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عظیم حاجیان اکنون به غدیرخم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نیمروز، در میان بیابانی که آفتاب آن را گداخته است و به جز چند درخت سدر، رستنی و سایبانی دیگر ندارد کاروان بار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آن وقت از روز، و در سرزمینی که هیچ گاه جای اتراق نبوده است ذهن ها را به پرسش و کاوش واداشت، مگر چه خبر شده و چرا در این جا توقف کنیم؟ به فرمان پیامبر منبری از جهاز شتران 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پیشاپیش کاروان رفته بودند به عقب برگشتند و آنها که از پس کاروان بزرگ می آمدند خود را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آن منبر بزرگ شد و سخن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زحمات خود در ابلاغ رسالت و جانفشانی و ایثار مردم در پیشبرد اسلام از موضوعاتی بود که بدان 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شما اولی تر از خود شما نیستم؟</w:t>
      </w:r>
    </w:p>
    <w:p>
      <w:pPr>
        <w:pStyle w:val="BookText"/>
        <w:rPr/>
      </w:pPr>
      <w:r>
        <w:rPr>
          <w:rFonts w:ascii="IRNazanin" w:hAnsi="IRNazanin" w:eastAsia="IRNazanin"/>
          <w:color w:val="111111"/>
          <w:sz w:val="28"/>
          <w:sz w:val="28"/>
          <w:szCs w:val="28"/>
          <w:rtl w:val="true"/>
          <w:lang w:bidi="fa-IR"/>
        </w:rPr>
        <w:t>همه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دست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 و سرور اویم علی مولا و سرور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دعا در حق همراهان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نفرین به دشمنان او سخن را به پایان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به آخر رسید و مردم به وطن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روز تاریخی سال 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و رو شدن دل ها، به قدرت رسیدن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ناروا، ضعیف شدن ایمان ها و میل به دنیا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شد که به سخنان آن روز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توجهی بایسته نشود، حتی کسانی که نزدیک منبر حضرت در آن روز بودند و سخن او را شنیده بودند آن را کتمان کنند، چرا که حاکمان زمان چنان سخنانی را روا نمی دانستند و نمی پسندیدند، و قدرت مندان که دلی سیاه و پرکینه نسبت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آگاهی مردم را بر سوابق درخشان و شخصیت بزرگ او خوش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در اسلام کم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به این داستان بنگرید که خود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سخنرانی کرد حمد و ثنای الهی را به جا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 این منبر چهار نفر از اصحاب پیامبرند، انس بن مالک، براء بن عازب، اشعث بن قیس کندی و خالد بن زید بجلی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کرد به انس بن مالک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باشی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بر آن شهادت ندهی، خدا تو را نمیراند مگر پس از آن که به پیسی گرفتار شوی، به گونه ای که عمامه ات نتواند آن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 ای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باشی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گواهی به ولایت من ندهی، خدا تو را نمیراند مگر آن که از دو چشم کور شده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 ای خالد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باشی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شهادت به ولایت من ندهی، خدا تو را نمیراند مگر به مردن جاهلیت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 ای 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باشی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ندهی امروز بر ولایت من، خداوند تو را نمیراند مگر در همان جایی که پیش از هجرت زندگی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چهار نفر که سخن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شنیدند اما حاضر نشدند بر آن چه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بودند گواهی دهند بعدها به نفرین حضرت مبتلا شدند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را دیدم در حالی که مبتلا به پیسی شده بود و هر چه می کرد نمی توانست با عمامه اش آن را</w:t>
      </w:r>
    </w:p>
    <w:p>
      <w:pPr>
        <w:pStyle w:val="BookText"/>
        <w:rPr/>
      </w:pPr>
      <w:r>
        <w:rPr>
          <w:rFonts w:ascii="IRNazanin" w:hAnsi="IRNazanin" w:eastAsia="IRNazanin"/>
          <w:color w:val="111111"/>
          <w:sz w:val="28"/>
          <w:sz w:val="28"/>
          <w:szCs w:val="28"/>
          <w:rtl w:val="true"/>
          <w:lang w:bidi="fa-IR"/>
        </w:rPr>
        <w:t>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اشعث بن قیس را دیدم که هر دو چشمش کور شد 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خدایی را که نفرین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ی کوری ام در دنیا قرار داد و برای عذاب آخرت مرا نفرین نکرد تا گرفتار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خالد بن یزید هنگامی که مُرد و خواستند او را دفن کنند در خانه اش برایش گوری کندند و او را دفن کردند، قبیله کنده که شنیدند اسب و شتر آوردند و درب منزل او به رسم جاهلیت پی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براء بن عازب ، معاویه او را والی یمن کرد و همان جا مُرد و پیش تر از آن جا هجرت کرده بود</w:t>
      </w:r>
      <w:r>
        <w:rPr>
          <w:rFonts w:eastAsia="IRNazanin" w:cs="IRNazanin"/>
          <w:color w:val="111111"/>
          <w:sz w:val="28"/>
          <w:szCs w:val="28"/>
          <w:rtl w:val="true"/>
          <w:lang w:bidi="fa-IR"/>
        </w:rPr>
        <w:t>.</w:t>
      </w:r>
      <w:r>
        <w:rPr>
          <w:rStyle w:val="FootnoteAnchor"/>
          <w:rtl w:val="true"/>
        </w:rPr>
        <w:footnoteReference w:id="2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کسانی است که به نشر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شجاعانه کمر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دیگر زبدگان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 روز حضرت را برای مردم بازگو می کردند و نمی گذاردند غدیرخم از خاطره ها محو شود</w:t>
      </w:r>
      <w:r>
        <w:rPr>
          <w:rFonts w:eastAsia="IRNazanin" w:cs="IRNazanin"/>
          <w:color w:val="111111"/>
          <w:sz w:val="28"/>
          <w:szCs w:val="28"/>
          <w:rtl w:val="true"/>
          <w:lang w:bidi="fa-IR"/>
        </w:rPr>
        <w:t>.</w:t>
      </w:r>
      <w:bookmarkStart w:id="55" w:name="pg4071_45128"/>
    </w:p>
    <w:p>
      <w:pPr>
        <w:pStyle w:val="BookText"/>
        <w:rPr/>
      </w:pPr>
      <w:bookmarkEnd w:id="55"/>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56" w:name="__RefHeading___Toc2431974_2281741623"/>
      <w:bookmarkStart w:id="57" w:name="_Toc21"/>
      <w:bookmarkEnd w:id="56"/>
      <w:r>
        <w:rPr>
          <w:rtl w:val="true"/>
        </w:rPr>
        <w:t>فصل پنجم</w:t>
      </w:r>
      <w:r>
        <w:rPr>
          <w:rtl w:val="true"/>
        </w:rPr>
        <w:t xml:space="preserve">: </w:t>
      </w:r>
      <w:r>
        <w:rPr>
          <w:rtl w:val="true"/>
        </w:rPr>
        <w:t xml:space="preserve">رابطه جابر بن عبدالله انصاری </w:t>
      </w:r>
      <w:r>
        <w:rPr>
          <w:rtl w:val="true"/>
        </w:rPr>
        <w:t>(</w:t>
      </w:r>
      <w:r>
        <w:rPr>
          <w:rtl w:val="true"/>
        </w:rPr>
        <w:t>رحمه الله</w:t>
      </w:r>
      <w:r>
        <w:rPr>
          <w:rtl w:val="true"/>
        </w:rPr>
        <w:t xml:space="preserve">) </w:t>
      </w:r>
      <w:r>
        <w:rPr>
          <w:rtl w:val="true"/>
        </w:rPr>
        <w:t xml:space="preserve">با امام حسن </w:t>
      </w:r>
      <w:r>
        <w:rPr>
          <w:rtl w:val="true"/>
        </w:rPr>
        <w:t>(</w:t>
      </w:r>
      <w:r>
        <w:rPr>
          <w:rtl w:val="true"/>
        </w:rPr>
        <w:t>علیه السلام</w:t>
      </w:r>
      <w:r>
        <w:rPr>
          <w:rtl w:val="true"/>
        </w:rPr>
        <w:t>)</w:t>
      </w:r>
      <w:bookmarkEnd w:id="57"/>
    </w:p>
    <w:p>
      <w:pPr>
        <w:pStyle w:val="Heading3"/>
        <w:numPr>
          <w:ilvl w:val="2"/>
          <w:numId w:val="1"/>
        </w:numPr>
        <w:rPr/>
      </w:pPr>
      <w:bookmarkStart w:id="58" w:name="__RefHeading___Toc2431976_2281741623"/>
      <w:bookmarkStart w:id="59" w:name="_Toc22"/>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 xml:space="preserve">از آن زمان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شدند و تحت تعلیم و تربیت رسول خدا و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او عشق ورزید و با دیده ی محبت و احترام به او نگریست، این عشق و احترام هماره رو به فزونی بود و همین سبب شد که تا پایان زندگی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همراهی او بهره 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و ابن شهر آشوب، جابربن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اصحاب و یاران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ازا 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درخشید و فراز و نشیب های این عصر، هیچ گاه او را به سوی انحراف نکشانید و هرگز دیده نشد که او به دشمنان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بپیوندد و یا صورت سازش به آنها نشان دهد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ابوجعفر طبری شیعی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با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معجزه ای از تو ببینم که آن را از تو برای دیگران حکایت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پایش را به زمین زد، دریاها نمایان شد در حالی که کشتی ها در آنها در حرکت بودند، از دریا ماهی گرفت و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پسرم محمد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خانه ببرد، به خانه برد و ما سه روز از آن خوردیم</w:t>
      </w:r>
      <w:r>
        <w:rPr>
          <w:rFonts w:eastAsia="IRNazanin" w:cs="IRNazanin"/>
          <w:color w:val="111111"/>
          <w:sz w:val="28"/>
          <w:szCs w:val="28"/>
          <w:rtl w:val="true"/>
          <w:lang w:bidi="fa-IR"/>
        </w:rPr>
        <w:t>.</w:t>
      </w:r>
      <w:r>
        <w:rPr>
          <w:rStyle w:val="FootnoteAnchor"/>
          <w:rtl w:val="true"/>
        </w:rPr>
        <w:footnoteReference w:id="3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را نقل می کند که، از آن عمق ایمان و عشق پایدار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سالی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من پشت سر عمویم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کوچه های مدینه می رفتم در حالی که هنوز به سن بلوغ نرسیده بودم در بین راه جابر 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 بن مالک همراه با جمعی از قریش و انصار با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اختیار خود را به دست و پای آن دو بزرگوار انداخت و بر آن بوسه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بنی امیه که در میان جمع بود به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این کهن سالی و منزلتی که در اثر همراهی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این چنین می کنی؟</w:t>
      </w:r>
    </w:p>
    <w:p>
      <w:pPr>
        <w:pStyle w:val="BookText"/>
        <w:rPr/>
      </w:pPr>
      <w:r>
        <w:rPr>
          <w:rFonts w:ascii="IRNazanin" w:hAnsi="IRNazanin" w:eastAsia="IRNazanin"/>
          <w:color w:val="111111"/>
          <w:sz w:val="28"/>
          <w:sz w:val="28"/>
          <w:szCs w:val="28"/>
          <w:rtl w:val="true"/>
          <w:lang w:bidi="fa-IR"/>
        </w:rPr>
        <w:t xml:space="preserve">جابربن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اگر تو فضیلت و موقعیت آن دو را آن گونه که من می دانم می دانستی بر خاک قدمشان بوسه می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 بن مالک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بود و اصحاب دورش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عشق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رفتم آن دو فرا خواندم، در بین راه گاهی این و گاهی آن را به دوش می گرفتم تا به حضور پیامبر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احترام و محبت مرا نسبت به آن دو دید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آن دو را دوست می داری؟</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آنان را دوست ندارم در حالی که مقام آنان را نزد شما می دانم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پیامبر سخنانی در فضیلت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داشت و در پایان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نسل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اشاره فرمود</w:t>
      </w:r>
      <w:r>
        <w:rPr>
          <w:rFonts w:eastAsia="IRNazanin" w:cs="IRNazanin"/>
          <w:color w:val="111111"/>
          <w:sz w:val="28"/>
          <w:szCs w:val="28"/>
          <w:rtl w:val="true"/>
          <w:lang w:bidi="fa-IR"/>
        </w:rPr>
        <w:t>.</w:t>
      </w:r>
      <w:r>
        <w:rPr>
          <w:rStyle w:val="FootnoteAnchor"/>
          <w:rtl w:val="true"/>
        </w:rPr>
        <w:footnoteReference w:id="33"/>
      </w:r>
      <w:bookmarkStart w:id="60" w:name="pg4071_45134"/>
    </w:p>
    <w:p>
      <w:pPr>
        <w:pStyle w:val="BookText"/>
        <w:rPr/>
      </w:pPr>
      <w:bookmarkEnd w:id="60"/>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61" w:name="__RefHeading___Toc2431978_2281741623"/>
      <w:bookmarkStart w:id="62" w:name="_Toc23"/>
      <w:bookmarkEnd w:id="61"/>
      <w:r>
        <w:rPr>
          <w:rtl w:val="true"/>
        </w:rPr>
        <w:t>فصل ششم</w:t>
      </w:r>
      <w:r>
        <w:rPr>
          <w:rtl w:val="true"/>
        </w:rPr>
        <w:t xml:space="preserve">: </w:t>
      </w:r>
      <w:r>
        <w:rPr>
          <w:rtl w:val="true"/>
        </w:rPr>
        <w:t xml:space="preserve">جابر </w:t>
      </w:r>
      <w:r>
        <w:rPr>
          <w:rtl w:val="true"/>
        </w:rPr>
        <w:t>(</w:t>
      </w:r>
      <w:r>
        <w:rPr>
          <w:rtl w:val="true"/>
        </w:rPr>
        <w:t>رحمه الله</w:t>
      </w:r>
      <w:r>
        <w:rPr>
          <w:rtl w:val="true"/>
        </w:rPr>
        <w:t xml:space="preserve">) </w:t>
      </w:r>
      <w:r>
        <w:rPr>
          <w:rtl w:val="true"/>
        </w:rPr>
        <w:t xml:space="preserve">و امام حسین </w:t>
      </w:r>
      <w:r>
        <w:rPr>
          <w:rtl w:val="true"/>
        </w:rPr>
        <w:t>(</w:t>
      </w:r>
      <w:r>
        <w:rPr>
          <w:rtl w:val="true"/>
        </w:rPr>
        <w:t>علیه السلام</w:t>
      </w:r>
      <w:r>
        <w:rPr>
          <w:rtl w:val="true"/>
        </w:rPr>
        <w:t>)</w:t>
      </w:r>
      <w:bookmarkEnd w:id="62"/>
    </w:p>
    <w:p>
      <w:pPr>
        <w:pStyle w:val="Heading3"/>
        <w:numPr>
          <w:ilvl w:val="2"/>
          <w:numId w:val="1"/>
        </w:numPr>
        <w:rPr/>
      </w:pPr>
      <w:bookmarkStart w:id="63" w:name="__RefHeading___Toc2431980_2281741623"/>
      <w:bookmarkStart w:id="64" w:name="_Toc24"/>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 xml:space="preserve">هنگامی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رسید،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پیوست و در خط او گام بر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او در ماجرای کربلا بر اثر پیری و علل دیگر حضور نداشت، ولی همواره در هر فرصت با شمشیر بیان به دفاع از حریم امامان برخاست و با تبیین فلسفه ی عاشورا، به روشنگری پرداخت و پیام شهیدان کربلا را به نسل آینده ابلاغ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شاهد صادق و خلل ناپذیری بود تا جنایتکاران اموری را با رگبار تبلیغات خود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یاد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روز عاشورا، گواه روشنی بر این مطلب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جریان زیارت انقلابی او در اربعین به شاگرد دانشمند و متعهد خود عطیه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خداوندی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راستی به پیامبری برانگیخت، نیّت من و اصحاب من، همان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بر اساس همان نیّت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نبوت را دوست بدار، و با دوستانشان دوست باش و با دشمنان آنها دشمن باش، گر چه آن دشمنان روزه بسیار بگیرند و قطعاً بدان که سرانجامِ دوستانِ خاندانِ نبوت بهشت است و عاقبت دشمنانشان دوزخ خواهد بود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جالب و عجیب اینکه نقل شده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مردم مرتد شدند، جز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ابوخالد کابلی، یحیی بن ام طویل، جبیر بن مطعم و جابر 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کم کم مردم به این افراد پیوستند و جمعیت زیاد شد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قیام بزرگ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جانسوز او، غالب مردم، یا بر اثر ترس و یا بر اثر دنیا پرستی و یا علل دیگر، از خاندان نبوت روی برتافتند، بعضی راه بی تفاوتی را در پیش گرفتند و بعضی به دشمن پیوستند، و بعضی سرگردان بودند که به کجا بروند و چه کنند؟ و حتی بعضی دهان به اعتراض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گفتند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قیام خود، چه نتیجه گرفت؟ و این همه کشت و کشتار برای چه بود و چه شد؟ یزید همچنان سرمست بر مسند خلافت تکیه زده است و جواب این خونریزی ها را چه کسی می دهد؟ و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می بینیم، مردم در رابطه با مساله ی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او؛ مرتد شدند و هر دسته ای دارای نوعی ارتداد و دوری از خط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در این فراز و نشیب سخت، افراد اندکی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ماندند و به شهادت رسیدند و از آنها که ماندند،</w:t>
      </w:r>
    </w:p>
    <w:p>
      <w:pPr>
        <w:pStyle w:val="BookText"/>
        <w:rPr/>
      </w:pP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آنها جابر 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سخت ترین شرایط در خط سرخ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قامت،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به قدری شدید بود که مثلاً حجاج بن یوسف ثقفی دستور دستگیری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ام طویل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افراد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کرد، و پس از دستگیری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اطاعت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فرمان داد که دستها و پاهایش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حجاج را اجرا کردند و او را با سخت ترین شکنجه ها کشتند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عظمت مقام معنوی و استقامت چهار نفر فوق، از جمله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روشن می کند، و از اوج توان مندی و روحیه نستوه و استوار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خبر می دهد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در آخر حدیث فوق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این افراد، بسیار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چهار نفر که در اطراف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زدند، بر اثر تبلیغات فراوان در آن جو سانسور و خفقان، آن چنان به روشنگری و افشاگری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آب از دست رفته، به جوی خود بازگشت و جمعیت بسیاری از کانال ارتداد بیرون آمده و به این چهار نفر یاران خاص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پیوستند و با آنها همفکر شدند و این درس بزرگ را به جهانیان آموختند</w:t>
      </w:r>
      <w:r>
        <w:rPr>
          <w:rFonts w:eastAsia="IRNazanin" w:cs="IRNazanin"/>
          <w:color w:val="111111"/>
          <w:sz w:val="28"/>
          <w:szCs w:val="28"/>
          <w:rtl w:val="true"/>
          <w:lang w:bidi="fa-IR"/>
        </w:rPr>
        <w:t>.</w:t>
      </w:r>
      <w:bookmarkStart w:id="65" w:name="pg4071_45140"/>
    </w:p>
    <w:p>
      <w:pPr>
        <w:pStyle w:val="Heading3"/>
        <w:numPr>
          <w:ilvl w:val="2"/>
          <w:numId w:val="1"/>
        </w:numPr>
        <w:rPr/>
      </w:pPr>
      <w:bookmarkStart w:id="66" w:name="__RefHeading___Toc2431982_2281741623"/>
      <w:bookmarkStart w:id="67" w:name="_Toc25"/>
      <w:bookmarkEnd w:id="65"/>
      <w:bookmarkEnd w:id="66"/>
      <w:r>
        <w:rPr>
          <w:rtl w:val="true"/>
        </w:rPr>
        <w:t xml:space="preserve">یاد امام حسین </w:t>
      </w:r>
      <w:r>
        <w:rPr>
          <w:rtl w:val="true"/>
        </w:rPr>
        <w:t>(</w:t>
      </w:r>
      <w:r>
        <w:rPr>
          <w:rtl w:val="true"/>
        </w:rPr>
        <w:t>علیه السلام</w:t>
      </w:r>
      <w:r>
        <w:rPr>
          <w:rtl w:val="true"/>
        </w:rPr>
        <w:t xml:space="preserve">) </w:t>
      </w:r>
      <w:r>
        <w:rPr>
          <w:rtl w:val="true"/>
        </w:rPr>
        <w:t xml:space="preserve">در روز عاشورا از جابر </w:t>
      </w:r>
      <w:r>
        <w:rPr>
          <w:rtl w:val="true"/>
        </w:rPr>
        <w:t>(</w:t>
      </w:r>
      <w:r>
        <w:rPr>
          <w:rtl w:val="true"/>
        </w:rPr>
        <w:t>رحمه الله</w:t>
      </w:r>
      <w:r>
        <w:rPr>
          <w:rtl w:val="true"/>
        </w:rPr>
        <w:t>)</w:t>
      </w:r>
      <w:bookmarkEnd w:id="67"/>
    </w:p>
    <w:p>
      <w:pPr>
        <w:pStyle w:val="BookText"/>
        <w:rPr/>
      </w:pPr>
      <w:r>
        <w:rPr>
          <w:rFonts w:ascii="IRNazanin" w:hAnsi="IRNazanin" w:eastAsia="IRNazanin"/>
          <w:color w:val="111111"/>
          <w:sz w:val="28"/>
          <w:sz w:val="28"/>
          <w:szCs w:val="28"/>
          <w:rtl w:val="true"/>
          <w:lang w:bidi="fa-IR"/>
        </w:rPr>
        <w:t xml:space="preserve">مطلبی که در شأن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بسیار قابل توجه است این که در روز عاشورا،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سوار بر اسب شد و در برابر دشمن قرار گرفت و به عنوان اتمام حجت، خطبه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خطبه اول آن حضرت در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 و از سپاه دشمن خواست که برای صدق گفتارش، نزد جابربن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 و از او سئوال کنند، و به این ترتیب،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 اکنون به متن گفتار حضرت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ضمن گفتاری فرمود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گفتار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نرسیده است، که درباره ی من و برادرم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سرور جوانان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گفتارم را تصدیق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دانم خداوند دروغگویان را دشمن می دارد، هرگز دروغ نگفته ام، اگر سخنان مرا باور ندارید، در بین شما کسانی هستند که حقیقت را بازگو کنند، از آنان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ابوسعید خدری، از سهل بن سعد ساعدی، از براء بن عازب ، از زید بن ارقم و از انس بن مالک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خواهند گفت که این سخن را درباره ی من و برادرم،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سفارش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تصدیق این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این نیست که خونم را نریزید؟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و این فراز نیز سند گویا و خلل ناپذیری است بر عظمت مقام جابر 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درروز عاشورا، در خطبه ی عظیم خود از او یاد می کند و او را همراه چند نفر، به عنوان شاهد صادق و مورد اعتماد و سند صدق گفتارش قرار می دهد، و مردم را در تحقیقات خود به این افراد برجسته رهنمون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چنانکه تاریخ نشان داد، این افراد برجسته تا آخر عمر ناشر فرهنگ و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پاک بودند، و در این مورد آن گونه استقامت کردند که، حجاج بن یوسف ثقفی حاکم ستمگر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انس بن مالک، گردن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سهل ساعدی را با مُهر داغ نهاد</w:t>
      </w:r>
      <w:r>
        <w:rPr>
          <w:rFonts w:eastAsia="IRNazanin" w:cs="IRNazanin"/>
          <w:color w:val="111111"/>
          <w:sz w:val="28"/>
          <w:szCs w:val="28"/>
          <w:rtl w:val="true"/>
          <w:lang w:bidi="fa-IR"/>
        </w:rPr>
        <w:t>.</w:t>
      </w:r>
      <w:r>
        <w:rPr>
          <w:rStyle w:val="FootnoteAnchor"/>
          <w:rtl w:val="true"/>
        </w:rPr>
        <w:footnoteReference w:id="3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آنها همه ی دشواری ها را تحمل کردند، و به راه خود ادامه دادند</w:t>
      </w:r>
      <w:r>
        <w:rPr>
          <w:rFonts w:eastAsia="IRNazanin" w:cs="IRNazanin"/>
          <w:color w:val="111111"/>
          <w:sz w:val="28"/>
          <w:szCs w:val="28"/>
          <w:rtl w:val="true"/>
          <w:lang w:bidi="fa-IR"/>
        </w:rPr>
        <w:t>.</w:t>
      </w:r>
      <w:bookmarkStart w:id="68" w:name="pg4071_45143"/>
    </w:p>
    <w:p>
      <w:pPr>
        <w:pStyle w:val="Heading3"/>
        <w:numPr>
          <w:ilvl w:val="2"/>
          <w:numId w:val="1"/>
        </w:numPr>
        <w:rPr/>
      </w:pPr>
      <w:bookmarkStart w:id="69" w:name="__RefHeading___Toc2431984_2281741623"/>
      <w:bookmarkStart w:id="70" w:name="_Toc26"/>
      <w:bookmarkEnd w:id="68"/>
      <w:bookmarkEnd w:id="69"/>
      <w:r>
        <w:rPr>
          <w:rtl w:val="true"/>
        </w:rPr>
        <w:t xml:space="preserve">آمدن جابر </w:t>
      </w:r>
      <w:r>
        <w:rPr>
          <w:rtl w:val="true"/>
        </w:rPr>
        <w:t>(</w:t>
      </w:r>
      <w:r>
        <w:rPr>
          <w:rtl w:val="true"/>
        </w:rPr>
        <w:t>رحمه الله</w:t>
      </w:r>
      <w:r>
        <w:rPr>
          <w:rtl w:val="true"/>
        </w:rPr>
        <w:t xml:space="preserve">) </w:t>
      </w:r>
      <w:r>
        <w:rPr>
          <w:rtl w:val="true"/>
        </w:rPr>
        <w:t>به کربلا در روز اربعین</w:t>
      </w:r>
      <w:bookmarkEnd w:id="70"/>
    </w:p>
    <w:p>
      <w:pPr>
        <w:pStyle w:val="BookText"/>
        <w:rPr/>
      </w:pPr>
      <w:r>
        <w:rPr>
          <w:rFonts w:ascii="IRNazanin" w:hAnsi="IRNazanin" w:eastAsia="IRNazanin"/>
          <w:color w:val="111111"/>
          <w:sz w:val="28"/>
          <w:sz w:val="28"/>
          <w:szCs w:val="28"/>
          <w:rtl w:val="true"/>
          <w:lang w:bidi="fa-IR"/>
        </w:rPr>
        <w:t>شیخ جلیل القدر عمادالدین أبی جعفر محمد بن أبی القاسم طبری مسنداً از عطیه بن سعد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جابر 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زیارت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کربلا وارد شدیم،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فرات رفت و غسل کرد، جامه‌ای را لنگ خود نمود و جامه‌ی دیگر را بر دوش افکند، پس بسته‌ای که در آن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خوشبویی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گشود، و از آن بر بدن خود پاشید و به جانب قبر روان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گامی برنمی‌داشت مگر با ذکر خدا تا نزدیک قبر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بر قبر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او را بر قبر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دستش به قبر رسید بی‌هوش بر روی قبر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رویش پاشیدم تا به هوش آمد و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مخاطب قرار داده،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حَبِیبٌ لَا یُجِیبُ حَبِیبَهُ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جواب دوست خود را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توانی جواب دهی و حال آنکه رگ های گردن تو را بریده‌اند و ما بین سر و بدن تو جدایی افتاده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می‌دهم که تو فرزند خاتم أنبیاء، فرزند سیدالمؤمنین هستی، فرزند کسی هستی که ملازم تقوی، سلیل هدایت بود، پنجمین اصحاب کساء، پسر سید نقباء، فرزند فاطمه زهراء سید و سرور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چنین نباشی و حال آنکه دست سیدالمرسلین تو را پرورش داده، در آغوش متقین پرورش یافتی، از پستان ایمان شیر خوردی و با اسلام از شیر گرفته شدی و در حیات و ممات پاکیزه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دل های مؤمنین در فراقت غمین است، با این که در نیکویی حال تو شکی نیست پس سلام و خشنودی خدا بر تو باد و همانا شهادت می‌دهم که تو بر شیوه‌ی برادرت یحیی بن زکریا گذشتی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شهداء سلام داد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عَلَیْکُمْ أیَّتُهَا الْأرْوَاحُ الَّتِی حَلَّتْ بِفِنَاءِ قبرالْحُسَیْنِ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أنَاخَتْ بِرَحْلِهِ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مبعوث کرد، ما هم در مقام و مرتبت شما شریک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عطیه به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با ایشان شرکت کردیم و حال آنکه ما بیابانی نپیمودیم و کوهی بالا نرفتیم و شمشیری نزدیم، اما این گروه مابین سر و بدنشان جدایی افتاده و اولادشان یتیم و زنانشان بیوه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حبیب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قَوْماً حُشِرَ مَعَهُمْ، وَ مَنْ أحَبَّ عَمَلَ قَوْمٍ أشْرِکَ فِی عَمَلِهِمْ؛ هر کس گروهی را دوست داشته باشد با آنها محشور شود، و هر کس عمل قومی را دوست داشته باشد در آن شریک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خداوند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 به پیامبری مبعوث کرد که نیت من و اصحابم بر آن چیزی است که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کوفه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اندکی راه رفتیم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عطیه آیا تو را وصیت نکنم در حالی که گمان ندارم بعد از این سفر دیگر تو را ملاقات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أحْبِبْ مُحِبَّ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أحَبَّهُمْ وَ أبْغِضْ مُبْغِضَ آلِ مُحَمَّدٍ مَا أبْغَضَهُمْ وَ إِنْ کَانَ صَوَّاماً قَوَّاماً وَ ارْفُقْ بِمُحِبِّ مُحَمَّدٍ وَ آلِ مُحَمَّدٍ فَإِنَّهُ إِنْ تَزِلَّ لَهُ قَدَمٌ بِکَثْرَةِ ذُنُوبِهِ ثَبَتَتْ لَهُ أخْرَی بِمَحَبَّتِهِمْ فَإِنَّ مُحِبَّهُمْ یَعُودُ إِلَی الْجَنَّةِ وَ مُبْغِضَهُمْ یَعُودُ إِلَی النَّار؛ دوستان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بدار مادامی که ایشان را دوست می‌دارند، و دشمنان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بدار مادامی که دشمن ایشان هستند، اگر چه فراوان روزه بگیرند و نماز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کن، چون اگر پایی از ایشان در اثر زیادی گناه بلغزد پای دگرش به خاطر دوستی ایشان استوار و ثابت بماند همانا دوست ایشان به بهشت و دشمن ایشان به دوزخ بازگردد</w:t>
      </w:r>
      <w:r>
        <w:rPr>
          <w:rFonts w:eastAsia="IRNazanin" w:cs="IRNazanin"/>
          <w:color w:val="111111"/>
          <w:sz w:val="28"/>
          <w:szCs w:val="28"/>
          <w:rtl w:val="true"/>
          <w:lang w:bidi="fa-IR"/>
        </w:rPr>
        <w:t>.»</w:t>
      </w:r>
      <w:r>
        <w:rPr>
          <w:rStyle w:val="FootnoteAnchor"/>
          <w:rtl w:val="true"/>
        </w:rPr>
        <w:footnoteReference w:id="39"/>
      </w:r>
      <w:bookmarkStart w:id="71" w:name="pg4071_45150"/>
    </w:p>
    <w:p>
      <w:pPr>
        <w:pStyle w:val="BookText"/>
        <w:rPr/>
      </w:pPr>
      <w:bookmarkEnd w:id="71"/>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72" w:name="__RefHeading___Toc2431986_2281741623"/>
      <w:bookmarkStart w:id="73" w:name="_Toc27"/>
      <w:bookmarkEnd w:id="72"/>
      <w:r>
        <w:rPr>
          <w:rtl w:val="true"/>
        </w:rPr>
        <w:t>فصل هفتم</w:t>
      </w:r>
      <w:r>
        <w:rPr>
          <w:rtl w:val="true"/>
        </w:rPr>
        <w:t xml:space="preserve">: </w:t>
      </w:r>
      <w:r>
        <w:rPr>
          <w:rtl w:val="true"/>
        </w:rPr>
        <w:t xml:space="preserve">عطیه کیست؟ </w:t>
      </w:r>
      <w:r>
        <w:rPr>
          <w:rtl w:val="true"/>
        </w:rPr>
        <w:t>(</w:t>
      </w:r>
      <w:r>
        <w:rPr>
          <w:rtl w:val="true"/>
        </w:rPr>
        <w:t>عطیه عوفی الگوی مقاومت</w:t>
      </w:r>
      <w:r>
        <w:rPr>
          <w:rtl w:val="true"/>
        </w:rPr>
        <w:t>)</w:t>
      </w:r>
      <w:bookmarkEnd w:id="73"/>
    </w:p>
    <w:p>
      <w:pPr>
        <w:pStyle w:val="Heading3"/>
        <w:numPr>
          <w:ilvl w:val="2"/>
          <w:numId w:val="1"/>
        </w:numPr>
        <w:rPr/>
      </w:pPr>
      <w:bookmarkStart w:id="74" w:name="__RefHeading___Toc2431988_2281741623"/>
      <w:bookmarkStart w:id="75" w:name="_Toc28"/>
      <w:bookmarkEnd w:id="74"/>
      <w:r>
        <w:rPr>
          <w:rtl w:val="true"/>
        </w:rPr>
        <w:t>ولادت</w:t>
      </w:r>
      <w:bookmarkEnd w:id="75"/>
    </w:p>
    <w:p>
      <w:pPr>
        <w:pStyle w:val="BookText"/>
        <w:rPr/>
      </w:pPr>
      <w:r>
        <w:rPr>
          <w:rFonts w:ascii="IRNazanin" w:hAnsi="IRNazanin" w:eastAsia="IRNazanin"/>
          <w:color w:val="111111"/>
          <w:sz w:val="28"/>
          <w:sz w:val="28"/>
          <w:szCs w:val="28"/>
          <w:rtl w:val="true"/>
          <w:lang w:bidi="fa-IR"/>
        </w:rPr>
        <w:t>با طلوع خورشید حکومت علوی در کوفه غنچه ای شکوفا شد تا تماشاگر آفتاب امامت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تاریخ دقیق این واقعه مشخص نیست؛ ولی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روزی سعد بن جناده به آستان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ولادت فرزندش را به عرض حضرت رساند و تقاضای نامگذاری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نوزاد را در آغوش گرفت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عطیه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نوزاد عطا و موهبت الهی است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مراسم نامگذاری، برای عطیه صد درهم حقوق ماهانه تعیین فرمود و پدرش با دریافت حقوق برای کودک غذا تهیه کرد</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76" w:name="__RefHeading___Toc2431990_2281741623"/>
      <w:bookmarkStart w:id="77" w:name="_Toc29"/>
      <w:bookmarkEnd w:id="76"/>
      <w:r>
        <w:rPr>
          <w:rtl w:val="true"/>
        </w:rPr>
        <w:t>خاندان عطیه</w:t>
      </w:r>
      <w:bookmarkEnd w:id="7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عطیه عوفی در یکی از خاندان های معروف عرب که از طایفه بکالی بود چشم به گیتی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بکالی تیره ای از قبیله بنی عوف بن امرؤالقیس شمرده می شد و در بین قبایل عرب شأن و منزلتی خاص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عطیه از قبیله بنی عوف بود به او عطیه عوفی می گویند</w:t>
      </w:r>
      <w:r>
        <w:rPr>
          <w:rFonts w:eastAsia="IRNazanin" w:cs="IRNazanin"/>
          <w:color w:val="111111"/>
          <w:sz w:val="28"/>
          <w:szCs w:val="28"/>
          <w:rtl w:val="true"/>
          <w:lang w:bidi="fa-IR"/>
        </w:rPr>
        <w:t>.</w:t>
      </w:r>
      <w:r>
        <w:rPr>
          <w:rStyle w:val="FootnoteAnchor"/>
          <w:rtl w:val="true"/>
        </w:rPr>
        <w:footnoteReference w:id="42"/>
      </w:r>
      <w:bookmarkStart w:id="78" w:name="pg4071_45151"/>
    </w:p>
    <w:p>
      <w:pPr>
        <w:pStyle w:val="BookText"/>
        <w:rPr/>
      </w:pPr>
      <w:bookmarkEnd w:id="78"/>
      <w:r>
        <w:rPr>
          <w:rFonts w:ascii="IRNazanin" w:hAnsi="IRNazanin" w:eastAsia="IRNazanin"/>
          <w:color w:val="111111"/>
          <w:sz w:val="28"/>
          <w:sz w:val="28"/>
          <w:szCs w:val="28"/>
          <w:rtl w:val="true"/>
          <w:lang w:bidi="fa-IR"/>
        </w:rPr>
        <w:t>گویا مادرش در شمار اسرای آزاد شده رومی جای داشت و همسر سعد شمرده می شد</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79" w:name="__RefHeading___Toc2431992_2281741623"/>
      <w:bookmarkStart w:id="80" w:name="_Toc30"/>
      <w:bookmarkEnd w:id="79"/>
      <w:r>
        <w:rPr>
          <w:rtl w:val="true"/>
        </w:rPr>
        <w:t>مقام علمی عطیه</w:t>
      </w:r>
      <w:bookmarkEnd w:id="80"/>
    </w:p>
    <w:p>
      <w:pPr>
        <w:pStyle w:val="BookText"/>
        <w:rPr/>
      </w:pPr>
      <w:r>
        <w:rPr>
          <w:rFonts w:ascii="IRNazanin" w:hAnsi="IRNazanin" w:eastAsia="IRNazanin"/>
          <w:color w:val="111111"/>
          <w:sz w:val="28"/>
          <w:sz w:val="28"/>
          <w:szCs w:val="28"/>
          <w:rtl w:val="true"/>
          <w:lang w:bidi="fa-IR"/>
        </w:rPr>
        <w:t xml:space="preserve">عطیه، از نظر طبقات رجالی، در گروه تابعین جای دارد یعنی از طبقه ای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ندیده و بدون واسطه سخنی از وی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اصحاب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بعد از او تا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آید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عطیه از دانشمندان بزرگ و اسلام شناس عصر خویش شمرده می شد و از چنان مقام علمی برخوردار بود که حتی دانشمندان اهل سنت نیز او را مورد اعتماد می دانستند و دانش تفسیری و حدیثی اش را تأیید می کردند</w:t>
      </w:r>
      <w:r>
        <w:rPr>
          <w:rFonts w:eastAsia="IRNazanin" w:cs="IRNazanin"/>
          <w:color w:val="111111"/>
          <w:sz w:val="28"/>
          <w:szCs w:val="28"/>
          <w:rtl w:val="true"/>
          <w:lang w:bidi="fa-IR"/>
        </w:rPr>
        <w:t xml:space="preserve">. </w:t>
      </w:r>
      <w:r>
        <w:rPr>
          <w:rStyle w:val="FootnoteAnchor"/>
          <w:rtl w:val="true"/>
        </w:rPr>
        <w:footnoteReference w:id="45"/>
      </w:r>
    </w:p>
    <w:p>
      <w:pPr>
        <w:pStyle w:val="Heading3"/>
        <w:numPr>
          <w:ilvl w:val="2"/>
          <w:numId w:val="1"/>
        </w:numPr>
        <w:rPr/>
      </w:pPr>
      <w:bookmarkStart w:id="81" w:name="__RefHeading___Toc2431994_2281741623"/>
      <w:bookmarkStart w:id="82" w:name="_Toc31"/>
      <w:bookmarkEnd w:id="81"/>
      <w:r>
        <w:rPr>
          <w:rtl w:val="true"/>
        </w:rPr>
        <w:t>اساتید و شاگردان عطیه</w:t>
      </w:r>
      <w:bookmarkEnd w:id="8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عطیه استادانی برجسته داشت که در اسلام و تشیع از جایگاهی والا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هشت تن از استادان وی را بر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تن از استادانش را معرفی کرده و از دیگران نام نبرده عبدالله بن عباس و جابر 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83" w:name="pg4071_45154"/>
    </w:p>
    <w:p>
      <w:pPr>
        <w:pStyle w:val="BookText"/>
        <w:rPr/>
      </w:pPr>
      <w:bookmarkEnd w:id="83"/>
      <w:r>
        <w:rPr>
          <w:rFonts w:ascii="IRNazanin" w:hAnsi="IRNazanin" w:eastAsia="IRNazanin"/>
          <w:color w:val="111111"/>
          <w:sz w:val="28"/>
          <w:sz w:val="28"/>
          <w:szCs w:val="28"/>
          <w:rtl w:val="true"/>
          <w:lang w:bidi="fa-IR"/>
        </w:rPr>
        <w:t>معروفترین استادان او شمرده می شوند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این شخصیت علمی شاگردان بسیاری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اعمش و پسران عطیه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عمر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گروه جای دارند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علی بن عطیه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شمارمی آید</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84" w:name="__RefHeading___Toc2431996_2281741623"/>
      <w:bookmarkStart w:id="85" w:name="_Toc32"/>
      <w:bookmarkEnd w:id="84"/>
      <w:r>
        <w:rPr>
          <w:rtl w:val="true"/>
        </w:rPr>
        <w:t>آثار علمی</w:t>
      </w:r>
      <w:bookmarkEnd w:id="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عطیه دست پرورده استادی بزرگ چون ابن عباس بود و پنج جلد تفسیر قرآن نگاشت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دانشمندان اهل تسنن از این تفسیر بهره های فراوان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عطیه نزد علمای اهل سنت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بزرگانی چون طبری، خطیب بغدادی از آثار این دانشور بزرگ بهره فراوان بردند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عشق عطیه به علوم قرآنی و انس وی با قرآن به اندازه ای بود که خودش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سه دوره تفسیر کامل قرآن را نزد ابن عباس آموختم و قرآن را نیز هفتاد بار در کنارش خواندم</w:t>
      </w:r>
      <w:r>
        <w:rPr>
          <w:rFonts w:eastAsia="IRNazanin" w:cs="IRNazanin"/>
          <w:color w:val="111111"/>
          <w:sz w:val="28"/>
          <w:szCs w:val="28"/>
          <w:rtl w:val="true"/>
          <w:lang w:bidi="fa-IR"/>
        </w:rPr>
        <w:t>.»</w:t>
      </w:r>
      <w:r>
        <w:rPr>
          <w:rStyle w:val="FootnoteAnchor"/>
          <w:rtl w:val="true"/>
        </w:rPr>
        <w:footnoteReference w:id="5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اثر جاودان عطیه خطبه فدک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این خطبه را در مسجدالنبی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آن را برای</w:t>
      </w:r>
      <w:bookmarkStart w:id="86" w:name="pg4071_45156"/>
    </w:p>
    <w:p>
      <w:pPr>
        <w:pStyle w:val="BookText"/>
        <w:rPr/>
      </w:pPr>
      <w:bookmarkEnd w:id="86"/>
      <w:r>
        <w:rPr>
          <w:rFonts w:ascii="IRNazanin" w:hAnsi="IRNazanin" w:eastAsia="IRNazanin"/>
          <w:color w:val="111111"/>
          <w:sz w:val="28"/>
          <w:sz w:val="28"/>
          <w:szCs w:val="28"/>
          <w:rtl w:val="true"/>
          <w:lang w:bidi="fa-IR"/>
        </w:rPr>
        <w:t xml:space="preserve">عبدالله ابن حسن مثنی، پسر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و در تاریخ به یادگار نهاد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اربعین یادگار جاودان دیگر عطیه زیارت گرانقدر و با عظمت اربعین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همراه جابر 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صحابی بزرگ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اربعین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تربت مطهر آن حضرت حضور یافت اشک ماتم ریخت و نامش را به عنوان نخستین زائر کوی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ساخت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جایگاه زیارت اربعین چنان والاست که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علامت های مؤمن زیارت اربعین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87" w:name="__RefHeading___Toc2431998_2281741623"/>
      <w:bookmarkStart w:id="88" w:name="_Toc33"/>
      <w:bookmarkEnd w:id="87"/>
      <w:r>
        <w:rPr>
          <w:rtl w:val="true"/>
        </w:rPr>
        <w:t>ابعاد شخصیت سیاسی عطیه</w:t>
      </w:r>
      <w:bookmarkEnd w:id="88"/>
    </w:p>
    <w:p>
      <w:pPr>
        <w:pStyle w:val="BookText"/>
        <w:rPr/>
      </w:pPr>
      <w:r>
        <w:rPr>
          <w:rFonts w:ascii="IRNazanin" w:hAnsi="IRNazanin" w:eastAsia="IRNazanin"/>
          <w:color w:val="111111"/>
          <w:sz w:val="28"/>
          <w:sz w:val="28"/>
          <w:szCs w:val="28"/>
          <w:rtl w:val="true"/>
          <w:lang w:bidi="fa-IR"/>
        </w:rPr>
        <w:t>زبان گویای ولایت علوی عطیه، که پرورش یافته مکتب تشیع راستین بود، آموخته هایش را با زبانی گویا برای جامعه اسلامی و تاریخ بیان کرد و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شیوه ای زیبا به دفاع از حریم ولایت علوی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نامش در سند بسیاری از روایاتی که منزلت و فضایل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کند، دیده می شود</w:t>
      </w:r>
      <w:r>
        <w:rPr>
          <w:rFonts w:eastAsia="IRNazanin" w:cs="IRNazanin"/>
          <w:color w:val="111111"/>
          <w:sz w:val="28"/>
          <w:szCs w:val="28"/>
          <w:rtl w:val="true"/>
          <w:lang w:bidi="fa-IR"/>
        </w:rPr>
        <w:t>.</w:t>
      </w:r>
      <w:r>
        <w:rPr>
          <w:rStyle w:val="FootnoteAnchor"/>
          <w:rtl w:val="true"/>
        </w:rPr>
        <w:footnoteReference w:id="5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عطیه از کسانی است که حدیث غدیر خم را به دورترین نقاط بلاد اسلامی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حجه الوداع در غدیر خم دست</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به مردم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نمی دانید که من از خود مؤمنین به آنها سزاوارترم؟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عطیه در باره شأن نزول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نزلت هذه الآیه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58"/>
      </w:r>
      <w:r>
        <w:rPr>
          <w:rFonts w:ascii="IRNazanin" w:hAnsi="IRNazanin" w:eastAsia="IRNazanin"/>
          <w:color w:val="111111"/>
          <w:sz w:val="28"/>
          <w:sz w:val="28"/>
          <w:szCs w:val="28"/>
          <w:rtl w:val="true"/>
          <w:lang w:bidi="fa-IR"/>
        </w:rPr>
        <w:t xml:space="preserve">این آیه در منزلت حضرت 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چنین احادیثی درباره شخصیت حضرت، در زمانی که آشکارا بدان بزرگوار ناسزا می گفتند، دارای ارزشی والا بود زیرا درباریان آگاه و مردم ناآگاه دشنام دادن بدان حضرت در هر قنوت و خطبه را از فرایض مسلمانان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فضای آشوب زده ای، عطیه به افشاگری پرداخت و با نقل فضایل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 ولایت را در جامعه تثبیت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اربعین و اقدامی انقلابی زیارت اربعین عطیه و جابربن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حساس از بعد سیاسی اهمیت بسیار دارد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زمانی که یزید بن معاویه ریختن خون سید الشهداء و اصحابش را افتخار می دانست و شیعیان آن حضرت در خفقان شدید به سر می بردند، بازمانده یاران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تربت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واقع فرستاده خاتم المرسلین به شمار می آمد؛ 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وصیت کرده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جابر زر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زیارته تعدل مئه حجه</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قبر فرزندم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ثواب زیارتش با ثواب صد حج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از این فاجعه تاریخی آگاه شده، با ضمیری پاک راه کوفه پیش گرفت و خود را به دست پرورده مکتب علوی یعنی عطیه عوفی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بزرگمرد در اربعین شهادت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در سرزمین مقدس کربلا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افتخار را به دست آوردند که از اولین زائران حرم حسینی شوند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آنچه به زیارت اربعین جلوه ای خاص از شهامت و شجاعت می دهد حرکت قهرمانانه این دو زائر در آن موقعیت حساس است؛ زیرا بعد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کسی را مانع ظلم و فساد خود نمی دید و تمام سعی خودش را به کار برد تا با خفه کردن صدای هر مخالفی قیام عاشورا را امری عادی و غیر الهی جلوه دهد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بدین سبب، نگرش جامعه به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نگرشی همراه با بی تفاوتی گاه اعتراض 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موقعیت، حرکت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و عطیه از کوفه برای زیارت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تأییدی بر قیام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این که این زیارت با رسیدن بانوان اهل بیت و اسراء از شام و برپایی سه روز سوگواری برای سالارشهیدان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مقارن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انقلابی به شعله ور شدن نهضت حسینی و افشای جنایات</w:t>
      </w:r>
      <w:bookmarkStart w:id="89" w:name="pg4071_45162"/>
    </w:p>
    <w:p>
      <w:pPr>
        <w:pStyle w:val="BookText"/>
        <w:rPr/>
      </w:pPr>
      <w:bookmarkEnd w:id="89"/>
      <w:r>
        <w:rPr>
          <w:rFonts w:ascii="IRNazanin" w:hAnsi="IRNazanin" w:eastAsia="IRNazanin"/>
          <w:color w:val="111111"/>
          <w:sz w:val="28"/>
          <w:sz w:val="28"/>
          <w:szCs w:val="28"/>
          <w:rtl w:val="true"/>
          <w:lang w:bidi="fa-IR"/>
        </w:rPr>
        <w:t xml:space="preserve">دژخیمان بنی امیه انجامید و عطیه و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بنیانگذاران قیام هایی شدند که در دفاع از قیام کربلا به وسیله توابین و دیگران شکل گرفت</w:t>
      </w:r>
      <w:r>
        <w:rPr>
          <w:rFonts w:eastAsia="IRNazanin" w:cs="IRNazanin"/>
          <w:color w:val="111111"/>
          <w:sz w:val="28"/>
          <w:szCs w:val="28"/>
          <w:rtl w:val="true"/>
          <w:lang w:bidi="fa-IR"/>
        </w:rPr>
        <w:t>.</w:t>
      </w:r>
    </w:p>
    <w:p>
      <w:pPr>
        <w:pStyle w:val="Heading3"/>
        <w:numPr>
          <w:ilvl w:val="2"/>
          <w:numId w:val="1"/>
        </w:numPr>
        <w:rPr/>
      </w:pPr>
      <w:bookmarkStart w:id="90" w:name="__RefHeading___Toc2432000_2281741623"/>
      <w:bookmarkStart w:id="91" w:name="_Toc34"/>
      <w:bookmarkEnd w:id="90"/>
      <w:r>
        <w:rPr>
          <w:rtl w:val="true"/>
        </w:rPr>
        <w:t>مقاومت عطیه</w:t>
      </w:r>
      <w:bookmarkEnd w:id="91"/>
    </w:p>
    <w:p>
      <w:pPr>
        <w:pStyle w:val="BookText"/>
        <w:rPr/>
      </w:pPr>
      <w:r>
        <w:rPr>
          <w:rFonts w:ascii="IRNazanin" w:hAnsi="IRNazanin" w:eastAsia="IRNazanin"/>
          <w:color w:val="111111"/>
          <w:sz w:val="28"/>
          <w:sz w:val="28"/>
          <w:szCs w:val="28"/>
          <w:rtl w:val="true"/>
          <w:lang w:bidi="fa-IR"/>
        </w:rPr>
        <w:t xml:space="preserve">عطیه چون پرستویی عاشق و بلبلی نغمه سرا در هر کوی و برزن ترانه عشق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و لحظه ای آرام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تازیانه ای نتوانست ندای این فریادگر عرفان و عدالت را خاموش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هرگز مبارزه سیاسی این دانشمند بزرگ را از یاد نمی برد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سیاسی عطیه عوفی در زمان حکومت جبار عبد الملک مروان، پنجمین خلیفه اموی، در مقابل حجاج بن یوسف ثقفی که دستانش به خون شیعیان علوی آغشته بود، همچنان جاودانه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فرمانروایی این ستمگر اموی در کوفه قیام های متعددی شکل گرفت که یکی از آنها قیام عبدالرحمن بن محمد بن اشعث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 از خراسان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بعد از چندین بار درگیری با لشکر حجاج، سرانجام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توجه در این قیام آن است که عده ای از بزرگان و دانشمندان شیعه و قاریان عراق مانند سعید بن جبیر، ابراهیم نخعی و عطیه عوفی، در رکاب عبدالرحمن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عبدالرحمن شکست خورد، عطیه به سمت فارس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در فرمانی، محمد بن قاسم ثقفی به فرماندار فارس نوشت عطیه را دستگیر کرده، او را وادار سازد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بگوید و اگر امتناع ورزید چهارصد تازیانه بر وی زده، موی سر و محاسنش را بتراشند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فارس عطیه را فرا خواند و فرمان حجاج را برایش خواند، عطیه زیر بار چنین ننگی نرفت؛ با کمال شهامت چون کوهی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استوار ماند و سخت ترین شکنجه ها و تازیانه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امویان 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تابعی قهرمان مدتی در فارس اقامت گزید و چون قتیبه بن مسلم بر مسند استانداری خراسان جای گرفت به آنجا رفت و چندی در آن دیار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وقتی فرمانروایی عراق در دست عمر بن هبیره قرار گرفت، عطیه نامه ای به وی نوشت و خواستار پناهندگی و بازگشت به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هبیره اجازه داد و عطیه به کوفه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یاور مخلص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سرای جاودانگی شتافت</w:t>
      </w:r>
      <w:r>
        <w:rPr>
          <w:rFonts w:eastAsia="IRNazanin" w:cs="IRNazanin"/>
          <w:color w:val="111111"/>
          <w:sz w:val="28"/>
          <w:szCs w:val="28"/>
          <w:rtl w:val="true"/>
          <w:lang w:bidi="fa-IR"/>
        </w:rPr>
        <w:t>.</w:t>
      </w:r>
      <w:r>
        <w:rPr>
          <w:rStyle w:val="FootnoteAnchor"/>
          <w:rtl w:val="true"/>
        </w:rPr>
        <w:footnoteReference w:id="63"/>
      </w:r>
      <w:bookmarkStart w:id="92" w:name="pg4071_45166"/>
    </w:p>
    <w:p>
      <w:pPr>
        <w:pStyle w:val="Heading2"/>
        <w:numPr>
          <w:ilvl w:val="1"/>
          <w:numId w:val="1"/>
        </w:numPr>
        <w:rPr/>
      </w:pPr>
      <w:bookmarkStart w:id="93" w:name="__RefHeading___Toc2432002_2281741623"/>
      <w:bookmarkStart w:id="94" w:name="_Toc35"/>
      <w:bookmarkEnd w:id="92"/>
      <w:bookmarkEnd w:id="93"/>
      <w:r>
        <w:rPr>
          <w:rtl w:val="true"/>
        </w:rPr>
        <w:t>فصل هشتم</w:t>
      </w:r>
      <w:r>
        <w:rPr>
          <w:rtl w:val="true"/>
        </w:rPr>
        <w:t xml:space="preserve">: </w:t>
      </w:r>
      <w:r>
        <w:rPr>
          <w:rtl w:val="true"/>
        </w:rPr>
        <w:t xml:space="preserve">جابر </w:t>
      </w:r>
      <w:r>
        <w:rPr>
          <w:rtl w:val="true"/>
        </w:rPr>
        <w:t>(</w:t>
      </w:r>
      <w:r>
        <w:rPr>
          <w:rtl w:val="true"/>
        </w:rPr>
        <w:t>رحمه الله</w:t>
      </w:r>
      <w:r>
        <w:rPr>
          <w:rtl w:val="true"/>
        </w:rPr>
        <w:t xml:space="preserve">) </w:t>
      </w:r>
      <w:r>
        <w:rPr>
          <w:rtl w:val="true"/>
        </w:rPr>
        <w:t xml:space="preserve">در محضر امام سجاد </w:t>
      </w:r>
      <w:r>
        <w:rPr>
          <w:rtl w:val="true"/>
        </w:rPr>
        <w:t>(</w:t>
      </w:r>
      <w:r>
        <w:rPr>
          <w:rtl w:val="true"/>
        </w:rPr>
        <w:t>علیه السلام</w:t>
      </w:r>
      <w:r>
        <w:rPr>
          <w:rtl w:val="true"/>
        </w:rPr>
        <w:t>)</w:t>
      </w:r>
      <w:bookmarkEnd w:id="94"/>
    </w:p>
    <w:p>
      <w:pPr>
        <w:pStyle w:val="Heading3"/>
        <w:numPr>
          <w:ilvl w:val="2"/>
          <w:numId w:val="1"/>
        </w:numPr>
        <w:rPr/>
      </w:pPr>
      <w:bookmarkStart w:id="95" w:name="__RefHeading___Toc2432004_2281741623"/>
      <w:bookmarkStart w:id="96" w:name="_Toc36"/>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 xml:space="preserve">پس از آن که در کربلا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بنی امیه دنیا را به کام خود دیدند و نسبت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آزار و اذیت و فشار را به حد نهایت رساندند به گونه ای که بیشتر مردم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بریدند و تنها افراد انگشت شماری بر آستان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ماندند به گونه ای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کم یاورترین امامان دانسته اند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در چنین شرایطی جابر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یکی از آن افراد اندک و انگشت شماری ذکر کرده اند که نسبت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و وفادار ماند و بر این اعتقاد پای فشرد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جو خفقان و وحشتی که حاکمان ستمگر بنی امیه به وجود آورده بودند باعث شد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در صحنه حضور فعالی یابد و با مسلمین تماس مستقیم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کار به جایی رسید که در آغاز امامت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اطراف حضرت بودند</w:t>
      </w:r>
      <w:r>
        <w:rPr>
          <w:rFonts w:eastAsia="IRNazanin" w:cs="IRNazanin"/>
          <w:color w:val="111111"/>
          <w:sz w:val="28"/>
          <w:szCs w:val="28"/>
          <w:rtl w:val="true"/>
          <w:lang w:bidi="fa-IR"/>
        </w:rPr>
        <w:t>.</w:t>
      </w:r>
      <w:r>
        <w:rPr>
          <w:rStyle w:val="FootnoteAnchor"/>
          <w:rtl w:val="true"/>
        </w:rPr>
        <w:footnoteReference w:id="6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مروان حکم از طرف یزید فرماندار مدینه بود در پایان ماه رمضان اعلام کرد نماز عید فطر را در بقیع می خوانیم، در</w:t>
      </w:r>
    </w:p>
    <w:p>
      <w:pPr>
        <w:pStyle w:val="BookText"/>
        <w:rPr/>
      </w:pPr>
      <w:r>
        <w:rPr>
          <w:rFonts w:ascii="IRNazanin" w:hAnsi="IRNazanin" w:eastAsia="IRNazanin"/>
          <w:color w:val="111111"/>
          <w:sz w:val="28"/>
          <w:sz w:val="28"/>
          <w:szCs w:val="28"/>
          <w:rtl w:val="true"/>
          <w:lang w:bidi="fa-IR"/>
        </w:rPr>
        <w:t>آن جا جمع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مروان و یزید و حکومت آنان متنفر 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صبحگاهان که هوا تاریک بود از منزل بیرون آمدم تا به حضور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برسم، از هر کوچه ای گذر کردم دیدم مردم به سوی بقیع برای نماز عید می روند و چون مسیر مرا بر خلاف مسیر خود می دیدند از من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کجا می روی؟</w:t>
      </w:r>
    </w:p>
    <w:p>
      <w:pPr>
        <w:pStyle w:val="BookText"/>
        <w:rPr/>
      </w:pPr>
      <w:r>
        <w:rPr>
          <w:rFonts w:ascii="IRNazanin" w:hAnsi="IRNazanin" w:eastAsia="IRNazanin"/>
          <w:color w:val="111111"/>
          <w:sz w:val="28"/>
          <w:sz w:val="28"/>
          <w:szCs w:val="28"/>
          <w:rtl w:val="true"/>
          <w:lang w:bidi="fa-IR"/>
        </w:rPr>
        <w:t>من پاسخ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مسجد رسیدم هنگامی که وارد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به جز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در آن جا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 انجام فریضه ی صبح بود من هم نماز صبحم را به وی اقتدا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تمام کردن نماز سجده ی شکر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نشست و دعا کرد و من آمین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آفتاب طلوع کرد حضرت رو به قبله ایستاد و دستها را تا مقابل صورت بالا برد و دعای نسبتا طولانی خواند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از این حکایت، هم بی یاوری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وفاداری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حضرت دانسته می 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موقعیت و جایگاه جابر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میان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رابطه ی او با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زیر به خوبی ترسیم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سراغ جابر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صحابی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بر شما حقوقی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هر گاه دیدید یکی از ما بر اثر مجاهده و عبادت خود را به سختی و نابودی انداخته، به او تذکر دهید و او را به رعایت حال خود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یادگار پدرش است بر اثر سجده بسیار بینی اش زخم شده و پیشانی و کف دستها و سر زانوهایش پینه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عبادت خود بکاهد و ملاحظه حال خود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این تقاضای دختر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 شد به سوی خانه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خانه،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نوجوانان بنی هاشم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او افتاد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نوجوان هم 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پاسخ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فرزند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حق، شکافنده ی علم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فدایت به نزد من بیا و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حضرت را گشود و صورت خود را بر سینه اش نهاد و بر آن بوسه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او را به تو برسانم و نیز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زندگی می کنی تا آن وقت که از فرزندانم محمد بن علی</w:t>
      </w:r>
    </w:p>
    <w:p>
      <w:pPr>
        <w:pStyle w:val="BookText"/>
        <w:rPr/>
      </w:pPr>
      <w:r>
        <w:rPr>
          <w:rFonts w:ascii="IRNazanin" w:hAnsi="IRNazanin" w:eastAsia="IRNazanin"/>
          <w:color w:val="111111"/>
          <w:sz w:val="28"/>
          <w:sz w:val="28"/>
          <w:szCs w:val="28"/>
          <w:rtl w:val="true"/>
          <w:lang w:bidi="fa-IR"/>
        </w:rPr>
        <w:t xml:space="preserve">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پدرت اجازه بگیر تا من به حضورش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پدر رسید و آن چه بین او و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برای پدر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جابر 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اجازه داد تا جابر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نزد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دید زیادی عبادت او را لاغر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کرد و برخاست و با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احوالپرسی کرد و او را در جای مناسب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زحمت و فشار چیست که بر اثر زیادی عبادت به خود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 که خداوند بهشت را برای شما و دوستان شما آفریده است و جهنم را برای دشمنان شما پدید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صحابی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خداوند، گذشته و آینده ی پیامبر را آمرزیده در عین حال او دست از مجاهده و عبادت بر نداشت؟ آن قدر عبادت کرد تا پاهایش متورم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خداوند گذشته و آینده تو را آمرزیده باز هم این گونه عبادت بسیار می کنی؟</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 ی شکرگزار نباشم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پاسخ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حال خود کنید تا زنده بمایند، چرا که شما از</w:t>
      </w:r>
      <w:bookmarkStart w:id="97" w:name="pg4071_45174"/>
    </w:p>
    <w:p>
      <w:pPr>
        <w:pStyle w:val="BookText"/>
        <w:rPr/>
      </w:pPr>
      <w:bookmarkEnd w:id="97"/>
      <w:r>
        <w:rPr>
          <w:rFonts w:ascii="IRNazanin" w:hAnsi="IRNazanin" w:eastAsia="IRNazanin"/>
          <w:color w:val="111111"/>
          <w:sz w:val="28"/>
          <w:sz w:val="28"/>
          <w:szCs w:val="28"/>
          <w:rtl w:val="true"/>
          <w:lang w:bidi="fa-IR"/>
        </w:rPr>
        <w:t>خاندانی هستید که از برکتشان بلاها رفع و سختی ها برطرف شود و باران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روش پدرانم عمل می کنم تا آنان را در عالم دیگر دیدار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حضار مجلس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اولاد پیامبران هم چون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نشده است مگر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یوسف بهترند، چرا که در میان آنان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همو که زمین را پس از پر شدن از ستم، پر از عدل و داد می کند</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98" w:name="__RefHeading___Toc2432006_2281741623"/>
      <w:bookmarkStart w:id="99" w:name="_Toc37"/>
      <w:bookmarkEnd w:id="98"/>
      <w:r>
        <w:rPr>
          <w:rtl w:val="true"/>
        </w:rPr>
        <w:t xml:space="preserve">امام سجاد و امام باقر </w:t>
      </w:r>
      <w:r>
        <w:rPr>
          <w:rtl w:val="true"/>
        </w:rPr>
        <w:t>(</w:t>
      </w:r>
      <w:r>
        <w:rPr>
          <w:rtl w:val="true"/>
        </w:rPr>
        <w:t>علیهما السلام</w:t>
      </w:r>
      <w:r>
        <w:rPr>
          <w:rtl w:val="true"/>
        </w:rPr>
        <w:t xml:space="preserve">) </w:t>
      </w:r>
      <w:r>
        <w:rPr>
          <w:rtl w:val="true"/>
        </w:rPr>
        <w:t xml:space="preserve">در خانه جابر </w:t>
      </w:r>
      <w:r>
        <w:rPr>
          <w:rtl w:val="true"/>
        </w:rPr>
        <w:t>(</w:t>
      </w:r>
      <w:r>
        <w:rPr>
          <w:rtl w:val="true"/>
        </w:rPr>
        <w:t>رحمه الله</w:t>
      </w:r>
      <w:r>
        <w:rPr>
          <w:rtl w:val="true"/>
        </w:rPr>
        <w:t>)</w:t>
      </w:r>
      <w:bookmarkEnd w:id="99"/>
    </w:p>
    <w:p>
      <w:pPr>
        <w:pStyle w:val="BookText"/>
        <w:rPr/>
      </w:pPr>
      <w:r>
        <w:rPr>
          <w:rFonts w:ascii="IRNazanin" w:hAnsi="IRNazanin" w:eastAsia="IRNazanin"/>
          <w:color w:val="111111"/>
          <w:sz w:val="28"/>
          <w:sz w:val="28"/>
          <w:szCs w:val="28"/>
          <w:rtl w:val="true"/>
          <w:lang w:bidi="fa-IR"/>
        </w:rPr>
        <w:t xml:space="preserve">از احادیث جالب که نشانگر عظمت مقام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پیشگاه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این که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محمد بن عقیل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ی جابر 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از اهالی</w:t>
      </w:r>
    </w:p>
    <w:p>
      <w:pPr>
        <w:pStyle w:val="BookText"/>
        <w:rPr/>
      </w:pPr>
      <w:r>
        <w:rPr>
          <w:rFonts w:ascii="IRNazanin" w:hAnsi="IRNazanin" w:eastAsia="IRNazanin"/>
          <w:color w:val="111111"/>
          <w:sz w:val="28"/>
          <w:sz w:val="28"/>
          <w:szCs w:val="28"/>
          <w:rtl w:val="true"/>
          <w:lang w:bidi="fa-IR"/>
        </w:rPr>
        <w:t xml:space="preserve">عراق وارد شد و به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می دهم که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 برای ما بازگو کنی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جحفه در غدیرخم بودیم و در آنجا جمعیت بسیار از طوایف مختلف، اجتماع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خیمه ای به سوی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با دست خود اشاره کرد و سپس دست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کسی که من رهبر او هستم، پس علی رهبر او است</w:t>
      </w:r>
      <w:r>
        <w:rPr>
          <w:rFonts w:eastAsia="IRNazanin" w:cs="IRNazanin"/>
          <w:color w:val="111111"/>
          <w:sz w:val="28"/>
          <w:szCs w:val="28"/>
          <w:rtl w:val="true"/>
          <w:lang w:bidi="fa-IR"/>
        </w:rPr>
        <w:t>».</w:t>
      </w:r>
      <w:r>
        <w:rPr>
          <w:rStyle w:val="FootnoteAnchor"/>
          <w:rtl w:val="true"/>
        </w:rPr>
        <w:footnoteReference w:id="69"/>
      </w:r>
      <w:bookmarkStart w:id="100" w:name="pg4071_45177"/>
    </w:p>
    <w:p>
      <w:pPr>
        <w:pStyle w:val="BookText"/>
        <w:rPr/>
      </w:pPr>
      <w:bookmarkEnd w:id="100"/>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01" w:name="__RefHeading___Toc2432008_2281741623"/>
      <w:bookmarkStart w:id="102" w:name="_Toc38"/>
      <w:bookmarkEnd w:id="101"/>
      <w:r>
        <w:rPr>
          <w:rtl w:val="true"/>
        </w:rPr>
        <w:t>فصل نهم</w:t>
      </w:r>
      <w:r>
        <w:rPr>
          <w:rtl w:val="true"/>
        </w:rPr>
        <w:t xml:space="preserve">: </w:t>
      </w:r>
      <w:r>
        <w:rPr>
          <w:rtl w:val="true"/>
        </w:rPr>
        <w:t xml:space="preserve">رابطه جابر </w:t>
      </w:r>
      <w:r>
        <w:rPr>
          <w:rtl w:val="true"/>
        </w:rPr>
        <w:t>(</w:t>
      </w:r>
      <w:r>
        <w:rPr>
          <w:rtl w:val="true"/>
        </w:rPr>
        <w:t>رحمه الله</w:t>
      </w:r>
      <w:r>
        <w:rPr>
          <w:rtl w:val="true"/>
        </w:rPr>
        <w:t xml:space="preserve">) </w:t>
      </w:r>
      <w:r>
        <w:rPr>
          <w:rtl w:val="true"/>
        </w:rPr>
        <w:t xml:space="preserve">با امام محمد باقر </w:t>
      </w:r>
      <w:r>
        <w:rPr>
          <w:rtl w:val="true"/>
        </w:rPr>
        <w:t>(</w:t>
      </w:r>
      <w:r>
        <w:rPr>
          <w:rtl w:val="true"/>
        </w:rPr>
        <w:t>علیه السلام</w:t>
      </w:r>
      <w:r>
        <w:rPr>
          <w:rtl w:val="true"/>
        </w:rPr>
        <w:t>)</w:t>
      </w:r>
      <w:bookmarkEnd w:id="102"/>
    </w:p>
    <w:p>
      <w:pPr>
        <w:pStyle w:val="Heading3"/>
        <w:numPr>
          <w:ilvl w:val="2"/>
          <w:numId w:val="1"/>
        </w:numPr>
        <w:rPr/>
      </w:pPr>
      <w:bookmarkStart w:id="103" w:name="__RefHeading___Toc2432010_2281741623"/>
      <w:bookmarkStart w:id="104" w:name="_Toc39"/>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 xml:space="preserve">ارتباط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ای خاص و بی نظیر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جوانی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روزی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مردی از فرزندان مرا خواهی دید، او هم اسم و شبیه من است که دانش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شکافد، هرگاه او را دیدی سلام مرا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گفته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نقش بست که بعدها بسیار آرزوی دیدار شخص موعود را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باقرالعلم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باقرالعلم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مدینه که از دل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نداشتند می پنداشتند که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هذیان نمی گویم، چرا که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از فرزندان مرا خواهی دید که اسم و شمایلش چون اسم و شمایل من است، علم را زیر و 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انگیزه ی من در آنچه می گویم</w:t>
      </w:r>
      <w:r>
        <w:rPr>
          <w:rFonts w:eastAsia="IRNazanin" w:cs="IRNazanin"/>
          <w:color w:val="111111"/>
          <w:sz w:val="28"/>
          <w:szCs w:val="28"/>
          <w:rtl w:val="true"/>
          <w:lang w:bidi="fa-IR"/>
        </w:rPr>
        <w:t>.</w:t>
      </w:r>
      <w:r>
        <w:rPr>
          <w:rStyle w:val="FootnoteAnchor"/>
          <w:rtl w:val="true"/>
        </w:rPr>
        <w:footnoteReference w:id="7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از پنجاه سال گذشت تا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به دنیا گشود، این دوران بر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کُند می گذشت؛ چرا که از یک سو به گفته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داشت و می دانست که آن چه پیامبر فرموده حق و</w:t>
      </w:r>
    </w:p>
    <w:p>
      <w:pPr>
        <w:pStyle w:val="BookText"/>
        <w:rPr/>
      </w:pPr>
      <w:r>
        <w:rPr>
          <w:rFonts w:ascii="IRNazanin" w:hAnsi="IRNazanin" w:eastAsia="IRNazanin"/>
          <w:color w:val="111111"/>
          <w:sz w:val="28"/>
          <w:sz w:val="28"/>
          <w:szCs w:val="28"/>
          <w:rtl w:val="true"/>
          <w:lang w:bidi="fa-IR"/>
        </w:rPr>
        <w:t>درست است و از سوی دیگر چند دهه انتظار و چشم براهی، سخت و ناراحت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این دوره ی انتظار و آرزو و امید به سر آمد و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قدم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خاطره 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جابربن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دلنشین و مهم بود که در مواقع و شرایط مختلف برای او جلوه می کرد و سبب می شد تا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ها و موقعیت های گوناگون به ابلاغ سلام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و به یک مرتبه رساندن سلام پیامبر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دو داستان در این باره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کوچه ای می گذشت که در آن مکتب خانه ای بود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درس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نوجوان بیا، حضرت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خداوندی که جانم به دست اوست، چهره و شمایلش بسان شمایل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w:t>
      </w:r>
    </w:p>
    <w:p>
      <w:pPr>
        <w:pStyle w:val="BookText"/>
        <w:rPr/>
      </w:pPr>
      <w:r>
        <w:rPr>
          <w:rFonts w:ascii="IRNazanin" w:hAnsi="IRNazanin" w:eastAsia="IRNazanin"/>
          <w:color w:val="111111"/>
          <w:sz w:val="28"/>
          <w:sz w:val="28"/>
          <w:szCs w:val="28"/>
          <w:rtl w:val="true"/>
          <w:lang w:bidi="fa-IR"/>
        </w:rPr>
        <w:t>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نامم محمد بن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حضرت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تو، پدرت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سلام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نگرانی و تعجب به حضور پدرش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داستان را بازگو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از روی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این چنین برخورد کرد؟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خانه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تاریخ به بعد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صبح و عصر به 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 تا بدان جا که مردم مدینه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که صبح و عصر به سراغ این نوجوان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ی برخورد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داشت تا آن زمان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تاریخ به بعد به احترام سوابق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زیبر مکی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جابر 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در حالی که فرزند خردسالش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کرد و نشست و به فرزند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به عمویت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بده و سرش را ببوس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خردسال بود برخاست و چنین کرد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کیست؟</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گرفت و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سلام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جویا شدند،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حضور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گرفت و بوسید و در کنار خود نشانید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پسرم، پسری زاده شود که نامش علی است و در ورز قیامت منادی از دل عرش فریاد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سیدالعابدین برخیزد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هنگام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او پسری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شود و تو ای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او را دیدی سلام مرا به او برسان</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مورد از چند مورد از ابلاغ رسول الله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آوردیم که از آنها می توان این نتایج را به 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دیدار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ابلاغ سلام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تنگاتنگ بین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رسول خدا و امام سجاد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گردد، و این که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اندازه مورد احترام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bookmarkStart w:id="105" w:name="pg4071_45185"/>
    </w:p>
    <w:p>
      <w:pPr>
        <w:pStyle w:val="BookText"/>
        <w:rPr/>
      </w:pPr>
      <w:bookmarkEnd w:id="10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ابلاغ سلام نه یک مرتبه، بلکه در موارد مختلف انجام شده است و این نشانه این اسم که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گونه خاطرات به وجد می آمده و به صاحبان آن عشق می 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یاد محبوب هر چه تکرار شود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با یک بار ابلاغ سلام،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تکرار این داستان از سوی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انگیزه نشر و گسترش فضایل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معرفی مقامات آن بزرگواران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 روایات در ابلاغ سلام، بدان سبب است که ابلاغ سلام از سوی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گوناگون انجام شده است نه آن که فقط یکبار انجام شده و روایاتش اختلاف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06" w:name="__RefHeading___Toc2432012_2281741623"/>
      <w:bookmarkStart w:id="107" w:name="_Toc40"/>
      <w:bookmarkEnd w:id="106"/>
      <w:r>
        <w:rPr>
          <w:rtl w:val="true"/>
        </w:rPr>
        <w:t xml:space="preserve">حدیث لوح فاطمه </w:t>
      </w:r>
      <w:r>
        <w:rPr>
          <w:rtl w:val="true"/>
        </w:rPr>
        <w:t>(</w:t>
      </w:r>
      <w:r>
        <w:rPr>
          <w:rtl w:val="true"/>
        </w:rPr>
        <w:t>علیها السلام</w:t>
      </w:r>
      <w:r>
        <w:rPr>
          <w:rtl w:val="true"/>
        </w:rPr>
        <w:t>)</w:t>
      </w:r>
      <w:bookmarkEnd w:id="107"/>
    </w:p>
    <w:p>
      <w:pPr>
        <w:pStyle w:val="BookText"/>
        <w:rPr/>
      </w:pPr>
      <w:r>
        <w:rPr>
          <w:rFonts w:ascii="IRNazanin" w:hAnsi="IRNazanin" w:eastAsia="IRNazanin"/>
          <w:color w:val="111111"/>
          <w:sz w:val="28"/>
          <w:sz w:val="28"/>
          <w:szCs w:val="28"/>
          <w:rtl w:val="true"/>
          <w:lang w:bidi="fa-IR"/>
        </w:rPr>
        <w:t xml:space="preserve">ابوبصیر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جابربن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کاری دارم چه وقت مناسب است که تو را در مکان خلوتی ببینم و از تو سوال نمایم؟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اراده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روزی با او خلوت کرده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درباره آن لوحی که در دست مادرم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و آن چه که در آن نوشته شده بود به من خبر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می‌گیرم که در زمان زندگی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حضور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شدم تا تولد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حضرت تبریک و تهنیت گویم، در دست آن حضرت لوحی سبز رنگ دیدم گمان کردم زمرد است با خطی سپید مانند نور خورشید روی آن نوشته شده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فدایت باد ای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لوحی است که خداوند عزوجل به رسولش هدیه کرده و در آن اسم پدر و اسم شوهر و فرزندان و جانشینان از فرزندانم نوشته شده است و پدر به خاطر خشنودی من آن را به من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لوح را به من داد من آن را خوانده از روی آن نسخه‌ای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آن را به من نشان دهی؟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حضرت با وی به خانه‌اش رفت،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را بیرون آورد،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در نوشته خودت نگاه کن تا من بر تو بخوانم،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خودش نگریسته، و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او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حرف با نوشته او مخالفت</w:t>
      </w:r>
    </w:p>
    <w:p>
      <w:pPr>
        <w:pStyle w:val="BookText"/>
        <w:rPr/>
      </w:pPr>
      <w:r>
        <w:rPr>
          <w:rFonts w:ascii="IRNazanin" w:hAnsi="IRNazanin" w:eastAsia="IRNazanin"/>
          <w:color w:val="111111"/>
          <w:sz w:val="28"/>
          <w:sz w:val="28"/>
          <w:szCs w:val="28"/>
          <w:rtl w:val="true"/>
          <w:lang w:bidi="fa-IR"/>
        </w:rPr>
        <w:t xml:space="preserve">نداشت،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می‌گیرم که به همین گونه در آن لوح نوشته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نوشته‌ای است از سوی خداوند شکوهمند با حکمت برای محمد، نور و فرستاده و نماینده و راهنمایش که، فرشته وحی آن را از سوی پروردگار جهانیان آورده است،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های مرا بزرگ شمار، نعمت هایم را سپاس بگذار، الطاف و بخشش هایم را منکر مباش، همانا من خدایم جز من خداوندی نیست درهم شکننده زورگویان، نابودکننده گردنفرازان، خوارکننده ستمگران، پاداش‌دهنده روز جزایم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خدایم و جز من خداوندگاری نیست، هر کس به غیر فضل من امیدوار باشد و یا از غیر عدالت من بترسد او را به گونه‌ای عذاب کنم که هیچ یک از جهانیان را بدان گونه عذاب نکرده باشم، پس مرا پرستش کن و بر من توکل نما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هیچ پیامبری را مبعوث نکردم و دوران هیچ پیامبری پایان نیافته و ماموریتش سپری نشد، مگر اینکه برایش جانشنین قرار دادم، من تو را بر پیامبران برتری داده و جانشنیت را بر جانشنیان فضیلت بخشیده و به دو نواده و دو شیر بچه‌ات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تو را گرامی داشتم،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سپری شدن دوران پدرش معدن علم خود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نگهبان گنجینه وحیم قرار دادم او را به شهادت گرامی داشته و فرجام کارش را به خوشبختی و سعادت ختم کردم، او برترین شهید و درجه شهادتش والاترین درجه است، کلمه تامه خود را به او قرار</w:t>
      </w:r>
    </w:p>
    <w:p>
      <w:pPr>
        <w:pStyle w:val="BookText"/>
        <w:rPr/>
      </w:pPr>
      <w:r>
        <w:rPr>
          <w:rFonts w:ascii="IRNazanin" w:hAnsi="IRNazanin" w:eastAsia="IRNazanin"/>
          <w:color w:val="111111"/>
          <w:sz w:val="28"/>
          <w:sz w:val="28"/>
          <w:szCs w:val="28"/>
          <w:rtl w:val="true"/>
          <w:lang w:bidi="fa-IR"/>
        </w:rPr>
        <w:t xml:space="preserve">دادم و حجت بالغه من نزد او است، پاداش و کیفرم را با وساطت خاندان او انجام می‌دهم نخستین نفر از خاندان 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سرور عابدان و زیور اولیاء گذشته من است و پسرش همنام جد پسندیده‌اش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شکافنده علم و معدن حکمت است، ناباوران و تردید دارندگان درباره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می‌شوند و آن کس که او را رد نموده، پذیرا نباشد همانند کسی است که مرا رد کرده است، این گفتار حتمی و راستین من است که جایگاه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گرمی داشته و او را درباره دوستان و پیروان و یارانش خشنود می‌سازم، بعد از او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شرایطی آشفته و تاریک انتخاب می‌کنم، زیرا رشته سنّت واجبه‌ام بریده نگشته و حجتم پوشیده نخواهد ماند و دوستانم برای من همیشه به زحمت نخواهند افتاد،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منکر یکی از آن شود مثل آن است که نعمتم را انکار کرده و نپذیرفته و هر کس یک آیه از کتابم را تغییر دهد بر من تهمت و افتراء بسته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بر افتراء زنندگان منکر به هنگام سپری شدن دوران بنده‌ام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حبیب و برگزیده‌ام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کسی که هشتمین نفر را تکذیب کند همه اولیاء مرا تکذیب کرده 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و ناصر من و کسی است که زحمت‌های پیامبری بر دوش او گذارده شده و با تحمل بار سنگین آن، او را آزموده‌ام، وی را دیوی خودخواه و مستکبر خواهد کشت و در شهری که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ساخته است در کنار بدترین مخلوقم دفن خواهد شد، این گفتار حتمی است که دیدگانش را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و جانشین بعد از او روشن خواهم ساخت، او وارث علم و معدن حکمت و جایگاه راز نهانی و حجت من بر آفریدگانم است هیچ بنده‌ای به او ایمان نمی‌آورد مگر اینکه بهشت را جایگاهش قرار داده و شفاعتش را درباره هفتاد نفر از افراد خانواده‌اش می‌پذیرم که همگی مستوجب آتش جهنم باشند، به پسرش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ولی و ناصر و شاهد و گواه من در بین مخلوقاتم و امین بر وحیم می‌باشد دوران او را به سعادت ختم می‌کنم و از او دعوت کننده به راهم و نگهبان دانشم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بیرون می‌آورم، و بعد این دوران را به پسرش م ح م د تکمیل می‌کنم که رحمت برای جهانیان است کمال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روشنایی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پایداری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است، به زودی دوستانم در دوران او خوار گردند و سرهایشان هم چون سرهای ترک و دیلم به هدیه فرستاده شود، آنان کشته و سوزانیده می‌شوند و پیوسته در حال ترس و رعب و اضطرابند، زمین از خونشان رنگین و فریاد و آه و ناله در بین زنانشان گسترش یابد، آنان دوستان راستین من می‌باشند هرگونه آشوب کور و تاریک را به وسیله آنان دفع کنم و تزلزلات و دگرگونی ها را به وسیله آنان برطرف سازم و سختی‌ها و زنجیرها را توسط آنان بگسلم، درود و رحمت پروردگارشان برایشان باد و آنان همان راه یافتگانند</w:t>
      </w:r>
      <w:r>
        <w:rPr>
          <w:rFonts w:eastAsia="IRNazanin" w:cs="IRNazanin"/>
          <w:color w:val="111111"/>
          <w:sz w:val="28"/>
          <w:szCs w:val="28"/>
          <w:rtl w:val="true"/>
          <w:lang w:bidi="fa-IR"/>
        </w:rPr>
        <w:t>.</w:t>
      </w:r>
      <w:r>
        <w:rPr>
          <w:rStyle w:val="FootnoteAnchor"/>
          <w:rtl w:val="true"/>
        </w:rPr>
        <w:footnoteReference w:id="73"/>
      </w:r>
      <w:bookmarkStart w:id="108" w:name="pg4071_45195"/>
    </w:p>
    <w:p>
      <w:pPr>
        <w:pStyle w:val="Heading3"/>
        <w:numPr>
          <w:ilvl w:val="2"/>
          <w:numId w:val="1"/>
        </w:numPr>
        <w:rPr/>
      </w:pPr>
      <w:bookmarkStart w:id="109" w:name="__RefHeading___Toc2432014_2281741623"/>
      <w:bookmarkStart w:id="110" w:name="_Toc41"/>
      <w:bookmarkEnd w:id="108"/>
      <w:bookmarkEnd w:id="109"/>
      <w:r>
        <w:rPr>
          <w:rtl w:val="true"/>
        </w:rPr>
        <w:t xml:space="preserve">فضائل حضرت زهرا </w:t>
      </w:r>
      <w:r>
        <w:rPr>
          <w:rtl w:val="true"/>
        </w:rPr>
        <w:t>(</w:t>
      </w:r>
      <w:r>
        <w:rPr>
          <w:rtl w:val="true"/>
        </w:rPr>
        <w:t>علیها السلام</w:t>
      </w:r>
      <w:r>
        <w:rPr>
          <w:rtl w:val="true"/>
        </w:rPr>
        <w:t>)</w:t>
      </w:r>
      <w:bookmarkEnd w:id="110"/>
    </w:p>
    <w:p>
      <w:pPr>
        <w:pStyle w:val="BookText"/>
        <w:rPr/>
      </w:pP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پیامبر فدایت شوم، حدیثی در فضیلت جده‌ات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بگو که هر گاه به شیعیانت بگویم خوشحال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بر پا شود برای پیامبران و مرسلین منبرهایی از نور نصب می‌شود، منبر من بالاتر از همه آن منابر است، آن گاه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بخوان، من به گونه‌ای سخنرانی می‌کنم که هیچ یک از انبیاء چنان خطبه و سخنرانی را نشنیده‌اند بعد برای اوصیاء و جانشینان منبری از نور نصب می‌شود و در وسط آنها برای وصیم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منبری از نور که بالاتر از منابر آنان است نصب می‌شود، خداوند متعال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سخنرانی کن، حضرت خطبه‌ای می‌خواند که به ماندش از هیچ یک از اوصیاء شنیده نشده است، بعد برای فرزندان انبیاء و مرسلین منبری از نور نصب می‌شود و برای دو پسر و نواده، و ریحانه دوران زندگیم منبری از نور گذاشته می‌شود و به آنها گفته می‌شود خطبه بخوانید، آنان نیز به گونه‌ای سخنرانی می‌کنند که کسی بدان گونه از فزندان انبیاو و مرسلین نشنیده است، بعد جبرییل که منادی پروردگار است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است؟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خویلد کجا است؟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عمران کجاست؟ آسیه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مزاحم کجا است؟ ام کلثوم مادر یحیی بن زکریا کجا است؟ اینها از جای برمی‌خیزند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همه کسانی که جمع شده‌اید امروز کرامت و بزرگواری از آن کیست؟</w:t>
      </w:r>
    </w:p>
    <w:p>
      <w:pPr>
        <w:pStyle w:val="BookText"/>
        <w:rPr/>
      </w:pPr>
      <w:r>
        <w:rPr>
          <w:rFonts w:ascii="IRNazanin" w:hAnsi="IRNazanin" w:eastAsia="IRNazanin"/>
          <w:color w:val="111111"/>
          <w:sz w:val="28"/>
          <w:sz w:val="28"/>
          <w:szCs w:val="28"/>
          <w:rtl w:val="true"/>
          <w:lang w:bidi="fa-IR"/>
        </w:rPr>
        <w:t xml:space="preserve">حضرت محمد و علی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می‌دهند از خداوند یکتای قهار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کرامت و بزرگواری را بر حضرت محمد و علی و حسن و حسین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دادم، ای جماعت سرها را پایین انداخته، چشمها را فرو بندید، این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سوی بهشت حرکت می‌کند، جبرئیل ناقه‌ای از ناقه‌های بهشتی با پیشانی باز و گسترده، و پاهائی از لولو تازه، در حالیکه بر پشتش جایگاهی آراسته به مرجان نهاده برایش آورده و جلو پایش می‌خواباند و حضرت بر آن سوار می‌شود، خداوند یکصد هزار فرشته را مامور می‌کند که در سمت راست و یکصد هزار فرشته در سمت چپ قرار گیرند و یکصد هزار دیگر آن حضرت را بر روی خود حکم کنند تا اینکه بر کنار در بهشت قرار گیرد، به آنجا که رسید روی برگردانده و می‌ایستد،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ایستاده و روی برگردانده‌ای؟ من دستور داده‌ام تو را بهشتم وارد کنند؟</w:t>
      </w:r>
    </w:p>
    <w:p>
      <w:pPr>
        <w:pStyle w:val="BookText"/>
        <w:rPr/>
      </w:pPr>
      <w:r>
        <w:rPr>
          <w:rFonts w:ascii="IRNazanin" w:hAnsi="IRNazanin" w:eastAsia="IRNazanin"/>
          <w:color w:val="111111"/>
          <w:sz w:val="28"/>
          <w:sz w:val="28"/>
          <w:szCs w:val="28"/>
          <w:rtl w:val="true"/>
          <w:lang w:bidi="fa-IR"/>
        </w:rPr>
        <w:t>حضرت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دوست دارم قدر و ارزش خود را در این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حبیبم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به کسانی که در دلشان محبت تو و یا محبت یکی از فرزندان تو را دارند نگاه کن و دست آنان را بگیر و به بهشت داخل کن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حضرت در آن روز شیعیان و دوستان خود را بسان پرنده‌ای که دانه خوب را از دانه بد تشخیص داده و برمی‌چیند شناسایی کرده و جدا می‌سازد، هنگامی که بر در بهشت شیعیانش اطراف او جمع شدند، خداوند به دل آنان می‌افکند که بایستد، و روی برگردانند و پشت سرشان را نگاه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 نگاه می‌کنید و چرا روی برگردانیده‌اید، با اینکه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شما شفاعت کرده است؟</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می‌خواهیم قدر و ارزش خود را در این روز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دوستان من برگردید و به کسانی که شما را به خاطر دوستی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دوستتان دارند نگاه کنید، به کسی که به خاطر محبت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غذا داده، به کسی که به خاطر محبت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لباس داده به کسی که به خاطر دوستی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جام آبی داده، به کسی که درباره محبت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را از شما برطرف ساخته نگاه کنید، دستش را گرفته و او را وارد بهشت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کسی جز شک‌کننده، یا کافر و یا منافق باقی نمی‌ماند، اینان هنگامی که در طبقات جهنم قرار گرفتند به بیان الهی فریاد می‌زنند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لَنا مِنْ شافِعین وَ لا صَدیقٍ حَمیمٍ؛ شافع و حمایت‌کننده‌ای برایمان نیست، که اگر می توانستیم بازگشت کنیم از مومنان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عرضه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أنَّ لَنا کَرَّةً فَنَکُونَ مِنَ الْمُؤْمِنینَ؛ شافع و حمایت‌کننده‌ای برایمان نیست، که اگر می توانستیم بازگشت کنیم از مومنان بودیم</w:t>
      </w:r>
      <w:r>
        <w:rPr>
          <w:rFonts w:eastAsia="IRNazanin" w:cs="IRNazanin"/>
          <w:color w:val="111111"/>
          <w:sz w:val="28"/>
          <w:szCs w:val="28"/>
          <w:rtl w:val="true"/>
          <w:lang w:bidi="fa-IR"/>
        </w:rPr>
        <w:t>.»</w:t>
      </w:r>
      <w:r>
        <w:rPr>
          <w:rStyle w:val="FootnoteAnchor"/>
          <w:rtl w:val="true"/>
        </w:rPr>
        <w:footnoteReference w:id="7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هیهات، از آن چه که می‌خواهند ممنوع و بازداشته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رُدُّوا لَعادُوا لِما نُهُوا عَنْهُ وَ إِنَّهُمْ</w:t>
      </w:r>
      <w:bookmarkStart w:id="111" w:name="pg4071_45201"/>
    </w:p>
    <w:p>
      <w:pPr>
        <w:pStyle w:val="BookText"/>
        <w:rPr/>
      </w:pPr>
      <w:bookmarkEnd w:id="111"/>
      <w:r>
        <w:rPr>
          <w:rFonts w:ascii="Amiri" w:hAnsi="Amiri" w:eastAsia="Amiri" w:cs="Amiri"/>
          <w:color w:val="111111"/>
          <w:sz w:val="28"/>
          <w:sz w:val="28"/>
          <w:szCs w:val="28"/>
          <w:rtl w:val="true"/>
          <w:lang w:bidi="ar-SA"/>
        </w:rPr>
        <w:t>لَکاذِبُونَ‌ََ</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 اگر بازگردانیده شوند به همان چه که از آن نهی شده‌اند بر خواهند گشت آنان دروغ گویانند</w:t>
      </w:r>
      <w:r>
        <w:rPr>
          <w:rFonts w:eastAsia="IRNazanin" w:cs="IRNazanin"/>
          <w:color w:val="111111"/>
          <w:sz w:val="28"/>
          <w:szCs w:val="28"/>
          <w:rtl w:val="true"/>
          <w:lang w:bidi="fa-IR"/>
        </w:rPr>
        <w:t>.</w:t>
      </w:r>
      <w:r>
        <w:rPr>
          <w:rStyle w:val="FootnoteAnchor"/>
          <w:rtl w:val="true"/>
        </w:rPr>
        <w:footnoteReference w:id="76"/>
      </w:r>
    </w:p>
    <w:p>
      <w:pPr>
        <w:pStyle w:val="Heading2"/>
        <w:numPr>
          <w:ilvl w:val="1"/>
          <w:numId w:val="1"/>
        </w:numPr>
        <w:rPr/>
      </w:pPr>
      <w:bookmarkStart w:id="112" w:name="__RefHeading___Toc2432016_2281741623"/>
      <w:bookmarkStart w:id="113" w:name="_Toc42"/>
      <w:bookmarkEnd w:id="112"/>
      <w:r>
        <w:rPr>
          <w:rtl w:val="true"/>
        </w:rPr>
        <w:t>فصل دهم</w:t>
      </w:r>
      <w:r>
        <w:rPr>
          <w:rtl w:val="true"/>
        </w:rPr>
        <w:t xml:space="preserve">: </w:t>
      </w:r>
      <w:r>
        <w:rPr>
          <w:rtl w:val="true"/>
        </w:rPr>
        <w:t xml:space="preserve">جابر </w:t>
      </w:r>
      <w:r>
        <w:rPr>
          <w:rtl w:val="true"/>
        </w:rPr>
        <w:t>(</w:t>
      </w:r>
      <w:r>
        <w:rPr>
          <w:rtl w:val="true"/>
        </w:rPr>
        <w:t>رحمه الله</w:t>
      </w:r>
      <w:r>
        <w:rPr>
          <w:rtl w:val="true"/>
        </w:rPr>
        <w:t xml:space="preserve">) </w:t>
      </w:r>
      <w:r>
        <w:rPr>
          <w:rtl w:val="true"/>
        </w:rPr>
        <w:t xml:space="preserve">در محضر امام صادق </w:t>
      </w:r>
      <w:r>
        <w:rPr>
          <w:rtl w:val="true"/>
        </w:rPr>
        <w:t>(</w:t>
      </w:r>
      <w:r>
        <w:rPr>
          <w:rtl w:val="true"/>
        </w:rPr>
        <w:t>علیه السلام</w:t>
      </w:r>
      <w:r>
        <w:rPr>
          <w:rtl w:val="true"/>
        </w:rPr>
        <w:t>)</w:t>
      </w:r>
      <w:bookmarkEnd w:id="113"/>
    </w:p>
    <w:p>
      <w:pPr>
        <w:pStyle w:val="Heading3"/>
        <w:numPr>
          <w:ilvl w:val="2"/>
          <w:numId w:val="1"/>
        </w:numPr>
        <w:rPr/>
      </w:pPr>
      <w:bookmarkStart w:id="114" w:name="__RefHeading___Toc2432018_2281741623"/>
      <w:bookmarkStart w:id="115" w:name="_Toc43"/>
      <w:bookmarkEnd w:id="114"/>
      <w:r>
        <w:rPr>
          <w:rtl w:val="true"/>
        </w:rPr>
        <w:t>اشاره</w:t>
      </w:r>
      <w:bookmarkEnd w:id="1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از حضرت پرسیدم به چه مناسبت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زهراء نامیدند؟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آنکه خداوند او را از نور عظمت خود آفرید، هنگامی که نور عظمت پروردگار تابید آسمان‌ها و زمین به نور او روشن شدند، دیدگان ملائکه فروبسته شد و فرشتگان در مقابل پروردگار به سجده افتاده و گفتند، ای خدای ما، ای آقای ما، این نور چیست؟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آنان وحی فرموده که این نوری است از نور من، آن را در آسمانم جای داده و از عظمتم آفریدم، و از صلب یکی از پیامبرانم بیرون خواهم آورد و بر تمام پیامبران برتری خواهم داد و از آن نور امامانی را پدید می‌آورم که فرمان مرا به پای دارند و به حق من رهنمون باشند، آنان را بعد از پایان یافتن وحی خودم جانشینان خویش در روی زمین قرار می‌دهم</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ابی نضره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شُرُف وفات و در حالت اختضار قرار گرفت فرزندش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خواست تا پیمان های امامت را به او بسپارد، آنگاه برادر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درباره من مثال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 می کردی، فکر نمی کنم که کار بدی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ها هیچ گاه قیاس کردنی نیستند و همچنین پیمان ها هیچ گاه آداب و رسوم نیستند؛ بلکه امانت ها و پیمان ها اموری هستند که زودتر از حجت های الهی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حکایت کن برای ما آنچه را که از صحیفه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دیده ای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ای اباجعفر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روزی محضر بانوی خودم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شدم تا ولادت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تبریک گویم، پس دیدم که دست مبارکش صحیفه ی سفیدی</w:t>
      </w:r>
    </w:p>
    <w:p>
      <w:pPr>
        <w:pStyle w:val="BookText"/>
        <w:rPr/>
      </w:pPr>
      <w:r>
        <w:rPr>
          <w:rFonts w:ascii="IRNazanin" w:hAnsi="IRNazanin" w:eastAsia="IRNazanin"/>
          <w:color w:val="111111"/>
          <w:sz w:val="28"/>
          <w:sz w:val="28"/>
          <w:szCs w:val="28"/>
          <w:rtl w:val="true"/>
          <w:lang w:bidi="fa-IR"/>
        </w:rPr>
        <w:t>از درّه می باشد، و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زنها چیست این صحیفه ای که با شما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 های امامان از فرزندان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دهید تا نظری به آن افکنم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این کار نهی نشده بودم آن را به تو می دادم اما چه کنم که نهی شده دست به آن زند مگر پیامبر یا وصی پیامبر یا 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تو اجازه می دهم که از روی آن درون آن را بنگری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را خواندم و در آن نوشته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مُحَمَّدُ بْنُ عَبْدِ اللَّهِ الْمُصْطَفَی أمُّهُ آمِنَةُ أبُو الْحَسَنِ عَلِیُّ بْنُ أبِی طَالِبٍ الْمُرْتَضَی أمُّهُ فَاطِمَةُ بِنْتُ أسَدِ بْنِ هَاشِمِ بْنِ عَبْدِ مَنَافٍ أبُو مُحَمَّدٍ الْحَسَنُ بْنُ عَلِیٍّ الْبَرُّ أبُو عَبْدِ اللَّهِ الْحُسَیْنُ بْنُ التَّقِیِّ أمُّهُمَا فَاطِمَةُ بِنْتُ مُحَمَّدٍ أبُو مُحَمَّدٍ عَلِیُّ بْنُ الْحُسَیْنِ الْعَدْلُ أمُّهُ شَهْرَبَانُو بِنْتُ یَزْدَجَرْدَ أبُو جَعْفَرٍ مُحَمَّدُ بْنُ عَلِیٍّ الْبَاقِرُ أمُّهُ أمُّ عَبْدِ اللَّهِ بِنْتُ الْحَسَنِ بْنِ عَلِیِّ بْنِ أَبِی طَالِبٍ أبُو عَبْدِ اللَّهِ جَعْفَرُ بْنُ مُحَمَّدٍ الصَّادِقُ وَ أمُّهُ أمُّ فَرْوَةَ بِنْتُ الْقَاسِمِ بْنِ مُحَمَّدِ بْنِ أبِی بَکْرٍ أبُو إِبْرَاهِیمَ مُوسَی بْنُ جَعْفَرٍ أمُّهُ جَارِیَةٌ اسْمُهَا حَمِیدَةُ الْمُصَفَّاةُ أبُو الْحَسَنِ عَلِیُّ بْنُ مُوسَی الرِّضَا أمُّهُ جَارِیَةٌ اسْمُهَا نَجْمَةُ أبُو جَعْفَرٍ مُحَمَّدُ بْنُ عَلِیٍّ الزَّکِیُّ أمُّهُ جَارِیَةٌ اسْمُهَا خَیْزُرَانُ أبُو الْحَسَنِ عَلِیُّ بْنُ مُحَمَّدٍ بن الْأمِینُ أمُّهُ جَارِیَةٌ اسْمُهَا سَوْسَنُ أبُو مُحَمَّدٍ الْحَسَنُ بْنُ عَلِیٍّ الرَّفِیقُ أمُّهُ جَارِیَةٌ اسْمُهَا سُمَانَةُ وَ تُکَنَّی أمَّ الْحَسَنِ أبُو الْقَاسِمِ مُحَمَّدُ بْنُ الْحَسَنِ هُوَ حُجَّةُ اللَّهِ الْقَائِمُ أمُّهُ جَارِیَةٌ اسْمُهَا نَرْجِسُ صَلَوَاتُ اللَّهِ عَلَیْهِمْ أجْمَعِینَ؛ ابو القاسم محمد بن عبد اللَّه المصطفی مادرش آمنه بنت وهب ابو الحسن علی بن ابی طالب المرتضی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مادرش فاطمه بنت اسد بن هاشم بن عبد مناف ابو محمد الحسن بن علی البر ابو عبد اللَّه الحسین بن علی التقی مادر هر دو فاطمه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ابو محمد علی بن حسین عدل مادرش شهر بانویه بنت یزدجرد بن شاهنشاه ابو جعفر محمد بن علی الباقر مادرش ام عبد اللَّه بنت حسن بن علی بن ابی طالب ابو عبد اللَّه جعفر بن محمد الصادق مادرش ام فروه بنت قاسم بن محمد بن ابی بکر ابو ابراهیم موسی بن جعفر ثقه مادرش کنیزیست به نام حمیده ابو جعفر محمد بن علی الزکی مادرش کنیزی است به نام خیزران ابو الحسن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کنیز است به نام نجمه ابو جعفر محمد بن علی الزکی مادرش کنیزی است به نام خیزران ابو الحسن علی بن محمد الامین مادرش کنیزی است به نام سوسن ابو محمد الحسن بن علی الرفیق مادرش کنیزی است به نام سمانه و کنیه‌اش ام الحسن است ابوالقاسم محمد بن الحسن و او حجت خداست بر خلقش و قائم است مادرش کنیزیاست به نام نرجس صلوات اللَّه علیهم اجمعین</w:t>
      </w:r>
      <w:r>
        <w:rPr>
          <w:rFonts w:eastAsia="IRNazanin" w:cs="IRNazanin"/>
          <w:color w:val="111111"/>
          <w:sz w:val="28"/>
          <w:szCs w:val="28"/>
          <w:rtl w:val="true"/>
          <w:lang w:bidi="fa-IR"/>
        </w:rPr>
        <w:t>.»</w:t>
      </w:r>
      <w:r>
        <w:rPr>
          <w:rStyle w:val="FootnoteAnchor"/>
          <w:rtl w:val="true"/>
        </w:rPr>
        <w:footnoteReference w:id="78"/>
      </w:r>
      <w:bookmarkStart w:id="116" w:name="pg4071_45209"/>
    </w:p>
    <w:p>
      <w:pPr>
        <w:pStyle w:val="Heading2"/>
        <w:numPr>
          <w:ilvl w:val="1"/>
          <w:numId w:val="1"/>
        </w:numPr>
        <w:rPr/>
      </w:pPr>
      <w:bookmarkStart w:id="117" w:name="__RefHeading___Toc2432020_2281741623"/>
      <w:bookmarkStart w:id="118" w:name="_Toc44"/>
      <w:bookmarkEnd w:id="116"/>
      <w:bookmarkEnd w:id="117"/>
      <w:r>
        <w:rPr>
          <w:rtl w:val="true"/>
        </w:rPr>
        <w:t>فصل یازدهم</w:t>
      </w:r>
      <w:r>
        <w:rPr>
          <w:rtl w:val="true"/>
        </w:rPr>
        <w:t xml:space="preserve">: </w:t>
      </w:r>
      <w:r>
        <w:rPr>
          <w:rtl w:val="true"/>
        </w:rPr>
        <w:t xml:space="preserve">حضرت مهدی </w:t>
      </w:r>
      <w:r>
        <w:rPr>
          <w:rtl w:val="true"/>
        </w:rPr>
        <w:t>(</w:t>
      </w:r>
      <w:r>
        <w:rPr>
          <w:rtl w:val="true"/>
        </w:rPr>
        <w:t>علیه السلام</w:t>
      </w:r>
      <w:r>
        <w:rPr>
          <w:rtl w:val="true"/>
        </w:rPr>
        <w:t xml:space="preserve">) </w:t>
      </w:r>
      <w:r>
        <w:rPr>
          <w:rtl w:val="true"/>
        </w:rPr>
        <w:t xml:space="preserve">از زبان جابر </w:t>
      </w:r>
      <w:r>
        <w:rPr>
          <w:rtl w:val="true"/>
        </w:rPr>
        <w:t>(</w:t>
      </w:r>
      <w:r>
        <w:rPr>
          <w:rtl w:val="true"/>
        </w:rPr>
        <w:t>رحمه الله</w:t>
      </w:r>
      <w:r>
        <w:rPr>
          <w:rtl w:val="true"/>
        </w:rPr>
        <w:t>)</w:t>
      </w:r>
      <w:bookmarkEnd w:id="118"/>
    </w:p>
    <w:p>
      <w:pPr>
        <w:pStyle w:val="Heading3"/>
        <w:numPr>
          <w:ilvl w:val="2"/>
          <w:numId w:val="1"/>
        </w:numPr>
        <w:rPr/>
      </w:pPr>
      <w:bookmarkStart w:id="119" w:name="__RefHeading___Toc2432022_2281741623"/>
      <w:bookmarkStart w:id="120" w:name="_Toc45"/>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مؤسسین اساس تشیّع و از پاسداران خط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حامیان فرهنگ ساز و جدی رهبران راستین اسلام بود و از آنجا که اعتقاد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 حکومت جهانی آن حضرت، از اصول اعتقادات تشیع است و به طور کلی آرمان های اسلام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تشیّع، در زمان حکومت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کامل تحقق می یابد و مسلمین باید جهان را آماده ی ظهور و بروز آن ذخیره ی الهی کنند، نام این بزرگوار و خصوصیت او، در زبان جابر 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بسیار آمده است، و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نیر، وظیفه ی ارشاد و ابلاغ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چند نمونه از روایات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به زمین فرود آید، امیر و فرمانده ی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تو نماز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بعضی بر بعضی امیر هستید و این کرامتی است که خداوند به این امت، عنایت فرموده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ابوسعید خدری نقل شده،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به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می دهم هنگامی که در میان امت من اختلاف و نابسامانی به وجود آید، او برانگیخته می شود، و سراسر زمین را همچنان که پر از ظلم و جور شده، بر از عدل و داد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آسمان و زمین از او خشنودند، و اموال و ثروت را به گونه ای صحیح و مساوی، بین مردم توزیع می کند، و دل های امت اسلام را سرشار از بی نیازی می نماید، و عدالت او آن چنان توسعه می یابد، که منادی او اعلام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همه ی مردم، تنها یک نفر، اظهار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مسئول اموال برو و بگو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تو برای گرفتن مال و ثروت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نزد مسئول اموال، می آید و پیام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می رساند، و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وفور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بخواهد در اختیارش می گذارد، بی آنکه آن را بشمرد و بسنجد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تو طولانی می شود، تا اینکه علی بن الحسین سید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بینی، و او دارای فرزندی می شود که هم 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برسان، بدانید که او، پدر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است</w:t>
      </w:r>
      <w:r>
        <w:rPr>
          <w:rFonts w:eastAsia="IRNazanin" w:cs="IRNazanin"/>
          <w:color w:val="111111"/>
          <w:sz w:val="28"/>
          <w:szCs w:val="28"/>
          <w:rtl w:val="true"/>
          <w:lang w:bidi="fa-IR"/>
        </w:rPr>
        <w:t>.</w:t>
      </w:r>
      <w:r>
        <w:rPr>
          <w:rStyle w:val="FootnoteAnchor"/>
          <w:rtl w:val="true"/>
        </w:rPr>
        <w:footnoteReference w:id="81"/>
      </w:r>
      <w:bookmarkStart w:id="121" w:name="pg4071_45213"/>
    </w:p>
    <w:p>
      <w:pPr>
        <w:pStyle w:val="Heading2"/>
        <w:numPr>
          <w:ilvl w:val="1"/>
          <w:numId w:val="1"/>
        </w:numPr>
        <w:rPr/>
      </w:pPr>
      <w:bookmarkStart w:id="122" w:name="__RefHeading___Toc2432024_2281741623"/>
      <w:bookmarkStart w:id="123" w:name="_Toc46"/>
      <w:bookmarkEnd w:id="121"/>
      <w:bookmarkEnd w:id="122"/>
      <w:r>
        <w:rPr>
          <w:rtl w:val="true"/>
        </w:rPr>
        <w:t>فصل دوازدهم</w:t>
      </w:r>
      <w:r>
        <w:rPr>
          <w:rtl w:val="true"/>
        </w:rPr>
        <w:t xml:space="preserve">: </w:t>
      </w:r>
      <w:r>
        <w:rPr>
          <w:rtl w:val="true"/>
        </w:rPr>
        <w:t xml:space="preserve">استواری و وفاداری جابر </w:t>
      </w:r>
      <w:r>
        <w:rPr>
          <w:rtl w:val="true"/>
        </w:rPr>
        <w:t>(</w:t>
      </w:r>
      <w:r>
        <w:rPr>
          <w:rtl w:val="true"/>
        </w:rPr>
        <w:t>رحمه الله</w:t>
      </w:r>
      <w:r>
        <w:rPr>
          <w:rtl w:val="true"/>
        </w:rPr>
        <w:t>)</w:t>
      </w:r>
      <w:bookmarkEnd w:id="123"/>
    </w:p>
    <w:p>
      <w:pPr>
        <w:pStyle w:val="Heading3"/>
        <w:numPr>
          <w:ilvl w:val="2"/>
          <w:numId w:val="1"/>
        </w:numPr>
        <w:rPr/>
      </w:pPr>
      <w:bookmarkStart w:id="124" w:name="__RefHeading___Toc2432026_2281741623"/>
      <w:bookmarkStart w:id="125" w:name="_Toc47"/>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بگو از شما پاداشی، جز دوستی با خویشان را نمی 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مطابق با روایات متعدد، منظور از خویشان در این آیه،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دعوت به اجتماع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جمع شدند،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ایستاد، و خطاب به آنها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چیزی را، از ناحیه ی من بر شما واجب کرده که مخصوص خود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آن را ادا می کنید؟ البته بدانید که آن چیز طلا و نقره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می پذیریم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مطابق آیه، محبت با خویشان تو را حفظ می نماییم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جز هفت نفر، به عهد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پذیرش معنی آیه ی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نکرد، آن هفت نفر عبارتند از</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ابوذر، مقداد، عمار، جابر 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غلامی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ثبیت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بن ارقم</w:t>
      </w:r>
      <w:r>
        <w:rPr>
          <w:rFonts w:eastAsia="IRNazanin" w:cs="IRNazanin"/>
          <w:color w:val="111111"/>
          <w:sz w:val="28"/>
          <w:szCs w:val="28"/>
          <w:rtl w:val="true"/>
          <w:lang w:bidi="fa-IR"/>
        </w:rPr>
        <w:t>.</w:t>
      </w:r>
      <w:r>
        <w:rPr>
          <w:rStyle w:val="FootnoteAnchor"/>
          <w:rtl w:val="true"/>
        </w:rPr>
        <w:footnoteReference w:id="83"/>
      </w:r>
      <w:bookmarkStart w:id="126" w:name="pg4071_45217"/>
    </w:p>
    <w:p>
      <w:pPr>
        <w:pStyle w:val="BookText"/>
        <w:rPr/>
      </w:pPr>
      <w:bookmarkEnd w:id="126"/>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27" w:name="__RefHeading___Toc2432028_2281741623"/>
      <w:bookmarkStart w:id="128" w:name="_Toc48"/>
      <w:bookmarkEnd w:id="127"/>
      <w:r>
        <w:rPr>
          <w:rtl w:val="true"/>
        </w:rPr>
        <w:t>فصل سیزدهم</w:t>
      </w:r>
      <w:r>
        <w:rPr>
          <w:rtl w:val="true"/>
        </w:rPr>
        <w:t xml:space="preserve">: </w:t>
      </w:r>
      <w:r>
        <w:rPr>
          <w:rtl w:val="true"/>
        </w:rPr>
        <w:t xml:space="preserve">جابر </w:t>
      </w:r>
      <w:r>
        <w:rPr>
          <w:rtl w:val="true"/>
        </w:rPr>
        <w:t>(</w:t>
      </w:r>
      <w:r>
        <w:rPr>
          <w:rtl w:val="true"/>
        </w:rPr>
        <w:t>رحمه الله</w:t>
      </w:r>
      <w:r>
        <w:rPr>
          <w:rtl w:val="true"/>
        </w:rPr>
        <w:t xml:space="preserve">) </w:t>
      </w:r>
      <w:r>
        <w:rPr>
          <w:rtl w:val="true"/>
        </w:rPr>
        <w:t>ناشر فرهنگ و افکار خاندان نبوت</w:t>
      </w:r>
      <w:bookmarkEnd w:id="128"/>
    </w:p>
    <w:p>
      <w:pPr>
        <w:pStyle w:val="Heading3"/>
        <w:numPr>
          <w:ilvl w:val="2"/>
          <w:numId w:val="1"/>
        </w:numPr>
        <w:rPr/>
      </w:pPr>
      <w:bookmarkStart w:id="129" w:name="__RefHeading___Toc2432030_2281741623"/>
      <w:bookmarkStart w:id="130" w:name="_Toc49"/>
      <w:bookmarkEnd w:id="129"/>
      <w:r>
        <w:rPr/>
        <w:t>1</w:t>
      </w:r>
      <w:r>
        <w:rPr>
          <w:rtl w:val="true"/>
        </w:rPr>
        <w:t xml:space="preserve">) - </w:t>
      </w:r>
      <w:r>
        <w:rPr>
          <w:rtl w:val="true"/>
        </w:rPr>
        <w:t>مسافرت به شام برای فراگیری یک حدیث</w:t>
      </w:r>
      <w:bookmarkEnd w:id="130"/>
    </w:p>
    <w:p>
      <w:pPr>
        <w:pStyle w:val="BookText"/>
        <w:rPr/>
      </w:pPr>
      <w:r>
        <w:rPr>
          <w:rFonts w:ascii="IRNazanin" w:hAnsi="IRNazanin" w:eastAsia="IRNazanin"/>
          <w:color w:val="111111"/>
          <w:sz w:val="28"/>
          <w:sz w:val="28"/>
          <w:szCs w:val="28"/>
          <w:rtl w:val="true"/>
          <w:lang w:bidi="fa-IR"/>
        </w:rPr>
        <w:t xml:space="preserve">از ویژگی های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در نشر و فرهنگ افکار امامان تلاش بی وقفه و پی گیر داشت آن هم در زمانی که دشمنان به هر وسیله ای برای پوشاندن فرهنگ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تایخ نویسان از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عنوان یاد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من المکثرین فی الحدیث،الحافظین للسنن؛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گفتار و فرهنگ اسلام بسیار کوشا بوده و از پاسداران و نگهبانان سنّت های اسلام به شمار می آمد</w:t>
      </w:r>
      <w:r>
        <w:rPr>
          <w:rFonts w:eastAsia="IRNazanin" w:cs="IRNazanin"/>
          <w:color w:val="111111"/>
          <w:sz w:val="28"/>
          <w:szCs w:val="28"/>
          <w:rtl w:val="true"/>
          <w:lang w:bidi="fa-IR"/>
        </w:rPr>
        <w:t>.»</w:t>
      </w:r>
      <w:r>
        <w:rPr>
          <w:rStyle w:val="FootnoteAnchor"/>
          <w:rtl w:val="true"/>
        </w:rPr>
        <w:footnoteReference w:id="8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آنجا که برای دریافت حدیثی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به سوی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وسایل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خود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انیس، روایتی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 ولی آن روایت را من نشنیده بودم؛ او در شام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فراگیری آن روایت، از مدینه به سوی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کردم، و در خانه او رفتم، و در را کوبیدم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عبدالله بن انیس خیر مقدم گفت و پذیرایی گرمی از من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شما آن را نقل کرده اید و آن مربوط به حق الناس است، ترسیدم که من بمیرم یا شما بمیرید، و این حدیث را نشنوم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آمده ام تا آن حدیث را از شما فراگیرم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انیس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روایتی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روز قیامت، برهنه و تهیدست و لال، محشور می گردند، ندایی بلند می شود که همه ی اهل محشر آن را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ندا خداوند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صاحب همه چیز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حاکم و دادخواه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هیچکدام از بهشتیان، تا وقتی یک نفر از دوزخیان بر آنها حقی دارد و مطالبه می کند، حق ندارد، وارد بهشت گزدند مگر آنکه حق او را بستانم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هیچ یک از دو زخیان حق ورود در دوزخ را ندارد، تا وقتی که یک نفر از بهشتیان حقی بر گردن آنها دارد و مطالبه می کند، مگر آنکه حق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یک سیلی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ستانی، چگونه ممکن است؟ با اینکه به فرموده ی شما، آنها عریان و برهنه وارد محشر می شوند؟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قصاص، بر اساس اعمال خوب و بد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اعمال خوب انسان، به صاحب حق می دهند و اگر اعمال نیک نداشت، از اعمال بد صاحب حق، به اندازه ی حقش به حساب بدهکار می گذارند</w:t>
      </w:r>
      <w:r>
        <w:rPr>
          <w:rFonts w:eastAsia="IRNazanin" w:cs="IRNazanin"/>
          <w:color w:val="111111"/>
          <w:sz w:val="28"/>
          <w:szCs w:val="28"/>
          <w:rtl w:val="true"/>
          <w:lang w:bidi="fa-IR"/>
        </w:rPr>
        <w:t>.)</w:t>
      </w:r>
      <w:r>
        <w:rPr>
          <w:rStyle w:val="FootnoteAnchor"/>
          <w:rtl w:val="true"/>
        </w:rPr>
        <w:footnoteReference w:id="85"/>
      </w:r>
      <w:bookmarkStart w:id="131" w:name="pg4071_45221"/>
    </w:p>
    <w:p>
      <w:pPr>
        <w:pStyle w:val="Heading3"/>
        <w:numPr>
          <w:ilvl w:val="2"/>
          <w:numId w:val="1"/>
        </w:numPr>
        <w:rPr/>
      </w:pPr>
      <w:bookmarkStart w:id="132" w:name="__RefHeading___Toc2432032_2281741623"/>
      <w:bookmarkStart w:id="133" w:name="_Toc50"/>
      <w:bookmarkEnd w:id="131"/>
      <w:bookmarkEnd w:id="132"/>
      <w:r>
        <w:rPr/>
        <w:t>2</w:t>
      </w:r>
      <w:r>
        <w:rPr>
          <w:rtl w:val="true"/>
        </w:rPr>
        <w:t xml:space="preserve">) - </w:t>
      </w:r>
      <w:r>
        <w:rPr>
          <w:rtl w:val="true"/>
        </w:rPr>
        <w:t xml:space="preserve">سفر طولانی جابر </w:t>
      </w:r>
      <w:r>
        <w:rPr>
          <w:rtl w:val="true"/>
        </w:rPr>
        <w:t>(</w:t>
      </w:r>
      <w:r>
        <w:rPr>
          <w:rtl w:val="true"/>
        </w:rPr>
        <w:t>رحمه الله</w:t>
      </w:r>
      <w:r>
        <w:rPr>
          <w:rtl w:val="true"/>
        </w:rPr>
        <w:t xml:space="preserve">) </w:t>
      </w:r>
      <w:r>
        <w:rPr>
          <w:rtl w:val="true"/>
        </w:rPr>
        <w:t>به مصر و ارزش نشر حدیث</w:t>
      </w:r>
      <w:bookmarkEnd w:id="133"/>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مُسلمۀ بن 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فضیلت عیب پوشی شینده است و مُسلمۀ در مصر سکونت داشت،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شتر شده و از مدینه به طرف مصر حرکت کرد و خود را به مُسلمۀ رساند و انگیزه ی آمدن خود را به مصر بیان داشت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مُسلمۀ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عیب مسلمانی را بپوشاند، مانند آن است که زنده به گوری را از مرگ نجات داده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مگر نه این است که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خدا، اگر یک حدیث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در مورد حلال و حرام بشنوی، و به نشر آن بپردازی برای تو بهتر است از آنچه خورشید بر آن می تابد تا غروب می کند</w:t>
      </w:r>
      <w:r>
        <w:rPr>
          <w:rFonts w:eastAsia="IRNazanin" w:cs="IRNazanin"/>
          <w:color w:val="111111"/>
          <w:sz w:val="28"/>
          <w:szCs w:val="28"/>
          <w:rtl w:val="true"/>
          <w:lang w:bidi="fa-IR"/>
        </w:rPr>
        <w:t>.</w:t>
      </w:r>
      <w:r>
        <w:rPr>
          <w:rStyle w:val="FootnoteAnchor"/>
          <w:rtl w:val="true"/>
        </w:rPr>
        <w:footnoteReference w:id="87"/>
      </w:r>
      <w:bookmarkStart w:id="134" w:name="pg4071_45223"/>
    </w:p>
    <w:p>
      <w:pPr>
        <w:pStyle w:val="BookText"/>
        <w:rPr/>
      </w:pPr>
      <w:bookmarkEnd w:id="134"/>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35" w:name="__RefHeading___Toc2432034_2281741623"/>
      <w:bookmarkStart w:id="136" w:name="_Toc51"/>
      <w:bookmarkEnd w:id="135"/>
      <w:r>
        <w:rPr>
          <w:rtl w:val="true"/>
        </w:rPr>
        <w:t>فصل چهاردهم</w:t>
      </w:r>
      <w:r>
        <w:rPr>
          <w:rtl w:val="true"/>
        </w:rPr>
        <w:t xml:space="preserve">: </w:t>
      </w:r>
      <w:r>
        <w:rPr>
          <w:rtl w:val="true"/>
        </w:rPr>
        <w:t xml:space="preserve">شخصیت علمی جابر </w:t>
      </w:r>
      <w:r>
        <w:rPr>
          <w:rtl w:val="true"/>
        </w:rPr>
        <w:t>(</w:t>
      </w:r>
      <w:r>
        <w:rPr>
          <w:rtl w:val="true"/>
        </w:rPr>
        <w:t>رحمه الله</w:t>
      </w:r>
      <w:r>
        <w:rPr>
          <w:rtl w:val="true"/>
        </w:rPr>
        <w:t>)</w:t>
      </w:r>
      <w:bookmarkEnd w:id="136"/>
    </w:p>
    <w:p>
      <w:pPr>
        <w:pStyle w:val="Heading3"/>
        <w:numPr>
          <w:ilvl w:val="2"/>
          <w:numId w:val="1"/>
        </w:numPr>
        <w:rPr/>
      </w:pPr>
      <w:bookmarkStart w:id="137" w:name="__RefHeading___Toc2432036_2281741623"/>
      <w:bookmarkStart w:id="138" w:name="_Toc52"/>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موقعیت علمی شهر مدینه در آغاز اسلام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حوزه های علمی – که بعدها در قلمرو اسلام در ایران، عراق، مصر، شام، ترکیه، آسیای میانه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مرکز اسلام، و همه ی دل ها متوجه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چشم ها بدان سو نظر داشتند و شیفتگان علوم اسلامی از همه جای دارالاسلام رو بدان سوی می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کانون علم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 که حلقه های درسی در آنجا شکل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ساعتی بود که آن مکان مقدس از دانش پژوهان تهی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آموختگان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تعلیم و آموزش دیگران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جا جلسه تدریس داشت که تشنگان دانش و معرفت را سیراب می کرد</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139" w:name="__RefHeading___Toc2432038_2281741623"/>
      <w:bookmarkStart w:id="140" w:name="_Toc53"/>
      <w:bookmarkEnd w:id="139"/>
      <w:r>
        <w:rPr>
          <w:rtl w:val="true"/>
        </w:rPr>
        <w:t xml:space="preserve">جابر بن عبدالله انصاری </w:t>
      </w:r>
      <w:r>
        <w:rPr>
          <w:rtl w:val="true"/>
        </w:rPr>
        <w:t>(</w:t>
      </w:r>
      <w:r>
        <w:rPr>
          <w:rtl w:val="true"/>
        </w:rPr>
        <w:t>رحمه الله</w:t>
      </w:r>
      <w:r>
        <w:rPr>
          <w:rtl w:val="true"/>
        </w:rPr>
        <w:t xml:space="preserve">) </w:t>
      </w:r>
      <w:r>
        <w:rPr>
          <w:rtl w:val="true"/>
        </w:rPr>
        <w:t>از بزرگان در علوم</w:t>
      </w:r>
      <w:bookmarkEnd w:id="14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کریم عشق می ورزید و در تفسیر قرآن زبر دست بود به گونه ای که او را از بزرگان مفسرین دانسته اند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در کتاب های تفسیر، آراء و نظریات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قرآن کریم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مجمع البیان آرای تفسیر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العظمی مرعشی نجفی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کتاب تفسیر ناتمامی از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بن عمرو بن حرام، در عصر خود، پیشوا، فقیه و فتوا دهنده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قبل از هجرت در عقبه منی همراه 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مرد و از آن جناب دانش های ارزشمندی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کوچک در حج دارد که در صحیح مسلم آمده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این کثیر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کتاب و صحیفه بود</w:t>
      </w:r>
      <w:r>
        <w:rPr>
          <w:rFonts w:eastAsia="IRNazanin" w:cs="IRNazanin"/>
          <w:color w:val="111111"/>
          <w:sz w:val="28"/>
          <w:szCs w:val="28"/>
          <w:rtl w:val="true"/>
          <w:lang w:bidi="fa-IR"/>
        </w:rPr>
        <w:t>.</w:t>
      </w:r>
      <w:r>
        <w:rPr>
          <w:rStyle w:val="FootnoteAnchor"/>
          <w:rtl w:val="true"/>
        </w:rPr>
        <w:footnoteReference w:id="9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فراوانی می خوانیم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سخنرانی مطلبی می فرماید که مهم است و جای سئوال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برد و پرسش های روشنگر و به جا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نشانه ی علاقه و دقت نظر او نسبت به مطلب علمی است</w:t>
      </w:r>
      <w:r>
        <w:rPr>
          <w:rFonts w:eastAsia="IRNazanin" w:cs="IRNazanin"/>
          <w:color w:val="111111"/>
          <w:sz w:val="28"/>
          <w:szCs w:val="28"/>
          <w:rtl w:val="true"/>
          <w:lang w:bidi="fa-IR"/>
        </w:rPr>
        <w:t>.</w:t>
      </w:r>
      <w:r>
        <w:rPr>
          <w:rStyle w:val="FootnoteAnchor"/>
          <w:rtl w:val="true"/>
        </w:rPr>
        <w:footnoteReference w:id="92"/>
      </w:r>
      <w:bookmarkStart w:id="141" w:name="pg4071_45227"/>
    </w:p>
    <w:p>
      <w:pPr>
        <w:pStyle w:val="Heading3"/>
        <w:numPr>
          <w:ilvl w:val="2"/>
          <w:numId w:val="1"/>
        </w:numPr>
        <w:rPr/>
      </w:pPr>
      <w:bookmarkStart w:id="142" w:name="__RefHeading___Toc2432040_2281741623"/>
      <w:bookmarkStart w:id="143" w:name="_Toc54"/>
      <w:bookmarkEnd w:id="141"/>
      <w:bookmarkEnd w:id="142"/>
      <w:r>
        <w:rPr>
          <w:rtl w:val="true"/>
        </w:rPr>
        <w:t xml:space="preserve">مرگ پرافتخار یا زندگی شیرین ابدی جابر </w:t>
      </w:r>
      <w:r>
        <w:rPr>
          <w:rtl w:val="true"/>
        </w:rPr>
        <w:t>(</w:t>
      </w:r>
      <w:r>
        <w:rPr>
          <w:rtl w:val="true"/>
        </w:rPr>
        <w:t>رحمه الله</w:t>
      </w:r>
      <w:r>
        <w:rPr>
          <w:rtl w:val="true"/>
        </w:rPr>
        <w:t>)</w:t>
      </w:r>
      <w:bookmarkEnd w:id="143"/>
    </w:p>
    <w:p>
      <w:pPr>
        <w:pStyle w:val="BookText"/>
        <w:rPr/>
      </w:pPr>
      <w:r>
        <w:rPr>
          <w:rFonts w:ascii="IRNazanin" w:hAnsi="IRNazanin" w:eastAsia="IRNazanin"/>
          <w:color w:val="111111"/>
          <w:sz w:val="28"/>
          <w:sz w:val="28"/>
          <w:szCs w:val="28"/>
          <w:rtl w:val="true"/>
          <w:lang w:bidi="fa-IR"/>
        </w:rPr>
        <w:t xml:space="preserve">از حدیثی که کلینی در کافی ذکر کرده استفاده می شود که،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شهادت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بوده است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امامت خود به خانه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داشته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با توجه به این نکته که دانشمندان شهادت امام چهارم را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دانسته اند به دست می آید وفات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تاریخ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گرچه در میدان نبرد با دشمن، با شمشیر به شهادت نرسید، ولی با شمشیر قلم و بیان و در مسیر مبارزه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دائم و پی گیر و بی امان، با دشمنان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افشاگری های خود، بینی دشمنان کینه توز را به خاک مالید، و از حریم مقدس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کرد و مشمول حدیث شریف مولایش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بلکه از مصداق های روشن آن حدیث بود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روز قیامت می شود، مرکب قلم دانشمندان را با خون شهیدان می سنجند، پس مرکب قلم دانشمندان بر خون شهیدان برتری می یابد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و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نقل می 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در راستای اطاعت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است</w:t>
      </w:r>
      <w:r>
        <w:rPr>
          <w:rFonts w:eastAsia="IRNazanin" w:cs="IRNazanin"/>
          <w:color w:val="111111"/>
          <w:sz w:val="28"/>
          <w:szCs w:val="28"/>
          <w:rtl w:val="true"/>
          <w:lang w:bidi="fa-IR"/>
        </w:rPr>
        <w:t>».</w:t>
      </w:r>
      <w:r>
        <w:rPr>
          <w:rStyle w:val="FootnoteAnchor"/>
          <w:rtl w:val="true"/>
        </w:rPr>
        <w:footnoteReference w:id="95"/>
      </w:r>
      <w:bookmarkStart w:id="144" w:name="pg4071_45229"/>
    </w:p>
    <w:p>
      <w:pPr>
        <w:pStyle w:val="Heading2"/>
        <w:numPr>
          <w:ilvl w:val="1"/>
          <w:numId w:val="1"/>
        </w:numPr>
        <w:rPr/>
      </w:pPr>
      <w:bookmarkStart w:id="145" w:name="__RefHeading___Toc2432042_2281741623"/>
      <w:bookmarkStart w:id="146" w:name="_Toc55"/>
      <w:bookmarkEnd w:id="144"/>
      <w:bookmarkEnd w:id="145"/>
      <w:r>
        <w:rPr>
          <w:rtl w:val="true"/>
        </w:rPr>
        <w:t>منابع و مآخذ</w:t>
      </w:r>
      <w:bookmarkEnd w:id="146"/>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إثبات الهداه بالنصوص و المعجزات، شیخ حر عاملی، محمد بن حسن،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بیروت، چاپ اول،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الإختصاص، مفید، محمد بن محمد،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علی اکبر و محرمی زرندی، محمود،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الموتمر العالمی لالفی، الشیخ المفید،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اختیار معرفه الرجال، طوسی، محمدبن الحسن، دانشگاه مشهد،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إرشاد القلوب إلی الصواب، دیلمی، حسن بن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قم،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اُسدالغابه، ابن اثیر جزری، دارالشعب، مصر،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الاصابه فی تمییز الصحابه، عسقلانی، احمد بن علی بن حجر، دارالکتب العلمیه، بیروت،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اعیان الشیعه، امین، محسن، دارالتعارف، بیروت،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اقبال الاعمال، ابن طاووس، علی بن موسی، اسلامیه، تهران، چاپ دوم،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امالی صدوق، ابوجعفر محمدبن علی بن بابویه قمی، ناشر کتابچی، تهران، چاپ ششم،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طوسی، محمدبن الحسن،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دارالثقافه، قم، چاپ اول،</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مجلسی، محمدباقر، دارالکتب الاسلامیه، تهران،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بشاره المصطفی لشیعه المرتضی، طبری، عمادالدین، کتابخانه حیدریه، نجف اشرف،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مدینه دمشق، ابن عساکر، علی بن حسن بن هبه الله، دارالفکر، بیروت،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یعقوبی، بیروت، دارصادر،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تذکره الحفاظ، ذهبی، شمس الدین محمد، داراحیاء التراث العربی، بیروت،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فرات کوفی، فرات بن ابراهیم کوفی، مؤسسه چاپ و نشر، تهران،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الصافی، فیض کاشانی، محمد بن شاه مرتضی،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اعلمی، حسین،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الصدر، تهران، چاپ دوم،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نور الثقلین، العروسی الحویزی، عبد علی بن جمعه،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محلاتی، هاشم،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قم، چاپ چهارم،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تنقیح المقال، مامقانی، عبدالله بن محمد حسن، مطبعه مرتضویه، نجف، چاپ اول،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الاسماء، نووی، محی الدین بن شرف، دارالکتب العلمیه، بیروت،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التهدیب، ابن سعد، محمد، دارالکتب العلمیه، بیروت،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 حکومت صالحان، محمدی اشتهاردی، محمد، پیام آزادی، تهران، چاپ پنجم،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واثقی حسین، بوستان کتاب، قم، چاپ دوم،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المسانید و السنن، ابن کثیر دمشقی،دارالکتب العلمیه، بیروت،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شیخ صدوق، ابن بابویه، محمد بن علی، تحت نظر آیت الله محمدباقرکمره ای، کتابفروشی اسلامیه، تهران، چاپ ششم،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درالمنثور، سیوطی، عبدالرحمان جلال الدین، دارالفکر، بیروت، چاپ اول،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دلائل الامامه، طبری، محمد بن جریر، مکتبه حیدریه، نجف،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 افست دارالذخائر،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الطوسی، طوسی، محمد بن حسن،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قیومی اصفهانی، جواد،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النشر الاسلامی التابعه لجامعه المدرسین بقم المقدسه، قم، چاپ سوم،</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معرفه الرجال، کشی، محمد بن عمر،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رجایی، مهدی،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چاپ اول،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الواعظین، فتال نیشابوری، محمد، مکتبه حیدریه،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سفینه البحار، شیخ عباس قمی، چاپ اسوه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سیره ی ابن هشام، عبدالملک، حلبی مصر، افست ایران،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التنزیل لقواعد التفضیل، حسکانی، عبید الله بن عبدالله،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محمودی، محمدباقر،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التابعه لوزاره الثقافه و الإرشاد الإسلامی، مجمع إحیاء الثقافه الإسلامیه، تهران، چاپ اول،</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الطبقات الکبری، ابن سعد، دارالکتب العلمیه، بیروت، چاپ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الغذیر، نجفی، عبدالحسین، دارالکتاب العربی، بیروت،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شادمانی دل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احمد،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افتخارزاده، سیدحسن، انتشارات بدر، چاپ چهارم، سال بهار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کلینی، محمدبن یعقوب بن اسحاق،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علی اکبر و آخوندی،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الإسلامیه، تهران،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 الدین و تمام النعمه، صدوق، ابوجعفر محمدبن علی بن بابویه قمی، ناشر اسلامیه، تهران، چاپ دوم،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 الزیارات، ابن قولویه، جعفر بن محمد،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عبد الحسین،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المرتضویه، نجف اشرف، چاپ اول،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ورّام، آداب و اخلاق در اسلام، ورام بن أبی فراس، مسعود بن عیسی،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آستان قدس رضوی، چاپ 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مدینه المعاجز، بحرانی، هاشم، موسسه معارف اسلامی،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مستدرک الوسائل، نوری، میرزا حسین، مؤسسه آل البیت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المتهجّد و سلاح المتعبّد، طوسی، محمد بن الحسن،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فقه الشیعه، بیروت،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رجال الحدیث، خویی، سید ابوالقاسم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 الحسین، موسوسی مقرم، سید عبدالرزاق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مکیال المکارم، موسوی فقه احمدآبادی، محمدتقی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لآل ابی طالب، ابن شهر آشوب مازندرانی، مؤسسه انتشارات علامه، قم، بی تا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الشیعه، شیخ حر عاملی، محمد بن حسن،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47" w:name="pg4071_45236"/>
    </w:p>
    <w:p>
      <w:pPr>
        <w:pStyle w:val="Heading2"/>
        <w:numPr>
          <w:ilvl w:val="1"/>
          <w:numId w:val="1"/>
        </w:numPr>
        <w:rPr/>
      </w:pPr>
      <w:bookmarkStart w:id="148" w:name="__RefHeading___Toc2432044_2281741623"/>
      <w:bookmarkStart w:id="149" w:name="_Toc56"/>
      <w:bookmarkEnd w:id="147"/>
      <w:bookmarkEnd w:id="148"/>
      <w:r>
        <w:rPr>
          <w:rtl w:val="true"/>
        </w:rPr>
        <w:t>شعر</w:t>
      </w:r>
      <w:r>
        <w:rPr>
          <w:rtl w:val="true"/>
        </w:rPr>
        <w:t xml:space="preserve">: </w:t>
      </w:r>
      <w:r>
        <w:rPr>
          <w:rtl w:val="true"/>
        </w:rPr>
        <w:t>از آوای جرس بر جگرم آتش زد</w:t>
      </w:r>
      <w:bookmarkEnd w:id="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سازگار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آوای جرس بر جگرم آتش زد</w:t>
      </w:r>
    </w:p>
    <w:p>
      <w:pPr>
        <w:pStyle w:val="BookText"/>
        <w:rPr/>
      </w:pPr>
      <w:r>
        <w:rPr>
          <w:rFonts w:ascii="IRNazanin" w:hAnsi="IRNazanin" w:eastAsia="IRNazanin"/>
          <w:color w:val="111111"/>
          <w:sz w:val="28"/>
          <w:sz w:val="28"/>
          <w:szCs w:val="28"/>
          <w:rtl w:val="true"/>
          <w:lang w:bidi="fa-IR"/>
        </w:rPr>
        <w:t>اشک آتش شد و بر چشم ترم آتش زد</w:t>
      </w:r>
    </w:p>
    <w:p>
      <w:pPr>
        <w:pStyle w:val="BookText"/>
        <w:rPr/>
      </w:pPr>
      <w:r>
        <w:rPr>
          <w:rFonts w:ascii="IRNazanin" w:hAnsi="IRNazanin" w:eastAsia="IRNazanin"/>
          <w:color w:val="111111"/>
          <w:sz w:val="28"/>
          <w:sz w:val="28"/>
          <w:szCs w:val="28"/>
          <w:rtl w:val="true"/>
          <w:lang w:bidi="fa-IR"/>
        </w:rPr>
        <w:t>ناله آتش شد و بر برگ و برم آتش زد</w:t>
      </w:r>
    </w:p>
    <w:p>
      <w:pPr>
        <w:pStyle w:val="BookText"/>
        <w:rPr/>
      </w:pPr>
      <w:r>
        <w:rPr>
          <w:rFonts w:ascii="IRNazanin" w:hAnsi="IRNazanin" w:eastAsia="IRNazanin"/>
          <w:color w:val="111111"/>
          <w:sz w:val="28"/>
          <w:sz w:val="28"/>
          <w:szCs w:val="28"/>
          <w:rtl w:val="true"/>
          <w:lang w:bidi="fa-IR"/>
        </w:rPr>
        <w:t>سوز دل بیش تر از پیش ترم آتش زد</w:t>
      </w:r>
    </w:p>
    <w:p>
      <w:pPr>
        <w:pStyle w:val="BookText"/>
        <w:rPr/>
      </w:pPr>
      <w:r>
        <w:rPr>
          <w:rFonts w:ascii="IRNazanin" w:hAnsi="IRNazanin" w:eastAsia="IRNazanin"/>
          <w:color w:val="111111"/>
          <w:sz w:val="28"/>
          <w:sz w:val="28"/>
          <w:szCs w:val="28"/>
          <w:rtl w:val="true"/>
          <w:lang w:bidi="fa-IR"/>
        </w:rPr>
        <w:t>پاره های دلم از چشم تر آید بیرون</w:t>
      </w:r>
    </w:p>
    <w:p>
      <w:pPr>
        <w:pStyle w:val="BookText"/>
        <w:rPr/>
      </w:pPr>
      <w:r>
        <w:rPr>
          <w:rFonts w:ascii="IRNazanin" w:hAnsi="IRNazanin" w:eastAsia="IRNazanin"/>
          <w:color w:val="111111"/>
          <w:sz w:val="28"/>
          <w:sz w:val="28"/>
          <w:szCs w:val="28"/>
          <w:rtl w:val="true"/>
          <w:lang w:bidi="fa-IR"/>
        </w:rPr>
        <w:t>وز نیستان وجودم شرر آید بیرون</w:t>
      </w:r>
    </w:p>
    <w:p>
      <w:pPr>
        <w:pStyle w:val="BookText"/>
        <w:rPr/>
      </w:pPr>
      <w:r>
        <w:rPr>
          <w:rFonts w:ascii="IRNazanin" w:hAnsi="IRNazanin" w:eastAsia="IRNazanin"/>
          <w:color w:val="111111"/>
          <w:sz w:val="28"/>
          <w:sz w:val="28"/>
          <w:szCs w:val="28"/>
          <w:rtl w:val="true"/>
          <w:lang w:bidi="fa-IR"/>
        </w:rPr>
        <w:t>دوستان با من و دل ناله و فریاد کنید</w:t>
      </w:r>
    </w:p>
    <w:p>
      <w:pPr>
        <w:pStyle w:val="BookText"/>
        <w:rPr/>
      </w:pPr>
      <w:r>
        <w:rPr>
          <w:rFonts w:ascii="IRNazanin" w:hAnsi="IRNazanin" w:eastAsia="IRNazanin"/>
          <w:color w:val="111111"/>
          <w:sz w:val="28"/>
          <w:sz w:val="28"/>
          <w:szCs w:val="28"/>
          <w:rtl w:val="true"/>
          <w:lang w:bidi="fa-IR"/>
        </w:rPr>
        <w:t>آه را با نفس از حبس دل آزاد کنید</w:t>
      </w:r>
    </w:p>
    <w:p>
      <w:pPr>
        <w:pStyle w:val="BookText"/>
        <w:rPr/>
      </w:pPr>
      <w:r>
        <w:rPr>
          <w:rFonts w:ascii="IRNazanin" w:hAnsi="IRNazanin" w:eastAsia="IRNazanin"/>
          <w:color w:val="111111"/>
          <w:sz w:val="28"/>
          <w:sz w:val="28"/>
          <w:szCs w:val="28"/>
          <w:rtl w:val="true"/>
          <w:lang w:bidi="fa-IR"/>
        </w:rPr>
        <w:t>اربعین آمده تا از شهدا یاد کنید</w:t>
      </w:r>
    </w:p>
    <w:p>
      <w:pPr>
        <w:pStyle w:val="BookText"/>
        <w:rPr/>
      </w:pPr>
      <w:r>
        <w:rPr>
          <w:rFonts w:ascii="IRNazanin" w:hAnsi="IRNazanin" w:eastAsia="IRNazanin"/>
          <w:color w:val="111111"/>
          <w:sz w:val="28"/>
          <w:sz w:val="28"/>
          <w:szCs w:val="28"/>
          <w:rtl w:val="true"/>
          <w:lang w:bidi="fa-IR"/>
        </w:rPr>
        <w:t>گریه بر زخم تن حضرت سجاد کنید</w:t>
      </w:r>
    </w:p>
    <w:p>
      <w:pPr>
        <w:pStyle w:val="BookText"/>
        <w:rPr/>
      </w:pPr>
      <w:r>
        <w:rPr>
          <w:rFonts w:ascii="IRNazanin" w:hAnsi="IRNazanin" w:eastAsia="IRNazanin"/>
          <w:color w:val="111111"/>
          <w:sz w:val="28"/>
          <w:sz w:val="28"/>
          <w:szCs w:val="28"/>
          <w:rtl w:val="true"/>
          <w:lang w:bidi="fa-IR"/>
        </w:rPr>
        <w:t>مرغ دل زد به سوی شهر شهیدان پر و بال</w:t>
      </w:r>
    </w:p>
    <w:p>
      <w:pPr>
        <w:pStyle w:val="BookText"/>
        <w:rPr/>
      </w:pPr>
      <w:r>
        <w:rPr>
          <w:rFonts w:ascii="IRNazanin" w:hAnsi="IRNazanin" w:eastAsia="IRNazanin"/>
          <w:color w:val="111111"/>
          <w:sz w:val="28"/>
          <w:sz w:val="28"/>
          <w:szCs w:val="28"/>
          <w:rtl w:val="true"/>
          <w:lang w:bidi="fa-IR"/>
        </w:rPr>
        <w:t>پیش تا از حرم الله کنیم استقبال</w:t>
      </w:r>
    </w:p>
    <w:p>
      <w:pPr>
        <w:pStyle w:val="BookText"/>
        <w:rPr/>
      </w:pPr>
      <w:r>
        <w:rPr>
          <w:rFonts w:ascii="IRNazanin" w:hAnsi="IRNazanin" w:eastAsia="IRNazanin"/>
          <w:color w:val="111111"/>
          <w:sz w:val="28"/>
          <w:sz w:val="28"/>
          <w:szCs w:val="28"/>
          <w:rtl w:val="true"/>
          <w:lang w:bidi="fa-IR"/>
        </w:rPr>
        <w:t>جابر این جا حرم محترم خون خداست</w:t>
      </w:r>
    </w:p>
    <w:p>
      <w:pPr>
        <w:pStyle w:val="BookText"/>
        <w:rPr/>
      </w:pPr>
      <w:r>
        <w:rPr>
          <w:rFonts w:ascii="IRNazanin" w:hAnsi="IRNazanin" w:eastAsia="IRNazanin"/>
          <w:color w:val="111111"/>
          <w:sz w:val="28"/>
          <w:sz w:val="28"/>
          <w:szCs w:val="28"/>
          <w:rtl w:val="true"/>
          <w:lang w:bidi="fa-IR"/>
        </w:rPr>
        <w:t>هر طرف سیر کنی جلوة مصباح هداست</w:t>
      </w:r>
    </w:p>
    <w:p>
      <w:pPr>
        <w:pStyle w:val="BookText"/>
        <w:rPr/>
      </w:pPr>
      <w:r>
        <w:rPr>
          <w:rFonts w:ascii="IRNazanin" w:hAnsi="IRNazanin" w:eastAsia="IRNazanin"/>
          <w:color w:val="111111"/>
          <w:sz w:val="28"/>
          <w:sz w:val="28"/>
          <w:szCs w:val="28"/>
          <w:rtl w:val="true"/>
          <w:lang w:bidi="fa-IR"/>
        </w:rPr>
        <w:t>غسل از خون جگر کن که مزار شهداست</w:t>
      </w:r>
    </w:p>
    <w:p>
      <w:pPr>
        <w:pStyle w:val="BookText"/>
        <w:rPr/>
      </w:pPr>
      <w:r>
        <w:rPr>
          <w:rFonts w:ascii="IRNazanin" w:hAnsi="IRNazanin" w:eastAsia="IRNazanin"/>
          <w:color w:val="111111"/>
          <w:sz w:val="28"/>
          <w:sz w:val="28"/>
          <w:szCs w:val="28"/>
          <w:rtl w:val="true"/>
          <w:lang w:bidi="fa-IR"/>
        </w:rPr>
        <w:t>سر و دست است که از پیکر صد پاره جداست</w:t>
      </w:r>
    </w:p>
    <w:p>
      <w:pPr>
        <w:pStyle w:val="BookText"/>
        <w:rPr/>
      </w:pPr>
      <w:r>
        <w:rPr>
          <w:rFonts w:ascii="IRNazanin" w:hAnsi="IRNazanin" w:eastAsia="IRNazanin"/>
          <w:color w:val="111111"/>
          <w:sz w:val="28"/>
          <w:sz w:val="28"/>
          <w:szCs w:val="28"/>
          <w:rtl w:val="true"/>
          <w:lang w:bidi="fa-IR"/>
        </w:rPr>
        <w:t>پیرهن پاره کن و جامة احرام بپوش</w:t>
      </w:r>
    </w:p>
    <w:p>
      <w:pPr>
        <w:pStyle w:val="BookText"/>
        <w:rPr/>
      </w:pPr>
      <w:r>
        <w:rPr>
          <w:rFonts w:ascii="IRNazanin" w:hAnsi="IRNazanin" w:eastAsia="IRNazanin"/>
          <w:color w:val="111111"/>
          <w:sz w:val="28"/>
          <w:sz w:val="28"/>
          <w:szCs w:val="28"/>
          <w:rtl w:val="true"/>
          <w:lang w:bidi="fa-IR"/>
        </w:rPr>
        <w:t>اشک ریزان به طواف حرم الله بکوش</w:t>
      </w:r>
    </w:p>
    <w:p>
      <w:pPr>
        <w:pStyle w:val="BookText"/>
        <w:rPr/>
      </w:pPr>
      <w:r>
        <w:rPr>
          <w:rFonts w:ascii="IRNazanin" w:hAnsi="IRNazanin" w:eastAsia="IRNazanin"/>
          <w:color w:val="111111"/>
          <w:sz w:val="28"/>
          <w:sz w:val="28"/>
          <w:szCs w:val="28"/>
          <w:rtl w:val="true"/>
          <w:lang w:bidi="fa-IR"/>
        </w:rPr>
        <w:t>جابرا هم چو ملک پر بگشا بال بزن</w:t>
      </w:r>
    </w:p>
    <w:p>
      <w:pPr>
        <w:pStyle w:val="BookText"/>
        <w:rPr/>
      </w:pPr>
      <w:r>
        <w:rPr>
          <w:rFonts w:ascii="IRNazanin" w:hAnsi="IRNazanin" w:eastAsia="IRNazanin"/>
          <w:color w:val="111111"/>
          <w:sz w:val="28"/>
          <w:sz w:val="28"/>
          <w:szCs w:val="28"/>
          <w:rtl w:val="true"/>
          <w:lang w:bidi="fa-IR"/>
        </w:rPr>
        <w:t>ناله با سوز درون علی و آل بزن</w:t>
      </w:r>
    </w:p>
    <w:p>
      <w:pPr>
        <w:pStyle w:val="BookText"/>
        <w:rPr/>
      </w:pPr>
      <w:r>
        <w:rPr>
          <w:rFonts w:ascii="IRNazanin" w:hAnsi="IRNazanin" w:eastAsia="IRNazanin"/>
          <w:color w:val="111111"/>
          <w:sz w:val="28"/>
          <w:sz w:val="28"/>
          <w:szCs w:val="28"/>
          <w:rtl w:val="true"/>
          <w:lang w:bidi="fa-IR"/>
        </w:rPr>
        <w:t>بر سر و سینة خود در همه احوال بزن</w:t>
      </w:r>
    </w:p>
    <w:p>
      <w:pPr>
        <w:pStyle w:val="BookText"/>
        <w:rPr/>
      </w:pPr>
      <w:r>
        <w:rPr>
          <w:rFonts w:ascii="IRNazanin" w:hAnsi="IRNazanin" w:eastAsia="IRNazanin"/>
          <w:color w:val="111111"/>
          <w:sz w:val="28"/>
          <w:sz w:val="28"/>
          <w:szCs w:val="28"/>
          <w:rtl w:val="true"/>
          <w:lang w:bidi="fa-IR"/>
        </w:rPr>
        <w:t>خم شو و سجده کن و بوسه به گودال بزن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بگذار به خاکی که دهد بوی حسین</w:t>
      </w:r>
    </w:p>
    <w:p>
      <w:pPr>
        <w:pStyle w:val="BookText"/>
        <w:rPr/>
      </w:pPr>
      <w:r>
        <w:rPr>
          <w:rFonts w:ascii="IRNazanin" w:hAnsi="IRNazanin" w:eastAsia="IRNazanin"/>
          <w:color w:val="111111"/>
          <w:sz w:val="28"/>
          <w:sz w:val="28"/>
          <w:szCs w:val="28"/>
          <w:rtl w:val="true"/>
          <w:lang w:bidi="fa-IR"/>
        </w:rPr>
        <w:t>ریخته بر روی آن خون ز سر و روی حسین</w:t>
      </w:r>
    </w:p>
    <w:p>
      <w:pPr>
        <w:pStyle w:val="BookText"/>
        <w:rPr/>
      </w:pPr>
      <w:r>
        <w:rPr>
          <w:rFonts w:ascii="IRNazanin" w:hAnsi="IRNazanin" w:eastAsia="IRNazanin"/>
          <w:color w:val="111111"/>
          <w:sz w:val="28"/>
          <w:sz w:val="28"/>
          <w:szCs w:val="28"/>
          <w:rtl w:val="true"/>
          <w:lang w:bidi="fa-IR"/>
        </w:rPr>
        <w:t>جابرا اشک فشان ناله بزن زمزمه کن</w:t>
      </w:r>
    </w:p>
    <w:p>
      <w:pPr>
        <w:pStyle w:val="BookText"/>
        <w:rPr/>
      </w:pPr>
      <w:r>
        <w:rPr>
          <w:rFonts w:ascii="IRNazanin" w:hAnsi="IRNazanin" w:eastAsia="IRNazanin"/>
          <w:color w:val="111111"/>
          <w:sz w:val="28"/>
          <w:sz w:val="28"/>
          <w:szCs w:val="28"/>
          <w:rtl w:val="true"/>
          <w:lang w:bidi="fa-IR"/>
        </w:rPr>
        <w:t>گریه با فاطمه از داغ بنی فاطمه کن</w:t>
      </w:r>
    </w:p>
    <w:p>
      <w:pPr>
        <w:pStyle w:val="BookText"/>
        <w:rPr/>
      </w:pPr>
      <w:r>
        <w:rPr>
          <w:rFonts w:ascii="IRNazanin" w:hAnsi="IRNazanin" w:eastAsia="IRNazanin"/>
          <w:color w:val="111111"/>
          <w:sz w:val="28"/>
          <w:sz w:val="28"/>
          <w:szCs w:val="28"/>
          <w:rtl w:val="true"/>
          <w:lang w:bidi="fa-IR"/>
        </w:rPr>
        <w:t>در حریم پسر فاطمه یاد از همه کن</w:t>
      </w:r>
    </w:p>
    <w:p>
      <w:pPr>
        <w:pStyle w:val="BookText"/>
        <w:rPr/>
      </w:pPr>
      <w:r>
        <w:rPr>
          <w:rFonts w:ascii="IRNazanin" w:hAnsi="IRNazanin" w:eastAsia="IRNazanin"/>
          <w:color w:val="111111"/>
          <w:sz w:val="28"/>
          <w:sz w:val="28"/>
          <w:szCs w:val="28"/>
          <w:rtl w:val="true"/>
          <w:lang w:bidi="fa-IR"/>
        </w:rPr>
        <w:t>روی از گوشة گودال سوی علقمه کن</w:t>
      </w:r>
    </w:p>
    <w:p>
      <w:pPr>
        <w:pStyle w:val="BookText"/>
        <w:rPr/>
      </w:pPr>
      <w:r>
        <w:rPr>
          <w:rFonts w:ascii="IRNazanin" w:hAnsi="IRNazanin" w:eastAsia="IRNazanin"/>
          <w:color w:val="111111"/>
          <w:sz w:val="28"/>
          <w:sz w:val="28"/>
          <w:szCs w:val="28"/>
          <w:rtl w:val="true"/>
          <w:lang w:bidi="fa-IR"/>
        </w:rPr>
        <w:t>اشک جاری به رخ از دیدة دریایی کن</w:t>
      </w:r>
    </w:p>
    <w:p>
      <w:pPr>
        <w:pStyle w:val="BookText"/>
        <w:rPr/>
      </w:pPr>
      <w:r>
        <w:rPr>
          <w:rFonts w:ascii="IRNazanin" w:hAnsi="IRNazanin" w:eastAsia="IRNazanin"/>
          <w:color w:val="111111"/>
          <w:sz w:val="28"/>
          <w:sz w:val="28"/>
          <w:szCs w:val="28"/>
          <w:rtl w:val="true"/>
          <w:lang w:bidi="fa-IR"/>
        </w:rPr>
        <w:t>دست سقا ز تن افتاده، تو سقایی کن</w:t>
      </w:r>
    </w:p>
    <w:p>
      <w:pPr>
        <w:pStyle w:val="BookText"/>
        <w:rPr/>
      </w:pPr>
      <w:r>
        <w:rPr>
          <w:rFonts w:ascii="IRNazanin" w:hAnsi="IRNazanin" w:eastAsia="IRNazanin"/>
          <w:color w:val="111111"/>
          <w:sz w:val="28"/>
          <w:sz w:val="28"/>
          <w:szCs w:val="28"/>
          <w:rtl w:val="true"/>
          <w:lang w:bidi="fa-IR"/>
        </w:rPr>
        <w:t>گوش کن بانگ جرس از دل صحرا آید</w:t>
      </w:r>
    </w:p>
    <w:p>
      <w:pPr>
        <w:pStyle w:val="BookText"/>
        <w:rPr/>
      </w:pPr>
      <w:r>
        <w:rPr>
          <w:rFonts w:ascii="IRNazanin" w:hAnsi="IRNazanin" w:eastAsia="IRNazanin"/>
          <w:color w:val="111111"/>
          <w:sz w:val="28"/>
          <w:sz w:val="28"/>
          <w:szCs w:val="28"/>
          <w:rtl w:val="true"/>
          <w:lang w:bidi="fa-IR"/>
        </w:rPr>
        <w:t>ناله ای سخت جگر سوز و غم افزا آید</w:t>
      </w:r>
    </w:p>
    <w:p>
      <w:pPr>
        <w:pStyle w:val="BookText"/>
        <w:rPr/>
      </w:pPr>
      <w:r>
        <w:rPr>
          <w:rFonts w:ascii="IRNazanin" w:hAnsi="IRNazanin" w:eastAsia="IRNazanin"/>
          <w:color w:val="111111"/>
          <w:sz w:val="28"/>
          <w:sz w:val="28"/>
          <w:szCs w:val="28"/>
          <w:rtl w:val="true"/>
          <w:lang w:bidi="fa-IR"/>
        </w:rPr>
        <w:t>پیشباز اسرا دختر زهرا آید</w:t>
      </w:r>
    </w:p>
    <w:p>
      <w:pPr>
        <w:pStyle w:val="BookText"/>
        <w:rPr/>
      </w:pPr>
      <w:r>
        <w:rPr>
          <w:rFonts w:ascii="IRNazanin" w:hAnsi="IRNazanin" w:eastAsia="IRNazanin"/>
          <w:color w:val="111111"/>
          <w:sz w:val="28"/>
          <w:sz w:val="28"/>
          <w:szCs w:val="28"/>
          <w:rtl w:val="true"/>
          <w:lang w:bidi="fa-IR"/>
        </w:rPr>
        <w:t>به گمانم ز سفر زینب کبرا آید</w:t>
      </w:r>
    </w:p>
    <w:p>
      <w:pPr>
        <w:pStyle w:val="BookText"/>
        <w:rPr/>
      </w:pPr>
      <w:r>
        <w:rPr>
          <w:rFonts w:ascii="IRNazanin" w:hAnsi="IRNazanin" w:eastAsia="IRNazanin"/>
          <w:color w:val="111111"/>
          <w:sz w:val="28"/>
          <w:sz w:val="28"/>
          <w:szCs w:val="28"/>
          <w:rtl w:val="true"/>
          <w:lang w:bidi="fa-IR"/>
        </w:rPr>
        <w:t>حرمی روی به بین الحرمین آوردند</w:t>
      </w:r>
    </w:p>
    <w:p>
      <w:pPr>
        <w:pStyle w:val="BookText"/>
        <w:rPr/>
      </w:pPr>
      <w:r>
        <w:rPr>
          <w:rFonts w:ascii="IRNazanin" w:hAnsi="IRNazanin" w:eastAsia="IRNazanin"/>
          <w:color w:val="111111"/>
          <w:sz w:val="28"/>
          <w:sz w:val="28"/>
          <w:szCs w:val="28"/>
          <w:rtl w:val="true"/>
          <w:lang w:bidi="fa-IR"/>
        </w:rPr>
        <w:t>از سفر نالة ای وای حسین آوردند</w:t>
      </w:r>
    </w:p>
    <w:p>
      <w:pPr>
        <w:pStyle w:val="BookText"/>
        <w:rPr/>
      </w:pPr>
      <w:r>
        <w:rPr>
          <w:rFonts w:ascii="IRNazanin" w:hAnsi="IRNazanin" w:eastAsia="IRNazanin"/>
          <w:color w:val="111111"/>
          <w:sz w:val="28"/>
          <w:sz w:val="28"/>
          <w:szCs w:val="28"/>
          <w:rtl w:val="true"/>
          <w:lang w:bidi="fa-IR"/>
        </w:rPr>
        <w:t>بلبلان آمده گل ها همه پرپر گشتند</w:t>
      </w:r>
    </w:p>
    <w:p>
      <w:pPr>
        <w:pStyle w:val="BookText"/>
        <w:rPr/>
      </w:pPr>
      <w:r>
        <w:rPr>
          <w:rFonts w:ascii="IRNazanin" w:hAnsi="IRNazanin" w:eastAsia="IRNazanin"/>
          <w:color w:val="111111"/>
          <w:sz w:val="28"/>
          <w:sz w:val="28"/>
          <w:szCs w:val="28"/>
          <w:rtl w:val="true"/>
          <w:lang w:bidi="fa-IR"/>
        </w:rPr>
        <w:t>حرم الله دوباره به حرم برگشتند</w:t>
      </w:r>
    </w:p>
    <w:p>
      <w:pPr>
        <w:pStyle w:val="BookText"/>
        <w:rPr/>
      </w:pPr>
      <w:r>
        <w:rPr>
          <w:rFonts w:ascii="IRNazanin" w:hAnsi="IRNazanin" w:eastAsia="IRNazanin"/>
          <w:color w:val="111111"/>
          <w:sz w:val="28"/>
          <w:sz w:val="28"/>
          <w:szCs w:val="28"/>
          <w:rtl w:val="true"/>
          <w:lang w:bidi="fa-IR"/>
        </w:rPr>
        <w:t>زائر پیکر صد پارة بی سر گشتند</w:t>
      </w:r>
    </w:p>
    <w:p>
      <w:pPr>
        <w:pStyle w:val="BookText"/>
        <w:rPr/>
      </w:pPr>
      <w:r>
        <w:rPr>
          <w:rFonts w:ascii="IRNazanin" w:hAnsi="IRNazanin" w:eastAsia="IRNazanin"/>
          <w:color w:val="111111"/>
          <w:sz w:val="28"/>
          <w:sz w:val="28"/>
          <w:szCs w:val="28"/>
          <w:rtl w:val="true"/>
          <w:lang w:bidi="fa-IR"/>
        </w:rPr>
        <w:t>همگی دور مزار علی اکبر گشتند</w:t>
      </w:r>
    </w:p>
    <w:p>
      <w:pPr>
        <w:pStyle w:val="BookText"/>
        <w:rPr/>
      </w:pPr>
      <w:r>
        <w:rPr>
          <w:rFonts w:ascii="IRNazanin" w:hAnsi="IRNazanin" w:eastAsia="IRNazanin"/>
          <w:color w:val="111111"/>
          <w:sz w:val="28"/>
          <w:sz w:val="28"/>
          <w:szCs w:val="28"/>
          <w:rtl w:val="true"/>
          <w:lang w:bidi="fa-IR"/>
        </w:rPr>
        <w:t>گودی قتلگه و علقمه را می دیدند</w:t>
      </w:r>
    </w:p>
    <w:p>
      <w:pPr>
        <w:pStyle w:val="BookText"/>
        <w:rPr/>
      </w:pPr>
      <w:r>
        <w:rPr>
          <w:rFonts w:ascii="IRNazanin" w:hAnsi="IRNazanin" w:eastAsia="IRNazanin"/>
          <w:color w:val="111111"/>
          <w:sz w:val="28"/>
          <w:sz w:val="28"/>
          <w:szCs w:val="28"/>
          <w:rtl w:val="true"/>
          <w:lang w:bidi="fa-IR"/>
        </w:rPr>
        <w:t>هر طرف اشک فشان فاطمه را می دیدند</w:t>
      </w:r>
    </w:p>
    <w:p>
      <w:pPr>
        <w:pStyle w:val="BookText"/>
        <w:rPr/>
      </w:pPr>
      <w:r>
        <w:rPr>
          <w:rFonts w:ascii="IRNazanin" w:hAnsi="IRNazanin" w:eastAsia="IRNazanin"/>
          <w:color w:val="111111"/>
          <w:sz w:val="28"/>
          <w:sz w:val="28"/>
          <w:szCs w:val="28"/>
          <w:rtl w:val="true"/>
          <w:lang w:bidi="fa-IR"/>
        </w:rPr>
        <w:t>آب بر سینة خود دید چو تصویر رباب</w:t>
      </w:r>
    </w:p>
    <w:p>
      <w:pPr>
        <w:pStyle w:val="BookText"/>
        <w:rPr/>
      </w:pPr>
      <w:r>
        <w:rPr>
          <w:rFonts w:ascii="IRNazanin" w:hAnsi="IRNazanin" w:eastAsia="IRNazanin"/>
          <w:color w:val="111111"/>
          <w:sz w:val="28"/>
          <w:sz w:val="28"/>
          <w:szCs w:val="28"/>
          <w:rtl w:val="true"/>
          <w:lang w:bidi="fa-IR"/>
        </w:rPr>
        <w:t>عرق شرم شد و سوخت از شرم شد آب</w:t>
      </w:r>
    </w:p>
    <w:p>
      <w:pPr>
        <w:pStyle w:val="BookText"/>
        <w:rPr/>
      </w:pPr>
      <w:r>
        <w:rPr>
          <w:rFonts w:ascii="IRNazanin" w:hAnsi="IRNazanin" w:eastAsia="IRNazanin"/>
          <w:color w:val="111111"/>
          <w:sz w:val="28"/>
          <w:sz w:val="28"/>
          <w:szCs w:val="28"/>
          <w:rtl w:val="true"/>
          <w:lang w:bidi="fa-IR"/>
        </w:rPr>
        <w:t>جگر بحر ز سوز جگرش گشت کباب</w:t>
      </w:r>
    </w:p>
    <w:p>
      <w:pPr>
        <w:pStyle w:val="BookText"/>
        <w:rPr/>
      </w:pPr>
      <w:r>
        <w:rPr>
          <w:rFonts w:ascii="IRNazanin" w:hAnsi="IRNazanin" w:eastAsia="IRNazanin"/>
          <w:color w:val="111111"/>
          <w:sz w:val="28"/>
          <w:sz w:val="28"/>
          <w:szCs w:val="28"/>
          <w:rtl w:val="true"/>
          <w:lang w:bidi="fa-IR"/>
        </w:rPr>
        <w:t>شیر در سینه مادر، علی اصغر در خواب</w:t>
      </w:r>
    </w:p>
    <w:p>
      <w:pPr>
        <w:pStyle w:val="BookText"/>
        <w:rPr/>
      </w:pPr>
      <w:r>
        <w:rPr>
          <w:rFonts w:ascii="IRNazanin" w:hAnsi="IRNazanin" w:eastAsia="IRNazanin"/>
          <w:color w:val="111111"/>
          <w:sz w:val="28"/>
          <w:sz w:val="28"/>
          <w:szCs w:val="28"/>
          <w:rtl w:val="true"/>
          <w:lang w:bidi="fa-IR"/>
        </w:rPr>
        <w:t>یاد شش ماهه و گهوارة او می افتاد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دو دستش حرکت های خیالی می داد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اختصاص، شیخ مفید،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معرفۀ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وی امام باقر بود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سفینۀ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سفینۀ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شرطه در لغت به معنی گروه، گروهان، شرط و پیمان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به اولین گروه از لشکر گفته می‌شود که در جنگ حاضر شده و آماده مرگ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عمید، ص</w:t>
      </w:r>
      <w:r>
        <w:rPr>
          <w:rFonts w:ascii="IRNazanin" w:hAnsi="IRNazanin" w:eastAsia="IRNazanin"/>
          <w:b w:val="false"/>
          <w:b w:val="false"/>
          <w:bCs w:val="false"/>
          <w:i w:val="false"/>
          <w:i w:val="false"/>
          <w:iCs w:val="false"/>
          <w:color w:val="333333"/>
          <w:sz w:val="20"/>
          <w:sz w:val="20"/>
          <w:szCs w:val="20"/>
        </w:rPr>
        <w:t>۶۷۰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شرطة الخمیس تعدادی از یاران امیرالمؤمنین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مفید، الاختصاص، </w:t>
      </w:r>
      <w:r>
        <w:rPr>
          <w:rFonts w:ascii="IRNazanin" w:hAnsi="IRNazanin" w:eastAsia="IRNazanin"/>
          <w:b w:val="false"/>
          <w:b w:val="false"/>
          <w:bCs w:val="false"/>
          <w:i w:val="false"/>
          <w:i w:val="false"/>
          <w:iCs w:val="false"/>
          <w:color w:val="333333"/>
          <w:sz w:val="20"/>
          <w:sz w:val="20"/>
          <w:szCs w:val="20"/>
        </w:rPr>
        <w:t>۱۴۱۳</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جنگیدن تا کشته شدن را بر عهده گرفتند و امیرالمؤمنین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ضامن بهشتشان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بحرالعلوم، الفوئد الرجالیه، </w:t>
      </w:r>
      <w:r>
        <w:rPr>
          <w:rFonts w:ascii="IRNazanin" w:hAnsi="IRNazanin" w:eastAsia="IRNazanin"/>
          <w:b w:val="false"/>
          <w:b w:val="false"/>
          <w:bCs w:val="false"/>
          <w:i w:val="false"/>
          <w:i w:val="false"/>
          <w:iCs w:val="false"/>
          <w:color w:val="333333"/>
          <w:sz w:val="20"/>
          <w:sz w:val="20"/>
          <w:szCs w:val="20"/>
        </w:rPr>
        <w:t>۱۳۶۳</w:t>
      </w:r>
      <w:r>
        <w:rPr>
          <w:rFonts w:ascii="IRNazanin" w:hAnsi="IRNazanin" w:eastAsia="IRNazanin"/>
          <w:b w:val="false"/>
          <w:b w:val="false"/>
          <w:bCs w:val="false"/>
          <w:i w:val="false"/>
          <w:i w:val="false"/>
          <w:iCs w:val="false"/>
          <w:color w:val="333333"/>
          <w:sz w:val="20"/>
          <w:sz w:val="20"/>
          <w:szCs w:val="20"/>
          <w:rtl w:val="true"/>
        </w:rPr>
        <w:t>ش،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خمیس به معنای لشکر است و علت نامگذاری لشکر به خمیس این بوده که لشکر به پنج قسمت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ساق، مِیمَنه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جناح راست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جناح چپ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قلب تقسیم می‌شده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علیاری تبریزی، بهجۀ الآمال، </w:t>
      </w:r>
      <w:r>
        <w:rPr>
          <w:rFonts w:ascii="IRNazanin" w:hAnsi="IRNazanin" w:eastAsia="IRNazanin"/>
          <w:b w:val="false"/>
          <w:b w:val="false"/>
          <w:bCs w:val="false"/>
          <w:i w:val="false"/>
          <w:i w:val="false"/>
          <w:iCs w:val="false"/>
          <w:color w:val="333333"/>
          <w:sz w:val="20"/>
          <w:sz w:val="20"/>
          <w:szCs w:val="20"/>
        </w:rPr>
        <w:t>۱۳۷۱</w:t>
      </w:r>
      <w:r>
        <w:rPr>
          <w:rFonts w:ascii="IRNazanin" w:hAnsi="IRNazanin" w:eastAsia="IRNazanin"/>
          <w:b w:val="false"/>
          <w:b w:val="false"/>
          <w:bCs w:val="false"/>
          <w:i w:val="false"/>
          <w:i w:val="false"/>
          <w:iCs w:val="false"/>
          <w:color w:val="333333"/>
          <w:sz w:val="20"/>
          <w:sz w:val="20"/>
          <w:szCs w:val="20"/>
          <w:rtl w:val="true"/>
        </w:rPr>
        <w:t>ش،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مجلسی، ملاذ الاخبار، </w:t>
      </w:r>
      <w:r>
        <w:rPr>
          <w:rFonts w:ascii="IRNazanin" w:hAnsi="IRNazanin" w:eastAsia="IRNazanin"/>
          <w:b w:val="false"/>
          <w:b w:val="false"/>
          <w:bCs w:val="false"/>
          <w:i w:val="false"/>
          <w:i w:val="false"/>
          <w:iCs w:val="false"/>
          <w:color w:val="333333"/>
          <w:sz w:val="20"/>
          <w:sz w:val="20"/>
          <w:szCs w:val="20"/>
        </w:rPr>
        <w:t>۱۴۰۶</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الاصابه،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الاسماء،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بهجۀ الآمال فی شرح زبدۀ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سیره ی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الفوائدالرجالیۀ،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بحرالعلوم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اسدالغابۀ،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جابربن عبدالله انصاری، حسین واثقی،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سفینۀ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بهجۀ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مستدرک سفینۀ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اعیان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شواهدالتنزیل،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درالمنثور،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زهرا علیها السلام شادمانی دل پیامبر صلی الله علیه واله ،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روضۀ الواعظین،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علل الشرایع،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من لا یحضرالفقیه،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بحارالانوار،ط جدید،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امالی طوسی،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 مناقب بن شهر آشوب،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عبدالله انصاری رحمه الله، پاسدار حکومت صالحان،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الامامۀ،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مدینه المعاجز،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نفس المهموم،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بهجۀ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سفینۀ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جامع الرواۀ،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بهجۀ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سفینۀ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ارشاد مفید،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بشارۀ المصطفی،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سفینۀ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ریحانۀ الادب،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سفینۀ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ریحانۀ الادب،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جابر بن عبد الله انصاری،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سفینۀ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طبقات،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؛سفینۀ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ریحانۀ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الادب،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سفینۀ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سفینۀ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ریحانۀ الادب،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سفینۀ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التراث العربی،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جزء اول،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سفینۀ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ریحانۀ الادب،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سفینۀ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بررسی تاریخ عاشورا،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ریحانۀ الادب،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سفینۀ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بشارۀ المصطفی،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کامل الزیارات،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سفینۀ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ریحانۀ الادب،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عبد الله انصاری،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سفینۀ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سفینۀ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بشارۀ المصطفی،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امالی طوسی،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جابر بن عبدالله انصاری، پاسدار حکومت صالحان،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اختصاص،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رجال کشی،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اختصاص،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رجال کشی،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الهداۀ،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زهرا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شادمانی دل پیامبر</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کمال‌الدین و تمام النعمه،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شادمانی دل پیامبر</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بحارالانوار،ج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تفسیر فرات کوفی،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الاسرار الفاطمیه،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مکیال المکارم،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زهرا علیها السلام شادمانی دل پیامبر صلی الله علیه واله ،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اثباۀ الهداه،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اخبار صاحب الزمان، کنجی شافعی،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اثباۀ الهداه،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مجمع البیان ذیل آیه و تنقیح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تفسیرصافی ذیل آیه؛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سفینۀ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بهجۀ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اسدالغابۀ،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مستدرک حاکم،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حیاۀ الصحابه،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البرقی،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مدینه د مشق،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تهذیب التهدیب،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تذکرۀ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المسانید،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عبدالله انصاری، واثقی،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image" Target="media/image2.jpeg"/><Relationship Id="rId93" Type="http://schemas.openxmlformats.org/officeDocument/2006/relationships/image" Target="media/image2.jpeg"/><Relationship Id="rId94" Type="http://schemas.openxmlformats.org/officeDocument/2006/relationships/footer" Target="footer87.xml"/><Relationship Id="rId95" Type="http://schemas.openxmlformats.org/officeDocument/2006/relationships/footnotes" Target="footnotes.xml"/><Relationship Id="rId96" Type="http://schemas.openxmlformats.org/officeDocument/2006/relationships/numbering" Target="numbering.xml"/><Relationship Id="rId97" Type="http://schemas.openxmlformats.org/officeDocument/2006/relationships/fontTable" Target="fontTable.xml"/><Relationship Id="rId98" Type="http://schemas.openxmlformats.org/officeDocument/2006/relationships/settings" Target="settings.xml"/><Relationship Id="rId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91</Pages>
  <Words>20030</Words>
  <Characters>76092</Characters>
  <CharactersWithSpaces>95459</CharactersWithSpaces>
  <Paragraphs>770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2026-08-18T08:01:22Z</dcterms:created>
  <dc:creator>ghaemiyeh.com</dc:creator>
  <dc:description/>
  <dc:language>en-US</dc:language>
  <cp:lastModifiedBy/>
  <dcterms:modified xsi:type="dcterms:W3CDTF">2026-08-18T11:31:25Z</dcterms:modified>
  <cp:revision>1</cp:revision>
  <dc:subject/>
  <dc:title>جابر بن عبدالله انصاری رازدار خاندان رسالت و امامت 1</dc:title>
</cp:coreProperties>
</file>

<file path=docProps/custom.xml><?xml version="1.0" encoding="utf-8"?>
<Properties xmlns="http://schemas.openxmlformats.org/officeDocument/2006/custom-properties" xmlns:vt="http://schemas.openxmlformats.org/officeDocument/2006/docPropsVTypes"/>
</file>