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هشدارها و تحذیرهای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647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1648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16483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216485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21648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2216489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16491_2281741623">
            <w:r>
              <w:rPr>
                <w:webHidden/>
                <w:rStyle w:val="IndexLink"/>
              </w:rPr>
              <w:t>1</w:t>
            </w:r>
            <w:r>
              <w:rPr>
                <w:rStyle w:val="IndexLink"/>
                <w:rtl w:val="true"/>
              </w:rPr>
              <w:t xml:space="preserve">. </w:t>
            </w:r>
            <w:r>
              <w:rPr>
                <w:rStyle w:val="IndexLink"/>
                <w:rtl w:val="true"/>
              </w:rPr>
              <w:t>ضرورت پرداختن به موضوع هشدارها</w:t>
            </w:r>
            <w:r>
              <w:rPr>
                <w:rStyle w:val="IndexLink"/>
                <w:rtl w:val="true"/>
              </w:rPr>
              <w:tab/>
            </w:r>
            <w:r>
              <w:rPr>
                <w:rStyle w:val="IndexLink"/>
              </w:rPr>
              <w:t>13</w:t>
            </w:r>
          </w:hyperlink>
        </w:p>
        <w:p>
          <w:pPr>
            <w:pStyle w:val="Contents3"/>
            <w:tabs>
              <w:tab w:val="clear" w:pos="8459"/>
              <w:tab w:val="right" w:pos="9026" w:leader="dot"/>
            </w:tabs>
            <w:rPr/>
          </w:pPr>
          <w:hyperlink w:anchor="__RefHeading___Toc2216493_2281741623">
            <w:r>
              <w:rPr>
                <w:webHidden/>
                <w:rStyle w:val="IndexLink"/>
              </w:rPr>
              <w:t>2</w:t>
            </w:r>
            <w:r>
              <w:rPr>
                <w:rStyle w:val="IndexLink"/>
                <w:rtl w:val="true"/>
              </w:rPr>
              <w:t xml:space="preserve">. </w:t>
            </w:r>
            <w:r>
              <w:rPr>
                <w:rStyle w:val="IndexLink"/>
                <w:rtl w:val="true"/>
              </w:rPr>
              <w:t>پیشینه موضوع</w:t>
            </w:r>
            <w:r>
              <w:rPr>
                <w:rStyle w:val="IndexLink"/>
                <w:rtl w:val="true"/>
              </w:rPr>
              <w:tab/>
            </w:r>
            <w:r>
              <w:rPr>
                <w:rStyle w:val="IndexLink"/>
              </w:rPr>
              <w:t>15</w:t>
            </w:r>
          </w:hyperlink>
        </w:p>
        <w:p>
          <w:pPr>
            <w:pStyle w:val="Contents3"/>
            <w:tabs>
              <w:tab w:val="clear" w:pos="8459"/>
              <w:tab w:val="right" w:pos="9026" w:leader="dot"/>
            </w:tabs>
            <w:rPr/>
          </w:pPr>
          <w:hyperlink w:anchor="__RefHeading___Toc2216495_2281741623">
            <w:r>
              <w:rPr>
                <w:webHidden/>
                <w:rStyle w:val="IndexLink"/>
              </w:rPr>
              <w:t>3</w:t>
            </w:r>
            <w:r>
              <w:rPr>
                <w:rStyle w:val="IndexLink"/>
                <w:rtl w:val="true"/>
              </w:rPr>
              <w:t xml:space="preserve">. </w:t>
            </w:r>
            <w:r>
              <w:rPr>
                <w:rStyle w:val="IndexLink"/>
                <w:rtl w:val="true"/>
              </w:rPr>
              <w:t>روش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2216497_2281741623">
            <w:r>
              <w:rPr>
                <w:webHidden/>
                <w:rStyle w:val="IndexLink"/>
              </w:rPr>
              <w:t>4</w:t>
            </w:r>
            <w:r>
              <w:rPr>
                <w:rStyle w:val="IndexLink"/>
                <w:rtl w:val="true"/>
              </w:rPr>
              <w:t xml:space="preserve">. </w:t>
            </w:r>
            <w:r>
              <w:rPr>
                <w:rStyle w:val="IndexLink"/>
                <w:rtl w:val="true"/>
              </w:rPr>
              <w:t>پرسش های اصلی و فرعی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216499_2281741623">
            <w:r>
              <w:rPr>
                <w:webHidden/>
                <w:rStyle w:val="IndexLink"/>
              </w:rPr>
              <w:t>5</w:t>
            </w:r>
            <w:r>
              <w:rPr>
                <w:rStyle w:val="IndexLink"/>
                <w:rtl w:val="true"/>
              </w:rPr>
              <w:t xml:space="preserve">. </w:t>
            </w:r>
            <w:r>
              <w:rPr>
                <w:rStyle w:val="IndexLink"/>
                <w:rtl w:val="true"/>
              </w:rPr>
              <w:t>تعریفها</w:t>
            </w:r>
            <w:r>
              <w:rPr>
                <w:rStyle w:val="IndexLink"/>
                <w:rtl w:val="true"/>
              </w:rPr>
              <w:tab/>
            </w:r>
            <w:r>
              <w:rPr>
                <w:rStyle w:val="IndexLink"/>
              </w:rPr>
              <w:t>21</w:t>
            </w:r>
          </w:hyperlink>
        </w:p>
        <w:p>
          <w:pPr>
            <w:pStyle w:val="Contents2"/>
            <w:tabs>
              <w:tab w:val="clear" w:pos="8743"/>
              <w:tab w:val="right" w:pos="9026" w:leader="dot"/>
            </w:tabs>
            <w:rPr/>
          </w:pPr>
          <w:hyperlink w:anchor="__RefHeading___Toc2216501_2281741623">
            <w:r>
              <w:rPr>
                <w:webHidden/>
                <w:rStyle w:val="IndexLink"/>
                <w:rtl w:val="true"/>
              </w:rPr>
              <w:t>فصل دوم</w:t>
            </w:r>
            <w:r>
              <w:rPr>
                <w:rStyle w:val="IndexLink"/>
                <w:rtl w:val="true"/>
              </w:rPr>
              <w:t xml:space="preserve">: </w:t>
            </w:r>
            <w:r>
              <w:rPr>
                <w:rStyle w:val="IndexLink"/>
                <w:rtl w:val="true"/>
              </w:rPr>
              <w:t>هشدارهای فردی قرآن</w:t>
            </w:r>
            <w:r>
              <w:rPr>
                <w:rStyle w:val="IndexLink"/>
                <w:rtl w:val="true"/>
              </w:rPr>
              <w:tab/>
            </w:r>
            <w:r>
              <w:rPr>
                <w:rStyle w:val="IndexLink"/>
              </w:rPr>
              <w:t>27</w:t>
            </w:r>
          </w:hyperlink>
        </w:p>
        <w:p>
          <w:pPr>
            <w:pStyle w:val="Contents3"/>
            <w:tabs>
              <w:tab w:val="clear" w:pos="8459"/>
              <w:tab w:val="right" w:pos="9026" w:leader="dot"/>
            </w:tabs>
            <w:rPr/>
          </w:pPr>
          <w:hyperlink w:anchor="__RefHeading___Toc2216503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216505_2281741623">
            <w:r>
              <w:rPr>
                <w:webHidden/>
                <w:rStyle w:val="IndexLink"/>
              </w:rPr>
              <w:t>1</w:t>
            </w:r>
            <w:r>
              <w:rPr>
                <w:rStyle w:val="IndexLink"/>
                <w:rtl w:val="true"/>
              </w:rPr>
              <w:t xml:space="preserve">. </w:t>
            </w:r>
            <w:r>
              <w:rPr>
                <w:rStyle w:val="IndexLink"/>
                <w:rtl w:val="true"/>
              </w:rPr>
              <w:t>هشدارهای اعتقادی</w:t>
            </w:r>
            <w:r>
              <w:rPr>
                <w:rStyle w:val="IndexLink"/>
                <w:rtl w:val="true"/>
              </w:rPr>
              <w:tab/>
            </w:r>
            <w:r>
              <w:rPr>
                <w:rStyle w:val="IndexLink"/>
              </w:rPr>
              <w:t>27</w:t>
            </w:r>
          </w:hyperlink>
        </w:p>
        <w:p>
          <w:pPr>
            <w:pStyle w:val="Contents4"/>
            <w:tabs>
              <w:tab w:val="clear" w:pos="8176"/>
              <w:tab w:val="right" w:pos="9026" w:leader="dot"/>
            </w:tabs>
            <w:rPr/>
          </w:pPr>
          <w:hyperlink w:anchor="__RefHeading___Toc2216507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216509_2281741623">
            <w:r>
              <w:rPr>
                <w:webHidden/>
                <w:rStyle w:val="IndexLink"/>
                <w:rtl w:val="true"/>
              </w:rPr>
              <w:t>الف</w:t>
            </w:r>
            <w:r>
              <w:rPr>
                <w:rStyle w:val="IndexLink"/>
                <w:rtl w:val="true"/>
              </w:rPr>
              <w:t xml:space="preserve">) </w:t>
            </w:r>
            <w:r>
              <w:rPr>
                <w:rStyle w:val="IndexLink"/>
                <w:rtl w:val="true"/>
              </w:rPr>
              <w:t>کفر</w:t>
            </w:r>
            <w:r>
              <w:rPr>
                <w:rStyle w:val="IndexLink"/>
                <w:rtl w:val="true"/>
              </w:rPr>
              <w:tab/>
            </w:r>
            <w:r>
              <w:rPr>
                <w:rStyle w:val="IndexLink"/>
              </w:rPr>
              <w:t>27</w:t>
            </w:r>
          </w:hyperlink>
        </w:p>
        <w:p>
          <w:pPr>
            <w:pStyle w:val="Contents4"/>
            <w:tabs>
              <w:tab w:val="clear" w:pos="8176"/>
              <w:tab w:val="right" w:pos="9026" w:leader="dot"/>
            </w:tabs>
            <w:rPr/>
          </w:pPr>
          <w:hyperlink w:anchor="__RefHeading___Toc2216511_2281741623">
            <w:r>
              <w:rPr>
                <w:webHidden/>
                <w:rStyle w:val="IndexLink"/>
                <w:rtl w:val="true"/>
              </w:rPr>
              <w:t>ب</w:t>
            </w:r>
            <w:r>
              <w:rPr>
                <w:rStyle w:val="IndexLink"/>
                <w:rtl w:val="true"/>
              </w:rPr>
              <w:t xml:space="preserve">) </w:t>
            </w:r>
            <w:r>
              <w:rPr>
                <w:rStyle w:val="IndexLink"/>
                <w:rtl w:val="true"/>
              </w:rPr>
              <w:t>شرک</w:t>
            </w:r>
            <w:r>
              <w:rPr>
                <w:rStyle w:val="IndexLink"/>
                <w:rtl w:val="true"/>
              </w:rPr>
              <w:tab/>
            </w:r>
            <w:r>
              <w:rPr>
                <w:rStyle w:val="IndexLink"/>
              </w:rPr>
              <w:t>32</w:t>
            </w:r>
          </w:hyperlink>
        </w:p>
        <w:p>
          <w:pPr>
            <w:pStyle w:val="Contents4"/>
            <w:tabs>
              <w:tab w:val="clear" w:pos="8176"/>
              <w:tab w:val="right" w:pos="9026" w:leader="dot"/>
            </w:tabs>
            <w:rPr/>
          </w:pPr>
          <w:hyperlink w:anchor="__RefHeading___Toc2216513_2281741623">
            <w:r>
              <w:rPr>
                <w:webHidden/>
                <w:rStyle w:val="IndexLink"/>
                <w:rtl w:val="true"/>
              </w:rPr>
              <w:t>ج</w:t>
            </w:r>
            <w:r>
              <w:rPr>
                <w:rStyle w:val="IndexLink"/>
                <w:rtl w:val="true"/>
              </w:rPr>
              <w:t xml:space="preserve">) </w:t>
            </w:r>
            <w:r>
              <w:rPr>
                <w:rStyle w:val="IndexLink"/>
                <w:rtl w:val="true"/>
              </w:rPr>
              <w:t>نفاق</w:t>
            </w:r>
            <w:r>
              <w:rPr>
                <w:rStyle w:val="IndexLink"/>
                <w:rtl w:val="true"/>
              </w:rPr>
              <w:tab/>
            </w:r>
            <w:r>
              <w:rPr>
                <w:rStyle w:val="IndexLink"/>
              </w:rPr>
              <w:t>36</w:t>
            </w:r>
          </w:hyperlink>
        </w:p>
        <w:p>
          <w:pPr>
            <w:pStyle w:val="Contents4"/>
            <w:tabs>
              <w:tab w:val="clear" w:pos="8176"/>
              <w:tab w:val="right" w:pos="9026" w:leader="dot"/>
            </w:tabs>
            <w:rPr/>
          </w:pPr>
          <w:hyperlink w:anchor="__RefHeading___Toc2216515_2281741623">
            <w:r>
              <w:rPr>
                <w:webHidden/>
                <w:rStyle w:val="IndexLink"/>
                <w:rtl w:val="true"/>
              </w:rPr>
              <w:t>د</w:t>
            </w:r>
            <w:r>
              <w:rPr>
                <w:rStyle w:val="IndexLink"/>
                <w:rtl w:val="true"/>
              </w:rPr>
              <w:t xml:space="preserve">) </w:t>
            </w:r>
            <w:r>
              <w:rPr>
                <w:rStyle w:val="IndexLink"/>
                <w:rtl w:val="true"/>
              </w:rPr>
              <w:t>دروغ پنداشتن آیه ها و نشانه های الهی</w:t>
            </w:r>
            <w:r>
              <w:rPr>
                <w:rStyle w:val="IndexLink"/>
                <w:rtl w:val="true"/>
              </w:rPr>
              <w:tab/>
            </w:r>
            <w:r>
              <w:rPr>
                <w:rStyle w:val="IndexLink"/>
              </w:rPr>
              <w:t>40</w:t>
            </w:r>
          </w:hyperlink>
        </w:p>
        <w:p>
          <w:pPr>
            <w:pStyle w:val="Contents4"/>
            <w:tabs>
              <w:tab w:val="clear" w:pos="8176"/>
              <w:tab w:val="right" w:pos="9026" w:leader="dot"/>
            </w:tabs>
            <w:rPr/>
          </w:pPr>
          <w:hyperlink w:anchor="__RefHeading___Toc2216517_2281741623">
            <w:r>
              <w:rPr>
                <w:webHidden/>
                <w:rStyle w:val="IndexLink"/>
                <w:rtl w:val="true"/>
              </w:rPr>
              <w:t xml:space="preserve">هـ </w:t>
            </w:r>
            <w:r>
              <w:rPr>
                <w:rStyle w:val="IndexLink"/>
                <w:rtl w:val="true"/>
              </w:rPr>
              <w:t xml:space="preserve">) </w:t>
            </w:r>
            <w:r>
              <w:rPr>
                <w:rStyle w:val="IndexLink"/>
                <w:rtl w:val="true"/>
              </w:rPr>
              <w:t>ناامیدی از رحمت خدا</w:t>
            </w:r>
            <w:r>
              <w:rPr>
                <w:rStyle w:val="IndexLink"/>
                <w:rtl w:val="true"/>
              </w:rPr>
              <w:tab/>
            </w:r>
            <w:r>
              <w:rPr>
                <w:rStyle w:val="IndexLink"/>
              </w:rPr>
              <w:t>43</w:t>
            </w:r>
          </w:hyperlink>
        </w:p>
        <w:p>
          <w:pPr>
            <w:pStyle w:val="Contents3"/>
            <w:tabs>
              <w:tab w:val="clear" w:pos="8459"/>
              <w:tab w:val="right" w:pos="9026" w:leader="dot"/>
            </w:tabs>
            <w:rPr/>
          </w:pPr>
          <w:hyperlink w:anchor="__RefHeading___Toc2216519_2281741623">
            <w:r>
              <w:rPr>
                <w:webHidden/>
                <w:rStyle w:val="IndexLink"/>
                <w:rtl w:val="true"/>
              </w:rPr>
              <w:t>و</w:t>
            </w:r>
            <w:r>
              <w:rPr>
                <w:rStyle w:val="IndexLink"/>
                <w:rtl w:val="true"/>
              </w:rPr>
              <w:t xml:space="preserve">) </w:t>
            </w:r>
            <w:r>
              <w:rPr>
                <w:rStyle w:val="IndexLink"/>
                <w:rtl w:val="true"/>
              </w:rPr>
              <w:t>کفران بعضی آیه ها و ایمان داشتن به برخی دیگر</w:t>
            </w:r>
            <w:r>
              <w:rPr>
                <w:rStyle w:val="IndexLink"/>
                <w:rtl w:val="true"/>
              </w:rPr>
              <w:tab/>
            </w:r>
            <w:r>
              <w:rPr>
                <w:rStyle w:val="IndexLink"/>
              </w:rPr>
              <w:t>44</w:t>
            </w:r>
          </w:hyperlink>
        </w:p>
        <w:p>
          <w:pPr>
            <w:pStyle w:val="Contents3"/>
            <w:tabs>
              <w:tab w:val="clear" w:pos="8459"/>
              <w:tab w:val="right" w:pos="9026" w:leader="dot"/>
            </w:tabs>
            <w:rPr/>
          </w:pPr>
          <w:hyperlink w:anchor="__RefHeading___Toc2216521_2281741623">
            <w:r>
              <w:rPr>
                <w:webHidden/>
                <w:rStyle w:val="IndexLink"/>
                <w:rtl w:val="true"/>
              </w:rPr>
              <w:t>ز</w:t>
            </w:r>
            <w:r>
              <w:rPr>
                <w:rStyle w:val="IndexLink"/>
                <w:rtl w:val="true"/>
              </w:rPr>
              <w:t xml:space="preserve">) </w:t>
            </w:r>
            <w:r>
              <w:rPr>
                <w:rStyle w:val="IndexLink"/>
                <w:rtl w:val="true"/>
              </w:rPr>
              <w:t>زیادهروی در دین</w:t>
            </w:r>
            <w:r>
              <w:rPr>
                <w:rStyle w:val="IndexLink"/>
                <w:rtl w:val="true"/>
              </w:rPr>
              <w:tab/>
            </w:r>
            <w:r>
              <w:rPr>
                <w:rStyle w:val="IndexLink"/>
              </w:rPr>
              <w:t>46</w:t>
            </w:r>
          </w:hyperlink>
        </w:p>
        <w:p>
          <w:pPr>
            <w:pStyle w:val="Contents3"/>
            <w:tabs>
              <w:tab w:val="clear" w:pos="8459"/>
              <w:tab w:val="right" w:pos="9026" w:leader="dot"/>
            </w:tabs>
            <w:rPr/>
          </w:pPr>
          <w:hyperlink w:anchor="__RefHeading___Toc2216523_2281741623">
            <w:r>
              <w:rPr>
                <w:webHidden/>
                <w:rStyle w:val="IndexLink"/>
              </w:rPr>
              <w:t>2</w:t>
            </w:r>
            <w:r>
              <w:rPr>
                <w:rStyle w:val="IndexLink"/>
                <w:rtl w:val="true"/>
              </w:rPr>
              <w:t xml:space="preserve">. </w:t>
            </w:r>
            <w:r>
              <w:rPr>
                <w:rStyle w:val="IndexLink"/>
                <w:rtl w:val="true"/>
              </w:rPr>
              <w:t>هشدارهای اخلاقی</w:t>
            </w:r>
            <w:r>
              <w:rPr>
                <w:rStyle w:val="IndexLink"/>
                <w:rtl w:val="true"/>
              </w:rPr>
              <w:tab/>
            </w:r>
            <w:r>
              <w:rPr>
                <w:rStyle w:val="IndexLink"/>
              </w:rPr>
              <w:t>48</w:t>
            </w:r>
          </w:hyperlink>
        </w:p>
        <w:p>
          <w:pPr>
            <w:pStyle w:val="Contents4"/>
            <w:tabs>
              <w:tab w:val="clear" w:pos="8176"/>
              <w:tab w:val="right" w:pos="9026" w:leader="dot"/>
            </w:tabs>
            <w:rPr/>
          </w:pPr>
          <w:hyperlink w:anchor="__RefHeading___Toc2216525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216527_2281741623">
            <w:r>
              <w:rPr>
                <w:webHidden/>
                <w:rStyle w:val="IndexLink"/>
                <w:rtl w:val="true"/>
              </w:rPr>
              <w:t>الف</w:t>
            </w:r>
            <w:r>
              <w:rPr>
                <w:rStyle w:val="IndexLink"/>
                <w:rtl w:val="true"/>
              </w:rPr>
              <w:t xml:space="preserve">) </w:t>
            </w:r>
            <w:r>
              <w:rPr>
                <w:rStyle w:val="IndexLink"/>
                <w:rtl w:val="true"/>
              </w:rPr>
              <w:t>تکبر</w:t>
            </w:r>
            <w:r>
              <w:rPr>
                <w:rStyle w:val="IndexLink"/>
                <w:rtl w:val="true"/>
              </w:rPr>
              <w:tab/>
            </w:r>
            <w:r>
              <w:rPr>
                <w:rStyle w:val="IndexLink"/>
              </w:rPr>
              <w:t>48</w:t>
            </w:r>
          </w:hyperlink>
        </w:p>
        <w:p>
          <w:pPr>
            <w:pStyle w:val="Contents4"/>
            <w:tabs>
              <w:tab w:val="clear" w:pos="8176"/>
              <w:tab w:val="right" w:pos="9026" w:leader="dot"/>
            </w:tabs>
            <w:rPr/>
          </w:pPr>
          <w:hyperlink w:anchor="__RefHeading___Toc2216529_2281741623">
            <w:r>
              <w:rPr>
                <w:webHidden/>
                <w:rStyle w:val="IndexLink"/>
                <w:rtl w:val="true"/>
              </w:rPr>
              <w:t>ب</w:t>
            </w:r>
            <w:r>
              <w:rPr>
                <w:rStyle w:val="IndexLink"/>
                <w:rtl w:val="true"/>
              </w:rPr>
              <w:t xml:space="preserve">) </w:t>
            </w:r>
            <w:r>
              <w:rPr>
                <w:rStyle w:val="IndexLink"/>
                <w:rtl w:val="true"/>
              </w:rPr>
              <w:t>پاک دانستن خود از گناه</w:t>
            </w:r>
            <w:r>
              <w:rPr>
                <w:rStyle w:val="IndexLink"/>
                <w:rtl w:val="true"/>
              </w:rPr>
              <w:tab/>
            </w:r>
            <w:r>
              <w:rPr>
                <w:rStyle w:val="IndexLink"/>
              </w:rPr>
              <w:t>50</w:t>
            </w:r>
          </w:hyperlink>
        </w:p>
        <w:p>
          <w:pPr>
            <w:pStyle w:val="Contents4"/>
            <w:tabs>
              <w:tab w:val="clear" w:pos="8176"/>
              <w:tab w:val="right" w:pos="9026" w:leader="dot"/>
            </w:tabs>
            <w:rPr/>
          </w:pPr>
          <w:hyperlink w:anchor="__RefHeading___Toc2216531_2281741623">
            <w:r>
              <w:rPr>
                <w:webHidden/>
                <w:rStyle w:val="IndexLink"/>
                <w:rtl w:val="true"/>
              </w:rPr>
              <w:t>ج</w:t>
            </w:r>
            <w:r>
              <w:rPr>
                <w:rStyle w:val="IndexLink"/>
                <w:rtl w:val="true"/>
              </w:rPr>
              <w:t xml:space="preserve">) </w:t>
            </w:r>
            <w:r>
              <w:rPr>
                <w:rStyle w:val="IndexLink"/>
                <w:rtl w:val="true"/>
              </w:rPr>
              <w:t>بخل</w:t>
            </w:r>
            <w:r>
              <w:rPr>
                <w:rStyle w:val="IndexLink"/>
                <w:rtl w:val="true"/>
              </w:rPr>
              <w:tab/>
            </w:r>
            <w:r>
              <w:rPr>
                <w:rStyle w:val="IndexLink"/>
              </w:rPr>
              <w:t>51</w:t>
            </w:r>
          </w:hyperlink>
        </w:p>
        <w:p>
          <w:pPr>
            <w:pStyle w:val="Contents4"/>
            <w:tabs>
              <w:tab w:val="clear" w:pos="8176"/>
              <w:tab w:val="right" w:pos="9026" w:leader="dot"/>
            </w:tabs>
            <w:rPr/>
          </w:pPr>
          <w:hyperlink w:anchor="__RefHeading___Toc2216533_2281741623">
            <w:r>
              <w:rPr>
                <w:webHidden/>
                <w:rStyle w:val="IndexLink"/>
                <w:rtl w:val="true"/>
              </w:rPr>
              <w:t>د</w:t>
            </w:r>
            <w:r>
              <w:rPr>
                <w:rStyle w:val="IndexLink"/>
                <w:rtl w:val="true"/>
              </w:rPr>
              <w:t xml:space="preserve">) </w:t>
            </w:r>
            <w:r>
              <w:rPr>
                <w:rStyle w:val="IndexLink"/>
                <w:rtl w:val="true"/>
              </w:rPr>
              <w:t>حسدورزی</w:t>
            </w:r>
            <w:r>
              <w:rPr>
                <w:rStyle w:val="IndexLink"/>
                <w:rtl w:val="true"/>
              </w:rPr>
              <w:tab/>
            </w:r>
            <w:r>
              <w:rPr>
                <w:rStyle w:val="IndexLink"/>
              </w:rPr>
              <w:t>52</w:t>
            </w:r>
          </w:hyperlink>
        </w:p>
        <w:p>
          <w:pPr>
            <w:pStyle w:val="Contents4"/>
            <w:tabs>
              <w:tab w:val="clear" w:pos="8176"/>
              <w:tab w:val="right" w:pos="9026" w:leader="dot"/>
            </w:tabs>
            <w:rPr/>
          </w:pPr>
          <w:hyperlink w:anchor="__RefHeading___Toc2216535_2281741623">
            <w:r>
              <w:rPr>
                <w:webHidden/>
                <w:rStyle w:val="IndexLink"/>
                <w:rtl w:val="true"/>
              </w:rPr>
              <w:t xml:space="preserve">هـ </w:t>
            </w:r>
            <w:r>
              <w:rPr>
                <w:rStyle w:val="IndexLink"/>
                <w:rtl w:val="true"/>
              </w:rPr>
              <w:t xml:space="preserve">) </w:t>
            </w:r>
            <w:r>
              <w:rPr>
                <w:rStyle w:val="IndexLink"/>
                <w:rtl w:val="true"/>
              </w:rPr>
              <w:t>بدخلقی</w:t>
            </w:r>
            <w:r>
              <w:rPr>
                <w:rStyle w:val="IndexLink"/>
                <w:rtl w:val="true"/>
              </w:rPr>
              <w:tab/>
            </w:r>
            <w:r>
              <w:rPr>
                <w:rStyle w:val="IndexLink"/>
              </w:rPr>
              <w:t>53</w:t>
            </w:r>
          </w:hyperlink>
        </w:p>
        <w:p>
          <w:pPr>
            <w:pStyle w:val="Contents4"/>
            <w:tabs>
              <w:tab w:val="clear" w:pos="8176"/>
              <w:tab w:val="right" w:pos="9026" w:leader="dot"/>
            </w:tabs>
            <w:rPr/>
          </w:pPr>
          <w:hyperlink w:anchor="__RefHeading___Toc2216537_2281741623">
            <w:r>
              <w:rPr>
                <w:webHidden/>
                <w:rStyle w:val="IndexLink"/>
                <w:rtl w:val="true"/>
              </w:rPr>
              <w:t>و</w:t>
            </w:r>
            <w:r>
              <w:rPr>
                <w:rStyle w:val="IndexLink"/>
                <w:rtl w:val="true"/>
              </w:rPr>
              <w:t xml:space="preserve">) </w:t>
            </w:r>
            <w:r>
              <w:rPr>
                <w:rStyle w:val="IndexLink"/>
                <w:rtl w:val="true"/>
              </w:rPr>
              <w:t>بدگمانی</w:t>
            </w:r>
            <w:r>
              <w:rPr>
                <w:rStyle w:val="IndexLink"/>
                <w:rtl w:val="true"/>
              </w:rPr>
              <w:tab/>
            </w:r>
            <w:r>
              <w:rPr>
                <w:rStyle w:val="IndexLink"/>
              </w:rPr>
              <w:t>54</w:t>
            </w:r>
          </w:hyperlink>
        </w:p>
        <w:p>
          <w:pPr>
            <w:pStyle w:val="Contents4"/>
            <w:tabs>
              <w:tab w:val="clear" w:pos="8176"/>
              <w:tab w:val="right" w:pos="9026" w:leader="dot"/>
            </w:tabs>
            <w:rPr/>
          </w:pPr>
          <w:hyperlink w:anchor="__RefHeading___Toc2216539_2281741623">
            <w:r>
              <w:rPr>
                <w:webHidden/>
                <w:rStyle w:val="IndexLink"/>
                <w:rtl w:val="true"/>
              </w:rPr>
              <w:t>ز</w:t>
            </w:r>
            <w:r>
              <w:rPr>
                <w:rStyle w:val="IndexLink"/>
                <w:rtl w:val="true"/>
              </w:rPr>
              <w:t xml:space="preserve">) </w:t>
            </w:r>
            <w:r>
              <w:rPr>
                <w:rStyle w:val="IndexLink"/>
                <w:rtl w:val="true"/>
              </w:rPr>
              <w:t xml:space="preserve">تسویف </w:t>
            </w:r>
            <w:r>
              <w:rPr>
                <w:rStyle w:val="IndexLink"/>
                <w:rtl w:val="true"/>
              </w:rPr>
              <w:t>(</w:t>
            </w:r>
            <w:r>
              <w:rPr>
                <w:rStyle w:val="IndexLink"/>
                <w:rtl w:val="true"/>
              </w:rPr>
              <w:t>به تأخیر انداختن توبه</w:t>
            </w:r>
            <w:r>
              <w:rPr>
                <w:rStyle w:val="IndexLink"/>
                <w:rtl w:val="true"/>
              </w:rPr>
              <w:t>)</w:t>
              <w:tab/>
            </w:r>
            <w:r>
              <w:rPr>
                <w:rStyle w:val="IndexLink"/>
              </w:rPr>
              <w:t>56</w:t>
            </w:r>
          </w:hyperlink>
        </w:p>
        <w:p>
          <w:pPr>
            <w:pStyle w:val="Contents4"/>
            <w:tabs>
              <w:tab w:val="clear" w:pos="8176"/>
              <w:tab w:val="right" w:pos="9026" w:leader="dot"/>
            </w:tabs>
            <w:rPr/>
          </w:pPr>
          <w:hyperlink w:anchor="__RefHeading___Toc2216541_2281741623">
            <w:r>
              <w:rPr>
                <w:webHidden/>
                <w:rStyle w:val="IndexLink"/>
                <w:rtl w:val="true"/>
              </w:rPr>
              <w:t>ح</w:t>
            </w:r>
            <w:r>
              <w:rPr>
                <w:rStyle w:val="IndexLink"/>
                <w:rtl w:val="true"/>
              </w:rPr>
              <w:t xml:space="preserve">) </w:t>
            </w:r>
            <w:r>
              <w:rPr>
                <w:rStyle w:val="IndexLink"/>
                <w:rtl w:val="true"/>
              </w:rPr>
              <w:t>ترس از مردم</w:t>
            </w:r>
            <w:r>
              <w:rPr>
                <w:rStyle w:val="IndexLink"/>
                <w:rtl w:val="true"/>
              </w:rPr>
              <w:tab/>
            </w:r>
            <w:r>
              <w:rPr>
                <w:rStyle w:val="IndexLink"/>
              </w:rPr>
              <w:t>58</w:t>
            </w:r>
          </w:hyperlink>
        </w:p>
        <w:p>
          <w:pPr>
            <w:pStyle w:val="Contents4"/>
            <w:tabs>
              <w:tab w:val="clear" w:pos="8176"/>
              <w:tab w:val="right" w:pos="9026" w:leader="dot"/>
            </w:tabs>
            <w:rPr/>
          </w:pPr>
          <w:hyperlink w:anchor="__RefHeading___Toc2216543_2281741623">
            <w:r>
              <w:rPr>
                <w:webHidden/>
                <w:rStyle w:val="IndexLink"/>
                <w:rtl w:val="true"/>
              </w:rPr>
              <w:t>ط</w:t>
            </w:r>
            <w:r>
              <w:rPr>
                <w:rStyle w:val="IndexLink"/>
                <w:rtl w:val="true"/>
              </w:rPr>
              <w:t xml:space="preserve">) </w:t>
            </w:r>
            <w:r>
              <w:rPr>
                <w:rStyle w:val="IndexLink"/>
                <w:rtl w:val="true"/>
              </w:rPr>
              <w:t>ترک کامل دنیا و حلال های خدا</w:t>
            </w:r>
            <w:r>
              <w:rPr>
                <w:rStyle w:val="IndexLink"/>
                <w:rtl w:val="true"/>
              </w:rPr>
              <w:tab/>
            </w:r>
            <w:r>
              <w:rPr>
                <w:rStyle w:val="IndexLink"/>
              </w:rPr>
              <w:t>61</w:t>
            </w:r>
          </w:hyperlink>
        </w:p>
        <w:p>
          <w:pPr>
            <w:pStyle w:val="Contents4"/>
            <w:tabs>
              <w:tab w:val="clear" w:pos="8176"/>
              <w:tab w:val="right" w:pos="9026" w:leader="dot"/>
            </w:tabs>
            <w:rPr/>
          </w:pPr>
          <w:hyperlink w:anchor="__RefHeading___Toc2216545_2281741623">
            <w:r>
              <w:rPr>
                <w:webHidden/>
                <w:rStyle w:val="IndexLink"/>
                <w:rtl w:val="true"/>
              </w:rPr>
              <w:t>ی</w:t>
            </w:r>
            <w:r>
              <w:rPr>
                <w:rStyle w:val="IndexLink"/>
                <w:rtl w:val="true"/>
              </w:rPr>
              <w:t xml:space="preserve">) </w:t>
            </w:r>
            <w:r>
              <w:rPr>
                <w:rStyle w:val="IndexLink"/>
                <w:rtl w:val="true"/>
              </w:rPr>
              <w:t>دل بستگی به دنیا</w:t>
            </w:r>
            <w:r>
              <w:rPr>
                <w:rStyle w:val="IndexLink"/>
                <w:rtl w:val="true"/>
              </w:rPr>
              <w:tab/>
            </w:r>
            <w:r>
              <w:rPr>
                <w:rStyle w:val="IndexLink"/>
              </w:rPr>
              <w:t>63</w:t>
            </w:r>
          </w:hyperlink>
        </w:p>
        <w:p>
          <w:pPr>
            <w:pStyle w:val="Contents5"/>
            <w:tabs>
              <w:tab w:val="clear" w:pos="7892"/>
              <w:tab w:val="right" w:pos="9026" w:leader="dot"/>
            </w:tabs>
            <w:rPr/>
          </w:pPr>
          <w:hyperlink w:anchor="__RefHeading___Toc2216547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216549_2281741623">
            <w:r>
              <w:rPr>
                <w:webHidden/>
                <w:rStyle w:val="IndexLink"/>
                <w:rtl w:val="true"/>
              </w:rPr>
              <w:t>یا</w:t>
            </w:r>
            <w:r>
              <w:rPr>
                <w:rStyle w:val="IndexLink"/>
                <w:rtl w:val="true"/>
              </w:rPr>
              <w:t xml:space="preserve">) </w:t>
            </w:r>
            <w:r>
              <w:rPr>
                <w:rStyle w:val="IndexLink"/>
                <w:rtl w:val="true"/>
              </w:rPr>
              <w:t>اندوه خوردن بر از دست رفته ها</w:t>
            </w:r>
            <w:r>
              <w:rPr>
                <w:rStyle w:val="IndexLink"/>
                <w:rtl w:val="true"/>
              </w:rPr>
              <w:tab/>
            </w:r>
            <w:r>
              <w:rPr>
                <w:rStyle w:val="IndexLink"/>
              </w:rPr>
              <w:t>66</w:t>
            </w:r>
          </w:hyperlink>
        </w:p>
        <w:p>
          <w:pPr>
            <w:pStyle w:val="Contents2"/>
            <w:tabs>
              <w:tab w:val="clear" w:pos="8743"/>
              <w:tab w:val="right" w:pos="9026" w:leader="dot"/>
            </w:tabs>
            <w:rPr/>
          </w:pPr>
          <w:hyperlink w:anchor="__RefHeading___Toc2216551_2281741623">
            <w:r>
              <w:rPr>
                <w:webHidden/>
                <w:rStyle w:val="IndexLink"/>
                <w:rtl w:val="true"/>
              </w:rPr>
              <w:t>فصل سوم</w:t>
            </w:r>
            <w:r>
              <w:rPr>
                <w:rStyle w:val="IndexLink"/>
                <w:rtl w:val="true"/>
              </w:rPr>
              <w:t xml:space="preserve">: </w:t>
            </w:r>
            <w:r>
              <w:rPr>
                <w:rStyle w:val="IndexLink"/>
                <w:rtl w:val="true"/>
              </w:rPr>
              <w:t>هشدارهای خانوادگی</w:t>
            </w:r>
            <w:r>
              <w:rPr>
                <w:rStyle w:val="IndexLink"/>
                <w:rtl w:val="true"/>
              </w:rPr>
              <w:tab/>
            </w:r>
            <w:r>
              <w:rPr>
                <w:rStyle w:val="IndexLink"/>
              </w:rPr>
              <w:t>69</w:t>
            </w:r>
          </w:hyperlink>
        </w:p>
        <w:p>
          <w:pPr>
            <w:pStyle w:val="Contents3"/>
            <w:tabs>
              <w:tab w:val="clear" w:pos="8459"/>
              <w:tab w:val="right" w:pos="9026" w:leader="dot"/>
            </w:tabs>
            <w:rPr/>
          </w:pPr>
          <w:hyperlink w:anchor="__RefHeading___Toc2216553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216555_2281741623">
            <w:r>
              <w:rPr>
                <w:webHidden/>
                <w:rStyle w:val="IndexLink"/>
              </w:rPr>
              <w:t>1</w:t>
            </w:r>
            <w:r>
              <w:rPr>
                <w:rStyle w:val="IndexLink"/>
                <w:rtl w:val="true"/>
              </w:rPr>
              <w:t xml:space="preserve">. </w:t>
            </w:r>
            <w:r>
              <w:rPr>
                <w:rStyle w:val="IndexLink"/>
                <w:rtl w:val="true"/>
              </w:rPr>
              <w:t>ازدواج با محارم</w:t>
            </w:r>
            <w:r>
              <w:rPr>
                <w:rStyle w:val="IndexLink"/>
                <w:rtl w:val="true"/>
              </w:rPr>
              <w:tab/>
            </w:r>
            <w:r>
              <w:rPr>
                <w:rStyle w:val="IndexLink"/>
              </w:rPr>
              <w:t>69</w:t>
            </w:r>
          </w:hyperlink>
        </w:p>
        <w:p>
          <w:pPr>
            <w:pStyle w:val="Contents3"/>
            <w:tabs>
              <w:tab w:val="clear" w:pos="8459"/>
              <w:tab w:val="right" w:pos="9026" w:leader="dot"/>
            </w:tabs>
            <w:rPr/>
          </w:pPr>
          <w:hyperlink w:anchor="__RefHeading___Toc2216557_2281741623">
            <w:r>
              <w:rPr>
                <w:webHidden/>
                <w:rStyle w:val="IndexLink"/>
              </w:rPr>
              <w:t>2</w:t>
            </w:r>
            <w:r>
              <w:rPr>
                <w:rStyle w:val="IndexLink"/>
                <w:rtl w:val="true"/>
              </w:rPr>
              <w:t xml:space="preserve">. </w:t>
            </w:r>
            <w:r>
              <w:rPr>
                <w:rStyle w:val="IndexLink"/>
                <w:rtl w:val="true"/>
              </w:rPr>
              <w:t>ازدواج با مشرکان</w:t>
            </w:r>
            <w:r>
              <w:rPr>
                <w:rStyle w:val="IndexLink"/>
                <w:rtl w:val="true"/>
              </w:rPr>
              <w:tab/>
            </w:r>
            <w:r>
              <w:rPr>
                <w:rStyle w:val="IndexLink"/>
              </w:rPr>
              <w:t>70</w:t>
            </w:r>
          </w:hyperlink>
        </w:p>
        <w:p>
          <w:pPr>
            <w:pStyle w:val="Contents3"/>
            <w:tabs>
              <w:tab w:val="clear" w:pos="8459"/>
              <w:tab w:val="right" w:pos="9026" w:leader="dot"/>
            </w:tabs>
            <w:rPr/>
          </w:pPr>
          <w:hyperlink w:anchor="__RefHeading___Toc2216559_2281741623">
            <w:r>
              <w:rPr>
                <w:webHidden/>
                <w:rStyle w:val="IndexLink"/>
              </w:rPr>
              <w:t>3</w:t>
            </w:r>
            <w:r>
              <w:rPr>
                <w:rStyle w:val="IndexLink"/>
                <w:rtl w:val="true"/>
              </w:rPr>
              <w:t xml:space="preserve">. </w:t>
            </w:r>
            <w:r>
              <w:rPr>
                <w:rStyle w:val="IndexLink"/>
                <w:rtl w:val="true"/>
              </w:rPr>
              <w:t>ازدواج با بی عفتان</w:t>
            </w:r>
            <w:r>
              <w:rPr>
                <w:rStyle w:val="IndexLink"/>
                <w:rtl w:val="true"/>
              </w:rPr>
              <w:tab/>
            </w:r>
            <w:r>
              <w:rPr>
                <w:rStyle w:val="IndexLink"/>
              </w:rPr>
              <w:t>72</w:t>
            </w:r>
          </w:hyperlink>
        </w:p>
        <w:p>
          <w:pPr>
            <w:pStyle w:val="Contents3"/>
            <w:tabs>
              <w:tab w:val="clear" w:pos="8459"/>
              <w:tab w:val="right" w:pos="9026" w:leader="dot"/>
            </w:tabs>
            <w:rPr/>
          </w:pPr>
          <w:hyperlink w:anchor="__RefHeading___Toc2216561_2281741623">
            <w:r>
              <w:rPr>
                <w:webHidden/>
                <w:rStyle w:val="IndexLink"/>
              </w:rPr>
              <w:t>4</w:t>
            </w:r>
            <w:r>
              <w:rPr>
                <w:rStyle w:val="IndexLink"/>
                <w:rtl w:val="true"/>
              </w:rPr>
              <w:t xml:space="preserve">. </w:t>
            </w:r>
            <w:r>
              <w:rPr>
                <w:rStyle w:val="IndexLink"/>
                <w:rtl w:val="true"/>
              </w:rPr>
              <w:t>ظلم به همسر در مسئله مهر</w:t>
            </w:r>
            <w:r>
              <w:rPr>
                <w:rStyle w:val="IndexLink"/>
                <w:rtl w:val="true"/>
              </w:rPr>
              <w:tab/>
            </w:r>
            <w:r>
              <w:rPr>
                <w:rStyle w:val="IndexLink"/>
              </w:rPr>
              <w:t>73</w:t>
            </w:r>
          </w:hyperlink>
        </w:p>
        <w:p>
          <w:pPr>
            <w:pStyle w:val="Contents3"/>
            <w:tabs>
              <w:tab w:val="clear" w:pos="8459"/>
              <w:tab w:val="right" w:pos="9026" w:leader="dot"/>
            </w:tabs>
            <w:rPr/>
          </w:pPr>
          <w:hyperlink w:anchor="__RefHeading___Toc2216563_2281741623">
            <w:r>
              <w:rPr>
                <w:webHidden/>
                <w:rStyle w:val="IndexLink"/>
              </w:rPr>
              <w:t>5</w:t>
            </w:r>
            <w:r>
              <w:rPr>
                <w:rStyle w:val="IndexLink"/>
                <w:rtl w:val="true"/>
              </w:rPr>
              <w:t xml:space="preserve">. </w:t>
            </w:r>
            <w:r>
              <w:rPr>
                <w:rStyle w:val="IndexLink"/>
                <w:rtl w:val="true"/>
              </w:rPr>
              <w:t>بی عدالتی میان زنان</w:t>
            </w:r>
            <w:r>
              <w:rPr>
                <w:rStyle w:val="IndexLink"/>
                <w:rtl w:val="true"/>
              </w:rPr>
              <w:tab/>
            </w:r>
            <w:r>
              <w:rPr>
                <w:rStyle w:val="IndexLink"/>
              </w:rPr>
              <w:t>75</w:t>
            </w:r>
          </w:hyperlink>
        </w:p>
        <w:p>
          <w:pPr>
            <w:pStyle w:val="Contents3"/>
            <w:tabs>
              <w:tab w:val="clear" w:pos="8459"/>
              <w:tab w:val="right" w:pos="9026" w:leader="dot"/>
            </w:tabs>
            <w:rPr/>
          </w:pPr>
          <w:hyperlink w:anchor="__RefHeading___Toc2216565_2281741623">
            <w:r>
              <w:rPr>
                <w:webHidden/>
                <w:rStyle w:val="IndexLink"/>
              </w:rPr>
              <w:t>6</w:t>
            </w:r>
            <w:r>
              <w:rPr>
                <w:rStyle w:val="IndexLink"/>
                <w:rtl w:val="true"/>
              </w:rPr>
              <w:t xml:space="preserve">. </w:t>
            </w:r>
            <w:r>
              <w:rPr>
                <w:rStyle w:val="IndexLink"/>
                <w:rtl w:val="true"/>
              </w:rPr>
              <w:t>آشکار شدن زینت زن برای نامحرم</w:t>
            </w:r>
            <w:r>
              <w:rPr>
                <w:rStyle w:val="IndexLink"/>
                <w:rtl w:val="true"/>
              </w:rPr>
              <w:tab/>
            </w:r>
            <w:r>
              <w:rPr>
                <w:rStyle w:val="IndexLink"/>
              </w:rPr>
              <w:t>77</w:t>
            </w:r>
          </w:hyperlink>
        </w:p>
        <w:p>
          <w:pPr>
            <w:pStyle w:val="Contents3"/>
            <w:tabs>
              <w:tab w:val="clear" w:pos="8459"/>
              <w:tab w:val="right" w:pos="9026" w:leader="dot"/>
            </w:tabs>
            <w:rPr/>
          </w:pPr>
          <w:hyperlink w:anchor="__RefHeading___Toc2216567_2281741623">
            <w:r>
              <w:rPr>
                <w:webHidden/>
                <w:rStyle w:val="IndexLink"/>
              </w:rPr>
              <w:t>7</w:t>
            </w:r>
            <w:r>
              <w:rPr>
                <w:rStyle w:val="IndexLink"/>
                <w:rtl w:val="true"/>
              </w:rPr>
              <w:t xml:space="preserve">. </w:t>
            </w:r>
            <w:r>
              <w:rPr>
                <w:rStyle w:val="IndexLink"/>
                <w:rtl w:val="true"/>
              </w:rPr>
              <w:t>قطع رحم</w:t>
            </w:r>
            <w:r>
              <w:rPr>
                <w:rStyle w:val="IndexLink"/>
                <w:rtl w:val="true"/>
              </w:rPr>
              <w:tab/>
            </w:r>
            <w:r>
              <w:rPr>
                <w:rStyle w:val="IndexLink"/>
              </w:rPr>
              <w:t>78</w:t>
            </w:r>
          </w:hyperlink>
        </w:p>
        <w:p>
          <w:pPr>
            <w:pStyle w:val="Contents3"/>
            <w:tabs>
              <w:tab w:val="clear" w:pos="8459"/>
              <w:tab w:val="right" w:pos="9026" w:leader="dot"/>
            </w:tabs>
            <w:rPr/>
          </w:pPr>
          <w:hyperlink w:anchor="__RefHeading___Toc2216569_2281741623">
            <w:r>
              <w:rPr>
                <w:webHidden/>
                <w:rStyle w:val="IndexLink"/>
              </w:rPr>
              <w:t>8</w:t>
            </w:r>
            <w:r>
              <w:rPr>
                <w:rStyle w:val="IndexLink"/>
                <w:rtl w:val="true"/>
              </w:rPr>
              <w:t xml:space="preserve">. </w:t>
            </w:r>
            <w:r>
              <w:rPr>
                <w:rStyle w:val="IndexLink"/>
                <w:rtl w:val="true"/>
              </w:rPr>
              <w:t>کشتن فرزندان از ترس فقر</w:t>
            </w:r>
            <w:r>
              <w:rPr>
                <w:rStyle w:val="IndexLink"/>
                <w:rtl w:val="true"/>
              </w:rPr>
              <w:tab/>
            </w:r>
            <w:r>
              <w:rPr>
                <w:rStyle w:val="IndexLink"/>
              </w:rPr>
              <w:t>80</w:t>
            </w:r>
          </w:hyperlink>
        </w:p>
        <w:p>
          <w:pPr>
            <w:pStyle w:val="Contents3"/>
            <w:tabs>
              <w:tab w:val="clear" w:pos="8459"/>
              <w:tab w:val="right" w:pos="9026" w:leader="dot"/>
            </w:tabs>
            <w:rPr/>
          </w:pPr>
          <w:hyperlink w:anchor="__RefHeading___Toc2216571_2281741623">
            <w:r>
              <w:rPr>
                <w:webHidden/>
                <w:rStyle w:val="IndexLink"/>
              </w:rPr>
              <w:t>9</w:t>
            </w:r>
            <w:r>
              <w:rPr>
                <w:rStyle w:val="IndexLink"/>
                <w:rtl w:val="true"/>
              </w:rPr>
              <w:t xml:space="preserve">. </w:t>
            </w:r>
            <w:r>
              <w:rPr>
                <w:rStyle w:val="IndexLink"/>
                <w:rtl w:val="true"/>
              </w:rPr>
              <w:t>ارتباط دوستانه داشتن با خویشاوندان بی دین</w:t>
            </w:r>
            <w:r>
              <w:rPr>
                <w:rStyle w:val="IndexLink"/>
                <w:rtl w:val="true"/>
              </w:rPr>
              <w:tab/>
            </w:r>
            <w:r>
              <w:rPr>
                <w:rStyle w:val="IndexLink"/>
              </w:rPr>
              <w:t>81</w:t>
            </w:r>
          </w:hyperlink>
        </w:p>
        <w:p>
          <w:pPr>
            <w:pStyle w:val="Contents3"/>
            <w:tabs>
              <w:tab w:val="clear" w:pos="8459"/>
              <w:tab w:val="right" w:pos="9026" w:leader="dot"/>
            </w:tabs>
            <w:rPr/>
          </w:pPr>
          <w:hyperlink w:anchor="__RefHeading___Toc2216573_2281741623">
            <w:r>
              <w:rPr>
                <w:webHidden/>
                <w:rStyle w:val="IndexLink"/>
              </w:rPr>
              <w:t>10</w:t>
            </w:r>
            <w:r>
              <w:rPr>
                <w:rStyle w:val="IndexLink"/>
                <w:rtl w:val="true"/>
              </w:rPr>
              <w:t xml:space="preserve">. </w:t>
            </w:r>
            <w:r>
              <w:rPr>
                <w:rStyle w:val="IndexLink"/>
                <w:rtl w:val="true"/>
              </w:rPr>
              <w:t>بی احترامی به پدر و مادر</w:t>
            </w:r>
            <w:r>
              <w:rPr>
                <w:rStyle w:val="IndexLink"/>
                <w:rtl w:val="true"/>
              </w:rPr>
              <w:tab/>
            </w:r>
            <w:r>
              <w:rPr>
                <w:rStyle w:val="IndexLink"/>
              </w:rPr>
              <w:t>83</w:t>
            </w:r>
          </w:hyperlink>
        </w:p>
        <w:p>
          <w:pPr>
            <w:pStyle w:val="Contents3"/>
            <w:tabs>
              <w:tab w:val="clear" w:pos="8459"/>
              <w:tab w:val="right" w:pos="9026" w:leader="dot"/>
            </w:tabs>
            <w:rPr/>
          </w:pPr>
          <w:hyperlink w:anchor="__RefHeading___Toc2216575_2281741623">
            <w:r>
              <w:rPr>
                <w:webHidden/>
                <w:rStyle w:val="IndexLink"/>
              </w:rPr>
              <w:t>11</w:t>
            </w:r>
            <w:r>
              <w:rPr>
                <w:rStyle w:val="IndexLink"/>
                <w:rtl w:val="true"/>
              </w:rPr>
              <w:t xml:space="preserve">. </w:t>
            </w:r>
            <w:r>
              <w:rPr>
                <w:rStyle w:val="IndexLink"/>
                <w:rtl w:val="true"/>
              </w:rPr>
              <w:t>پیروی از پدر و مادر مشرک</w:t>
            </w:r>
            <w:r>
              <w:rPr>
                <w:rStyle w:val="IndexLink"/>
                <w:rtl w:val="true"/>
              </w:rPr>
              <w:tab/>
            </w:r>
            <w:r>
              <w:rPr>
                <w:rStyle w:val="IndexLink"/>
              </w:rPr>
              <w:t>84</w:t>
            </w:r>
          </w:hyperlink>
        </w:p>
        <w:p>
          <w:pPr>
            <w:pStyle w:val="Contents2"/>
            <w:tabs>
              <w:tab w:val="clear" w:pos="8743"/>
              <w:tab w:val="right" w:pos="9026" w:leader="dot"/>
            </w:tabs>
            <w:rPr/>
          </w:pPr>
          <w:hyperlink w:anchor="__RefHeading___Toc2216577_2281741623">
            <w:r>
              <w:rPr>
                <w:webHidden/>
                <w:rStyle w:val="IndexLink"/>
                <w:rtl w:val="true"/>
              </w:rPr>
              <w:t>فصل چهارم</w:t>
            </w:r>
            <w:r>
              <w:rPr>
                <w:rStyle w:val="IndexLink"/>
                <w:rtl w:val="true"/>
              </w:rPr>
              <w:t xml:space="preserve">: </w:t>
            </w:r>
            <w:r>
              <w:rPr>
                <w:rStyle w:val="IndexLink"/>
                <w:rtl w:val="true"/>
              </w:rPr>
              <w:t>هشدارهای اجتماعی</w:t>
            </w:r>
            <w:r>
              <w:rPr>
                <w:rStyle w:val="IndexLink"/>
                <w:rtl w:val="true"/>
              </w:rPr>
              <w:tab/>
            </w:r>
            <w:r>
              <w:rPr>
                <w:rStyle w:val="IndexLink"/>
              </w:rPr>
              <w:t>86</w:t>
            </w:r>
          </w:hyperlink>
        </w:p>
        <w:p>
          <w:pPr>
            <w:pStyle w:val="Contents3"/>
            <w:tabs>
              <w:tab w:val="clear" w:pos="8459"/>
              <w:tab w:val="right" w:pos="9026" w:leader="dot"/>
            </w:tabs>
            <w:rPr/>
          </w:pPr>
          <w:hyperlink w:anchor="__RefHeading___Toc2216579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216581_2281741623">
            <w:r>
              <w:rPr>
                <w:webHidden/>
                <w:rStyle w:val="IndexLink"/>
              </w:rPr>
              <w:t>1</w:t>
            </w:r>
            <w:r>
              <w:rPr>
                <w:rStyle w:val="IndexLink"/>
                <w:rtl w:val="true"/>
              </w:rPr>
              <w:t xml:space="preserve">. </w:t>
            </w:r>
            <w:r>
              <w:rPr>
                <w:rStyle w:val="IndexLink"/>
                <w:rtl w:val="true"/>
              </w:rPr>
              <w:t>هشدارهای فرهنگی</w:t>
            </w:r>
            <w:r>
              <w:rPr>
                <w:rStyle w:val="IndexLink"/>
                <w:rtl w:val="true"/>
              </w:rPr>
              <w:tab/>
            </w:r>
            <w:r>
              <w:rPr>
                <w:rStyle w:val="IndexLink"/>
              </w:rPr>
              <w:t>86</w:t>
            </w:r>
          </w:hyperlink>
        </w:p>
        <w:p>
          <w:pPr>
            <w:pStyle w:val="Contents4"/>
            <w:tabs>
              <w:tab w:val="clear" w:pos="8176"/>
              <w:tab w:val="right" w:pos="9026" w:leader="dot"/>
            </w:tabs>
            <w:rPr/>
          </w:pPr>
          <w:hyperlink w:anchor="__RefHeading___Toc2216583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216585_2281741623">
            <w:r>
              <w:rPr>
                <w:webHidden/>
                <w:rStyle w:val="IndexLink"/>
                <w:rtl w:val="true"/>
              </w:rPr>
              <w:t>الف</w:t>
            </w:r>
            <w:r>
              <w:rPr>
                <w:rStyle w:val="IndexLink"/>
                <w:rtl w:val="true"/>
              </w:rPr>
              <w:t xml:space="preserve">) </w:t>
            </w:r>
            <w:r>
              <w:rPr>
                <w:rStyle w:val="IndexLink"/>
                <w:rtl w:val="true"/>
              </w:rPr>
              <w:t>ستم</w:t>
            </w:r>
            <w:r>
              <w:rPr>
                <w:rStyle w:val="IndexLink"/>
                <w:rtl w:val="true"/>
              </w:rPr>
              <w:tab/>
            </w:r>
            <w:r>
              <w:rPr>
                <w:rStyle w:val="IndexLink"/>
              </w:rPr>
              <w:t>86</w:t>
            </w:r>
          </w:hyperlink>
        </w:p>
        <w:p>
          <w:pPr>
            <w:pStyle w:val="Contents4"/>
            <w:tabs>
              <w:tab w:val="clear" w:pos="8176"/>
              <w:tab w:val="right" w:pos="9026" w:leader="dot"/>
            </w:tabs>
            <w:rPr/>
          </w:pPr>
          <w:hyperlink w:anchor="__RefHeading___Toc2216587_2281741623">
            <w:r>
              <w:rPr>
                <w:webHidden/>
                <w:rStyle w:val="IndexLink"/>
                <w:rtl w:val="true"/>
              </w:rPr>
              <w:t>ب</w:t>
            </w:r>
            <w:r>
              <w:rPr>
                <w:rStyle w:val="IndexLink"/>
                <w:rtl w:val="true"/>
              </w:rPr>
              <w:t xml:space="preserve">) </w:t>
            </w:r>
            <w:r>
              <w:rPr>
                <w:rStyle w:val="IndexLink"/>
                <w:rtl w:val="true"/>
              </w:rPr>
              <w:t>آزار و اذیت</w:t>
            </w:r>
            <w:r>
              <w:rPr>
                <w:rStyle w:val="IndexLink"/>
                <w:rtl w:val="true"/>
              </w:rPr>
              <w:tab/>
            </w:r>
            <w:r>
              <w:rPr>
                <w:rStyle w:val="IndexLink"/>
              </w:rPr>
              <w:t>88</w:t>
            </w:r>
          </w:hyperlink>
        </w:p>
        <w:p>
          <w:pPr>
            <w:pStyle w:val="Contents4"/>
            <w:tabs>
              <w:tab w:val="clear" w:pos="8176"/>
              <w:tab w:val="right" w:pos="9026" w:leader="dot"/>
            </w:tabs>
            <w:rPr/>
          </w:pPr>
          <w:hyperlink w:anchor="__RefHeading___Toc2216589_2281741623">
            <w:r>
              <w:rPr>
                <w:webHidden/>
                <w:rStyle w:val="IndexLink"/>
                <w:rtl w:val="true"/>
              </w:rPr>
              <w:t>ج</w:t>
            </w:r>
            <w:r>
              <w:rPr>
                <w:rStyle w:val="IndexLink"/>
                <w:rtl w:val="true"/>
              </w:rPr>
              <w:t xml:space="preserve">) </w:t>
            </w:r>
            <w:r>
              <w:rPr>
                <w:rStyle w:val="IndexLink"/>
                <w:rtl w:val="true"/>
              </w:rPr>
              <w:t>خیانت و پیمان شکنی</w:t>
            </w:r>
            <w:r>
              <w:rPr>
                <w:rStyle w:val="IndexLink"/>
                <w:rtl w:val="true"/>
              </w:rPr>
              <w:tab/>
            </w:r>
            <w:r>
              <w:rPr>
                <w:rStyle w:val="IndexLink"/>
              </w:rPr>
              <w:t>89</w:t>
            </w:r>
          </w:hyperlink>
        </w:p>
        <w:p>
          <w:pPr>
            <w:pStyle w:val="Contents4"/>
            <w:tabs>
              <w:tab w:val="clear" w:pos="8176"/>
              <w:tab w:val="right" w:pos="9026" w:leader="dot"/>
            </w:tabs>
            <w:rPr/>
          </w:pPr>
          <w:hyperlink w:anchor="__RefHeading___Toc2216591_2281741623">
            <w:r>
              <w:rPr>
                <w:webHidden/>
                <w:rStyle w:val="IndexLink"/>
                <w:rtl w:val="true"/>
              </w:rPr>
              <w:t>د</w:t>
            </w:r>
            <w:r>
              <w:rPr>
                <w:rStyle w:val="IndexLink"/>
                <w:rtl w:val="true"/>
              </w:rPr>
              <w:t xml:space="preserve">) </w:t>
            </w:r>
            <w:r>
              <w:rPr>
                <w:rStyle w:val="IndexLink"/>
                <w:rtl w:val="true"/>
              </w:rPr>
              <w:t>نزدیکی به فواحش</w:t>
            </w:r>
            <w:r>
              <w:rPr>
                <w:rStyle w:val="IndexLink"/>
                <w:rtl w:val="true"/>
              </w:rPr>
              <w:tab/>
            </w:r>
            <w:r>
              <w:rPr>
                <w:rStyle w:val="IndexLink"/>
              </w:rPr>
              <w:t>90</w:t>
            </w:r>
          </w:hyperlink>
        </w:p>
        <w:p>
          <w:pPr>
            <w:pStyle w:val="Contents4"/>
            <w:tabs>
              <w:tab w:val="clear" w:pos="8176"/>
              <w:tab w:val="right" w:pos="9026" w:leader="dot"/>
            </w:tabs>
            <w:rPr/>
          </w:pPr>
          <w:hyperlink w:anchor="__RefHeading___Toc2216593_2281741623">
            <w:r>
              <w:rPr>
                <w:webHidden/>
                <w:rStyle w:val="IndexLink"/>
                <w:rtl w:val="true"/>
              </w:rPr>
              <w:t xml:space="preserve">هـ </w:t>
            </w:r>
            <w:r>
              <w:rPr>
                <w:rStyle w:val="IndexLink"/>
                <w:rtl w:val="true"/>
              </w:rPr>
              <w:t xml:space="preserve">) </w:t>
            </w:r>
            <w:r>
              <w:rPr>
                <w:rStyle w:val="IndexLink"/>
                <w:rtl w:val="true"/>
              </w:rPr>
              <w:t>اشاعه فحشا</w:t>
            </w:r>
            <w:r>
              <w:rPr>
                <w:rStyle w:val="IndexLink"/>
                <w:rtl w:val="true"/>
              </w:rPr>
              <w:tab/>
            </w:r>
            <w:r>
              <w:rPr>
                <w:rStyle w:val="IndexLink"/>
              </w:rPr>
              <w:t>93</w:t>
            </w:r>
          </w:hyperlink>
        </w:p>
        <w:p>
          <w:pPr>
            <w:pStyle w:val="Contents4"/>
            <w:tabs>
              <w:tab w:val="clear" w:pos="8176"/>
              <w:tab w:val="right" w:pos="9026" w:leader="dot"/>
            </w:tabs>
            <w:rPr/>
          </w:pPr>
          <w:hyperlink w:anchor="__RefHeading___Toc2216595_2281741623">
            <w:r>
              <w:rPr>
                <w:webHidden/>
                <w:rStyle w:val="IndexLink"/>
                <w:rtl w:val="true"/>
              </w:rPr>
              <w:t>و</w:t>
            </w:r>
            <w:r>
              <w:rPr>
                <w:rStyle w:val="IndexLink"/>
                <w:rtl w:val="true"/>
              </w:rPr>
              <w:t xml:space="preserve">) </w:t>
            </w:r>
            <w:r>
              <w:rPr>
                <w:rStyle w:val="IndexLink"/>
                <w:rtl w:val="true"/>
              </w:rPr>
              <w:t>شراب خواری و قماربازی</w:t>
            </w:r>
            <w:r>
              <w:rPr>
                <w:rStyle w:val="IndexLink"/>
                <w:rtl w:val="true"/>
              </w:rPr>
              <w:tab/>
            </w:r>
            <w:r>
              <w:rPr>
                <w:rStyle w:val="IndexLink"/>
              </w:rPr>
              <w:t>95</w:t>
            </w:r>
          </w:hyperlink>
        </w:p>
        <w:p>
          <w:pPr>
            <w:pStyle w:val="Contents4"/>
            <w:tabs>
              <w:tab w:val="clear" w:pos="8176"/>
              <w:tab w:val="right" w:pos="9026" w:leader="dot"/>
            </w:tabs>
            <w:rPr/>
          </w:pPr>
          <w:hyperlink w:anchor="__RefHeading___Toc2216597_2281741623">
            <w:r>
              <w:rPr>
                <w:webHidden/>
                <w:rStyle w:val="IndexLink"/>
                <w:rtl w:val="true"/>
              </w:rPr>
              <w:t>ز</w:t>
            </w:r>
            <w:r>
              <w:rPr>
                <w:rStyle w:val="IndexLink"/>
                <w:rtl w:val="true"/>
              </w:rPr>
              <w:t xml:space="preserve">) </w:t>
            </w:r>
            <w:r>
              <w:rPr>
                <w:rStyle w:val="IndexLink"/>
                <w:rtl w:val="true"/>
              </w:rPr>
              <w:t>قتل نفس</w:t>
            </w:r>
            <w:r>
              <w:rPr>
                <w:rStyle w:val="IndexLink"/>
                <w:rtl w:val="true"/>
              </w:rPr>
              <w:tab/>
            </w:r>
            <w:r>
              <w:rPr>
                <w:rStyle w:val="IndexLink"/>
              </w:rPr>
              <w:t>98</w:t>
            </w:r>
          </w:hyperlink>
        </w:p>
        <w:p>
          <w:pPr>
            <w:pStyle w:val="Contents4"/>
            <w:tabs>
              <w:tab w:val="clear" w:pos="8176"/>
              <w:tab w:val="right" w:pos="9026" w:leader="dot"/>
            </w:tabs>
            <w:rPr/>
          </w:pPr>
          <w:hyperlink w:anchor="__RefHeading___Toc2216599_2281741623">
            <w:r>
              <w:rPr>
                <w:webHidden/>
                <w:rStyle w:val="IndexLink"/>
                <w:rtl w:val="true"/>
              </w:rPr>
              <w:t>ح</w:t>
            </w:r>
            <w:r>
              <w:rPr>
                <w:rStyle w:val="IndexLink"/>
                <w:rtl w:val="true"/>
              </w:rPr>
              <w:t xml:space="preserve">) </w:t>
            </w:r>
            <w:r>
              <w:rPr>
                <w:rStyle w:val="IndexLink"/>
                <w:rtl w:val="true"/>
              </w:rPr>
              <w:t>یتیم آزاری</w:t>
            </w:r>
            <w:r>
              <w:rPr>
                <w:rStyle w:val="IndexLink"/>
                <w:rtl w:val="true"/>
              </w:rPr>
              <w:tab/>
            </w:r>
            <w:r>
              <w:rPr>
                <w:rStyle w:val="IndexLink"/>
              </w:rPr>
              <w:t>101</w:t>
            </w:r>
          </w:hyperlink>
        </w:p>
        <w:p>
          <w:pPr>
            <w:pStyle w:val="Contents4"/>
            <w:tabs>
              <w:tab w:val="clear" w:pos="8176"/>
              <w:tab w:val="right" w:pos="9026" w:leader="dot"/>
            </w:tabs>
            <w:rPr/>
          </w:pPr>
          <w:hyperlink w:anchor="__RefHeading___Toc2216601_2281741623">
            <w:r>
              <w:rPr>
                <w:webHidden/>
                <w:rStyle w:val="IndexLink"/>
                <w:rtl w:val="true"/>
              </w:rPr>
              <w:t>ط</w:t>
            </w:r>
            <w:r>
              <w:rPr>
                <w:rStyle w:val="IndexLink"/>
                <w:rtl w:val="true"/>
              </w:rPr>
              <w:t xml:space="preserve">) </w:t>
            </w:r>
            <w:r>
              <w:rPr>
                <w:rStyle w:val="IndexLink"/>
                <w:rtl w:val="true"/>
              </w:rPr>
              <w:t>منت نهادن</w:t>
            </w:r>
            <w:r>
              <w:rPr>
                <w:rStyle w:val="IndexLink"/>
                <w:rtl w:val="true"/>
              </w:rPr>
              <w:tab/>
            </w:r>
            <w:r>
              <w:rPr>
                <w:rStyle w:val="IndexLink"/>
              </w:rPr>
              <w:t>103</w:t>
            </w:r>
          </w:hyperlink>
        </w:p>
        <w:p>
          <w:pPr>
            <w:pStyle w:val="Contents4"/>
            <w:tabs>
              <w:tab w:val="clear" w:pos="8176"/>
              <w:tab w:val="right" w:pos="9026" w:leader="dot"/>
            </w:tabs>
            <w:rPr/>
          </w:pPr>
          <w:hyperlink w:anchor="__RefHeading___Toc2216603_2281741623">
            <w:r>
              <w:rPr>
                <w:webHidden/>
                <w:rStyle w:val="IndexLink"/>
                <w:rtl w:val="true"/>
              </w:rPr>
              <w:t>ی</w:t>
            </w:r>
            <w:r>
              <w:rPr>
                <w:rStyle w:val="IndexLink"/>
                <w:rtl w:val="true"/>
              </w:rPr>
              <w:t xml:space="preserve">) </w:t>
            </w:r>
            <w:r>
              <w:rPr>
                <w:rStyle w:val="IndexLink"/>
                <w:rtl w:val="true"/>
              </w:rPr>
              <w:t>دوستی با گمراهان</w:t>
            </w:r>
            <w:r>
              <w:rPr>
                <w:rStyle w:val="IndexLink"/>
                <w:rtl w:val="true"/>
              </w:rPr>
              <w:tab/>
            </w:r>
            <w:r>
              <w:rPr>
                <w:rStyle w:val="IndexLink"/>
              </w:rPr>
              <w:t>104</w:t>
            </w:r>
          </w:hyperlink>
        </w:p>
        <w:p>
          <w:pPr>
            <w:pStyle w:val="Contents5"/>
            <w:tabs>
              <w:tab w:val="clear" w:pos="7892"/>
              <w:tab w:val="right" w:pos="9026" w:leader="dot"/>
            </w:tabs>
            <w:rPr/>
          </w:pPr>
          <w:hyperlink w:anchor="__RefHeading___Toc2216605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216607_2281741623">
            <w:r>
              <w:rPr>
                <w:webHidden/>
                <w:rStyle w:val="IndexLink"/>
                <w:rtl w:val="true"/>
              </w:rPr>
              <w:t>یا</w:t>
            </w:r>
            <w:r>
              <w:rPr>
                <w:rStyle w:val="IndexLink"/>
                <w:rtl w:val="true"/>
              </w:rPr>
              <w:t xml:space="preserve">) </w:t>
            </w:r>
            <w:r>
              <w:rPr>
                <w:rStyle w:val="IndexLink"/>
                <w:rtl w:val="true"/>
              </w:rPr>
              <w:t>مکر و فریب</w:t>
            </w:r>
            <w:r>
              <w:rPr>
                <w:rStyle w:val="IndexLink"/>
                <w:rtl w:val="true"/>
              </w:rPr>
              <w:tab/>
            </w:r>
            <w:r>
              <w:rPr>
                <w:rStyle w:val="IndexLink"/>
              </w:rPr>
              <w:t>106</w:t>
            </w:r>
          </w:hyperlink>
        </w:p>
        <w:p>
          <w:pPr>
            <w:pStyle w:val="Contents5"/>
            <w:tabs>
              <w:tab w:val="clear" w:pos="7892"/>
              <w:tab w:val="right" w:pos="9026" w:leader="dot"/>
            </w:tabs>
            <w:rPr/>
          </w:pPr>
          <w:hyperlink w:anchor="__RefHeading___Toc2216609_2281741623">
            <w:r>
              <w:rPr>
                <w:webHidden/>
                <w:rStyle w:val="IndexLink"/>
                <w:rtl w:val="true"/>
              </w:rPr>
              <w:t>یب</w:t>
            </w:r>
            <w:r>
              <w:rPr>
                <w:rStyle w:val="IndexLink"/>
                <w:rtl w:val="true"/>
              </w:rPr>
              <w:t xml:space="preserve">) </w:t>
            </w:r>
            <w:r>
              <w:rPr>
                <w:rStyle w:val="IndexLink"/>
                <w:rtl w:val="true"/>
              </w:rPr>
              <w:t>پوشیده داشتن حقیقتها و پنهان کردن شهادت</w:t>
            </w:r>
            <w:r>
              <w:rPr>
                <w:rStyle w:val="IndexLink"/>
                <w:rtl w:val="true"/>
              </w:rPr>
              <w:tab/>
            </w:r>
            <w:r>
              <w:rPr>
                <w:rStyle w:val="IndexLink"/>
              </w:rPr>
              <w:t>108</w:t>
            </w:r>
          </w:hyperlink>
        </w:p>
        <w:p>
          <w:pPr>
            <w:pStyle w:val="Contents5"/>
            <w:tabs>
              <w:tab w:val="clear" w:pos="7892"/>
              <w:tab w:val="right" w:pos="9026" w:leader="dot"/>
            </w:tabs>
            <w:rPr/>
          </w:pPr>
          <w:hyperlink w:anchor="__RefHeading___Toc2216611_2281741623">
            <w:r>
              <w:rPr>
                <w:webHidden/>
                <w:rStyle w:val="IndexLink"/>
                <w:rtl w:val="true"/>
              </w:rPr>
              <w:t>یج</w:t>
            </w:r>
            <w:r>
              <w:rPr>
                <w:rStyle w:val="IndexLink"/>
                <w:rtl w:val="true"/>
              </w:rPr>
              <w:t xml:space="preserve">) </w:t>
            </w:r>
            <w:r>
              <w:rPr>
                <w:rStyle w:val="IndexLink"/>
                <w:rtl w:val="true"/>
              </w:rPr>
              <w:t>مسخره کردن، عیب جویی و لقب بد دادن</w:t>
            </w:r>
            <w:r>
              <w:rPr>
                <w:rStyle w:val="IndexLink"/>
                <w:rtl w:val="true"/>
              </w:rPr>
              <w:tab/>
            </w:r>
            <w:r>
              <w:rPr>
                <w:rStyle w:val="IndexLink"/>
              </w:rPr>
              <w:t>110</w:t>
            </w:r>
          </w:hyperlink>
        </w:p>
        <w:p>
          <w:pPr>
            <w:pStyle w:val="Contents5"/>
            <w:tabs>
              <w:tab w:val="clear" w:pos="7892"/>
              <w:tab w:val="right" w:pos="9026" w:leader="dot"/>
            </w:tabs>
            <w:rPr/>
          </w:pPr>
          <w:hyperlink w:anchor="__RefHeading___Toc2216613_2281741623">
            <w:r>
              <w:rPr>
                <w:webHidden/>
                <w:rStyle w:val="IndexLink"/>
                <w:rtl w:val="true"/>
              </w:rPr>
              <w:t>ید</w:t>
            </w:r>
            <w:r>
              <w:rPr>
                <w:rStyle w:val="IndexLink"/>
                <w:rtl w:val="true"/>
              </w:rPr>
              <w:t xml:space="preserve">) </w:t>
            </w:r>
            <w:r>
              <w:rPr>
                <w:rStyle w:val="IndexLink"/>
                <w:rtl w:val="true"/>
              </w:rPr>
              <w:t>دروغگویی</w:t>
            </w:r>
            <w:r>
              <w:rPr>
                <w:rStyle w:val="IndexLink"/>
                <w:rtl w:val="true"/>
              </w:rPr>
              <w:tab/>
            </w:r>
            <w:r>
              <w:rPr>
                <w:rStyle w:val="IndexLink"/>
              </w:rPr>
              <w:t>112</w:t>
            </w:r>
          </w:hyperlink>
        </w:p>
        <w:p>
          <w:pPr>
            <w:pStyle w:val="Contents5"/>
            <w:tabs>
              <w:tab w:val="clear" w:pos="7892"/>
              <w:tab w:val="right" w:pos="9026" w:leader="dot"/>
            </w:tabs>
            <w:rPr/>
          </w:pPr>
          <w:hyperlink w:anchor="__RefHeading___Toc2216615_2281741623">
            <w:r>
              <w:rPr>
                <w:webHidden/>
                <w:rStyle w:val="IndexLink"/>
                <w:rtl w:val="true"/>
              </w:rPr>
              <w:t>یه</w:t>
            </w:r>
            <w:r>
              <w:rPr>
                <w:rStyle w:val="IndexLink"/>
                <w:rtl w:val="true"/>
              </w:rPr>
              <w:t xml:space="preserve">) </w:t>
            </w:r>
            <w:r>
              <w:rPr>
                <w:rStyle w:val="IndexLink"/>
                <w:rtl w:val="true"/>
              </w:rPr>
              <w:t>غیبت</w:t>
            </w:r>
            <w:r>
              <w:rPr>
                <w:rStyle w:val="IndexLink"/>
                <w:rtl w:val="true"/>
              </w:rPr>
              <w:tab/>
            </w:r>
            <w:r>
              <w:rPr>
                <w:rStyle w:val="IndexLink"/>
              </w:rPr>
              <w:t>113</w:t>
            </w:r>
          </w:hyperlink>
        </w:p>
        <w:p>
          <w:pPr>
            <w:pStyle w:val="Contents5"/>
            <w:tabs>
              <w:tab w:val="clear" w:pos="7892"/>
              <w:tab w:val="right" w:pos="9026" w:leader="dot"/>
            </w:tabs>
            <w:rPr/>
          </w:pPr>
          <w:hyperlink w:anchor="__RefHeading___Toc2216617_2281741623">
            <w:r>
              <w:rPr>
                <w:webHidden/>
                <w:rStyle w:val="IndexLink"/>
                <w:rtl w:val="true"/>
              </w:rPr>
              <w:t>یو</w:t>
            </w:r>
            <w:r>
              <w:rPr>
                <w:rStyle w:val="IndexLink"/>
                <w:rtl w:val="true"/>
              </w:rPr>
              <w:t xml:space="preserve">) </w:t>
            </w:r>
            <w:r>
              <w:rPr>
                <w:rStyle w:val="IndexLink"/>
                <w:rtl w:val="true"/>
              </w:rPr>
              <w:t>سخن چینی</w:t>
            </w:r>
            <w:r>
              <w:rPr>
                <w:rStyle w:val="IndexLink"/>
                <w:rtl w:val="true"/>
              </w:rPr>
              <w:tab/>
            </w:r>
            <w:r>
              <w:rPr>
                <w:rStyle w:val="IndexLink"/>
              </w:rPr>
              <w:t>114</w:t>
            </w:r>
          </w:hyperlink>
        </w:p>
        <w:p>
          <w:pPr>
            <w:pStyle w:val="Contents5"/>
            <w:tabs>
              <w:tab w:val="clear" w:pos="7892"/>
              <w:tab w:val="right" w:pos="9026" w:leader="dot"/>
            </w:tabs>
            <w:rPr/>
          </w:pPr>
          <w:hyperlink w:anchor="__RefHeading___Toc2216619_2281741623">
            <w:r>
              <w:rPr>
                <w:webHidden/>
                <w:rStyle w:val="IndexLink"/>
                <w:rtl w:val="true"/>
              </w:rPr>
              <w:t>یز</w:t>
            </w:r>
            <w:r>
              <w:rPr>
                <w:rStyle w:val="IndexLink"/>
                <w:rtl w:val="true"/>
              </w:rPr>
              <w:t xml:space="preserve">) </w:t>
            </w:r>
            <w:r>
              <w:rPr>
                <w:rStyle w:val="IndexLink"/>
                <w:rtl w:val="true"/>
              </w:rPr>
              <w:t>تهمت زدن</w:t>
            </w:r>
            <w:r>
              <w:rPr>
                <w:rStyle w:val="IndexLink"/>
                <w:rtl w:val="true"/>
              </w:rPr>
              <w:tab/>
            </w:r>
            <w:r>
              <w:rPr>
                <w:rStyle w:val="IndexLink"/>
              </w:rPr>
              <w:t>116</w:t>
            </w:r>
          </w:hyperlink>
        </w:p>
        <w:p>
          <w:pPr>
            <w:pStyle w:val="Contents5"/>
            <w:tabs>
              <w:tab w:val="clear" w:pos="7892"/>
              <w:tab w:val="right" w:pos="9026" w:leader="dot"/>
            </w:tabs>
            <w:rPr/>
          </w:pPr>
          <w:hyperlink w:anchor="__RefHeading___Toc2216621_2281741623">
            <w:r>
              <w:rPr>
                <w:webHidden/>
                <w:rStyle w:val="IndexLink"/>
                <w:rtl w:val="true"/>
              </w:rPr>
              <w:t>یح</w:t>
            </w:r>
            <w:r>
              <w:rPr>
                <w:rStyle w:val="IndexLink"/>
                <w:rtl w:val="true"/>
              </w:rPr>
              <w:t xml:space="preserve">) </w:t>
            </w:r>
            <w:r>
              <w:rPr>
                <w:rStyle w:val="IndexLink"/>
                <w:rtl w:val="true"/>
              </w:rPr>
              <w:t>مجادله غیر احسن</w:t>
            </w:r>
            <w:r>
              <w:rPr>
                <w:rStyle w:val="IndexLink"/>
                <w:rtl w:val="true"/>
              </w:rPr>
              <w:tab/>
            </w:r>
            <w:r>
              <w:rPr>
                <w:rStyle w:val="IndexLink"/>
              </w:rPr>
              <w:t>117</w:t>
            </w:r>
          </w:hyperlink>
        </w:p>
        <w:p>
          <w:pPr>
            <w:pStyle w:val="Contents3"/>
            <w:tabs>
              <w:tab w:val="clear" w:pos="8459"/>
              <w:tab w:val="right" w:pos="9026" w:leader="dot"/>
            </w:tabs>
            <w:rPr/>
          </w:pPr>
          <w:hyperlink w:anchor="__RefHeading___Toc2216623_2281741623">
            <w:r>
              <w:rPr>
                <w:webHidden/>
                <w:rStyle w:val="IndexLink"/>
              </w:rPr>
              <w:t>2</w:t>
            </w:r>
            <w:r>
              <w:rPr>
                <w:rStyle w:val="IndexLink"/>
                <w:rtl w:val="true"/>
              </w:rPr>
              <w:t xml:space="preserve">. </w:t>
            </w:r>
            <w:r>
              <w:rPr>
                <w:rStyle w:val="IndexLink"/>
                <w:rtl w:val="true"/>
              </w:rPr>
              <w:t>هشدارهای اقتصادی</w:t>
            </w:r>
            <w:r>
              <w:rPr>
                <w:rStyle w:val="IndexLink"/>
                <w:rtl w:val="true"/>
              </w:rPr>
              <w:tab/>
            </w:r>
            <w:r>
              <w:rPr>
                <w:rStyle w:val="IndexLink"/>
              </w:rPr>
              <w:t>119</w:t>
            </w:r>
          </w:hyperlink>
        </w:p>
        <w:p>
          <w:pPr>
            <w:pStyle w:val="Contents4"/>
            <w:tabs>
              <w:tab w:val="clear" w:pos="8176"/>
              <w:tab w:val="right" w:pos="9026" w:leader="dot"/>
            </w:tabs>
            <w:rPr/>
          </w:pPr>
          <w:hyperlink w:anchor="__RefHeading___Toc2216625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216627_2281741623">
            <w:r>
              <w:rPr>
                <w:webHidden/>
                <w:rStyle w:val="IndexLink"/>
                <w:rtl w:val="true"/>
              </w:rPr>
              <w:t>الف</w:t>
            </w:r>
            <w:r>
              <w:rPr>
                <w:rStyle w:val="IndexLink"/>
                <w:rtl w:val="true"/>
              </w:rPr>
              <w:t>)</w:t>
            </w:r>
            <w:r>
              <w:rPr>
                <w:rStyle w:val="IndexLink"/>
                <w:rtl w:val="true"/>
              </w:rPr>
              <w:t>حرام خواری</w:t>
            </w:r>
            <w:r>
              <w:rPr>
                <w:rStyle w:val="IndexLink"/>
                <w:rtl w:val="true"/>
              </w:rPr>
              <w:tab/>
            </w:r>
            <w:r>
              <w:rPr>
                <w:rStyle w:val="IndexLink"/>
              </w:rPr>
              <w:t>119</w:t>
            </w:r>
          </w:hyperlink>
        </w:p>
        <w:p>
          <w:pPr>
            <w:pStyle w:val="Contents4"/>
            <w:tabs>
              <w:tab w:val="clear" w:pos="8176"/>
              <w:tab w:val="right" w:pos="9026" w:leader="dot"/>
            </w:tabs>
            <w:rPr/>
          </w:pPr>
          <w:hyperlink w:anchor="__RefHeading___Toc2216629_2281741623">
            <w:r>
              <w:rPr>
                <w:webHidden/>
                <w:rStyle w:val="IndexLink"/>
                <w:rtl w:val="true"/>
              </w:rPr>
              <w:t>ب</w:t>
            </w:r>
            <w:r>
              <w:rPr>
                <w:rStyle w:val="IndexLink"/>
                <w:rtl w:val="true"/>
              </w:rPr>
              <w:t xml:space="preserve">) </w:t>
            </w:r>
            <w:r>
              <w:rPr>
                <w:rStyle w:val="IndexLink"/>
                <w:rtl w:val="true"/>
              </w:rPr>
              <w:t>رباخواری</w:t>
            </w:r>
            <w:r>
              <w:rPr>
                <w:rStyle w:val="IndexLink"/>
                <w:rtl w:val="true"/>
              </w:rPr>
              <w:tab/>
            </w:r>
            <w:r>
              <w:rPr>
                <w:rStyle w:val="IndexLink"/>
              </w:rPr>
              <w:t>120</w:t>
            </w:r>
          </w:hyperlink>
        </w:p>
        <w:p>
          <w:pPr>
            <w:pStyle w:val="Contents4"/>
            <w:tabs>
              <w:tab w:val="clear" w:pos="8176"/>
              <w:tab w:val="right" w:pos="9026" w:leader="dot"/>
            </w:tabs>
            <w:rPr/>
          </w:pPr>
          <w:hyperlink w:anchor="__RefHeading___Toc2216631_2281741623">
            <w:r>
              <w:rPr>
                <w:webHidden/>
                <w:rStyle w:val="IndexLink"/>
                <w:rtl w:val="true"/>
              </w:rPr>
              <w:t>ج</w:t>
            </w:r>
            <w:r>
              <w:rPr>
                <w:rStyle w:val="IndexLink"/>
                <w:rtl w:val="true"/>
              </w:rPr>
              <w:t xml:space="preserve">) </w:t>
            </w:r>
            <w:r>
              <w:rPr>
                <w:rStyle w:val="IndexLink"/>
                <w:rtl w:val="true"/>
              </w:rPr>
              <w:t>رشوه خواری</w:t>
            </w:r>
            <w:r>
              <w:rPr>
                <w:rStyle w:val="IndexLink"/>
                <w:rtl w:val="true"/>
              </w:rPr>
              <w:tab/>
            </w:r>
            <w:r>
              <w:rPr>
                <w:rStyle w:val="IndexLink"/>
              </w:rPr>
              <w:t>123</w:t>
            </w:r>
          </w:hyperlink>
        </w:p>
        <w:p>
          <w:pPr>
            <w:pStyle w:val="Contents4"/>
            <w:tabs>
              <w:tab w:val="clear" w:pos="8176"/>
              <w:tab w:val="right" w:pos="9026" w:leader="dot"/>
            </w:tabs>
            <w:rPr/>
          </w:pPr>
          <w:hyperlink w:anchor="__RefHeading___Toc2216633_2281741623">
            <w:r>
              <w:rPr>
                <w:webHidden/>
                <w:rStyle w:val="IndexLink"/>
                <w:rtl w:val="true"/>
              </w:rPr>
              <w:t>د</w:t>
            </w:r>
            <w:r>
              <w:rPr>
                <w:rStyle w:val="IndexLink"/>
                <w:rtl w:val="true"/>
              </w:rPr>
              <w:t xml:space="preserve">) </w:t>
            </w:r>
            <w:r>
              <w:rPr>
                <w:rStyle w:val="IndexLink"/>
                <w:rtl w:val="true"/>
              </w:rPr>
              <w:t>دادن اموال به سفیهان</w:t>
            </w:r>
            <w:r>
              <w:rPr>
                <w:rStyle w:val="IndexLink"/>
                <w:rtl w:val="true"/>
              </w:rPr>
              <w:tab/>
            </w:r>
            <w:r>
              <w:rPr>
                <w:rStyle w:val="IndexLink"/>
              </w:rPr>
              <w:t>124</w:t>
            </w:r>
          </w:hyperlink>
        </w:p>
        <w:p>
          <w:pPr>
            <w:pStyle w:val="Contents4"/>
            <w:tabs>
              <w:tab w:val="clear" w:pos="8176"/>
              <w:tab w:val="right" w:pos="9026" w:leader="dot"/>
            </w:tabs>
            <w:rPr/>
          </w:pPr>
          <w:hyperlink w:anchor="__RefHeading___Toc2216635_2281741623">
            <w:r>
              <w:rPr>
                <w:webHidden/>
                <w:rStyle w:val="IndexLink"/>
                <w:rtl w:val="true"/>
              </w:rPr>
              <w:t xml:space="preserve">هـ </w:t>
            </w:r>
            <w:r>
              <w:rPr>
                <w:rStyle w:val="IndexLink"/>
                <w:rtl w:val="true"/>
              </w:rPr>
              <w:t xml:space="preserve">) </w:t>
            </w:r>
            <w:r>
              <w:rPr>
                <w:rStyle w:val="IndexLink"/>
                <w:rtl w:val="true"/>
              </w:rPr>
              <w:t>اسراف و تبذیر</w:t>
            </w:r>
            <w:r>
              <w:rPr>
                <w:rStyle w:val="IndexLink"/>
                <w:rtl w:val="true"/>
              </w:rPr>
              <w:tab/>
            </w:r>
            <w:r>
              <w:rPr>
                <w:rStyle w:val="IndexLink"/>
              </w:rPr>
              <w:t>125</w:t>
            </w:r>
          </w:hyperlink>
        </w:p>
        <w:p>
          <w:pPr>
            <w:pStyle w:val="Contents4"/>
            <w:tabs>
              <w:tab w:val="clear" w:pos="8176"/>
              <w:tab w:val="right" w:pos="9026" w:leader="dot"/>
            </w:tabs>
            <w:rPr/>
          </w:pPr>
          <w:hyperlink w:anchor="__RefHeading___Toc2216637_2281741623">
            <w:r>
              <w:rPr>
                <w:webHidden/>
                <w:rStyle w:val="IndexLink"/>
                <w:rtl w:val="true"/>
              </w:rPr>
              <w:t>و</w:t>
            </w:r>
            <w:r>
              <w:rPr>
                <w:rStyle w:val="IndexLink"/>
                <w:rtl w:val="true"/>
              </w:rPr>
              <w:t xml:space="preserve">) </w:t>
            </w:r>
            <w:r>
              <w:rPr>
                <w:rStyle w:val="IndexLink"/>
                <w:rtl w:val="true"/>
              </w:rPr>
              <w:t>کم فروشی</w:t>
            </w:r>
            <w:r>
              <w:rPr>
                <w:rStyle w:val="IndexLink"/>
                <w:rtl w:val="true"/>
              </w:rPr>
              <w:tab/>
            </w:r>
            <w:r>
              <w:rPr>
                <w:rStyle w:val="IndexLink"/>
              </w:rPr>
              <w:t>127</w:t>
            </w:r>
          </w:hyperlink>
        </w:p>
        <w:p>
          <w:pPr>
            <w:pStyle w:val="Contents3"/>
            <w:tabs>
              <w:tab w:val="clear" w:pos="8459"/>
              <w:tab w:val="right" w:pos="9026" w:leader="dot"/>
            </w:tabs>
            <w:rPr/>
          </w:pPr>
          <w:hyperlink w:anchor="__RefHeading___Toc2216639_2281741623">
            <w:r>
              <w:rPr>
                <w:webHidden/>
                <w:rStyle w:val="IndexLink"/>
              </w:rPr>
              <w:t>3</w:t>
            </w:r>
            <w:r>
              <w:rPr>
                <w:rStyle w:val="IndexLink"/>
                <w:rtl w:val="true"/>
              </w:rPr>
              <w:t xml:space="preserve">. </w:t>
            </w:r>
            <w:r>
              <w:rPr>
                <w:rStyle w:val="IndexLink"/>
                <w:rtl w:val="true"/>
              </w:rPr>
              <w:t>هشدارهای سیاسی</w:t>
            </w:r>
            <w:r>
              <w:rPr>
                <w:rStyle w:val="IndexLink"/>
                <w:rtl w:val="true"/>
              </w:rPr>
              <w:tab/>
            </w:r>
            <w:r>
              <w:rPr>
                <w:rStyle w:val="IndexLink"/>
              </w:rPr>
              <w:t>129</w:t>
            </w:r>
          </w:hyperlink>
        </w:p>
        <w:p>
          <w:pPr>
            <w:pStyle w:val="Contents4"/>
            <w:tabs>
              <w:tab w:val="clear" w:pos="8176"/>
              <w:tab w:val="right" w:pos="9026" w:leader="dot"/>
            </w:tabs>
            <w:rPr/>
          </w:pPr>
          <w:hyperlink w:anchor="__RefHeading___Toc2216641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216643_2281741623">
            <w:r>
              <w:rPr>
                <w:webHidden/>
                <w:rStyle w:val="IndexLink"/>
                <w:rtl w:val="true"/>
              </w:rPr>
              <w:t>الف</w:t>
            </w:r>
            <w:r>
              <w:rPr>
                <w:rStyle w:val="IndexLink"/>
                <w:rtl w:val="true"/>
              </w:rPr>
              <w:t xml:space="preserve">) </w:t>
            </w:r>
            <w:r>
              <w:rPr>
                <w:rStyle w:val="IndexLink"/>
                <w:rtl w:val="true"/>
              </w:rPr>
              <w:t>تفرقه</w:t>
            </w:r>
            <w:r>
              <w:rPr>
                <w:rStyle w:val="IndexLink"/>
                <w:rtl w:val="true"/>
              </w:rPr>
              <w:tab/>
            </w:r>
            <w:r>
              <w:rPr>
                <w:rStyle w:val="IndexLink"/>
              </w:rPr>
              <w:t>129</w:t>
            </w:r>
          </w:hyperlink>
        </w:p>
        <w:p>
          <w:pPr>
            <w:pStyle w:val="Contents4"/>
            <w:tabs>
              <w:tab w:val="clear" w:pos="8176"/>
              <w:tab w:val="right" w:pos="9026" w:leader="dot"/>
            </w:tabs>
            <w:rPr/>
          </w:pPr>
          <w:hyperlink w:anchor="__RefHeading___Toc2216645_2281741623">
            <w:r>
              <w:rPr>
                <w:webHidden/>
                <w:rStyle w:val="IndexLink"/>
                <w:rtl w:val="true"/>
              </w:rPr>
              <w:t>ب</w:t>
            </w:r>
            <w:r>
              <w:rPr>
                <w:rStyle w:val="IndexLink"/>
                <w:rtl w:val="true"/>
              </w:rPr>
              <w:t xml:space="preserve">) </w:t>
            </w:r>
            <w:r>
              <w:rPr>
                <w:rStyle w:val="IndexLink"/>
                <w:rtl w:val="true"/>
              </w:rPr>
              <w:t>اطاعت نکردن از رهبران الهی</w:t>
            </w:r>
            <w:r>
              <w:rPr>
                <w:rStyle w:val="IndexLink"/>
                <w:rtl w:val="true"/>
              </w:rPr>
              <w:tab/>
            </w:r>
            <w:r>
              <w:rPr>
                <w:rStyle w:val="IndexLink"/>
              </w:rPr>
              <w:t>131</w:t>
            </w:r>
          </w:hyperlink>
        </w:p>
        <w:p>
          <w:pPr>
            <w:pStyle w:val="Contents4"/>
            <w:tabs>
              <w:tab w:val="clear" w:pos="8176"/>
              <w:tab w:val="right" w:pos="9026" w:leader="dot"/>
            </w:tabs>
            <w:rPr/>
          </w:pPr>
          <w:hyperlink w:anchor="__RefHeading___Toc2216647_2281741623">
            <w:r>
              <w:rPr>
                <w:webHidden/>
                <w:rStyle w:val="IndexLink"/>
                <w:rtl w:val="true"/>
              </w:rPr>
              <w:t>ج</w:t>
            </w:r>
            <w:r>
              <w:rPr>
                <w:rStyle w:val="IndexLink"/>
                <w:rtl w:val="true"/>
              </w:rPr>
              <w:t xml:space="preserve">) </w:t>
            </w:r>
            <w:r>
              <w:rPr>
                <w:rStyle w:val="IndexLink"/>
                <w:rtl w:val="true"/>
              </w:rPr>
              <w:t>غفلت از دشمن</w:t>
            </w:r>
            <w:r>
              <w:rPr>
                <w:rStyle w:val="IndexLink"/>
                <w:rtl w:val="true"/>
              </w:rPr>
              <w:tab/>
            </w:r>
            <w:r>
              <w:rPr>
                <w:rStyle w:val="IndexLink"/>
              </w:rPr>
              <w:t>133</w:t>
            </w:r>
          </w:hyperlink>
        </w:p>
        <w:p>
          <w:pPr>
            <w:pStyle w:val="Contents4"/>
            <w:tabs>
              <w:tab w:val="clear" w:pos="8176"/>
              <w:tab w:val="right" w:pos="9026" w:leader="dot"/>
            </w:tabs>
            <w:rPr/>
          </w:pPr>
          <w:hyperlink w:anchor="__RefHeading___Toc2216649_2281741623">
            <w:r>
              <w:rPr>
                <w:webHidden/>
                <w:rStyle w:val="IndexLink"/>
                <w:rtl w:val="true"/>
              </w:rPr>
              <w:t>د</w:t>
            </w:r>
            <w:r>
              <w:rPr>
                <w:rStyle w:val="IndexLink"/>
                <w:rtl w:val="true"/>
              </w:rPr>
              <w:t xml:space="preserve">) </w:t>
            </w:r>
            <w:r>
              <w:rPr>
                <w:rStyle w:val="IndexLink"/>
                <w:rtl w:val="true"/>
              </w:rPr>
              <w:t>اعتماد و خوش بینی به بیگانگان و دشمنان</w:t>
            </w:r>
            <w:r>
              <w:rPr>
                <w:rStyle w:val="IndexLink"/>
                <w:rtl w:val="true"/>
              </w:rPr>
              <w:tab/>
            </w:r>
            <w:r>
              <w:rPr>
                <w:rStyle w:val="IndexLink"/>
              </w:rPr>
              <w:t>135</w:t>
            </w:r>
          </w:hyperlink>
        </w:p>
        <w:p>
          <w:pPr>
            <w:pStyle w:val="Contents4"/>
            <w:tabs>
              <w:tab w:val="clear" w:pos="8176"/>
              <w:tab w:val="right" w:pos="9026" w:leader="dot"/>
            </w:tabs>
            <w:rPr/>
          </w:pPr>
          <w:hyperlink w:anchor="__RefHeading___Toc2216651_2281741623">
            <w:r>
              <w:rPr>
                <w:webHidden/>
                <w:rStyle w:val="IndexLink"/>
                <w:rtl w:val="true"/>
              </w:rPr>
              <w:t xml:space="preserve">هـ </w:t>
            </w:r>
            <w:r>
              <w:rPr>
                <w:rStyle w:val="IndexLink"/>
                <w:rtl w:val="true"/>
              </w:rPr>
              <w:t xml:space="preserve">) </w:t>
            </w:r>
            <w:r>
              <w:rPr>
                <w:rStyle w:val="IndexLink"/>
                <w:rtl w:val="true"/>
              </w:rPr>
              <w:t>کارهایی که سبب سوءاستفاده دشمنان می شود</w:t>
            </w:r>
            <w:r>
              <w:rPr>
                <w:rStyle w:val="IndexLink"/>
                <w:rtl w:val="true"/>
              </w:rPr>
              <w:tab/>
            </w:r>
            <w:r>
              <w:rPr>
                <w:rStyle w:val="IndexLink"/>
              </w:rPr>
              <w:t>137</w:t>
            </w:r>
          </w:hyperlink>
        </w:p>
        <w:p>
          <w:pPr>
            <w:pStyle w:val="Contents4"/>
            <w:tabs>
              <w:tab w:val="clear" w:pos="8176"/>
              <w:tab w:val="right" w:pos="9026" w:leader="dot"/>
            </w:tabs>
            <w:rPr/>
          </w:pPr>
          <w:hyperlink w:anchor="__RefHeading___Toc2216653_2281741623">
            <w:r>
              <w:rPr>
                <w:webHidden/>
                <w:rStyle w:val="IndexLink"/>
                <w:rtl w:val="true"/>
              </w:rPr>
              <w:t>و</w:t>
            </w:r>
            <w:r>
              <w:rPr>
                <w:rStyle w:val="IndexLink"/>
                <w:rtl w:val="true"/>
              </w:rPr>
              <w:t xml:space="preserve">) </w:t>
            </w:r>
            <w:r>
              <w:rPr>
                <w:rStyle w:val="IndexLink"/>
                <w:rtl w:val="true"/>
              </w:rPr>
              <w:t>فرار از جنگ و جهاد</w:t>
            </w:r>
            <w:r>
              <w:rPr>
                <w:rStyle w:val="IndexLink"/>
                <w:rtl w:val="true"/>
              </w:rPr>
              <w:tab/>
            </w:r>
            <w:r>
              <w:rPr>
                <w:rStyle w:val="IndexLink"/>
              </w:rPr>
              <w:t>138</w:t>
            </w:r>
          </w:hyperlink>
        </w:p>
        <w:p>
          <w:pPr>
            <w:pStyle w:val="Contents2"/>
            <w:tabs>
              <w:tab w:val="clear" w:pos="8743"/>
              <w:tab w:val="right" w:pos="9026" w:leader="dot"/>
            </w:tabs>
            <w:rPr/>
          </w:pPr>
          <w:hyperlink w:anchor="__RefHeading___Toc2216655_2281741623">
            <w:r>
              <w:rPr>
                <w:webHidden/>
                <w:rStyle w:val="IndexLink"/>
                <w:rtl w:val="true"/>
              </w:rPr>
              <w:t>کتاب 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0_37684"/>
      <w:bookmarkStart w:id="1" w:name="pg4020_37684"/>
      <w:bookmarkEnd w:id="1"/>
    </w:p>
    <w:p>
      <w:pPr>
        <w:pStyle w:val="Heading2"/>
        <w:numPr>
          <w:ilvl w:val="1"/>
          <w:numId w:val="1"/>
        </w:numPr>
        <w:rPr/>
      </w:pPr>
      <w:bookmarkStart w:id="2" w:name="pg4020_37684"/>
      <w:bookmarkStart w:id="3" w:name="__RefHeading___Toc221647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حبیب‌اللهی، حمیدرضا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و تحذیرهای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حبیب‌اللهی ؛ تهیه کننده مرکزپژوهش های اسلامی صدا 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وسیما؛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۱۸۲۴۸۳۷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648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هشدارها و تحذیرهای قرآنی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حبیب‌اللهی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چاوشی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22164990</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info@irc.ir Emial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978-964-2761-77-7</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20_37688"/>
      <w:bookmarkStart w:id="8" w:name="pg4020_37688"/>
      <w:bookmarkEnd w:id="8"/>
    </w:p>
    <w:p>
      <w:pPr>
        <w:pStyle w:val="Heading2"/>
        <w:numPr>
          <w:ilvl w:val="1"/>
          <w:numId w:val="1"/>
        </w:numPr>
        <w:rPr/>
      </w:pPr>
      <w:bookmarkStart w:id="9" w:name="pg4020_37688"/>
      <w:bookmarkStart w:id="10" w:name="__RefHeading___Toc2216483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قرآن، پیام خداوند به بندگان و راهنمای سعادت دنیا و آخرت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خداوندکتابش را بر رسول و پیام رسان امینش نازل کرد تا آن را به مردم ابلاغ کند و آنچه مایه خوشبختی و سعادت آنان در معاش و معادشان است در این کتاب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نوری است که پروردگار به وسیله آن جهانیان را به سوی راه راستین و صراط مستقیم رهنمون می سازد؛ قرآن درمان بیماری های قلبی و روحی و پاک کننده آلودگی های نفس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بسنده کردن به تلاوت قرآن هرچند بسیار مفید و ارزنده است، نمی تواند رهگشای مشکلات انسان ها باشد و سعادت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خواندن و تلاوت کردن با معارف والایش آشنا شد و زمینه پیاده کردن دستوراتش را در زوایای زندگی فراهم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مباحثی که می توان از اقیانوس بی کران قرآن استخراج کرد، هشدارها و تحذیرهایی است که در قالب های گوناگون ادبی درباره مسائل و موضوعات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آن شدیم تا هشدارها و تحذیرهای قرآنی را با بیانی ساده و شرحی مختصر گرد آوریم و به برنامه سازان ارائه دهیم تا در سازمان صدا و سیما، در جایگاه نهادی انذاردهنده در نظام اسلامی، بتوانند از این مجموعه به صورت مستقیم یا غیرمستقیم در برنامه هایشان استفاده کنند و سهم مهمی در غفلت زدایی از جامعه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ارزنده پژوهشگر ارجمند، جناب آقای حمیدرضا حبیب اللهی در خلق این اثر قدردانی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برنامه سازان، ضمن استفاده از این مجموعه ما را از انتقادها و پیشنهادهای خود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مدیریت دین پژوهی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مرکز پژوهش های اسلامی صدا و سیما </w:t>
      </w:r>
      <w:bookmarkStart w:id="12" w:name="pg4020_37690"/>
    </w:p>
    <w:p>
      <w:pPr>
        <w:pStyle w:val="Heading2"/>
        <w:numPr>
          <w:ilvl w:val="1"/>
          <w:numId w:val="1"/>
        </w:numPr>
        <w:rPr/>
      </w:pPr>
      <w:bookmarkStart w:id="13" w:name="__RefHeading___Toc221648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به عقیده ما مسلمانان، قرآن کریم کتابی است نزول یافته از سوی پروردگار که بدون هیچ کم و کاستی به دست ما رسیده است تا زمینههای هدایت 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 قرآن نیز این کتاب نزول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کتاب الهی مأمور بیان هر آن چیزی است که به نوعی، هدایت بشر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مسائلی که به هدایت انسان مربوط میشود، آگاهی یافتن انسانها از این معناست که چه رفتاری زمینهساز بدفرجامی و چه کرداری سببساز بهروزی و خوش فرجامی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قرآن مجید هشدارهای فراوانی درباره کردار انسانی به چشم میخورد که توجه و ترتیب اثر دادن به آنها، نجات بشر و نیکبختی ایشان در دنیا و آخرت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بیتوجهی به آنها گمراهی و نگونبختی آنها را سبب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نیز با هدف گردآوری، تنظیم و بررسی هشدارها و تحذیرهای قرآنی به نگارش درآمده است و نویسنده در آن میکوشد، هشدارهایی را که در این کتاب آسمانی وجود دارد، به شمارش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ترتیب، هر پژوهشگر و جوینده حقایق، با توجه به درجههایی از ایمان، معرفت، درک، عقل و تلاش خویش، میتواند از این کتاب ژرف و پربار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آن بوده است تا اثری تازه با نظم و روشی جدید به وجود آورد و با رویکردی کاربردی، آیههای هشداردهنده قرآن را استخراج کند و به نگارش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نخست، آیهای که در زمینه این هشدارها برجستگی بیشتری داشته، آورده شده و درباره آن توضیح و تفسیر کوتاهی آمده و در متن، از دیگر آیهها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پژوهش اصل بر بررسی آیههای قرآنی بوده است، کمتر به روایتها پرداخته شده و تنها در مواردی که حدیثی به فهم مطلب و اصل هشدار کمک میکرده، از سخنان روایی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تأکید اصلی بر روی آیههای قرآنی بوده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هشدارها، بحث گستردهای است و این کتاب الهی، سرشار از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نیز بر آن است که ذیل هر عنوان، به اختصار مطالبی بیاورد، ضمن آنکه تلاش شده است تا کوتاهنویسی، سبب کاستی و ناتمام ماندن مطلب نشود</w:t>
      </w:r>
      <w:r>
        <w:rPr>
          <w:rFonts w:eastAsia="IRNazanin" w:cs="IRNazanin"/>
          <w:color w:val="111111"/>
          <w:sz w:val="28"/>
          <w:szCs w:val="28"/>
          <w:rtl w:val="true"/>
          <w:lang w:bidi="fa-IR"/>
        </w:rPr>
        <w:t xml:space="preserve">. </w:t>
      </w:r>
      <w:bookmarkStart w:id="15" w:name="pg4020_37692"/>
    </w:p>
    <w:p>
      <w:pPr>
        <w:pStyle w:val="Heading2"/>
        <w:numPr>
          <w:ilvl w:val="1"/>
          <w:numId w:val="1"/>
        </w:numPr>
        <w:rPr/>
      </w:pPr>
      <w:bookmarkStart w:id="16" w:name="__RefHeading___Toc2216487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216489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پرداختن به موضوع هشدارها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اصلی و فرعی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تعریفها</w:t>
      </w:r>
    </w:p>
    <w:p>
      <w:pPr>
        <w:pStyle w:val="Heading3"/>
        <w:numPr>
          <w:ilvl w:val="2"/>
          <w:numId w:val="1"/>
        </w:numPr>
        <w:rPr/>
      </w:pPr>
      <w:bookmarkStart w:id="20" w:name="__RefHeading___Toc2216491_2281741623"/>
      <w:bookmarkStart w:id="21" w:name="_Toc7"/>
      <w:bookmarkEnd w:id="20"/>
      <w:r>
        <w:rPr/>
        <w:t>1</w:t>
      </w:r>
      <w:r>
        <w:rPr>
          <w:rtl w:val="true"/>
        </w:rPr>
        <w:t xml:space="preserve">. </w:t>
      </w:r>
      <w:r>
        <w:rPr>
          <w:rtl w:val="true"/>
        </w:rPr>
        <w:t>ضرورت پرداختن به موضوع هشدارها</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پرداختن به موضوع هشدارها</w:t>
      </w:r>
    </w:p>
    <w:p>
      <w:pPr>
        <w:pStyle w:val="BookText"/>
        <w:rPr/>
      </w:pPr>
      <w:r>
        <w:rPr>
          <w:rFonts w:ascii="IRNazanin" w:hAnsi="IRNazanin" w:eastAsia="IRNazanin"/>
          <w:color w:val="111111"/>
          <w:sz w:val="28"/>
          <w:sz w:val="28"/>
          <w:szCs w:val="28"/>
          <w:rtl w:val="true"/>
          <w:lang w:bidi="fa-IR"/>
        </w:rPr>
        <w:t xml:space="preserve">خدای بزرگ در حدود سی آیه از قرآن مجید، پیامبر اسلام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هدف از برانگیخته شدنش، ترساندن مردم و هشدار به آنهاست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این آیهها، پیامبر، منذر صرف معرفی و در بعضی دیگر، به جنبه بشارت دهندگی آن پیامبر بزرگوار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آیههایی که در آنها تنها از ویژگی انذار و هشداردهندگی پیامبر سخن آمده، بیش از مواردی است که ویژگی بشارت دادن، در کنار هشدار دادن آمده است که این خود، گویای اهمیت مسئله هشداردهی از نظر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پس از اینکه به نزول قرآن در شبی مبارک، یعنی همان شب قدر اشاره می کند، دلیل این انزال را هم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مُنذِرِینَ؛ همانا ما هشداردهندهایم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این تعبیر، درمییابیم، یکی از هدفهای اصلی نزول قرآن، هشداردهندگی آن بوده است و خداوند خود را در این آیه، هشداردهنده ای معرفی می کند که با نزول قرآن، هشدار دادن را محقق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تعبیر بر این دلالت دارد که هشداردهندگی خداوند که این بار به وسیله پیامبر اسلام و قرآن انجام شده، چیز تازهای نیست، بلکه انذار و هشدار دادن، سنت همیشگی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انذار همواره از راه وحی به فرستادگانش، در امت های گذشته جریان داشته و خداوند در هر دورهای، پیامآوری را برمیانگیخت تا بشر را انذار کند</w:t>
      </w:r>
      <w:r>
        <w:rPr>
          <w:rStyle w:val="FootnoteAnchor"/>
          <w:rtl w:val="true"/>
        </w:rPr>
        <w:footnoteReference w:id="4"/>
      </w:r>
      <w:r>
        <w:rPr>
          <w:rFonts w:ascii="IRNazanin" w:hAnsi="IRNazanin" w:eastAsia="IRNazanin"/>
          <w:color w:val="111111"/>
          <w:sz w:val="28"/>
          <w:sz w:val="28"/>
          <w:szCs w:val="28"/>
          <w:rtl w:val="true"/>
          <w:lang w:bidi="fa-IR"/>
        </w:rPr>
        <w:t>و این بار، با نزول قرآن بر پیامبر، زمینههای هشداردهی به بشر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برخی دیگر از آیهها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هدف از نزول قرآن، هشداردهندگی آن به همه جهانیان از جن و انس،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دو آیه و آیه های مشابه، جایگاه مسئله هشداردهی و اهمیت آن از نگاه قرآن روشن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اهمیت مسئله هشدار از نظر عقل نیز انکارناپذیر است و خداوند از راه عقل نیز زمینه توجه بشر به انذار را فراهم کرد؛</w:t>
      </w:r>
      <w:r>
        <w:rPr>
          <w:rStyle w:val="FootnoteAnchor"/>
          <w:rtl w:val="true"/>
        </w:rPr>
        <w:footnoteReference w:id="5"/>
      </w:r>
      <w:r>
        <w:rPr>
          <w:rFonts w:ascii="IRNazanin" w:hAnsi="IRNazanin" w:eastAsia="IRNazanin"/>
          <w:color w:val="111111"/>
          <w:sz w:val="28"/>
          <w:sz w:val="28"/>
          <w:szCs w:val="28"/>
          <w:rtl w:val="true"/>
          <w:lang w:bidi="fa-IR"/>
        </w:rPr>
        <w:t>زیرا همه اندیشمندان به این نکته معترفند که در بسیاری از حیطه ها، عقل انسان به تنهایی، هیچ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اینکه آیا پس از مرگ، حیاتی </w:t>
      </w:r>
      <w:bookmarkStart w:id="22" w:name="pg4020_37694"/>
    </w:p>
    <w:p>
      <w:pPr>
        <w:pStyle w:val="BookText"/>
        <w:rPr/>
      </w:pPr>
      <w:bookmarkEnd w:id="22"/>
      <w:r>
        <w:rPr>
          <w:rFonts w:ascii="IRNazanin" w:hAnsi="IRNazanin" w:eastAsia="IRNazanin"/>
          <w:color w:val="111111"/>
          <w:sz w:val="28"/>
          <w:sz w:val="28"/>
          <w:szCs w:val="28"/>
          <w:rtl w:val="true"/>
          <w:lang w:bidi="fa-IR"/>
        </w:rPr>
        <w:t>هست یا نه و اگر هست، عاقبت انسانها در آن چگونه خواهد بود و چه کارهایی سبب نیکبختی یا بدبختی آنها می شود، عقل بشر هیچ سخن آشکار و از روی یقینی برای گفتن ندارد و تنها حکم او، این است که باید برای آگاهی یافتن از این مطلب سرنوشت ساز، سراغ وحی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عقل حکم می کند که مطالب تعیین کننده درباره سرنوشت بشر را حتماً باید شارع بگوید و هشدارهای لازم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قرآن کریم در زمینه کارها و رفتار ناپسند انسانی که خشنودی خداوند را در پی ندارد و به بدفرجامی انسان می انجامد، هشدارهای لازم را داده است</w:t>
      </w:r>
      <w:r>
        <w:rPr>
          <w:rFonts w:eastAsia="IRNazanin" w:cs="IRNazanin"/>
          <w:color w:val="111111"/>
          <w:sz w:val="28"/>
          <w:szCs w:val="28"/>
          <w:rtl w:val="true"/>
          <w:lang w:bidi="fa-IR"/>
        </w:rPr>
        <w:t>.</w:t>
      </w:r>
    </w:p>
    <w:p>
      <w:pPr>
        <w:pStyle w:val="Heading3"/>
        <w:numPr>
          <w:ilvl w:val="2"/>
          <w:numId w:val="1"/>
        </w:numPr>
        <w:rPr/>
      </w:pPr>
      <w:bookmarkStart w:id="23" w:name="__RefHeading___Toc2216493_2281741623"/>
      <w:bookmarkStart w:id="24" w:name="_Toc8"/>
      <w:bookmarkEnd w:id="23"/>
      <w:r>
        <w:rPr/>
        <w:t>2</w:t>
      </w:r>
      <w:r>
        <w:rPr>
          <w:rtl w:val="true"/>
        </w:rPr>
        <w:t xml:space="preserve">. </w:t>
      </w:r>
      <w:r>
        <w:rPr>
          <w:rtl w:val="true"/>
        </w:rPr>
        <w:t>پیشینه موضوع</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موضوع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هشدارهای قرآنی، از مهم ترین موضوع های مطرح شده در این کتاب مقدس است و همه عالمان اسلام</w:t>
      </w:r>
      <w:r>
        <w:rPr>
          <w:rStyle w:val="FootnoteAnchor"/>
          <w:rtl w:val="true"/>
        </w:rPr>
        <w:footnoteReference w:id="6"/>
      </w:r>
      <w:r>
        <w:rPr>
          <w:rFonts w:ascii="IRNazanin" w:hAnsi="IRNazanin" w:eastAsia="IRNazanin"/>
          <w:color w:val="111111"/>
          <w:sz w:val="28"/>
          <w:sz w:val="28"/>
          <w:szCs w:val="28"/>
          <w:rtl w:val="true"/>
          <w:lang w:bidi="fa-IR"/>
        </w:rPr>
        <w:t>به ویژه مفسران، همواره به آن توجه داشتند و در کتاب های تفسیر پیشینیان، ذیل آیه های هشداردهنده قرآن توضیحاتی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تفسیرهای جامعی مانند التبیان فی تفسیر القرآن از شیخ طوسی و مجمع البیان فی تفسیر القرآن، نوشته فضل بن حسن طبرسی یا تفسیرهای جدیدتری مانند المیزان فی تفسیر القرآن، اثر گران بهای علامه، محمدحسین طباطبایی و تفسیر الحدیث از محمد عزه دروزه و تفسیر نمونه، نگاشته آیتالله </w:t>
      </w:r>
    </w:p>
    <w:p>
      <w:pPr>
        <w:pStyle w:val="BookText"/>
        <w:rPr/>
      </w:pPr>
      <w:r>
        <w:rPr>
          <w:rFonts w:ascii="IRNazanin" w:hAnsi="IRNazanin" w:eastAsia="IRNazanin"/>
          <w:color w:val="111111"/>
          <w:sz w:val="28"/>
          <w:sz w:val="28"/>
          <w:szCs w:val="28"/>
          <w:rtl w:val="true"/>
          <w:lang w:bidi="fa-IR"/>
        </w:rPr>
        <w:t>مکارم شیرازی، با توجه به هر یک از آیه های هشداردهنده، هشدارهای الهی طرح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آثار نگاشته شده در این موضوع، درمییابیم با توجه به عنوان تألیف ها و به کار رفتن یا نرفتن واژه هشدار یا تحذیر در عنوان آنها، بیشتر مطالب این کتاب ها درباره منهیات قرآنی و رذیلت های اخلاقیِ مطرح شده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اینگونه آثار، با عنوان های گوناگون و غیر از عنوان هشدار و تحذیر، برخی از هشدارهای قرآنی بررسی شده است که تعدادی از آنها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محمدعبدالله درّاز در سال</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میلادی، اثری به زبان فرانسه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moraledu Koran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تدوین کرد و به عنوان رساله دکترای خویش در دانشگاه سوربن فرانسه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بعدها عبدالصبور شاهین به عربی ترجمه کرد و با نام دستور الاخلاق فی القرآن منتشرساخت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بخش های پایانی این کتاب، فصل هایی با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الاخلاق الدولیه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الاسرویه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الاجتماعیه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آنها از بعضی از امور نهی شده قرآنی، فهرستوار یاد شده که البته تنها به ذکر آیه ها بسنده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شعار در کتاب اخلاق از نظر قرآن، امور نهی شده و هشدارهای قرآنی را به همراه دستورهای قرآن به ترتیب حروف الفبا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نوشته شده، تقسیم بندی مشخصی </w:t>
      </w:r>
    </w:p>
    <w:p>
      <w:pPr>
        <w:pStyle w:val="BookText"/>
        <w:rPr/>
      </w:pPr>
      <w:r>
        <w:rPr>
          <w:rFonts w:ascii="IRNazanin" w:hAnsi="IRNazanin" w:eastAsia="IRNazanin"/>
          <w:color w:val="111111"/>
          <w:sz w:val="28"/>
          <w:sz w:val="28"/>
          <w:szCs w:val="28"/>
          <w:rtl w:val="true"/>
          <w:lang w:bidi="fa-IR"/>
        </w:rPr>
        <w:t>وجود ندارد و تنها، آیه های هشداردهنده با دیگر آیه های اخلاقی قرآن آمده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بازرگان در کتابی به نام اخلاق اسلامی در روابط سیاسی،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چاپ شد، به بعضی از امور نهی شده قرآنی به ویژه در بعد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تنها به تعداد کمی از هشدارهای قرآنی توجه کرده، ولی در مقابل، پس از ذکر آیه به برخی از روایت ها نیز اشاره کرده و خود نیز توضیحاتی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این کتاب، برخی از هشدارهای قرآنی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آفات زبان در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تجلیل تبریزی در کتاب ارزش ها و ضد ارزش ها در قرآن،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چاپ شد،</w:t>
      </w:r>
      <w:r>
        <w:rPr>
          <w:rStyle w:val="FootnoteAnchor"/>
          <w:rtl w:val="true"/>
        </w:rPr>
        <w:footnoteReference w:id="11"/>
      </w:r>
      <w:r>
        <w:rPr>
          <w:rFonts w:ascii="IRNazanin" w:hAnsi="IRNazanin" w:eastAsia="IRNazanin"/>
          <w:color w:val="111111"/>
          <w:sz w:val="28"/>
          <w:sz w:val="28"/>
          <w:szCs w:val="28"/>
          <w:rtl w:val="true"/>
          <w:lang w:bidi="fa-IR"/>
        </w:rPr>
        <w:t>امور نهی شده و هشدارهای قرآنی را با عنوان ضد ارزش ها در قرآن، بدون دستهبندی مشخصی نگاشته و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تنها به آوردن آیه و معنا و مفهوم آن با توجه به ضد ارزش های قرآنی بسنده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عبدالناصر مصری در اثری با نام النهی فی القرآن الکریم، امور نهی شده قرآنی را در هفت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درباره آیه های هشداردهنده، توضیح و تفسیر اندکی آورده و در برخی موارد که موضوع به فقه مربوط می شده، دیدگاه فقیهان نیز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نیز در باب امور نهی شده و هشدارهای قرآنی، کامل و جامع نیست و برای نخستین بار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 در مجموعه ای سه جلدی به نام اخلاق در قرآن، پس از اینکه در جلد نخست به کلیات مباحث اخلاقی پرداخته است، در جلد دوم پس از ذکر فضیلت های اخلاقی، به بعضی از رذیلت های اخلاقی و آیه های هشداردهنده قرآن در این زمینه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کتاب، آن است که تنها به ذکر آیه ها بسنده نکرده، بلکه با توضیح و تفسیر مفصل، آیه 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هشدارهای قرآنی نوشته علی امامی نیز درباره همان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رقعی، بدون هیچ مقدمه ای هشدارها را در صد عنوان دستهبندی کرده و ذیل هر عنوان، نخست آیه قرآنی مربوطه را به همراه ترجمه آن آورده، آنگاه به تفسیر بسیار کوتاهی از آن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نیز از تفسیر نمونه استفاده کرده، ولی در ارجاع های کتاب خود، تنها، شماره جلد تفسیر نمونه را آورده و در هیچ جا شماره صفحه را نیاورده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معیار استخراج هشدارها مشخص نیست و عنوان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پند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غیبی الهی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خدا را با دل و </w:t>
      </w:r>
    </w:p>
    <w:p>
      <w:pPr>
        <w:pStyle w:val="BookText"/>
        <w:rPr/>
      </w:pPr>
      <w:r>
        <w:rPr>
          <w:rFonts w:ascii="IRNazanin" w:hAnsi="IRNazanin" w:eastAsia="IRNazanin"/>
          <w:color w:val="111111"/>
          <w:sz w:val="28"/>
          <w:sz w:val="28"/>
          <w:szCs w:val="28"/>
          <w:rtl w:val="true"/>
          <w:lang w:bidi="fa-IR"/>
        </w:rPr>
        <w:t>زبان بسیار کنید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به عنوان هشدار معرفی شده است که به نظر می رسد این مطالب نمیتواند به عنوان هشدار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استخراج عنوان ها، به ترتیب سوره های قرآن پیش رفته؛ یعنی ابتدا از سوره بقره شروع کرده، سپس آل عمران تا سوره انفطار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تعجب است که از سوره های بزرگی مانند انعام و اعراف، هیچ آیه هشداردهنده ای استخراج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چاپ رسید و در مجموع، اثری پژوهشی در این زمینه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کاووسی در کتاب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خود با عنوان هشدارها در قرآن، به برخی از هشدارهای قرآنی اشاره کرده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نویسنده، در مقدمه کتاب، اثر خود را مجموعه ای میداند که با روشی جدید، آیه های الهی را به نوجوانان و جوانان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با استفاده از حدود هزار و سیصد آیه و با توجه به آمدن لفظی خاص در آیه ها، آنها را در فصل های گوناگون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هر کدام از آیه هایی را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 فصل جداگانه آورده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تنها نوعی ترجمه از برخی آیه هاست که در فصلبندی جدیدی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فصل بندی، منسجم نیست و تقسیم بندی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عنوان های فصل ها، به گونه ای نیست که بتوان از آنها هشدار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عنوان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قبیل اند و آیه هایی نیز که ذیل این عنوان ها آمده، جنبه هشدار دهندگی ندارند</w:t>
      </w:r>
      <w:r>
        <w:rPr>
          <w:rFonts w:eastAsia="IRNazanin" w:cs="IRNazanin"/>
          <w:color w:val="111111"/>
          <w:sz w:val="28"/>
          <w:szCs w:val="28"/>
          <w:rtl w:val="true"/>
          <w:lang w:bidi="fa-IR"/>
        </w:rPr>
        <w:t xml:space="preserve">. </w:t>
      </w:r>
      <w:bookmarkStart w:id="25" w:name="pg4020_37699"/>
    </w:p>
    <w:p>
      <w:pPr>
        <w:pStyle w:val="BookText"/>
        <w:rPr/>
      </w:pPr>
      <w:bookmarkEnd w:id="25"/>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در مجموع، کتابی جامع و رضایتبخش در این موضوع نیست</w:t>
      </w:r>
      <w:r>
        <w:rPr>
          <w:rFonts w:eastAsia="IRNazanin" w:cs="IRNazanin"/>
          <w:color w:val="111111"/>
          <w:sz w:val="28"/>
          <w:szCs w:val="28"/>
          <w:rtl w:val="true"/>
          <w:lang w:bidi="fa-IR"/>
        </w:rPr>
        <w:t>.</w:t>
      </w:r>
    </w:p>
    <w:p>
      <w:pPr>
        <w:pStyle w:val="Heading3"/>
        <w:numPr>
          <w:ilvl w:val="2"/>
          <w:numId w:val="1"/>
        </w:numPr>
        <w:rPr/>
      </w:pPr>
      <w:bookmarkStart w:id="26" w:name="__RefHeading___Toc2216495_2281741623"/>
      <w:bookmarkStart w:id="27" w:name="_Toc9"/>
      <w:bookmarkEnd w:id="26"/>
      <w:r>
        <w:rPr/>
        <w:t>3</w:t>
      </w:r>
      <w:r>
        <w:rPr>
          <w:rtl w:val="true"/>
        </w:rPr>
        <w:t xml:space="preserve">. </w:t>
      </w:r>
      <w:r>
        <w:rPr>
          <w:rtl w:val="true"/>
        </w:rPr>
        <w:t>روش تحقیق</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روش پژوهش در این مجموعه، کتابخانه ای و نوع تحقیق، تحقیق کاربردی است؛ به این معنا که می تواند به شکل مستقیم یا غیرمستقیم از آن استفاده و خواننده با آیات هشداردهنده در زمینه های مختلف آشنا شود</w:t>
      </w:r>
      <w:r>
        <w:rPr>
          <w:rFonts w:eastAsia="IRNazanin" w:cs="IRNazanin"/>
          <w:color w:val="111111"/>
          <w:sz w:val="28"/>
          <w:szCs w:val="28"/>
          <w:rtl w:val="true"/>
          <w:lang w:bidi="fa-IR"/>
        </w:rPr>
        <w:t>.</w:t>
      </w:r>
    </w:p>
    <w:p>
      <w:pPr>
        <w:pStyle w:val="Heading3"/>
        <w:numPr>
          <w:ilvl w:val="2"/>
          <w:numId w:val="1"/>
        </w:numPr>
        <w:rPr/>
      </w:pPr>
      <w:bookmarkStart w:id="28" w:name="__RefHeading___Toc2216497_2281741623"/>
      <w:bookmarkStart w:id="29" w:name="_Toc10"/>
      <w:bookmarkEnd w:id="28"/>
      <w:r>
        <w:rPr/>
        <w:t>4</w:t>
      </w:r>
      <w:r>
        <w:rPr>
          <w:rtl w:val="true"/>
        </w:rPr>
        <w:t xml:space="preserve">. </w:t>
      </w:r>
      <w:r>
        <w:rPr>
          <w:rtl w:val="true"/>
        </w:rPr>
        <w:t>پرسش های اصلی و فرعی پژوهش</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اصلی و فرعی پژوهش</w:t>
      </w:r>
    </w:p>
    <w:p>
      <w:pPr>
        <w:pStyle w:val="BookText"/>
        <w:rPr/>
      </w:pPr>
      <w:r>
        <w:rPr>
          <w:rFonts w:ascii="IRNazanin" w:hAnsi="IRNazanin" w:eastAsia="IRNazanin"/>
          <w:color w:val="111111"/>
          <w:sz w:val="28"/>
          <w:sz w:val="28"/>
          <w:szCs w:val="28"/>
          <w:rtl w:val="true"/>
          <w:lang w:bidi="fa-IR"/>
        </w:rPr>
        <w:t>در این پژوهش، پیشفرض ما این بود که قرآن مجید،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به هدایت بشر برمیگردد، در این کتاب مقدس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اصلی این است که خداوند به منظور هدایت بشر، چه هشدارها و تحذیرهایی را بیان کرده است؟ با توجه به اینکه امر هدایت، همه شئون زندگی بشری را دربرمی گیرد، پاسخ این پرسش نیز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پرسش های فرعی زیر نیز از درون این پرسش اصلی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زمینه باورهای دینی چه هشدارهایی داده و چه باورهایی را محکوم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اخلاقیات فردی از نظر قرآن نکوهیده است و خداوند، بشر را از آنها نهی کرده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مسائل اجتماعی نیز قرآن، مخاطبان خود را از کارهایی نهی کرده است؟ در این صورت، آنها کدامند؟ </w:t>
      </w:r>
      <w:bookmarkStart w:id="30" w:name="pg4020_37700"/>
    </w:p>
    <w:p>
      <w:pPr>
        <w:pStyle w:val="BookText"/>
        <w:rPr/>
      </w:pPr>
      <w:bookmarkEnd w:id="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خانواده که نخستین هسته تشکیل دهنده اجتماعهای بشری است، قرآن چه هشدارهایی داده و در زمینه روابط زوجین با همدیگر و والدین و فرزندان با هم، چه اموری نهی شده است؟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مرزهای شرعی در فعالیتهای اقتصادی از نظر قرآن چیست و قرآن، مسلمانان را در اقتصاد، از چه کارهایی منع کرده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خداوند به مردم و حاکمان چه هشدارهایی داده است؟</w:t>
      </w:r>
    </w:p>
    <w:p>
      <w:pPr>
        <w:pStyle w:val="BookText"/>
        <w:rPr/>
      </w:pPr>
      <w:r>
        <w:rPr>
          <w:rFonts w:ascii="IRNazanin" w:hAnsi="IRNazanin" w:eastAsia="IRNazanin"/>
          <w:color w:val="111111"/>
          <w:sz w:val="28"/>
          <w:sz w:val="28"/>
          <w:szCs w:val="28"/>
          <w:rtl w:val="true"/>
          <w:lang w:bidi="fa-IR"/>
        </w:rPr>
        <w:t>این مجموعه، به منظور پاسخگویی به این پرسش 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گردآوری و درک و استخراج هشدارهای الهی، آنها را در بخش مربوط به آن، فصل 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هرکدام از فصل ها و زیرمجموعه های این پژوهش، پاسخگوی یکی از پرسش های ذکر شده است</w:t>
      </w:r>
      <w:r>
        <w:rPr>
          <w:rFonts w:eastAsia="IRNazanin" w:cs="IRNazanin"/>
          <w:color w:val="111111"/>
          <w:sz w:val="28"/>
          <w:szCs w:val="28"/>
          <w:rtl w:val="true"/>
          <w:lang w:bidi="fa-IR"/>
        </w:rPr>
        <w:t>.</w:t>
      </w:r>
    </w:p>
    <w:p>
      <w:pPr>
        <w:pStyle w:val="Heading3"/>
        <w:numPr>
          <w:ilvl w:val="2"/>
          <w:numId w:val="1"/>
        </w:numPr>
        <w:rPr/>
      </w:pPr>
      <w:bookmarkStart w:id="31" w:name="__RefHeading___Toc2216499_2281741623"/>
      <w:bookmarkStart w:id="32" w:name="_Toc11"/>
      <w:bookmarkEnd w:id="31"/>
      <w:r>
        <w:rPr/>
        <w:t>5</w:t>
      </w:r>
      <w:r>
        <w:rPr>
          <w:rtl w:val="true"/>
        </w:rPr>
        <w:t xml:space="preserve">. </w:t>
      </w:r>
      <w:r>
        <w:rPr>
          <w:rtl w:val="true"/>
        </w:rPr>
        <w:t>تعریفها</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تعریفها</w:t>
      </w:r>
    </w:p>
    <w:p>
      <w:pPr>
        <w:pStyle w:val="BookText"/>
        <w:rPr/>
      </w:pPr>
      <w:r>
        <w:rPr>
          <w:rFonts w:ascii="IRNazanin" w:hAnsi="IRNazanin" w:eastAsia="IRNazanin"/>
          <w:color w:val="111111"/>
          <w:sz w:val="28"/>
          <w:sz w:val="28"/>
          <w:szCs w:val="28"/>
          <w:rtl w:val="true"/>
          <w:lang w:bidi="fa-IR"/>
        </w:rPr>
        <w:t>هشدار و تحذیر چیست و این دو واژه چه نمونه هایی در قرآن دارند؟</w:t>
      </w:r>
    </w:p>
    <w:p>
      <w:pPr>
        <w:pStyle w:val="BookText"/>
        <w:rPr/>
      </w:pPr>
      <w:r>
        <w:rPr>
          <w:rFonts w:ascii="IRNazanin" w:hAnsi="IRNazanin" w:eastAsia="IRNazanin"/>
          <w:color w:val="111111"/>
          <w:sz w:val="28"/>
          <w:sz w:val="28"/>
          <w:szCs w:val="28"/>
          <w:rtl w:val="true"/>
          <w:lang w:bidi="fa-IR"/>
        </w:rPr>
        <w:t xml:space="preserve">نخست، معنای لغوی این دو واژه را بررسی می کنیم و سپس موارد کاربرد دو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شرح می دهیم تا بتوانیم مسئله را به خوبی بررسی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در اصل، 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شکل مصدر به کار رفته و در معنای مراقب و مواظب بودن به کار میرود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معادل نسبی این واژه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لسان العرب، واژه </w:t>
      </w:r>
    </w:p>
    <w:p>
      <w:pPr>
        <w:pStyle w:val="BookText"/>
        <w:rPr/>
      </w:pPr>
      <w:r>
        <w:rPr>
          <w:rFonts w:ascii="IRNazanin" w:hAnsi="IRNazanin" w:eastAsia="IRNazanin"/>
          <w:color w:val="111111"/>
          <w:sz w:val="28"/>
          <w:sz w:val="28"/>
          <w:szCs w:val="28"/>
          <w:rtl w:val="true"/>
          <w:lang w:bidi="fa-IR"/>
        </w:rPr>
        <w:t>انذار، آگاه کردن همراه با پرهیز دادن و ترساندن معنا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راغب نیز انذار را به معنای خبری که همراه با ترساندن است، تعریف می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تحذیر نیز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پرهیز دادن و ترساندن مخاطب از امری ترسناک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جستوجو در قرآن مجید و استخراج مشتق هایی که از دو واژه انذار و تحذیر گرفته شده است، چنین برمی آید که پیوست های انذار، یعنی آن چیزهایی که خداوند با این لفظ، مخاطبان خود را از آنها ترسانده است، در چند چیز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درباره روز قیامت و عذابهای اخروی، چنان که در چندین آیه، خداوند با تعبیرهای گوناگون، از قیامت یاد کرده و انسان را از آن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الْحَسْرَهِ؛ و آنان را از روز حسرت بیم ده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رَبِّکَ کَانَ مَحْذُورًا؛ عذاب پروردگارت همواره در خور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های دنیوی، که در این باره 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اَعْرَضُوا فَقُلْ اَنذَرْتُکُمْ صَاعِقَهً مِّثْلَ صَاعِقَهِ عَادٍ وَ ثَمُودَ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آذرخشی چون آذرخش عاد و ثمود برحذر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واژه تحذیر و هشدارهایی که با این لفظ و پیوست های آن در قرآن آمده است نیز نشان می دهد که این هشدارها به چند نکته اشاره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هشدار و ترساندن در برابر خداوند، چنانکه در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یَعْلَمُ مَا فِی أَنفُسِکُمْ فَاحْذَرُوهُ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خداوند آنچه را در دل دارید،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خداوند شما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می ترساند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دو ـ هشدار درباره آخرت و عذاب پروردگار، مانند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کانَ مَحْذُورًا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پروردگارت همواره درخور پرهیز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این موارد، لفظهایی هست که به طور مستقیم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اند، که با دقت در آنها مشخص می شود، مهمترین مسئلهای که خداوند بندگانش را از آن ترسانده، آخرت و عذابهای اخروی است و اگر در برخی از آیهها نیز این تعبیر آمده است که خداوند شما را از خودش می ترساند، این ترساندن همان ترساندن از خداست؛ به دلیل گناهانی </w:t>
      </w:r>
    </w:p>
    <w:p>
      <w:pPr>
        <w:pStyle w:val="BookText"/>
        <w:rPr/>
      </w:pPr>
      <w:r>
        <w:rPr>
          <w:rFonts w:ascii="IRNazanin" w:hAnsi="IRNazanin" w:eastAsia="IRNazanin"/>
          <w:color w:val="111111"/>
          <w:sz w:val="28"/>
          <w:sz w:val="28"/>
          <w:szCs w:val="28"/>
          <w:rtl w:val="true"/>
          <w:lang w:bidi="fa-IR"/>
        </w:rPr>
        <w:t>که انسان مرتکب شده است و در نتیجه، در قیامت با صفتهای غضب الهی روبهرو خواهد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برخی از آیه ها نیز که به منافقان یا برخی همسران و فرزندان هشدار داده شده است،</w:t>
      </w:r>
      <w:r>
        <w:rPr>
          <w:rStyle w:val="FootnoteAnchor"/>
          <w:rtl w:val="true"/>
        </w:rPr>
        <w:footnoteReference w:id="25"/>
      </w:r>
      <w:r>
        <w:rPr>
          <w:rFonts w:ascii="IRNazanin" w:hAnsi="IRNazanin" w:eastAsia="IRNazanin"/>
          <w:color w:val="111111"/>
          <w:sz w:val="28"/>
          <w:sz w:val="28"/>
          <w:szCs w:val="28"/>
          <w:rtl w:val="true"/>
          <w:lang w:bidi="fa-IR"/>
        </w:rPr>
        <w:t>به آن دلیل است که اینگونه افراد با اثرگذاری منفی بر روی انسان و به انحراف کشاندن و فراهم کردن زمینه گمراهی او، در نهایت، بدفرجامی و عذاب اخروی را برای وی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هشدار در برابر همه این موارد، تنها به همان ترساندن و هشدار دادن از قیامت و عذاب اخروی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نویسنده نیز در این پژوهش، آیه هایی را که مفهوم آن هشدار است، بررسی می کند و تنها به بررسی متعلقات دو ماده انذار و تحذیر، بسنده نکرده، بلکه کلیت مفهوم هشدار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 نظر گرفتن بعضی ملاکها، از برخی آیه های قرآنی، هشدارهایی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ملاکها عبارتند 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به کار گرفتن مفهوم لعنت را الهی درباره برخی گروهها، به گونه ای که مثلاً خداوند این معنا را درباره کافران، ظالمان، پیمانشکنان و اِفکزنندگان به کار برده است که ما از اینگونه آیه ها هشدار الهی را درباره این افراد استفاده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ـ به کار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گروههایی، چنانکه خداوند درباره مشرکان، دروغگویان و مسخرهکنندگان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درباره این کارها و ویژگی ها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وعده جهنم یا عذاب به گروه هایی مانند اهل نفاق، کفر و قتل نفس که نشان دهنده هشدار خداوند درباره اینگونه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وجود نهی آشکار درباره یک باور یا خلق و خو یا عملکرد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نهی های الهی را هشدار خداوند به شمار آوردهایم و بخش عمده هشدارها را با توجه به این ملاک می توان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ها نیز خود بر چند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نهی های مستقیم خطاب به مسلمانان یا مؤمنان؛ مثل نهی از بیاحترامی به پدر و مادر یا فرار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نهی هایی که از زبان پیامبری صادر شده است؛ همچون نهی از ناامیدی از رحمت خدا که از زبان یعقوب به فرزندانش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نهی هایی که در قرآن آمده و بهطور مستقیم، خطابش به غیرمسلمانان است؛ همچون نهی از غلو و زیادهروی در دین که خطاب به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اشاره آشکار به حفظ حرمت؛ همچون تصریح به حرمت نکاح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بیشتر در هشدارهای خانوادگی مد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نکوهش از یک کار؛ همچون سرزنش حرامخواری یا سخن گفتن درگوشی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ـ اشاره آشکار به رستگار نبودن افراد یا گروه هایی؛ همچون تصریح به رستگار نبودن ظالمان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 ـ ذکر عاقبت بدِ دنیوی برای یک کار؛ مانند درشتخویی که عاقبتش، پراکنده شدن افراد از کنار فرد درشتخو و بداخلاق بیان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اگر یک یا چند پیام یاد شده در آیه ای بوده است، نویسنده، آن را جزو آیه های هشداردهنده دانسته و به آن، در یکی از فصل های پژوهش پرداخته است</w:t>
      </w:r>
      <w:r>
        <w:rPr>
          <w:rFonts w:eastAsia="IRNazanin" w:cs="IRNazanin"/>
          <w:color w:val="111111"/>
          <w:sz w:val="28"/>
          <w:szCs w:val="28"/>
          <w:rtl w:val="true"/>
          <w:lang w:bidi="fa-IR"/>
        </w:rPr>
        <w:t xml:space="preserve">. </w:t>
      </w:r>
      <w:bookmarkStart w:id="33" w:name="pg4020_37706"/>
    </w:p>
    <w:p>
      <w:pPr>
        <w:pStyle w:val="Heading2"/>
        <w:numPr>
          <w:ilvl w:val="1"/>
          <w:numId w:val="1"/>
        </w:numPr>
        <w:rPr/>
      </w:pPr>
      <w:bookmarkStart w:id="34" w:name="__RefHeading___Toc2216501_2281741623"/>
      <w:bookmarkStart w:id="35" w:name="_Toc12"/>
      <w:bookmarkEnd w:id="33"/>
      <w:bookmarkEnd w:id="34"/>
      <w:r>
        <w:rPr>
          <w:rtl w:val="true"/>
        </w:rPr>
        <w:t>فصل دوم</w:t>
      </w:r>
      <w:r>
        <w:rPr>
          <w:rtl w:val="true"/>
        </w:rPr>
        <w:t xml:space="preserve">: </w:t>
      </w:r>
      <w:r>
        <w:rPr>
          <w:rtl w:val="true"/>
        </w:rPr>
        <w:t>هشدارهای فردی قرآن</w:t>
      </w:r>
      <w:bookmarkEnd w:id="35"/>
    </w:p>
    <w:p>
      <w:pPr>
        <w:pStyle w:val="Heading3"/>
        <w:numPr>
          <w:ilvl w:val="2"/>
          <w:numId w:val="1"/>
        </w:numPr>
        <w:rPr/>
      </w:pPr>
      <w:bookmarkStart w:id="36" w:name="__RefHeading___Toc2216503_228174162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فردی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اعتقادی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اخلاقی</w:t>
      </w:r>
    </w:p>
    <w:p>
      <w:pPr>
        <w:pStyle w:val="Heading3"/>
        <w:numPr>
          <w:ilvl w:val="2"/>
          <w:numId w:val="1"/>
        </w:numPr>
        <w:rPr/>
      </w:pPr>
      <w:bookmarkStart w:id="38" w:name="__RefHeading___Toc2216505_2281741623"/>
      <w:bookmarkStart w:id="39" w:name="_Toc14"/>
      <w:bookmarkEnd w:id="38"/>
      <w:r>
        <w:rPr/>
        <w:t>1</w:t>
      </w:r>
      <w:r>
        <w:rPr>
          <w:rtl w:val="true"/>
        </w:rPr>
        <w:t xml:space="preserve">. </w:t>
      </w:r>
      <w:r>
        <w:rPr>
          <w:rtl w:val="true"/>
        </w:rPr>
        <w:t>هشدارهای اعتقادی</w:t>
      </w:r>
      <w:bookmarkEnd w:id="39"/>
    </w:p>
    <w:p>
      <w:pPr>
        <w:pStyle w:val="Heading4"/>
        <w:numPr>
          <w:ilvl w:val="3"/>
          <w:numId w:val="1"/>
        </w:numPr>
        <w:rPr/>
      </w:pPr>
      <w:bookmarkStart w:id="40" w:name="__RefHeading___Toc2216507_2281741623"/>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اعتقادی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پنداشتن آیه ها و نشانه های الهی</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w:t>
      </w:r>
    </w:p>
    <w:p>
      <w:pPr>
        <w:pStyle w:val="Heading4"/>
        <w:numPr>
          <w:ilvl w:val="3"/>
          <w:numId w:val="1"/>
        </w:numPr>
        <w:rPr/>
      </w:pPr>
      <w:bookmarkStart w:id="42" w:name="__RefHeading___Toc2216509_2281741623"/>
      <w:bookmarkStart w:id="43" w:name="_Toc16"/>
      <w:bookmarkEnd w:id="42"/>
      <w:r>
        <w:rPr>
          <w:rtl w:val="true"/>
        </w:rPr>
        <w:t>الف</w:t>
      </w:r>
      <w:r>
        <w:rPr>
          <w:rtl w:val="true"/>
        </w:rPr>
        <w:t xml:space="preserve">) </w:t>
      </w:r>
      <w:r>
        <w:rPr>
          <w:rtl w:val="true"/>
        </w:rPr>
        <w:t>کفر</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p>
    <w:p>
      <w:pPr>
        <w:pStyle w:val="BookText"/>
        <w:rPr/>
      </w:pPr>
      <w:r>
        <w:rPr>
          <w:rFonts w:ascii="Amiri" w:hAnsi="Amiri" w:eastAsia="Amiri" w:cs="Amiri"/>
          <w:color w:val="111111"/>
          <w:sz w:val="28"/>
          <w:sz w:val="28"/>
          <w:szCs w:val="28"/>
          <w:rtl w:val="true"/>
          <w:lang w:bidi="ar-SA"/>
        </w:rPr>
        <w:t>فَاَمَّا الَّذِینَ کَفَرُواْ فَاُعَذِّبُهُمْ عَذَابًا شَدِیدًا فِی الدُّنْیَا وَ الاخِرَهِ وَ مَا لَهُم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کفر ورزیدند، در دنیا و آخرت به سختی عذابشان میکنم و یاوری نخواهند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هشدارهای قرآنی درباره کفر بسیار فراوان است، ولی پیش از پرداختن به این هشدارها، باید معنای این واژه را در قرآن به خوبی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کاربرد این واژه در گفتارهای قرآنی برای حقپوشی است و کافر به کسی گفته می شود که پوشاننده حق و حقیقت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حال این حقیقت می تواند خودِ خداوند باشد؛ یعنی اگر کسی خداوند را که نخستین و آخرین حقیقت هستی است، با پرده انکار خویش بپوشاند و به او بیایمان و بیاعتقاد شود، چنین شخصی مصداق آشکار و نخست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حقیقت میتواند هر آن چیزی باشد که با اندکی تأمل، حق بودنش آشکار میشود؛ مانند وجود </w:t>
      </w:r>
    </w:p>
    <w:p>
      <w:pPr>
        <w:pStyle w:val="BookText"/>
        <w:rPr/>
      </w:pPr>
      <w:r>
        <w:rPr>
          <w:rFonts w:ascii="IRNazanin" w:hAnsi="IRNazanin" w:eastAsia="IRNazanin"/>
          <w:color w:val="111111"/>
          <w:sz w:val="28"/>
          <w:sz w:val="28"/>
          <w:szCs w:val="28"/>
          <w:rtl w:val="true"/>
          <w:lang w:bidi="fa-IR"/>
        </w:rPr>
        <w:t>قیامت، رسالت پیامبران، وجود دین و احکام الهی که شأن همه اینها آن است که بدان ها ایمان آورده شود و اگر کسی بدان ها ایمان نیاورد و آنها را منکر شود، به او کافر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مفهوم کلی از کفر، در حوزه های گوناگون کلامی، فقهی و حدیثی، کفر به انواع متعددی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نیز اصل را بر بررسی کاربردهای کفر در قرآن می گذاریم تا معانی دقیقتر کفر و بخشهای گوناگون آن در قرآن، مشخص شود و بتوانیم هشدارهای قرآنی را درباره کفر به خوبی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آیه هایی از قرآن که در آنها درباره کفر ورزیدن هشداری آمده، کفرورزی در یکی از معانی سهگانه زیر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کفر به معنی انکار و بیاعتقادی، که در مقابل آن، ایمان و باور داشتن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بیایمانی و انکار، درباره مفاهیم و حقایق گوناگونی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بیاعتقادی به خدا، فرشتگان الهی، کتاب های آسمانی، فرستادگان الهی، روز جزا</w:t>
      </w:r>
      <w:r>
        <w:rPr>
          <w:rStyle w:val="FootnoteAnchor"/>
          <w:rtl w:val="true"/>
        </w:rPr>
        <w:footnoteReference w:id="27"/>
      </w:r>
      <w:r>
        <w:rPr>
          <w:rFonts w:ascii="IRNazanin" w:hAnsi="IRNazanin" w:eastAsia="IRNazanin"/>
          <w:color w:val="111111"/>
          <w:sz w:val="28"/>
          <w:sz w:val="28"/>
          <w:szCs w:val="28"/>
          <w:rtl w:val="true"/>
          <w:lang w:bidi="fa-IR"/>
        </w:rPr>
        <w:t>و دیدار خداوند</w:t>
      </w:r>
      <w:r>
        <w:rPr>
          <w:rStyle w:val="FootnoteAnchor"/>
          <w:rtl w:val="true"/>
        </w:rPr>
        <w:footnoteReference w:id="28"/>
      </w:r>
      <w:r>
        <w:rPr>
          <w:rFonts w:ascii="IRNazanin" w:hAnsi="IRNazanin" w:eastAsia="IRNazanin"/>
          <w:color w:val="111111"/>
          <w:sz w:val="28"/>
          <w:sz w:val="28"/>
          <w:szCs w:val="28"/>
          <w:rtl w:val="true"/>
          <w:lang w:bidi="fa-IR"/>
        </w:rPr>
        <w:t>که این حقایق، از سوی گروههای مختلفی ابراز و انکار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کفر به معنای ناسپاسی، که در برابر شکر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کفر نیز در آیه 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چنین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اشْکُرُواْ لِی وَ لاتَکْفُرُونِ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شکرانهام را به جای آرید و با من ناسپاسی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واقعاً سپاس 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کنید، به یقین عذاب من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خوبی مشخص است که کفر در برابر شکر قرار دارد و به مفهوم ناسپاسی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کفر به معنای سرکشی و نافرمانی در برابر دستورهای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گستره بسیار وسیعی دارد که نمونه های فراوانی را در قرآن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نافرمانیها را در کتاب خویش کفر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آل عمران پس از آنکه فرمان حج میدهد و حج خانه خویش را بر توانمندان واجب می شمارد،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کفر ورزد، یقیناً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آل عمران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أَطِیعُواْ اللّهَ وَ الرَّسُولَ فَإِنْ تَوَلَّوْاْ فَإِنَّ اللّهَ لاَیُحِبُّ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فرستاده او اطاعت کنید و اگر سرپیچی کنید، خداوند کافران را دوست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پایانی این آیه نیز می فهمیم، سرپیچی از فرمان خدا و رسول، در فرهنگ قرآن نوعی کفر به شمار می آید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نکته دیگر درباره کفر، آن است که هر کس با توجه به اندازه سرپیچیاش در برابر خدا،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نافرمانی ها در افراد گوناگون، با توجه به موقعیت و شرایطشان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برابر یک حکم می ایستد، مرد در برابر یک حکم، جوان در برابر یک حکم، پیرمرد در برابر یک حکم و اینگونه نیست که همه به همه دین کافر باشند،</w:t>
      </w:r>
      <w:r>
        <w:rPr>
          <w:rStyle w:val="FootnoteAnchor"/>
          <w:rtl w:val="true"/>
        </w:rPr>
        <w:footnoteReference w:id="30"/>
      </w:r>
      <w:r>
        <w:rPr>
          <w:rFonts w:ascii="IRNazanin" w:hAnsi="IRNazanin" w:eastAsia="IRNazanin"/>
          <w:color w:val="111111"/>
          <w:sz w:val="28"/>
          <w:sz w:val="28"/>
          <w:szCs w:val="28"/>
          <w:rtl w:val="true"/>
          <w:lang w:bidi="fa-IR"/>
        </w:rPr>
        <w:t>بلکه هر کس به اندازه ای که به دستورهای الهی بیتوجهی میکند، به همان اندازه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هشدارهای الهی درباره کفر فراوان است و خداوند در بسیاری از آیه های قرآن درباره کفرورزی و فرجام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همان آیه ای بود که ابتدای بحث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 بینیم که کافران افزون بر عذاب های اخروی، به عذاب های دنیایی نیز دچار می 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جمله عذاب های دنیویشان، این است که در حیرت، دلتنگی و رنج به سر می برند؛ زیرا انسان ضعیف است و تکیهگاهی میخواهد و اگر تکیهگاهی همچون خدا نداشته باشد، در گرفتاری ها، رنج ها و هجوم اندیشه ها، هیچ پناهگاهی ندارد که او را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ممکن است از امکانات مادی فراوان برخوردار باشد، ولی نمی تواند آسوده زندگی کند و به تعبیر قرآن کریم زندگی تنگی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اَعْرَضَ عَنْ ذِکْرِی فَإِنَّ لَهُ مَعِیشَهً ضَنْکًا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نکته نتیجه میگیریم که هر کس به هر اندازه به خدا و تقدیر او بی ایمان تر و کافرتر است، به همان اندازه حیرت، دل تنگی و درد و رنجش زیادتر است و این، ملاک بسیار خوبی برای تشخیص ایمان از کفر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دیگر هشدارهایی که درباره کفر در قرآن آمده، آن است که کافران در آخرت، به خواری دچار خواهند شد،</w:t>
      </w:r>
      <w:r>
        <w:rPr>
          <w:rStyle w:val="FootnoteAnchor"/>
          <w:rtl w:val="true"/>
        </w:rPr>
        <w:footnoteReference w:id="33"/>
      </w:r>
      <w:r>
        <w:rPr>
          <w:rFonts w:ascii="IRNazanin" w:hAnsi="IRNazanin" w:eastAsia="IRNazanin"/>
          <w:color w:val="111111"/>
          <w:sz w:val="28"/>
          <w:sz w:val="28"/>
          <w:szCs w:val="28"/>
          <w:rtl w:val="true"/>
          <w:lang w:bidi="fa-IR"/>
        </w:rPr>
        <w:t>عملشان نابود می شود و از زیانکاران واقعی خواهند شد،</w:t>
      </w:r>
      <w:r>
        <w:rPr>
          <w:rStyle w:val="FootnoteAnchor"/>
          <w:rtl w:val="true"/>
        </w:rPr>
        <w:footnoteReference w:id="34"/>
      </w:r>
      <w:r>
        <w:rPr>
          <w:rFonts w:ascii="IRNazanin" w:hAnsi="IRNazanin" w:eastAsia="IRNazanin"/>
          <w:color w:val="111111"/>
          <w:sz w:val="28"/>
          <w:sz w:val="28"/>
          <w:szCs w:val="28"/>
          <w:rtl w:val="true"/>
          <w:lang w:bidi="fa-IR"/>
        </w:rPr>
        <w:t>از محبت و دوستی خدا محروم می شوند</w:t>
      </w:r>
      <w:r>
        <w:rPr>
          <w:rStyle w:val="FootnoteAnchor"/>
          <w:rtl w:val="true"/>
        </w:rPr>
        <w:footnoteReference w:id="35"/>
      </w:r>
      <w:r>
        <w:rPr>
          <w:rFonts w:ascii="IRNazanin" w:hAnsi="IRNazanin" w:eastAsia="IRNazanin"/>
          <w:color w:val="111111"/>
          <w:sz w:val="28"/>
          <w:sz w:val="28"/>
          <w:szCs w:val="28"/>
          <w:rtl w:val="true"/>
          <w:lang w:bidi="fa-IR"/>
        </w:rPr>
        <w:t>و در نظر خدا، بدترین موجودات خواهند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نهایت، جایگاه ابدیشان دوزخ است که در آن، برای همیشه باقی خواهند ماند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همگی هشدارهای قرآنی درباره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هایی که این هشدارها در آنها آمده است، به خوبی درمی یابیم که این هشدارها، همه معانی کفر را دربرمیگیرد و به مورد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کسانی هم که در برابر نعمت های الهی شکرگزار نیستند یا به سرکشی و نافرمانی خو کردهاند، باید خود را مخاطب این هشدارها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نپندارند که تعبیرها و هشدارهای شدیدی که در قرآن خطاب به کافران آمده، تنها به منکران خدا و قیامت اختصاص </w:t>
      </w:r>
      <w:bookmarkStart w:id="44" w:name="pg4020_37711"/>
    </w:p>
    <w:p>
      <w:pPr>
        <w:pStyle w:val="BookText"/>
        <w:rPr/>
      </w:pPr>
      <w:bookmarkEnd w:id="44"/>
      <w:r>
        <w:rPr>
          <w:rFonts w:ascii="IRNazanin" w:hAnsi="IRNazanin" w:eastAsia="IRNazanin"/>
          <w:color w:val="111111"/>
          <w:sz w:val="28"/>
          <w:sz w:val="28"/>
          <w:szCs w:val="28"/>
          <w:rtl w:val="true"/>
          <w:lang w:bidi="fa-IR"/>
        </w:rPr>
        <w:t>دارد و هرگز آنها را دربرنمیگیرد، بلکه این هشدارها هرگونه کفر و نافرمانی و حقپوشی را شامل میشود</w:t>
      </w:r>
      <w:r>
        <w:rPr>
          <w:rFonts w:eastAsia="IRNazanin" w:cs="IRNazanin"/>
          <w:color w:val="111111"/>
          <w:sz w:val="28"/>
          <w:szCs w:val="28"/>
          <w:rtl w:val="true"/>
          <w:lang w:bidi="fa-IR"/>
        </w:rPr>
        <w:t>.</w:t>
      </w:r>
    </w:p>
    <w:p>
      <w:pPr>
        <w:pStyle w:val="Heading4"/>
        <w:numPr>
          <w:ilvl w:val="3"/>
          <w:numId w:val="1"/>
        </w:numPr>
        <w:rPr/>
      </w:pPr>
      <w:bookmarkStart w:id="45" w:name="__RefHeading___Toc2216511_2281741623"/>
      <w:bookmarkStart w:id="46" w:name="_Toc17"/>
      <w:bookmarkEnd w:id="45"/>
      <w:r>
        <w:rPr>
          <w:rtl w:val="true"/>
        </w:rPr>
        <w:t>ب</w:t>
      </w:r>
      <w:r>
        <w:rPr>
          <w:rtl w:val="true"/>
        </w:rPr>
        <w:t xml:space="preserve">) </w:t>
      </w:r>
      <w:r>
        <w:rPr>
          <w:rtl w:val="true"/>
        </w:rPr>
        <w:t>شرک</w:t>
      </w:r>
      <w:bookmarkEnd w:id="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ascii="Amiri" w:hAnsi="Amiri" w:eastAsia="Amiri" w:cs="Amiri"/>
          <w:color w:val="111111"/>
          <w:sz w:val="28"/>
          <w:sz w:val="28"/>
          <w:szCs w:val="28"/>
          <w:rtl w:val="true"/>
          <w:lang w:bidi="ar-SA"/>
        </w:rPr>
        <w:t>إِنَّ اللّهَ لاَیَغْفِرُ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خدا این را که به او شرک ورزیده شود، نمی بخشاید و غیر از آن را برای هر که بخواهد،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از مفاهیمی است که درباره آن، بیشترین هشدارها در قرآن داده شده و باورهای شرکآمیز در آیه های قرآن محکوم شده است؛ به گونه ای که خداوند، بخشایش هر گناهی را از سوی خود ممکن دانسته است، به جز شرک که در آیه بالا آشکارا به این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 آیه، هشدارهای آشکار دیگری نیز درباره شرک به بیان های گوناگون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خویش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شرک بورزی، حتماً کردارت تباه شده و به یقین، از زیانکاران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جای دیگر درباره پیامبران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شرک ورزیده بودند، به یقین آنچه انجام می دادند، از دستشان می 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آیههایی دیگر، شرک، گناه عظیم،</w:t>
      </w:r>
      <w:r>
        <w:rPr>
          <w:rStyle w:val="FootnoteAnchor"/>
          <w:rtl w:val="true"/>
        </w:rPr>
        <w:footnoteReference w:id="38"/>
      </w:r>
      <w:r>
        <w:rPr>
          <w:rFonts w:ascii="IRNazanin" w:hAnsi="IRNazanin" w:eastAsia="IRNazanin"/>
          <w:color w:val="111111"/>
          <w:sz w:val="28"/>
          <w:sz w:val="28"/>
          <w:szCs w:val="28"/>
          <w:rtl w:val="true"/>
          <w:lang w:bidi="fa-IR"/>
        </w:rPr>
        <w:t>ضلالت بعید</w:t>
      </w:r>
      <w:r>
        <w:rPr>
          <w:rStyle w:val="FootnoteAnchor"/>
          <w:rtl w:val="true"/>
        </w:rPr>
        <w:footnoteReference w:id="39"/>
      </w:r>
      <w:r>
        <w:rPr>
          <w:rFonts w:ascii="IRNazanin" w:hAnsi="IRNazanin" w:eastAsia="IRNazanin"/>
          <w:color w:val="111111"/>
          <w:sz w:val="28"/>
          <w:sz w:val="28"/>
          <w:szCs w:val="28"/>
          <w:rtl w:val="true"/>
          <w:lang w:bidi="fa-IR"/>
        </w:rPr>
        <w:t>و ظلم عظیم</w:t>
      </w:r>
      <w:r>
        <w:rPr>
          <w:rStyle w:val="FootnoteAnchor"/>
          <w:rtl w:val="true"/>
        </w:rPr>
        <w:footnoteReference w:id="40"/>
      </w:r>
      <w:r>
        <w:rPr>
          <w:rFonts w:ascii="IRNazanin" w:hAnsi="IRNazanin" w:eastAsia="IRNazanin"/>
          <w:color w:val="111111"/>
          <w:sz w:val="28"/>
          <w:sz w:val="28"/>
          <w:szCs w:val="28"/>
          <w:rtl w:val="true"/>
          <w:lang w:bidi="fa-IR"/>
        </w:rPr>
        <w:t>دانسته و آشکارا هشدار داده شده است که هر کس شرک ورزد، بهشت بر او حرام و جایگاهش آتش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حال با این هشدار های جدی باید دانست که معنای جامع شرک چیست و قرآن کریم چه باورها و عملکردهایی را شرکآمیز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جستوجو در قرآن کریم درمییابیم که شرک، مفهومی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مشرکان زمان پیامبر را که بت ها را میپرستیدند، مشرک معرفی نمیکند، بلکه بیشتر مردمان پیشین را مشرک میداند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حال، این شرک گاه به سبب پرستش خورشید</w:t>
      </w:r>
      <w:r>
        <w:rPr>
          <w:rStyle w:val="FootnoteAnchor"/>
          <w:rtl w:val="true"/>
        </w:rPr>
        <w:footnoteReference w:id="43"/>
      </w:r>
      <w:r>
        <w:rPr>
          <w:rFonts w:ascii="IRNazanin" w:hAnsi="IRNazanin" w:eastAsia="IRNazanin"/>
          <w:color w:val="111111"/>
          <w:sz w:val="28"/>
          <w:sz w:val="28"/>
          <w:szCs w:val="28"/>
          <w:rtl w:val="true"/>
          <w:lang w:bidi="fa-IR"/>
        </w:rPr>
        <w:t>و ماه</w:t>
      </w:r>
      <w:r>
        <w:rPr>
          <w:rStyle w:val="FootnoteAnchor"/>
          <w:rtl w:val="true"/>
        </w:rPr>
        <w:footnoteReference w:id="44"/>
      </w:r>
      <w:r>
        <w:rPr>
          <w:rFonts w:ascii="IRNazanin" w:hAnsi="IRNazanin" w:eastAsia="IRNazanin"/>
          <w:color w:val="111111"/>
          <w:sz w:val="28"/>
          <w:sz w:val="28"/>
          <w:szCs w:val="28"/>
          <w:rtl w:val="true"/>
          <w:lang w:bidi="fa-IR"/>
        </w:rPr>
        <w:t>است و گاه پرستش و بالاتر از حد دانستن افراد بشر همچون حضرت عیسی و حضرت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مشرکان، موارد نامبرده بالا را خالق یا رازق نمی دانستند، چنان که در قرآن نیز درباره آنان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لَئِن سَاَلْتَهُم مَّنْ خَلَقَ السَّمَاوَاتِ وَ الْاَرْضَ وَ سَخَّرَ الشَّمْسَ وَ الْقَمَرَ لَیَقُولُنَّ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آنان بپرسی چه کسی آسمان ها و زمین را آفریده و خورشید و ماه را رام کرده است؟ حتماً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بهانه تقرب جستن به خدا، چیزهایی را که هیچ سود و زیانی به حالشان نداشتند، میپرستیدند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 شفاعتگران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را شرک و خود را از این نسبتها منزه دانسته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واقع، عبادت چیزهایی که هیچ سود و زیانی برای انسان ندارند و تنها توجه آدمی را از آن ذات بیهمتا متوجه خود می کنند، همان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شرک که از آیههای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دریافت میشود، ابدی پنداشتن نعمتهای دنیایی و از یاد بردن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آیهها خداوند داستان دو نفر را میآورد که یکی دو باغ سرسبز و پوشیده از درختان خرما و انگور داشت که از میان آن دو، آبها روان بود و فرد دیگری که با نفر اول همصحبت است و از این نعمتها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همصحبتی، فردی که خداوند به او نعمت فراوان داده بود، اندیشههای خویش را بیان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أَظُنُّ اَن تَبِیدَ هَذِهِ اَبَدًا وَ مَا اَظُنُّ السَّاعَهَ قَائِمَهً وَ لَئِن رُّدِدتُّ إِلَی رَبِّی لاَجِدَنَّ خَیْرًا مِّنْهَا مُنقَلَبًا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نمی کنم که این نعمتها هیچگاه نابود شود و نمیپندارم که </w:t>
      </w:r>
    </w:p>
    <w:p>
      <w:pPr>
        <w:pStyle w:val="BookText"/>
        <w:rPr/>
      </w:pPr>
      <w:r>
        <w:rPr>
          <w:rFonts w:ascii="IRNazanin" w:hAnsi="IRNazanin" w:eastAsia="IRNazanin"/>
          <w:color w:val="111111"/>
          <w:sz w:val="28"/>
          <w:sz w:val="28"/>
          <w:szCs w:val="28"/>
          <w:rtl w:val="true"/>
          <w:lang w:bidi="fa-IR"/>
        </w:rPr>
        <w:t>رستاخیز بر پا شود و اگر هم به سوی پروردگار بازگردانده شوم، بیشک، بهتر از این را در بازگشت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نشان دهنده روحیه غفلت از آخرت و حتی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او چنان فریفته و مغرور است که نعمتهای اخروی را در صورت وجود، از آن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این باورهاست که همصحبت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أَکَفَرْتَ بِالَّذِی خَلَقَکَ مِنْ تُرَابٍ ثُمَّ مِن نُّطْفَهٍ ثُمَّ سَوَّاکَ رَجُلاً لَّکِنَّا هُوَ اللَّهُ رَبِّی وَ لاَ أُشْرِکُ بِرَبِّی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کسی که تو را از خاک و سپس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درآورد، کافر شدی؟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من هیچ کس را با او شریک نمی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همنشین فرد مغرور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شریک خدا قرار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آن فرد مغرور با این حرفهایش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 که خدا ادامه ماجرا را ذکر می کند و از نابودی و تباهی باغ آن فرد خبر می دهد، از زبان او با حالت حسرت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لَمْ أُشْرِکْ بِرَبِّی أَحَدًا؛ ای کاش هیچ کس را شریک پروردگارم نمی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از این آیهها چنین نتیجه گرفت که اگر انسان، همه نعمتها را از آن خدا نداند و با قول و عمل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بلکه افزون بر اراده او، اراده های دیگری را هم در نعمتها مؤثر </w:t>
      </w:r>
      <w:bookmarkStart w:id="47" w:name="pg4020_37715"/>
    </w:p>
    <w:p>
      <w:pPr>
        <w:pStyle w:val="BookText"/>
        <w:rPr/>
      </w:pPr>
      <w:bookmarkEnd w:id="47"/>
      <w:r>
        <w:rPr>
          <w:rFonts w:ascii="IRNazanin" w:hAnsi="IRNazanin" w:eastAsia="IRNazanin"/>
          <w:color w:val="111111"/>
          <w:sz w:val="28"/>
          <w:sz w:val="28"/>
          <w:szCs w:val="28"/>
          <w:rtl w:val="true"/>
          <w:lang w:bidi="fa-IR"/>
        </w:rPr>
        <w:t>بداند، به شرک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جملههایی را که از زبان آن شخص ناسپاس ذکر شد، چه پیآمدهای شرک بدانیم و چه سخنان شرکآمیز بپنداریم و با ابراز آنها، به مشرک بودن گوینده آن حکم کنیم، تفاوت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این داستان، به گونه ای اشاره آمیز، درباره بعضی اندیشهها و باورهای شرکآمیز هشدارهای جدی داده شده است</w:t>
      </w:r>
      <w:r>
        <w:rPr>
          <w:rFonts w:eastAsia="IRNazanin" w:cs="IRNazanin"/>
          <w:color w:val="111111"/>
          <w:sz w:val="28"/>
          <w:szCs w:val="28"/>
          <w:rtl w:val="true"/>
          <w:lang w:bidi="fa-IR"/>
        </w:rPr>
        <w:t>.</w:t>
      </w:r>
    </w:p>
    <w:p>
      <w:pPr>
        <w:pStyle w:val="Heading4"/>
        <w:numPr>
          <w:ilvl w:val="3"/>
          <w:numId w:val="1"/>
        </w:numPr>
        <w:rPr/>
      </w:pPr>
      <w:bookmarkStart w:id="48" w:name="__RefHeading___Toc2216513_2281741623"/>
      <w:bookmarkStart w:id="49" w:name="_Toc18"/>
      <w:bookmarkEnd w:id="48"/>
      <w:r>
        <w:rPr>
          <w:rtl w:val="true"/>
        </w:rPr>
        <w:t>ج</w:t>
      </w:r>
      <w:r>
        <w:rPr>
          <w:rtl w:val="true"/>
        </w:rPr>
        <w:t xml:space="preserve">) </w:t>
      </w:r>
      <w:r>
        <w:rPr>
          <w:rtl w:val="true"/>
        </w:rPr>
        <w:t>نفاق</w:t>
      </w:r>
      <w:bookmarkEnd w:id="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منافقان خبر ده که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در فروترین درجههای دوزخند و هرگز برای آنان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هشدارهای اعتقادی قرآن، هشدار صریح درباره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اصطلاح یعنی انسان به ظاهر، خود را مسلمان معرفی و ادعای ایمان کند، ولی در باطن، کافر باشد و به آنچه می گوید، اعتقاد قلبی نداشته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نفاق همیشه در جوامع اسلامی بوده و هست؛ یعنی همیشه عده ای هستند که به باورها و دیدگاههای اسلامی ایمان ندارند، ولی برای حفظ منافع خویش، به ظاهر، خود را مسلمان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نوپای مسلمانان هم که پس از هجرت پیامبر از مکه به مدینه تشکیل شد، عده ای بودند که برای به خطر نیفتادن منافع خویش، به ظاهر، به رسول خدا صلی الله علیه و آله ایمان آوردند، ولی در باطن به او ایمان نداشتند و او را پیامبر نمی دانستند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فرهنگ قرآن، مفهوم نفاق تنها برای گروه یاد شده به کار نمی رود، بلکه بر برخی مؤمنان نیز که همواره به دوستی با کفار مبتلا هستند و به جای مؤمنان، کفار را اولیای خود قرار می دهند، اطلاق می گردد؛ مؤمنانی که 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ذکر شده، ناظر به همین گروه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همین افراد هم بودند که مشکلات فراوانی برای پیامبر و جامعه نوپای اسلامی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به اینگونه افراد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هشدارها اینکه، جایگاه ابدی آنان را پایینترین درجههای دوزخ دانسته که در آنجا هرگز یار و یاوری نخواهند داشت یا اینکه در دنیا، بر دلهای آنها مهر میزند و بر گوش و چشمانشان پرده میافکند و نورشان را از ایشان می گیرد و در ظلمتها رهایشان می کند، بهگونهای که دیگر، راه سعادت خود را تشخیص ندهند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دقت در این هشدارها درمی یابیم که اگر کسی به نفاق دچار شد، در دنیا و آخرت، روی سعادت را نمی بیند و هیچ شفیع و واسطه ای نیز نمی تواند برای نجات منافق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به پیامبر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 لَنْ یَغْفِرَ اللَّهُ لَهُمْ إِنَّ اللَّهَ لاَیَهْدِی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برایشان آمرزش بخواهی یا برایشان آمرزش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بر ایشان نخواهد بخشود؛ خدا فاسقان را راهنمایی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نمونههای عمل منافقان، از نظر قرآن چیست؟</w:t>
      </w:r>
    </w:p>
    <w:p>
      <w:pPr>
        <w:pStyle w:val="BookText"/>
        <w:rPr/>
      </w:pPr>
      <w:r>
        <w:rPr>
          <w:rFonts w:ascii="IRNazanin" w:hAnsi="IRNazanin" w:eastAsia="IRNazanin"/>
          <w:color w:val="111111"/>
          <w:sz w:val="28"/>
          <w:sz w:val="28"/>
          <w:szCs w:val="28"/>
          <w:rtl w:val="true"/>
          <w:lang w:bidi="fa-IR"/>
        </w:rPr>
        <w:t>این پرسشی است که از دقت در آیههای قرآن می توان به خوبی به پاسخ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ادامه، ویژگیهای منافقان را که در آیههای قرآن به آن اشاره شده است، می آوریم تا جنبههای هشدار خداوند درباره نفاق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این ویژگی ها متوجه منافقان زمان پیامبر اکرم صلی الله علیه و آله است، در واقع نشان گر ویژگی همه منافقان در هر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منافقان دروغ می گویند و بر دروغ خویش سوگند نیز می خورند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دو ـ با پیامبر و بهطور کلی حاکم جامعه اسلامی درگیر هستند و می خواهند در برابر تحقق هدفهای او بایستند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سه ـ نمازشان با کسالت و بیحالی همراه است و جز اندکی به یاد خدا نیستند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کسانی را که در راه ایمان خویش صدقه می دهند و برای پیشبرد هدفهای دینی داوطلبانه از پول خویش هزینه می کنند، به سخره می گیرند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واقع، آنها را سفیه و بیعقل می دانند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پنج ـ در پی کسب عزت و افتخار، دست به دامن دیگران می شوند و میپندارند که جز در درگاه الهی، جای دیگری می توانند برای خود عزت کسب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شش ـ هنگام خطر و وقوع پیشامد های سخت، همچون جنگ و جهاد، به شدت می ترسند و وعده های خدا و پیامبر را مبنی بر نصرت و یاری الهی، فریب کاری و دروغ می شمارند و با عذر های بیاساس و دروغین، قصد فرار از صحنه های سخت را دارند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هفت ـ در عین حال که مفسدند، خود را مصلح می شمارند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نتیجه، حاضر نیستند در دیدگاهها، باورها و کارهای خویش 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زیبا و گفتاری جذاب و فریبنده دارند،</w:t>
      </w:r>
      <w:r>
        <w:rPr>
          <w:rStyle w:val="FootnoteAnchor"/>
          <w:rtl w:val="true"/>
        </w:rPr>
        <w:footnoteReference w:id="59"/>
      </w:r>
      <w:r>
        <w:rPr>
          <w:rFonts w:ascii="IRNazanin" w:hAnsi="IRNazanin" w:eastAsia="IRNazanin"/>
          <w:color w:val="111111"/>
          <w:sz w:val="28"/>
          <w:sz w:val="28"/>
          <w:szCs w:val="28"/>
          <w:rtl w:val="true"/>
          <w:lang w:bidi="fa-IR"/>
        </w:rPr>
        <w:t>ولی حرفهایشان از روی فهم و ایمان برنخاسته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نه تنها امر به معروف و نهی از منکر نمی کنند، امر به منکر و نهی از معروف نیز می کنند</w:t>
      </w:r>
      <w:r>
        <w:rPr>
          <w:rFonts w:eastAsia="IRNazanin" w:cs="IRNazanin"/>
          <w:color w:val="111111"/>
          <w:sz w:val="28"/>
          <w:szCs w:val="28"/>
          <w:rtl w:val="true"/>
          <w:lang w:bidi="fa-IR"/>
        </w:rPr>
        <w:t>.</w:t>
      </w:r>
      <w:r>
        <w:rPr>
          <w:rStyle w:val="FootnoteAnchor"/>
          <w:rtl w:val="true"/>
        </w:rPr>
        <w:footnoteReference w:id="61"/>
      </w:r>
      <w:bookmarkStart w:id="50" w:name="pg4020_37719"/>
    </w:p>
    <w:p>
      <w:pPr>
        <w:pStyle w:val="BookText"/>
        <w:rPr/>
      </w:pPr>
      <w:bookmarkEnd w:id="50"/>
      <w:r>
        <w:rPr>
          <w:rFonts w:ascii="IRNazanin" w:hAnsi="IRNazanin" w:eastAsia="IRNazanin"/>
          <w:color w:val="111111"/>
          <w:sz w:val="28"/>
          <w:sz w:val="28"/>
          <w:szCs w:val="28"/>
          <w:rtl w:val="true"/>
          <w:lang w:bidi="fa-IR"/>
        </w:rPr>
        <w:t>ده ـ در راه خدا از بذل جان و مال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راه خدا چیزی بدهند، با کراهت میبخشند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دقت در این سخنان درمی یابیم، همه ویژگیها و کارهای زشت منافقان به دو عامل و ریشه اصلی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تفاوت دل و زبان و نداشتن ایمان به آنچه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منفعت طلبی و تنها به دنبال سود خویش بودن، آن هم با دیدی کوتاه و دنیابین که نمیتواند آخرت را در حسابهای خود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دلیل این منفعتطلبی، منافق، بخیل می شود، ترسو می شود، دروغگو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 تواند با اندیشه در ریشه ها و نیز پیآمدهای ناخوشایند نفاق، به بررسی روحیه و عملکرد خود بپردازد و ایمان خویش را محک بزند و دریابد آیا مؤمن واقعی است یا رگه هایی از نفاق در وجودش هست</w:t>
      </w:r>
      <w:r>
        <w:rPr>
          <w:rFonts w:eastAsia="IRNazanin" w:cs="IRNazanin"/>
          <w:color w:val="111111"/>
          <w:sz w:val="28"/>
          <w:szCs w:val="28"/>
          <w:rtl w:val="true"/>
          <w:lang w:bidi="fa-IR"/>
        </w:rPr>
        <w:t>.</w:t>
      </w:r>
    </w:p>
    <w:p>
      <w:pPr>
        <w:pStyle w:val="Heading4"/>
        <w:numPr>
          <w:ilvl w:val="3"/>
          <w:numId w:val="1"/>
        </w:numPr>
        <w:rPr/>
      </w:pPr>
      <w:bookmarkStart w:id="51" w:name="__RefHeading___Toc2216515_2281741623"/>
      <w:bookmarkStart w:id="52" w:name="_Toc19"/>
      <w:bookmarkEnd w:id="51"/>
      <w:r>
        <w:rPr>
          <w:rtl w:val="true"/>
        </w:rPr>
        <w:t>د</w:t>
      </w:r>
      <w:r>
        <w:rPr>
          <w:rtl w:val="true"/>
        </w:rPr>
        <w:t xml:space="preserve">) </w:t>
      </w:r>
      <w:r>
        <w:rPr>
          <w:rtl w:val="true"/>
        </w:rPr>
        <w:t>دروغ پنداشتن آیه ها و نشانه های الهی</w:t>
      </w:r>
      <w:bookmarkEnd w:id="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پنداشتن آیه ها و نشانه های الهی</w:t>
      </w:r>
    </w:p>
    <w:p>
      <w:pPr>
        <w:pStyle w:val="BookText"/>
        <w:rPr/>
      </w:pPr>
      <w:r>
        <w:rPr>
          <w:rFonts w:ascii="Amiri" w:hAnsi="Amiri" w:eastAsia="Amiri" w:cs="Amiri"/>
          <w:color w:val="111111"/>
          <w:sz w:val="28"/>
          <w:sz w:val="28"/>
          <w:szCs w:val="28"/>
          <w:rtl w:val="true"/>
          <w:lang w:bidi="ar-SA"/>
        </w:rPr>
        <w:t>وَ مَنْ اَظْلَمُ مِمَّنِ افْتَرَی عَلَی اللّهِ کَذِبًا اَوْ کَذَّبَ بِآیَاتِهِ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ستمکارتر از آن کس که بر خدا دروغ بسته یا آیههای او را تکذیب کرده است؟ بی تردید، ستم کاران رستگار نمی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شمردن و رویگردانی از آیهها و نشانه های الهی، مطلبی است که در بسیاری از آیههای قرآن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هشدار درباره این موضوع، از جمله هشدارهایی است که به گونههای مختلف در قرآن 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برخی از آیهها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که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داشتن آن به قیامت، از سرانجام شوم و دردناک دروغانگاران نشانههای الهی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نیز که در ابتدا آورده شد، خداوند، ظالمترین افراد را کسانی می داند که به خداوند سخن دروغ می بندند یا نشانه های او را دروغ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هشدار می دهد که چنین افراد ظالمی، طعم رستگاری را نخواهند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این آیه ها برمی آید که خداوند خواسته است با این تعبیرها، بندگان را از سرانجام دروغ انگاشتن نشانه های خود باخبر کند و هشدار دهد، ولی منظور از نشانه های الهی چیست که دروغ انگاشتن آنها چنین سرانجامی را به دنبال دارد؟</w:t>
      </w:r>
    </w:p>
    <w:p>
      <w:pPr>
        <w:pStyle w:val="BookText"/>
        <w:rPr/>
      </w:pPr>
      <w:r>
        <w:rPr>
          <w:rFonts w:ascii="IRNazanin" w:hAnsi="IRNazanin" w:eastAsia="IRNazanin"/>
          <w:color w:val="111111"/>
          <w:sz w:val="28"/>
          <w:sz w:val="28"/>
          <w:szCs w:val="28"/>
          <w:rtl w:val="true"/>
          <w:lang w:bidi="fa-IR"/>
        </w:rPr>
        <w:t>نمونه های قرآنی این مطلب فراوان است و خداوند، بسیاری از پدیده ها را با عنوان آیه معرفی می کند که برخی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آفرینش آسمان ها و زمین؛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دو ـ آمد و شد شب و روز؛</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سه ـ شناوری و روندگی کشتی ها در دریا؛</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بارش های آسمانی و زنده شدن زمین و پراکنده شدن موجودات زنده در زمین و وزش بادها و ابرهای مسخر شده میان آسمان و زمین؛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پنج ـ جفت بودن میوه های زمین و پوشاندن روز و شب؛</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شش ـ بیرون آمدن عسل از شکم زنبور عسل؛</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هفت ـ سرگذشت و عذاب قوم های پیشین، از جمله قوم ثمود، قوم عاد و قوم شعیب</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همه این موارد که به عنوان آیه در قرآن ذکر شدهاند، آیهها و نشانه هایی هستند که بر آفریننده و مدبّری حکیم دلالت می کنند و البته به اشاره صریح خود قرآن، تنها صاحبان علم، عقل و فکر هستند که به پدیده های یاد شده به عنوان آیه می نگرند و از آنها عبرت می گیرند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پدیده دیگری نیز که در قرآن از آن به عنوان نشانه ها یاد شده، همان آیه های قرآن</w:t>
      </w:r>
      <w:r>
        <w:rPr>
          <w:rStyle w:val="FootnoteAnchor"/>
          <w:rtl w:val="true"/>
        </w:rPr>
        <w:footnoteReference w:id="71"/>
      </w:r>
      <w:r>
        <w:rPr>
          <w:rFonts w:ascii="IRNazanin" w:hAnsi="IRNazanin" w:eastAsia="IRNazanin"/>
          <w:color w:val="111111"/>
          <w:sz w:val="28"/>
          <w:sz w:val="28"/>
          <w:szCs w:val="28"/>
          <w:rtl w:val="true"/>
          <w:lang w:bidi="fa-IR"/>
        </w:rPr>
        <w:t>یا معجزه های پیامبران</w:t>
      </w:r>
      <w:r>
        <w:rPr>
          <w:rStyle w:val="FootnoteAnchor"/>
          <w:rtl w:val="true"/>
        </w:rPr>
        <w:footnoteReference w:id="72"/>
      </w:r>
      <w:r>
        <w:rPr>
          <w:rFonts w:ascii="IRNazanin" w:hAnsi="IRNazanin" w:eastAsia="IRNazanin"/>
          <w:color w:val="111111"/>
          <w:sz w:val="28"/>
          <w:sz w:val="28"/>
          <w:szCs w:val="28"/>
          <w:rtl w:val="true"/>
          <w:lang w:bidi="fa-IR"/>
        </w:rPr>
        <w:t>پیشین است که از نمونه های آشکار نشانه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ای نیز که در ابتدا آورده شد و ظالمترین افراد، دروغ پندارندگان نشانه های الهی معرفی شدند، منظور از آیه ها در آن آیه شریفه، همان آیه های قرآن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حال با توجه به این </w:t>
      </w:r>
      <w:bookmarkStart w:id="53" w:name="pg4020_37722"/>
    </w:p>
    <w:p>
      <w:pPr>
        <w:pStyle w:val="BookText"/>
        <w:rPr/>
      </w:pPr>
      <w:bookmarkEnd w:id="53"/>
      <w:r>
        <w:rPr>
          <w:rFonts w:ascii="IRNazanin" w:hAnsi="IRNazanin" w:eastAsia="IRNazanin"/>
          <w:color w:val="111111"/>
          <w:sz w:val="28"/>
          <w:sz w:val="28"/>
          <w:szCs w:val="28"/>
          <w:rtl w:val="true"/>
          <w:lang w:bidi="fa-IR"/>
        </w:rPr>
        <w:t>مطلب، میتوان چنین برداشت کرد که هشدارهای قرآنی درباره دروغ و انکار، بیش از همه، خطاب به کسانی است که رسالت پیامبر و آسمانی بودن قرآن را انکار میکنند و پس از آن، شامل همه کسانی است که آیه ای از آیه های الهی را در طبیعت و جهان آفرینش یا در تاریخ و سرگذشت قوم های پیشین می بینند، ولی آن را انکار می کنند و از آن روی برمی تابند</w:t>
      </w:r>
      <w:r>
        <w:rPr>
          <w:rFonts w:eastAsia="IRNazanin" w:cs="IRNazanin"/>
          <w:color w:val="111111"/>
          <w:sz w:val="28"/>
          <w:szCs w:val="28"/>
          <w:rtl w:val="true"/>
          <w:lang w:bidi="fa-IR"/>
        </w:rPr>
        <w:t>.</w:t>
      </w:r>
    </w:p>
    <w:p>
      <w:pPr>
        <w:pStyle w:val="Heading4"/>
        <w:numPr>
          <w:ilvl w:val="3"/>
          <w:numId w:val="1"/>
        </w:numPr>
        <w:rPr/>
      </w:pPr>
      <w:bookmarkStart w:id="54" w:name="__RefHeading___Toc2216517_2281741623"/>
      <w:bookmarkStart w:id="55" w:name="_Toc20"/>
      <w:bookmarkEnd w:id="54"/>
      <w:r>
        <w:rPr>
          <w:rtl w:val="true"/>
        </w:rPr>
        <w:t xml:space="preserve">هـ </w:t>
      </w:r>
      <w:r>
        <w:rPr>
          <w:rtl w:val="true"/>
        </w:rPr>
        <w:t xml:space="preserve">) </w:t>
      </w:r>
      <w:r>
        <w:rPr>
          <w:rtl w:val="true"/>
        </w:rPr>
        <w:t>ناامیدی از رحمت خدا</w:t>
      </w:r>
      <w:bookmarkEnd w:id="55"/>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w:t>
      </w:r>
    </w:p>
    <w:p>
      <w:pPr>
        <w:pStyle w:val="BookText"/>
        <w:rPr/>
      </w:pPr>
      <w:r>
        <w:rPr>
          <w:rFonts w:ascii="Amiri" w:hAnsi="Amiri" w:eastAsia="Amiri" w:cs="Amiri"/>
          <w:color w:val="111111"/>
          <w:sz w:val="28"/>
          <w:sz w:val="28"/>
          <w:szCs w:val="28"/>
          <w:rtl w:val="true"/>
          <w:lang w:bidi="ar-SA"/>
        </w:rPr>
        <w:t>لاَتَیْاَسُواْ مِن رَّوْحِ اللّهِ إِنَّهُ لاَیَیْاَسُ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حق ناامید مباشید؛ زیرا جز گروه کافران، کسی از رحمت حق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رحمت الهی، از جمله مسائلی است که خداوند آن را نکوهش کرده و درباره دچار شدن به آن هشدار داده است؛ زیرا اگر امید به بخشایش خداوند در کسی به کلی از بین برود، این امر، زمینه ساز گناهان بزرگ و روی گردانی همیشگی بنده از خداوند خواهد بود، به گونه ای که باب توبه را به روی خود بسته می بیند و روز به روز از خداوند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در چند آیه، مستقیم و غیرمستقیم، درباره ناامید شدن بندگان از رحمت الهی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اَسْرَفُوا عَلَی اَنفُسِهِمْ لاَ تَقْنَطُوا مِن رَّحْمَهِ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آمرزنده مهربان است</w:t>
      </w:r>
      <w:r>
        <w:rPr>
          <w:rFonts w:eastAsia="IRNazanin" w:cs="IRNazanin"/>
          <w:color w:val="111111"/>
          <w:sz w:val="28"/>
          <w:szCs w:val="28"/>
          <w:rtl w:val="true"/>
          <w:lang w:bidi="fa-IR"/>
        </w:rPr>
        <w:t xml:space="preserve">. </w:t>
      </w:r>
      <w:bookmarkStart w:id="56" w:name="pg4020_37723"/>
    </w:p>
    <w:p>
      <w:pPr>
        <w:pStyle w:val="BookText"/>
        <w:rPr/>
      </w:pPr>
      <w:bookmarkEnd w:id="56"/>
      <w:r>
        <w:rPr>
          <w:rFonts w:ascii="IRNazanin" w:hAnsi="IRNazanin" w:eastAsia="IRNazanin"/>
          <w:color w:val="111111"/>
          <w:sz w:val="28"/>
          <w:sz w:val="28"/>
          <w:szCs w:val="28"/>
          <w:rtl w:val="true"/>
          <w:lang w:bidi="fa-IR"/>
        </w:rPr>
        <w:t>خداوند در این آیه، بخشایش همه گناهان را به خواست خویش ممکن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 ناامیدی نیست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همچنین در آیههای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فرشتگان این گونه خطاب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مِّنَ الْقَانِطِینَ قَالَ وَ مَن یَقْنَطُ مِن رَّحْمَهِ رَبِّهِ إِلاَّ الضَّآلُّونَ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نومیدان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گمراهان از رحمت پروردگارش 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ناامیدی از رحمت حق، کردار گمراهان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ای نیز که در ابتدا آورده شد و از زبان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نقل می شود، چنین درمییابیم که ناامیدی از رحمت خدا، برابر است با کفر و گمراهی که این خود، جدیترین هشدار درباره مسئله ناامیدی از رحمت حق است</w:t>
      </w:r>
      <w:r>
        <w:rPr>
          <w:rFonts w:eastAsia="IRNazanin" w:cs="IRNazanin"/>
          <w:color w:val="111111"/>
          <w:sz w:val="28"/>
          <w:szCs w:val="28"/>
          <w:rtl w:val="true"/>
          <w:lang w:bidi="fa-IR"/>
        </w:rPr>
        <w:t>.</w:t>
      </w:r>
    </w:p>
    <w:p>
      <w:pPr>
        <w:pStyle w:val="Heading3"/>
        <w:numPr>
          <w:ilvl w:val="2"/>
          <w:numId w:val="1"/>
        </w:numPr>
        <w:rPr/>
      </w:pPr>
      <w:bookmarkStart w:id="57" w:name="__RefHeading___Toc2216519_2281741623"/>
      <w:bookmarkStart w:id="58" w:name="_Toc21"/>
      <w:bookmarkEnd w:id="57"/>
      <w:r>
        <w:rPr>
          <w:rtl w:val="true"/>
        </w:rPr>
        <w:t>و</w:t>
      </w:r>
      <w:r>
        <w:rPr>
          <w:rtl w:val="true"/>
        </w:rPr>
        <w:t xml:space="preserve">) </w:t>
      </w:r>
      <w:r>
        <w:rPr>
          <w:rtl w:val="true"/>
        </w:rPr>
        <w:t>کفران بعضی آیه ها و ایمان داشتن به برخی دیگر</w:t>
      </w:r>
      <w:bookmarkEnd w:id="58"/>
    </w:p>
    <w:p>
      <w:pPr>
        <w:pStyle w:val="BookText"/>
        <w:rPr/>
      </w:pPr>
      <w:r>
        <w:rPr>
          <w:rFonts w:ascii="Amiri" w:hAnsi="Amiri" w:eastAsia="Amiri" w:cs="Amiri"/>
          <w:color w:val="111111"/>
          <w:sz w:val="28"/>
          <w:sz w:val="28"/>
          <w:szCs w:val="28"/>
          <w:rtl w:val="true"/>
          <w:lang w:bidi="ar-SA"/>
        </w:rPr>
        <w:t>إِنَّ الَّذِینَ یَکْفُرُونَ بِاللّهِ وَ رُسُلِهِ وَ یُرِیدُونَ اَن یُفَرِّقُواْ بَیْنَ اللّهِ وَ رُسُلِهِ وَ یقُولُونَ نُؤْمِنُ بِبَعْضٍ وَ نَکْفُرُ بِبَعْضٍ وَ یُرِیدُونَ اَن یَتَّخِذُواْ بَیْنَ ذَلِکَ سَبِیلاً أُوْلَـئِکَ هُمُ الْکَافِرُونَ حَقًّا وَ أَعْتَدْنَا لِلْکَافِرِینَ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خدا و پیامبرش کفر می ورزند و میخواهند میان خدا و پیامبران او جدایی 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ایمان داریم و بعضی را انکار میکنیم و می خواهند میان این دو نفر راهی برای خود اختیار کنند، آنان به راستی کافرند و ما برای کافران، عذابی خفتبار آماده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مفاهیمی که قرآن درباره آن هشدارهای جدی داده است، چشمپوشی کردن از بعضی نشانه ها و دستورهای الهی و ایمان داشتن به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چنین است که همیشه به دنبال دینداری آسان است و دینی را میخواهد که منافع او را به خطر نیندازد، ولی اگر در جایی تضاد آشکاری میان خواسته های او و احکام و دستورهای دین پدید آمد، اینجاست که شیطان با فریبکاریهای خود، انسان را گمراه میسازد و کاری میکند که با توجیه های گوناگون، احکامی از دین را که به زیان اوست، کنار بگذارد و بقیه را محترم بشمارد و بدان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کاری است که پیشینه تاریخی نیز دارد و در زمان پیامبر و حتی پیش از آن، یهودیان به آن دچار بودند و قرآن مجید در دو موضع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پس از آنکه خداوند تعدادی از تعهدها و میثاق هایی را که بنیاسرائیل به رعایت آنها فرمان گرفته بودند، بیان میکند، در ادامه می فرماید که شما میثاق و عهد خویش را زیر پا گذاشتید و یکدیگر را به قتل رساندید و عده ای از شما عده ای دیگر را از دیار خود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أَفَتُؤْمِنُونَ بِبَعْضِ الْکِتَابِ وَ تَکْفُرُونَ بِبَعْضٍ فَمَا جَزَاءُ مَن یَفْعَلُ ذَلِکَ مِنْکُمْ إِلّاَ خِزْیٌ فِی الْحَیَاهِ الدُّنْیَا وَ یَوْمَ الْقِیَامَهِ یُرَدُّونَ إِلَی أَشَدِّ الْعَذَابِ وَ 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به بعضی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بعضی دیگر کفر می ورزید؟ پس جزای هر یک از شما که چنین کند، جز خواری در زندگی دنیا چیزی نخواهد بود و روز رستاخیز، ایشان را به سختترین عذاب ها باز برند و خداوند از آنچه انجام می دهید غافل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آشکارترین هشدارها که همان ذکر فرجام بسیار شوم این عمل است، اشاره شده است</w:t>
      </w:r>
      <w:r>
        <w:rPr>
          <w:rFonts w:eastAsia="IRNazanin" w:cs="IRNazanin"/>
          <w:color w:val="111111"/>
          <w:sz w:val="28"/>
          <w:szCs w:val="28"/>
          <w:rtl w:val="true"/>
          <w:lang w:bidi="fa-IR"/>
        </w:rPr>
        <w:t xml:space="preserve">. </w:t>
      </w:r>
      <w:bookmarkStart w:id="59" w:name="pg4020_37725"/>
    </w:p>
    <w:p>
      <w:pPr>
        <w:pStyle w:val="BookText"/>
        <w:rPr/>
      </w:pPr>
      <w:bookmarkEnd w:id="59"/>
      <w:r>
        <w:rPr>
          <w:rFonts w:ascii="IRNazanin" w:hAnsi="IRNazanin" w:eastAsia="IRNazanin"/>
          <w:color w:val="111111"/>
          <w:sz w:val="28"/>
          <w:sz w:val="28"/>
          <w:szCs w:val="28"/>
          <w:rtl w:val="true"/>
          <w:lang w:bidi="fa-IR"/>
        </w:rPr>
        <w:t>در آیه ابتدای بحث نیز خداوند به کسانی که میگویند به برخی از نشانه ها ایمان می آوریم و به برخی کافر میشویم، نسبت کفر حقیقی داده و عذاب خوارکننده برایشان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جدی به کسانی است که به پندار خام خویش فکر می کنند که می توانند هر آنچه از دستورهای دین را که دلخواهشان بود، برگزینند و آنچه را به دلخواهشان نبود یا با منافعشان سازگاری نداشت، رها کنند</w:t>
      </w:r>
      <w:r>
        <w:rPr>
          <w:rFonts w:eastAsia="IRNazanin" w:cs="IRNazanin"/>
          <w:color w:val="111111"/>
          <w:sz w:val="28"/>
          <w:szCs w:val="28"/>
          <w:rtl w:val="true"/>
          <w:lang w:bidi="fa-IR"/>
        </w:rPr>
        <w:t>.</w:t>
      </w:r>
    </w:p>
    <w:p>
      <w:pPr>
        <w:pStyle w:val="Heading3"/>
        <w:numPr>
          <w:ilvl w:val="2"/>
          <w:numId w:val="1"/>
        </w:numPr>
        <w:rPr/>
      </w:pPr>
      <w:bookmarkStart w:id="60" w:name="__RefHeading___Toc2216521_2281741623"/>
      <w:bookmarkStart w:id="61" w:name="_Toc22"/>
      <w:bookmarkEnd w:id="60"/>
      <w:r>
        <w:rPr>
          <w:rtl w:val="true"/>
        </w:rPr>
        <w:t>ز</w:t>
      </w:r>
      <w:r>
        <w:rPr>
          <w:rtl w:val="true"/>
        </w:rPr>
        <w:t xml:space="preserve">) </w:t>
      </w:r>
      <w:r>
        <w:rPr>
          <w:rtl w:val="true"/>
        </w:rPr>
        <w:t>زیادهروی در دین</w:t>
      </w:r>
      <w:bookmarkEnd w:id="61"/>
    </w:p>
    <w:p>
      <w:pPr>
        <w:pStyle w:val="BookText"/>
        <w:rPr/>
      </w:pPr>
      <w:r>
        <w:rPr>
          <w:rFonts w:ascii="Amiri" w:hAnsi="Amiri" w:eastAsia="Amiri" w:cs="Amiri"/>
          <w:color w:val="111111"/>
          <w:sz w:val="28"/>
          <w:sz w:val="28"/>
          <w:szCs w:val="28"/>
          <w:rtl w:val="true"/>
          <w:lang w:bidi="ar-SA"/>
        </w:rPr>
        <w:t>یَا اَهْلَ الْکِتَابِ لاَتَغْلُواْ فِی دِینِکُمْ وَ لاَتَقُولُواْ عَلَی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زیادهروی مکنید و درباره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 لغت به معنای تجاوز از حد همراه با زیادهروی</w:t>
      </w:r>
      <w:r>
        <w:rPr>
          <w:rStyle w:val="FootnoteAnchor"/>
          <w:rtl w:val="true"/>
        </w:rPr>
        <w:footnoteReference w:id="75"/>
      </w:r>
      <w:r>
        <w:rPr>
          <w:rFonts w:ascii="IRNazanin" w:hAnsi="IRNazanin" w:eastAsia="IRNazanin"/>
          <w:color w:val="111111"/>
          <w:sz w:val="28"/>
          <w:sz w:val="28"/>
          <w:szCs w:val="28"/>
          <w:rtl w:val="true"/>
          <w:lang w:bidi="fa-IR"/>
        </w:rPr>
        <w:t>و مسئله ای است که درباره پیشوایان دین ها و مذهب های گوناگون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مهمترین سرچشمه های گمراهی در هر دین است و منشأ آن نیز از اینجاست که آدمی به خویشتن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رهبران و پیشوایانی که برای خویش انتخاب کرده، علاقه دارد و می خواهد آنها را بیش از آنچه هستند، بزرگ نشان دهد تا از این راه، بر بزرگی خود و دین انتخابیاش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زیاده روی در باور داشتن به پیشوایان، با این انگیزه صورت می پذیرد که افرادی می پندارند با غلو کردن در حق پیشوایان، ایمان و علاقه و عشق خود نسبت به شایستگی آنان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غلو، همواره عیبی بزرگ را به همراه دارد و آن اینکه، ریشه اصلی مذهب یعنی خداپرستی و توحید را ویران می کند و </w:t>
      </w:r>
    </w:p>
    <w:p>
      <w:pPr>
        <w:pStyle w:val="BookText"/>
        <w:rPr/>
      </w:pPr>
      <w:r>
        <w:rPr>
          <w:rFonts w:ascii="IRNazanin" w:hAnsi="IRNazanin" w:eastAsia="IRNazanin"/>
          <w:color w:val="111111"/>
          <w:sz w:val="28"/>
          <w:sz w:val="28"/>
          <w:szCs w:val="28"/>
          <w:rtl w:val="true"/>
          <w:lang w:bidi="fa-IR"/>
        </w:rPr>
        <w:t>شأن والای خداوند، در نگاه مردمان پایین میآید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ازاین روست که در اسلام، درباره زیادهروی کردن ها به شدت سخت گیری شده</w:t>
      </w:r>
      <w:r>
        <w:rPr>
          <w:rStyle w:val="FootnoteAnchor"/>
          <w:rtl w:val="true"/>
        </w:rPr>
        <w:footnoteReference w:id="77"/>
      </w:r>
      <w:r>
        <w:rPr>
          <w:rFonts w:ascii="IRNazanin" w:hAnsi="IRNazanin" w:eastAsia="IRNazanin"/>
          <w:color w:val="111111"/>
          <w:sz w:val="28"/>
          <w:sz w:val="28"/>
          <w:szCs w:val="28"/>
          <w:rtl w:val="true"/>
          <w:lang w:bidi="fa-IR"/>
        </w:rPr>
        <w:t>و در قرآن نیز هشدارهای صریحی در این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آیه نخست این بخش که در آن هشدار صریح الهی در این باره آمده است، آیه هایی نیز بهطور تلویحی به این مسئله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آیه هایی که در آن یهودیان و مسیحیان توبیخ شدهاند که چرا عزیر پیامبر یا حضرت مسیح را پسر خدا پنداشتهاند و با این کار، به کافران شباهت یافته و از حق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آیه های موجود در این باره، چنین استفاده میشود که قرآن مجید، به مخاطبان خود از اهل اسلام نیز درباره غلو هشدار داده است و با ذکر این نکته که اهل کتاب با سخنان غلو آمیز خویش، به کافران شبیه شدهاند،</w:t>
      </w:r>
      <w:r>
        <w:rPr>
          <w:rStyle w:val="FootnoteAnchor"/>
          <w:rtl w:val="true"/>
        </w:rPr>
        <w:footnoteReference w:id="78"/>
      </w:r>
      <w:r>
        <w:rPr>
          <w:rFonts w:ascii="IRNazanin" w:hAnsi="IRNazanin" w:eastAsia="IRNazanin"/>
          <w:color w:val="111111"/>
          <w:sz w:val="28"/>
          <w:sz w:val="28"/>
          <w:szCs w:val="28"/>
          <w:rtl w:val="true"/>
          <w:lang w:bidi="fa-IR"/>
        </w:rPr>
        <w:t>مسلمانان را از ابراز کردن باورهای غلوآمیز حذر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هشداردهی در روایت های پیامبراکرم صلی الله علیه و آله نیز با صراحت بیشتری آمده است، چنان که در حدیثی از آن حضرت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والغُلُوَّ فی الدین؛ از غلو کردن در دین بپرهیزید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نیز با سخنان و نکته های بسیار رسا و آشکار، بیزاری خود را از افرادی که درباره آنها غلو میکردند،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به غالی </w:t>
      </w:r>
      <w:bookmarkStart w:id="62" w:name="pg4020_37727"/>
    </w:p>
    <w:p>
      <w:pPr>
        <w:pStyle w:val="BookText"/>
        <w:rPr/>
      </w:pPr>
      <w:bookmarkEnd w:id="62"/>
      <w:r>
        <w:rPr>
          <w:rFonts w:ascii="IRNazanin" w:hAnsi="IRNazanin" w:eastAsia="IRNazanin"/>
          <w:color w:val="111111"/>
          <w:sz w:val="28"/>
          <w:sz w:val="28"/>
          <w:szCs w:val="28"/>
          <w:rtl w:val="true"/>
          <w:lang w:bidi="fa-IR"/>
        </w:rPr>
        <w:t>مشهور بودند، می پنداشتند خدا امور جهان، از جمله خلق و رزق</w:t>
      </w:r>
      <w:r>
        <w:rPr>
          <w:rStyle w:val="FootnoteAnchor"/>
          <w:rtl w:val="true"/>
        </w:rPr>
        <w:footnoteReference w:id="80"/>
      </w:r>
      <w:r>
        <w:rPr>
          <w:rFonts w:ascii="IRNazanin" w:hAnsi="IRNazanin" w:eastAsia="IRNazanin"/>
          <w:color w:val="111111"/>
          <w:sz w:val="28"/>
          <w:sz w:val="28"/>
          <w:szCs w:val="28"/>
          <w:rtl w:val="true"/>
          <w:lang w:bidi="fa-IR"/>
        </w:rPr>
        <w:t>و اماته و احیا را به ائمه واگذار کرده است یا علم ائمه را عین علم خدا میدانستند</w:t>
      </w:r>
      <w:r>
        <w:rPr>
          <w:rStyle w:val="FootnoteAnchor"/>
          <w:rtl w:val="true"/>
        </w:rPr>
        <w:footnoteReference w:id="81"/>
      </w:r>
      <w:r>
        <w:rPr>
          <w:rFonts w:ascii="IRNazanin" w:hAnsi="IRNazanin" w:eastAsia="IRNazanin"/>
          <w:color w:val="111111"/>
          <w:sz w:val="28"/>
          <w:sz w:val="28"/>
          <w:szCs w:val="28"/>
          <w:rtl w:val="true"/>
          <w:lang w:bidi="fa-IR"/>
        </w:rPr>
        <w:t>که ائمه نیز در برابر این افراد، برائت خویش را به آشکارا و نهانی بیان می کردند و نه تنها شیعیان را از ابراز اینگونه باورها برحذر می داشتند، بلکه درباره همصحبتی و همنشینی شیعیان خویش با غالیان نیز هشدار می دادند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63" w:name="__RefHeading___Toc2216523_2281741623"/>
      <w:bookmarkStart w:id="64" w:name="_Toc23"/>
      <w:bookmarkEnd w:id="63"/>
      <w:r>
        <w:rPr/>
        <w:t>2</w:t>
      </w:r>
      <w:r>
        <w:rPr>
          <w:rtl w:val="true"/>
        </w:rPr>
        <w:t xml:space="preserve">. </w:t>
      </w:r>
      <w:r>
        <w:rPr>
          <w:rtl w:val="true"/>
        </w:rPr>
        <w:t>هشدارهای اخلاقی</w:t>
      </w:r>
      <w:bookmarkEnd w:id="64"/>
    </w:p>
    <w:p>
      <w:pPr>
        <w:pStyle w:val="Heading4"/>
        <w:numPr>
          <w:ilvl w:val="3"/>
          <w:numId w:val="1"/>
        </w:numPr>
        <w:rPr/>
      </w:pPr>
      <w:bookmarkStart w:id="65" w:name="__RefHeading___Toc2216525_2281741623"/>
      <w:bookmarkStart w:id="66" w:name="_Toc24"/>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دانستن خود از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کامل دنیا و حلال های خدا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w:t>
      </w:r>
    </w:p>
    <w:p>
      <w:pPr>
        <w:pStyle w:val="Heading4"/>
        <w:numPr>
          <w:ilvl w:val="3"/>
          <w:numId w:val="1"/>
        </w:numPr>
        <w:rPr/>
      </w:pPr>
      <w:bookmarkStart w:id="67" w:name="__RefHeading___Toc2216527_2281741623"/>
      <w:bookmarkStart w:id="68" w:name="_Toc25"/>
      <w:bookmarkEnd w:id="67"/>
      <w:r>
        <w:rPr>
          <w:rtl w:val="true"/>
        </w:rPr>
        <w:t>الف</w:t>
      </w:r>
      <w:r>
        <w:rPr>
          <w:rtl w:val="true"/>
        </w:rPr>
        <w:t xml:space="preserve">) </w:t>
      </w:r>
      <w:r>
        <w:rPr>
          <w:rtl w:val="true"/>
        </w:rPr>
        <w:t>تکبر</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زمین با تکبر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تکبر، از جمله خلق ها و صفت هایی است که خداوند به شدت از آن بیزار و درباره پیآمدهای آن هشدار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خلق و خوی ناپسند و ویرانگر، در بسیاری از انسانها ریشه دوانده و سبب محروم ماندن آنها از هدایت و رحمت الهی شده است، چنانکه دلیل انکار بسیاری از منکران پیامبران، 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لاَیَرْجُونَ لِقَاءنَا لَوْلاَ أُنزِلَ عَلَیْنَا الْمَلاَئِکَهُ اَوْ نَرَی رَبَّنَا لَقَدِ اسْتَکْبَرُوا فِی أَنفُسِهِمْ وَ عَتَوْ عُتُوًّا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به دیدار 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یا پروردگارمان را نمی بینیم؟ به راستی درباره خود تکبر ورزیدند و سخت سرکشی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ویژگی های بشری پیامبران و اینکه آنها نیز غذا می خورند و در بازارها راه می روند،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سبب انکار منکران پیامبران را ذکر میکند و اینکه آنها انتظار داشتند، فرشتگان بر خودشان نازل شوند یا پروردگارشان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ها و این انتظارها، تنها از غرور و سرکشی آنها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به ظرفیت بسیار بالای روحی نیاز دارد که تنها در پیامبران الهی یافت می شود و تنها به تواضع یا تکبر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های بعد درباره این افراد مغرور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یَرَوْنَ الْمَلاَئِکَهَ لاَ بُشْرَی یَوْمَئِذٍ لِّلْمُجْرِمِینَ وَ یَقُولُونَ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فرشتگان را ببینند، آن روز برای گناهکاران بشارتی 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ممنوع از رحمت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ذکر این سرنوشت، هشداری جدی به متکبران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نیز درباره این ویژگی ناپسند سخنان فراوانی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آن هشدار داده شده، به گونه ای که پیامبر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اَبْعدَکُمْ یَوْمَ الْقِیامَةِ مِنِّی الثَرثارُون وَ هُمْ المْستَکْبِرُونَ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دورترین افراد شما به من در قیامت، متکبران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سوی دیگر، نشانه های کبر و راه درمان آن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به عنوان درمان بیماری کبر در روایت ها آمده است، عبارتند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شناخت خدا و بزرگی و جلالت او؛</w:t>
      </w:r>
      <w:r>
        <w:rPr>
          <w:rStyle w:val="FootnoteAnchor"/>
          <w:rtl w:val="true"/>
        </w:rPr>
        <w:footnoteReference w:id="84"/>
      </w:r>
      <w:bookmarkStart w:id="69" w:name="pg4020_37729"/>
    </w:p>
    <w:p>
      <w:pPr>
        <w:pStyle w:val="BookText"/>
        <w:rPr/>
      </w:pPr>
      <w:bookmarkEnd w:id="69"/>
      <w:r>
        <w:rPr>
          <w:rFonts w:ascii="IRNazanin" w:hAnsi="IRNazanin" w:eastAsia="IRNazanin"/>
          <w:color w:val="111111"/>
          <w:sz w:val="28"/>
          <w:sz w:val="28"/>
          <w:szCs w:val="28"/>
          <w:rtl w:val="true"/>
          <w:lang w:bidi="fa-IR"/>
        </w:rPr>
        <w:t>دو ـ پذیرفتن حق و داشتن روحیه حقپذیری؛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سه ـ انجام دادن کارهای روزمره خود همچون حمل کالاهای خویش از بازار به خانه یا دوختن پارگی جامه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چهار ـ با عیال و خانواده خویش غذا خوردن و سر یک سفره نشستن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اینها، نمونه ای از رفتارهایی است که سبب می شود انسان خود را از دیگران برتر نبیند و دچار غرور نشود</w:t>
      </w:r>
      <w:r>
        <w:rPr>
          <w:rFonts w:eastAsia="IRNazanin" w:cs="IRNazanin"/>
          <w:color w:val="111111"/>
          <w:sz w:val="28"/>
          <w:szCs w:val="28"/>
          <w:rtl w:val="true"/>
          <w:lang w:bidi="fa-IR"/>
        </w:rPr>
        <w:t>.</w:t>
      </w:r>
    </w:p>
    <w:p>
      <w:pPr>
        <w:pStyle w:val="Heading4"/>
        <w:numPr>
          <w:ilvl w:val="3"/>
          <w:numId w:val="1"/>
        </w:numPr>
        <w:rPr/>
      </w:pPr>
      <w:bookmarkStart w:id="70" w:name="__RefHeading___Toc2216529_2281741623"/>
      <w:bookmarkStart w:id="71" w:name="_Toc26"/>
      <w:bookmarkEnd w:id="70"/>
      <w:r>
        <w:rPr>
          <w:rtl w:val="true"/>
        </w:rPr>
        <w:t>ب</w:t>
      </w:r>
      <w:r>
        <w:rPr>
          <w:rtl w:val="true"/>
        </w:rPr>
        <w:t xml:space="preserve">) </w:t>
      </w:r>
      <w:r>
        <w:rPr>
          <w:rtl w:val="true"/>
        </w:rPr>
        <w:t>پاک دانستن خود از گناه</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دانستن خود از گناه</w:t>
      </w:r>
    </w:p>
    <w:p>
      <w:pPr>
        <w:pStyle w:val="BookText"/>
        <w:rPr/>
      </w:pPr>
      <w:r>
        <w:rPr>
          <w:rFonts w:ascii="Amiri" w:hAnsi="Amiri" w:eastAsia="Amiri" w:cs="Amiri"/>
          <w:color w:val="111111"/>
          <w:sz w:val="28"/>
          <w:sz w:val="28"/>
          <w:szCs w:val="28"/>
          <w:rtl w:val="true"/>
          <w:lang w:bidi="ar-SA"/>
        </w:rPr>
        <w:t>فَلاَ تُزَکُّوا اَنفُسَکُمْ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خودتان را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خودستایی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یا تعریف و ستایش کردن از خود و خویشتن را پاک از بدی دانستن، از ویژگی هایی است که خداوند آن را دوست ندارد و به پرهیز از آن هشدار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این خوی ناپسند، همان خودبزرگبینی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پرهیز از غرور نیز هشدارهای جدی مطرح شده است؛ زیرا اگر ریشه خودستایی که همان غرور است، در انسان خشکیده شود، دیگر هیچ جایی برای خودستایی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ویژگی، در قرآن هشدارهایی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افرادی از اهل کتاب که خودستایی می کردند، چنین یاد میکند</w:t>
      </w:r>
      <w:r>
        <w:rPr>
          <w:rFonts w:eastAsia="IRNazanin" w:cs="IRNazanin"/>
          <w:color w:val="111111"/>
          <w:sz w:val="28"/>
          <w:szCs w:val="28"/>
          <w:rtl w:val="true"/>
          <w:lang w:bidi="fa-IR"/>
        </w:rPr>
        <w:t xml:space="preserve">: </w:t>
      </w:r>
      <w:bookmarkStart w:id="72" w:name="pg4020_37730"/>
    </w:p>
    <w:p>
      <w:pPr>
        <w:pStyle w:val="BookText"/>
        <w:rPr/>
      </w:pPr>
      <w:bookmarkEnd w:id="72"/>
      <w:r>
        <w:rPr>
          <w:rFonts w:ascii="Amiri" w:hAnsi="Amiri" w:eastAsia="Amiri" w:cs="Amiri"/>
          <w:color w:val="111111"/>
          <w:sz w:val="28"/>
          <w:sz w:val="28"/>
          <w:szCs w:val="28"/>
          <w:rtl w:val="true"/>
          <w:lang w:bidi="ar-SA"/>
        </w:rPr>
        <w:t>أَلَمْ تَرَ إِلَی الَّذِینَ یُزَکُّونَ أَنفُسَهُمْ بَلِ اللّهُ یُزَکِّی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کسانی که خویشتن را پاک میشمارند، نگریسته ای؟ چنین نیست، بلکه خداست که هر که را بخواهد،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پیامبران الهی هیچگاه خودستایی نمی کردند و نفس خویش را پاک نمیدانستند و چنان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أُبَرِّیءُ نَفْسِی إِنَّ النَّفْسَ لأَمَّارَهٌ بِالسُّوءِ إِلاَ مَا رَحِمَ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نفس خود را تبرئه نمی کنم؛ زیرا نفس به یقین، به بدی امر می کند، مگر کسی را که خدا رحم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پاک ندانستن خویش از بدی و اینکه همه خوبی ها را از خدا میدانستند و بدی ها را از خویش، از فروتنی و خاکساری پیامبران ناشی می شد</w:t>
      </w:r>
      <w:r>
        <w:rPr>
          <w:rFonts w:eastAsia="IRNazanin" w:cs="IRNazanin"/>
          <w:color w:val="111111"/>
          <w:sz w:val="28"/>
          <w:szCs w:val="28"/>
          <w:rtl w:val="true"/>
          <w:lang w:bidi="fa-IR"/>
        </w:rPr>
        <w:t>.</w:t>
      </w:r>
    </w:p>
    <w:p>
      <w:pPr>
        <w:pStyle w:val="Heading4"/>
        <w:numPr>
          <w:ilvl w:val="3"/>
          <w:numId w:val="1"/>
        </w:numPr>
        <w:rPr/>
      </w:pPr>
      <w:bookmarkStart w:id="73" w:name="__RefHeading___Toc2216531_2281741623"/>
      <w:bookmarkStart w:id="74" w:name="_Toc27"/>
      <w:bookmarkEnd w:id="73"/>
      <w:r>
        <w:rPr>
          <w:rtl w:val="true"/>
        </w:rPr>
        <w:t>ج</w:t>
      </w:r>
      <w:r>
        <w:rPr>
          <w:rtl w:val="true"/>
        </w:rPr>
        <w:t xml:space="preserve">) </w:t>
      </w:r>
      <w:r>
        <w:rPr>
          <w:rtl w:val="true"/>
        </w:rPr>
        <w:t>بخل</w:t>
      </w:r>
      <w:bookmarkEnd w:id="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Amiri" w:hAnsi="Amiri" w:eastAsia="Amiri" w:cs="Amiri"/>
          <w:color w:val="111111"/>
          <w:sz w:val="28"/>
          <w:sz w:val="28"/>
          <w:szCs w:val="28"/>
          <w:rtl w:val="true"/>
          <w:lang w:bidi="ar-SA"/>
        </w:rPr>
        <w:t>وَ لاَیَحْسَبَنَّ الَّذِینَ یَبْخَلُونَ بِمَا آتَاهُمُ اللّهُ مِن فَضْلِهِ هُوَ خَیْرًا لَّهُمْ بَلْ هُوَ شَرٌّ لَّهُمْ سَیُطَوَّقُونَ مَا بَخِلُواْ بِهِ یَوْمَ الْقِیَامَهِِ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به آنچه خدا از فضل خود به آنان بخشید، بخل می ورزند، هرگز نپندارند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به آن بخل ورزیدهاند، روز قیامت طوق گردنشان می شود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در لغت به معنای نگه داشتن مال و هر آن چیزی است که انسان در اختیار دارد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قرآن کریم، این خوی ناپسند، نکوهش و درباره آن هشدار داده شده است، چنانکه در آیه پیش، خداوند آشکارا به بخیلان هشدار می دهد و آنچه را درباره آن بخل ورزیده میشود، در قیامت وبال گردن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اینگونه آمده است</w:t>
      </w:r>
      <w:r>
        <w:rPr>
          <w:rFonts w:eastAsia="IRNazanin" w:cs="IRNazanin"/>
          <w:color w:val="111111"/>
          <w:sz w:val="28"/>
          <w:szCs w:val="28"/>
          <w:rtl w:val="true"/>
          <w:lang w:bidi="fa-IR"/>
        </w:rPr>
        <w:t xml:space="preserve">: </w:t>
      </w:r>
      <w:bookmarkStart w:id="75" w:name="pg4020_37731"/>
    </w:p>
    <w:p>
      <w:pPr>
        <w:pStyle w:val="BookText"/>
        <w:rPr/>
      </w:pPr>
      <w:bookmarkEnd w:id="75"/>
      <w:r>
        <w:rPr>
          <w:rFonts w:ascii="Amiri" w:hAnsi="Amiri" w:eastAsia="Amiri" w:cs="Amiri"/>
          <w:color w:val="111111"/>
          <w:sz w:val="28"/>
          <w:sz w:val="28"/>
          <w:szCs w:val="28"/>
          <w:rtl w:val="true"/>
          <w:lang w:bidi="ar-SA"/>
        </w:rPr>
        <w:t>وَ الَّذِینَ یَکْنِزُونَ الذَّهَبَ وَ الْفِضَّهَ وَ لاَیُنفِقُونَهَا فِی سَبِیلِ اللّهِ فَبَشِّرْهُم بِعَذَابٍ أَلِیمٍ یَوْمَ یُحْمَی عَلَیْهَا فِی نَارِ جَهَنَّمَ فَتُکْوَی بِهَا جِبَاهُهُمْ وَ جُنوبُهُمْ وَ ظُهُورُهُمْ هَـذَا مَا کَنَزْتُمْ لأَنفُسِکُمْ فَذُوقُواْ مَا کُنتُمْ تَکْنِزُون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زر و سیم را گنجینه میکنند و آن را در راه خدا هزینه نمیکنند، ایشان را از عذابی دردناک خبر ده؛ 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آتش دوزخ بگدازند و پیشانی و پهلو و پشت آنان را با آنها داغ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هشداری است بسیار جدی و آشکار به بخل ورزان، کسانی که به آتش دوزخ وعده داده شده اند؛ آتشی که در آن، با همان زر و سیم ها، از صاحبان زر و سیم پذیرایی میشود</w:t>
      </w:r>
      <w:r>
        <w:rPr>
          <w:rFonts w:eastAsia="IRNazanin" w:cs="IRNazanin"/>
          <w:color w:val="111111"/>
          <w:sz w:val="28"/>
          <w:szCs w:val="28"/>
          <w:rtl w:val="true"/>
          <w:lang w:bidi="fa-IR"/>
        </w:rPr>
        <w:t>.</w:t>
      </w:r>
    </w:p>
    <w:p>
      <w:pPr>
        <w:pStyle w:val="Heading4"/>
        <w:numPr>
          <w:ilvl w:val="3"/>
          <w:numId w:val="1"/>
        </w:numPr>
        <w:rPr/>
      </w:pPr>
      <w:bookmarkStart w:id="76" w:name="__RefHeading___Toc2216533_2281741623"/>
      <w:bookmarkStart w:id="77" w:name="_Toc28"/>
      <w:bookmarkEnd w:id="76"/>
      <w:r>
        <w:rPr>
          <w:rtl w:val="true"/>
        </w:rPr>
        <w:t>د</w:t>
      </w:r>
      <w:r>
        <w:rPr>
          <w:rtl w:val="true"/>
        </w:rPr>
        <w:t xml:space="preserve">) </w:t>
      </w:r>
      <w:r>
        <w:rPr>
          <w:rtl w:val="true"/>
        </w:rPr>
        <w:t>حسدورزی</w:t>
      </w:r>
      <w:bookmarkEnd w:id="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اهل کتاب پس از اینکه حق برایشان آشکار شد، از روی حسد که در وجودشان بود، آرزو می کردند که شما را بعد از ایمانتان کافر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به معنای آرزوی از بین رفتن نعمتی است که در اختیار دیگری است که گاه با تلاش انسان در از بین بردن آن نعمت نیز همراه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و دقت در آیه هایی که این ویژگی ناپسند درباره افراد یا گروههایی مطرح شده است، میتوان به هشدار قرآن در زمینه این صفت اخلاقی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آیه ابتدای بحث، عده ای از اهل کتاب اینگونه معرفی میشوند که از روی حسدی که در وجودشان بود، آرزو میکردند مسلمانان، پس از ایمان آوردن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حسدشان بدانجا رسید که بسیاری از اهل کتاب، آرزوی بی ایمانی و کفر ورزیدن غیر خود را کردند</w:t>
      </w:r>
      <w:r>
        <w:rPr>
          <w:rFonts w:eastAsia="IRNazanin" w:cs="IRNazanin"/>
          <w:color w:val="111111"/>
          <w:sz w:val="28"/>
          <w:szCs w:val="28"/>
          <w:rtl w:val="true"/>
          <w:lang w:bidi="fa-IR"/>
        </w:rPr>
        <w:t xml:space="preserve">. </w:t>
      </w:r>
      <w:bookmarkStart w:id="78" w:name="pg4020_37732"/>
    </w:p>
    <w:p>
      <w:pPr>
        <w:pStyle w:val="BookText"/>
        <w:rPr/>
      </w:pPr>
      <w:bookmarkEnd w:id="78"/>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آنکه در آیه های پیشین، بعضی از کارهای زشت اهل کتاب بازگو می شود،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مردم، برای آنچه خدا از فضل خویش به آنان بخشیده، رشک و حسد می ورزند؟</w:t>
      </w:r>
    </w:p>
    <w:p>
      <w:pPr>
        <w:pStyle w:val="BookText"/>
        <w:rPr/>
      </w:pPr>
      <w:r>
        <w:rPr>
          <w:rFonts w:ascii="IRNazanin" w:hAnsi="IRNazanin" w:eastAsia="IRNazanin"/>
          <w:color w:val="111111"/>
          <w:sz w:val="28"/>
          <w:sz w:val="28"/>
          <w:szCs w:val="28"/>
          <w:rtl w:val="true"/>
          <w:lang w:bidi="fa-IR"/>
        </w:rPr>
        <w:t>در این آیه، خداوند با استفاده از نکته ای که از آن، توبیخ و انکار فهمیده میشود، درباره حسادت اهل کتاب به پیامبر و مسلمانان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هابیل و قابیل نیز که در سوره مائده آمده است،</w:t>
      </w:r>
      <w:r>
        <w:rPr>
          <w:rStyle w:val="FootnoteAnchor"/>
          <w:rtl w:val="true"/>
        </w:rPr>
        <w:footnoteReference w:id="89"/>
      </w:r>
      <w:r>
        <w:rPr>
          <w:rFonts w:ascii="IRNazanin" w:hAnsi="IRNazanin" w:eastAsia="IRNazanin"/>
          <w:color w:val="111111"/>
          <w:sz w:val="28"/>
          <w:sz w:val="28"/>
          <w:szCs w:val="28"/>
          <w:rtl w:val="true"/>
          <w:lang w:bidi="fa-IR"/>
        </w:rPr>
        <w:t>حسادت یک برادر به برادرش، به قتل انجامید</w:t>
      </w:r>
      <w:r>
        <w:rPr>
          <w:rStyle w:val="FootnoteAnchor"/>
          <w:rtl w:val="true"/>
        </w:rPr>
        <w:footnoteReference w:id="90"/>
      </w:r>
      <w:r>
        <w:rPr>
          <w:rFonts w:ascii="IRNazanin" w:hAnsi="IRNazanin" w:eastAsia="IRNazanin"/>
          <w:color w:val="111111"/>
          <w:sz w:val="28"/>
          <w:sz w:val="28"/>
          <w:szCs w:val="28"/>
          <w:rtl w:val="true"/>
          <w:lang w:bidi="fa-IR"/>
        </w:rPr>
        <w:t>که از بزرگترین گناهان است و خداوند به آن، وعده عذاب ابدی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ها و آیه نخست بحث، اشارهگونه دربردارنده این هشدار است که حسد، سرانجام به کارهایی همچون قتل یا به پروراندن آرزوی گمراهی دیگران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حسد، یکی از ریشه های اصلی بسیاری از بدیهاست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 های اسلامی نیز درباره حسد و پیآمدهای ناگوار آن، هشدارهای جدی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اصل کفر و ریشه آن، حسدورزی دانسته شده</w:t>
      </w:r>
      <w:r>
        <w:rPr>
          <w:rStyle w:val="FootnoteAnchor"/>
          <w:rtl w:val="true"/>
        </w:rPr>
        <w:footnoteReference w:id="92"/>
      </w:r>
      <w:r>
        <w:rPr>
          <w:rFonts w:ascii="IRNazanin" w:hAnsi="IRNazanin" w:eastAsia="IRNazanin"/>
          <w:color w:val="111111"/>
          <w:sz w:val="28"/>
          <w:sz w:val="28"/>
          <w:szCs w:val="28"/>
          <w:rtl w:val="true"/>
          <w:lang w:bidi="fa-IR"/>
        </w:rPr>
        <w:t>و فرجام حسد، افسوس خوردن بسیار و نیز دو چندان شدن گناهان شمرده شده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79" w:name="__RefHeading___Toc2216535_2281741623"/>
      <w:bookmarkStart w:id="80" w:name="_Toc29"/>
      <w:bookmarkEnd w:id="79"/>
      <w:r>
        <w:rPr>
          <w:rtl w:val="true"/>
        </w:rPr>
        <w:t xml:space="preserve">هـ </w:t>
      </w:r>
      <w:r>
        <w:rPr>
          <w:rtl w:val="true"/>
        </w:rPr>
        <w:t xml:space="preserve">) </w:t>
      </w:r>
      <w:r>
        <w:rPr>
          <w:rtl w:val="true"/>
        </w:rPr>
        <w:t>بدخلقی</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بدخلقی </w:t>
      </w:r>
      <w:bookmarkStart w:id="81" w:name="pg4020_37733"/>
    </w:p>
    <w:p>
      <w:pPr>
        <w:pStyle w:val="BookText"/>
        <w:rPr/>
      </w:pPr>
      <w:bookmarkEnd w:id="81"/>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به یقین، از پیرامون تو پراکنده می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بدخلقی و درشتخویی، از ویژگی هایی است که آدمی را هلاک می کند و به جهنم رهنمون می سازد، اگرچه آدمی اهل عبادت های ظاهری نیز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قرآن کریم در آیه ابتدای بحث، پیامبر خدا را به خوشخلقی و اینکه درشتخویی و سختدلی در او نیست، توصیف می کند و وجود این ویژگی را از رحمت خویش به پیامبر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به حضرت هشدار می دهد که اگر درشتخو و سختدل بودی، از اطرافت پراکنده میشدند؛ زیرا مردم همیشه از کسی که با آنها گشادهرو نباشد و در رفتار و کردارش درشتخویی و سختدلی کند، رویگردانند و طبع انسان از کسی که به او بدی کند، نفرت پیدا میکند؛</w:t>
      </w:r>
      <w:r>
        <w:rPr>
          <w:rStyle w:val="FootnoteAnchor"/>
          <w:rtl w:val="true"/>
        </w:rPr>
        <w:footnoteReference w:id="95"/>
      </w:r>
      <w:r>
        <w:rPr>
          <w:rFonts w:ascii="IRNazanin" w:hAnsi="IRNazanin" w:eastAsia="IRNazanin"/>
          <w:color w:val="111111"/>
          <w:sz w:val="28"/>
          <w:sz w:val="28"/>
          <w:szCs w:val="28"/>
          <w:rtl w:val="true"/>
          <w:lang w:bidi="fa-IR"/>
        </w:rPr>
        <w:t>هر چند وی، کسی باشد که از طرف خدا پیام آورده باشد</w:t>
      </w:r>
      <w:r>
        <w:rPr>
          <w:rFonts w:eastAsia="IRNazanin" w:cs="IRNazanin"/>
          <w:color w:val="111111"/>
          <w:sz w:val="28"/>
          <w:szCs w:val="28"/>
          <w:rtl w:val="true"/>
          <w:lang w:bidi="fa-IR"/>
        </w:rPr>
        <w:t>.</w:t>
      </w:r>
    </w:p>
    <w:p>
      <w:pPr>
        <w:pStyle w:val="Heading4"/>
        <w:numPr>
          <w:ilvl w:val="3"/>
          <w:numId w:val="1"/>
        </w:numPr>
        <w:rPr/>
      </w:pPr>
      <w:bookmarkStart w:id="82" w:name="__RefHeading___Toc2216537_2281741623"/>
      <w:bookmarkStart w:id="83" w:name="_Toc30"/>
      <w:bookmarkEnd w:id="82"/>
      <w:r>
        <w:rPr>
          <w:rtl w:val="true"/>
        </w:rPr>
        <w:t>و</w:t>
      </w:r>
      <w:r>
        <w:rPr>
          <w:rtl w:val="true"/>
        </w:rPr>
        <w:t xml:space="preserve">) </w:t>
      </w:r>
      <w:r>
        <w:rPr>
          <w:rtl w:val="true"/>
        </w:rPr>
        <w:t>بدگمانی</w:t>
      </w:r>
      <w:bookmarkEnd w:id="8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که پاره ای از گمان ها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صفت های نکوهیده اخلاقی که خداوند آدمی را از آن برحذر داشته، بدگمانی و بدبینی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بدگمانی را میتوان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بدگمانی به خود؛</w:t>
      </w:r>
    </w:p>
    <w:p>
      <w:pPr>
        <w:pStyle w:val="BookText"/>
        <w:rPr/>
      </w:pPr>
      <w:r>
        <w:rPr>
          <w:rFonts w:ascii="IRNazanin" w:hAnsi="IRNazanin" w:eastAsia="IRNazanin"/>
          <w:color w:val="111111"/>
          <w:sz w:val="28"/>
          <w:sz w:val="28"/>
          <w:szCs w:val="28"/>
          <w:rtl w:val="true"/>
          <w:lang w:bidi="fa-IR"/>
        </w:rPr>
        <w:t>دو ـ بدگمانی به مردم؛</w:t>
      </w:r>
    </w:p>
    <w:p>
      <w:pPr>
        <w:pStyle w:val="BookText"/>
        <w:rPr/>
      </w:pPr>
      <w:r>
        <w:rPr>
          <w:rFonts w:ascii="IRNazanin" w:hAnsi="IRNazanin" w:eastAsia="IRNazanin"/>
          <w:color w:val="111111"/>
          <w:sz w:val="28"/>
          <w:sz w:val="28"/>
          <w:szCs w:val="28"/>
          <w:rtl w:val="true"/>
          <w:lang w:bidi="fa-IR"/>
        </w:rPr>
        <w:t>سه ـ بدگمانی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به خود و متهم کردن خویش، از مفاهیمی است که در قرآن ستوده شده است و خداوند از زبان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أُبَرِّیءُ نَفْسِی إِنَّ النَّفْسَ لأَمَّارَهٌ بِالسُّوءِ إِلاّ مَا رَحِمَ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نفس خود را تبرئه نمی کنم؛ زیرا که نفس همانا به بدی امر می کند، مگر کسی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متهم کردن نفس اماره و بازخواست و حساب کشیدن از آن، از کارهایی است که انسان را از گمراهی و خود فراموشی نجات می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بدگمانی به مردم، از نظر قرآن، اخلاقی نکوهیده است، به گونه ای که قرآن در این باره نهی و هشدار آشکار دارد که این هشدار در آیه ابتدای بخش، به خوبی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نخست می فرماید از بسیاری از گمانها بپرهیزید و سپس فرموده که بعضی از این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ذهن انسان به این امر عادت کرد، خیالبافی و گمانهزنیهایش درباره دیگران زیاد شد و همیشه به جای اینکه به خویشتن و کارها و فرجام خویش بیندیشید، به کارهای شخصی مردم فکر کند و درباره آنها گمانهای گوناگون برد، در نهایت، بعضی از گمان های گناهآمیز نیز در </w:t>
      </w:r>
      <w:bookmarkStart w:id="84" w:name="pg4020_37735"/>
    </w:p>
    <w:p>
      <w:pPr>
        <w:pStyle w:val="BookText"/>
        <w:rPr/>
      </w:pPr>
      <w:bookmarkEnd w:id="84"/>
      <w:r>
        <w:rPr>
          <w:rFonts w:ascii="IRNazanin" w:hAnsi="IRNazanin" w:eastAsia="IRNazanin"/>
          <w:color w:val="111111"/>
          <w:sz w:val="28"/>
          <w:sz w:val="28"/>
          <w:szCs w:val="28"/>
          <w:rtl w:val="true"/>
          <w:lang w:bidi="fa-IR"/>
        </w:rPr>
        <w:t>ذهنش نقش میبندد که شاید خود نیز متوجه گناهآلود بودن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از همان ابتدا، از گمانهزنی زیاد و باطل در حق دیگران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از گمانهای ناشایست، گمان نادرست داشتن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خداوند در توصیف مشرکان و منافقان، ویژگی نخست آنها را گمان نادرست داشتن به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پیآمدهای دردناک نصیب صاحبان آن میشود و این، از هشدار جدی خداوند درباره داشتن گمان بد به خود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گمان بد به خدا، یعنی انسان وعدههای باری تعالی را مبنی بر یاری مؤمنان دروغ بشمارد</w:t>
      </w:r>
      <w:r>
        <w:rPr>
          <w:rStyle w:val="FootnoteAnchor"/>
          <w:rtl w:val="true"/>
        </w:rPr>
        <w:footnoteReference w:id="96"/>
      </w:r>
      <w:r>
        <w:rPr>
          <w:rFonts w:ascii="IRNazanin" w:hAnsi="IRNazanin" w:eastAsia="IRNazanin"/>
          <w:color w:val="111111"/>
          <w:sz w:val="28"/>
          <w:sz w:val="28"/>
          <w:szCs w:val="28"/>
          <w:rtl w:val="true"/>
          <w:lang w:bidi="fa-IR"/>
        </w:rPr>
        <w:t>و درباره خدا چنین پندارد که از کجا معلوم است که خداوند به وعده هایش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این گمان ها درباره خدا، نشانه شرک، نفاق و دورویی است و خداوند نیز در مورد آن به شدت هشدار داده است</w:t>
      </w:r>
      <w:r>
        <w:rPr>
          <w:rFonts w:eastAsia="IRNazanin" w:cs="IRNazanin"/>
          <w:color w:val="111111"/>
          <w:sz w:val="28"/>
          <w:szCs w:val="28"/>
          <w:rtl w:val="true"/>
          <w:lang w:bidi="fa-IR"/>
        </w:rPr>
        <w:t>.</w:t>
      </w:r>
    </w:p>
    <w:p>
      <w:pPr>
        <w:pStyle w:val="Heading4"/>
        <w:numPr>
          <w:ilvl w:val="3"/>
          <w:numId w:val="1"/>
        </w:numPr>
        <w:rPr/>
      </w:pPr>
      <w:bookmarkStart w:id="85" w:name="__RefHeading___Toc2216539_2281741623"/>
      <w:bookmarkStart w:id="86" w:name="_Toc31"/>
      <w:bookmarkEnd w:id="85"/>
      <w:r>
        <w:rPr>
          <w:rtl w:val="true"/>
        </w:rPr>
        <w:t>ز</w:t>
      </w:r>
      <w:r>
        <w:rPr>
          <w:rtl w:val="true"/>
        </w:rPr>
        <w:t xml:space="preserve">) </w:t>
      </w:r>
      <w:r>
        <w:rPr>
          <w:rtl w:val="true"/>
        </w:rPr>
        <w:t xml:space="preserve">تسویف </w:t>
      </w:r>
      <w:r>
        <w:rPr>
          <w:rtl w:val="true"/>
        </w:rPr>
        <w:t>(</w:t>
      </w:r>
      <w:r>
        <w:rPr>
          <w:rtl w:val="true"/>
        </w:rPr>
        <w:t>به تأخیر انداختن توبه</w:t>
      </w:r>
      <w:r>
        <w:rPr>
          <w:rtl w:val="true"/>
        </w:rPr>
        <w:t>)</w:t>
      </w:r>
      <w:bookmarkEnd w:id="8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التَّوْبَهُ عَلَی اللّهِ لِلَّذِینَ یَعْمَلُونَ السُّوءَ بِجَهَالَهٍ ثُمَّ یَتُوبُونَ مِنْ قَرِیبٍ فَأُوْلَـئِکَ یَتُوبُ اللّهُ عَلَیْهِمْ وَ کَانَ اللّهُ عَلِیماً حَکِیماً وَ لَیْسَتِ التَّوْبَهُ لِلَّذِینَ یَعْمَلُونَ السَّیِّئَاتِ حَتَّی إِذَا حَضَرَ أَحَدَهُمُ الْمَوْتُ قَالَ إِنِّی تُبْتُ الانَ وَ لاَ الَّذِینَ یَمُوتُونَ وَ هُمْ کُفَّارٌ أُوْلَـئِکَ 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نزد خداوند، تنها برای کسانی است که از روی نادانی مرتکب گناه می شوند، پس به زودی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خدا توبه آنان را می پذیرد و خداوند، دانای حکیم است و توبه کسانی که گناه می کنند تا آن گاه که مرگ یکی از ایشان دررسد،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w:t>
      </w:r>
    </w:p>
    <w:p>
      <w:pPr>
        <w:pStyle w:val="BookText"/>
        <w:rPr/>
      </w:pPr>
      <w:r>
        <w:rPr>
          <w:rFonts w:ascii="IRNazanin" w:hAnsi="IRNazanin" w:eastAsia="IRNazanin"/>
          <w:color w:val="111111"/>
          <w:sz w:val="28"/>
          <w:sz w:val="28"/>
          <w:szCs w:val="28"/>
          <w:rtl w:val="true"/>
          <w:lang w:bidi="fa-IR"/>
        </w:rPr>
        <w:t>نیست و نیز توبه کسانی که در حال کفر می میرند، پذیرفته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آنانند که برایشان عذاب دردناک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تأخیر انداختن توبه یا همان تسویف، از ویژگی های ناپسند اخلاقی است که خداوند آشکارا نسبت به آن هشدار داده، چنانکه در آیه یاد شده، به خوبی این هشدار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آشکارا به کسانی که توبه از گناهان را به تأخیر می اندازند، هشدار داده میشود و نکته ای که از آن می توان دریافت، آن است که خداوند اینگونه افراد را همراه با کسانی که در حالت کفر می میرند، یاد می کند که برای هر دو دسته، عذابی دردناک آماده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 بعدی آیه این چنین است که خداوند توبه کسانی را می پذیرد که از روی نادانی گناه میکنند و این توبه به زودی انجام می پذیرد و به تعبیر علامه طباطبایی بلافاصله بعد از گناه و یا با فاصله اندکی که باز از نظر عرف متصل شمرده می شود، واقع می گردد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چنانکه تعبیر خود آیه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یَعْمَلُونَ السُّوءَ بِجَهَالَهٍ ثُمَّ یَتُوبُونَ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دانست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همان نادانی و بیخبری از گناه است یا آگاهی نداشتن از پی آمدهای شوم و دردناک آن؟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گرچه به معانی گوناگون آمده است، ولی از نشانه های موجود در آیه چنین استفاده میشود که منظور از آن در آیه مورد بحث، سرکشی غریزه ها، تسلط هوسهای ویرانگر و چیره شدن آنها بر </w:t>
      </w:r>
      <w:bookmarkStart w:id="87" w:name="pg4020_37737"/>
    </w:p>
    <w:p>
      <w:pPr>
        <w:pStyle w:val="BookText"/>
        <w:rPr/>
      </w:pPr>
      <w:bookmarkEnd w:id="87"/>
      <w:r>
        <w:rPr>
          <w:rFonts w:ascii="IRNazanin" w:hAnsi="IRNazanin" w:eastAsia="IRNazanin"/>
          <w:color w:val="111111"/>
          <w:sz w:val="28"/>
          <w:sz w:val="28"/>
          <w:szCs w:val="28"/>
          <w:rtl w:val="true"/>
          <w:lang w:bidi="fa-IR"/>
        </w:rPr>
        <w:t>نیروی عقل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دانش انسان به گناه، گرچه از بین نمی رود، ولی تحت تأثیر غریزه های سرکش قرار می گیرد و در عمل، بیاثر می ماند و هنگامی که علم اثر خود را از دست داد، در واقع، با نادانی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گناه بر اثر چنین جهالتی نباشد، بلکه از روی انکار حکم پروردگار، انجام گیرد، چنین گناهی برخاسته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توبه آنها پذیرفته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توبه ای اشاره دارد که پیش از یقین به مرگ صورت می پذیرد، نه توبه ای که هنگام آمدن مرگ روی می دهد که چنین توبهای، پذیرفته نیست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88" w:name="__RefHeading___Toc2216541_2281741623"/>
      <w:bookmarkStart w:id="89" w:name="_Toc32"/>
      <w:bookmarkEnd w:id="88"/>
      <w:r>
        <w:rPr>
          <w:rtl w:val="true"/>
        </w:rPr>
        <w:t>ح</w:t>
      </w:r>
      <w:r>
        <w:rPr>
          <w:rtl w:val="true"/>
        </w:rPr>
        <w:t xml:space="preserve">) </w:t>
      </w:r>
      <w:r>
        <w:rPr>
          <w:rtl w:val="true"/>
        </w:rPr>
        <w:t>ترس از مردم</w:t>
      </w:r>
      <w:bookmarkEnd w:id="8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w:t>
      </w:r>
    </w:p>
    <w:p>
      <w:pPr>
        <w:pStyle w:val="BookText"/>
        <w:rPr/>
      </w:pP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مردم نترسید و از من بترسید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 هایی که در عموم انسانها وجود دارد،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عربی این واژه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خوف، از خدا یا نتیجه کارها و جزای خدا در برابر کارهای انسانی باشد، خوفی ستوده است، ولی اگر ترس و خوف، از غیر خدا باشد و آدمی از مردم بترسد و به سبب این ترس، از بسیاری از امرها و دستورهای الهی صرفنظر کند، چنین ترسی نزد خداوند نکوهیده است و خداوند درباره آن در قرآن بارها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خداوند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پس از اینکه از نزول </w:t>
      </w:r>
    </w:p>
    <w:p>
      <w:pPr>
        <w:pStyle w:val="BookText"/>
        <w:rPr/>
      </w:pPr>
      <w:r>
        <w:rPr>
          <w:rFonts w:ascii="IRNazanin" w:hAnsi="IRNazanin" w:eastAsia="IRNazanin"/>
          <w:color w:val="111111"/>
          <w:sz w:val="28"/>
          <w:sz w:val="28"/>
          <w:szCs w:val="28"/>
          <w:rtl w:val="true"/>
          <w:lang w:bidi="fa-IR"/>
        </w:rPr>
        <w:t>تورات و حکم کردن پیامبران پیشین بر اساس تورات، به عالمان یهودی خبر میدهد، به عالمان یهودی عصر پیامبر نیز که به سبب ترس از برخی خانوادههای ثروتمند یهودی، قصد خارج شدن از حکم ثابت تورات را داشتند،</w:t>
      </w:r>
      <w:r>
        <w:rPr>
          <w:rStyle w:val="FootnoteAnchor"/>
          <w:rtl w:val="true"/>
        </w:rPr>
        <w:footnoteReference w:id="101"/>
      </w:r>
      <w:r>
        <w:rPr>
          <w:rFonts w:ascii="IRNazanin" w:hAnsi="IRNazanin" w:eastAsia="IRNazanin"/>
          <w:color w:val="111111"/>
          <w:sz w:val="28"/>
          <w:sz w:val="28"/>
          <w:szCs w:val="28"/>
          <w:rtl w:val="true"/>
          <w:lang w:bidi="fa-IR"/>
        </w:rPr>
        <w:t>هشدار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 اخْشَوْنِ وَ لاَ تَشْتَرُواْ بِآیَاتِی ثَمَنًا قَلِیلاً وَ مَن لَّمْ یَحْکُمْ بِمَا أَنزَلَ اللّهُ فَأُوْلَـئِکَ هُمُ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مردم نترسید و از من بترسید و آیه های مرا به بهای ناچیز مفروشید و کسانی که به سبب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عالمان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هر کسی که همانند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ترسیدن از مردم برحذر میدارد تا اینکه مبادا آیه ها و دستورهای الهی را به بهانه ترس از مردم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این آیه و اینکه در پایان، تعبیر کافرون به کار برده شده است، می توان نتیجه گرفت که ترس از مردم، زمینهساز کفر است و این روحیه سرانجام به چشمپوشی آشکار از امر خدا می انجامد و این، هشداری جدی به همه مخاطبان قرآن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خداوند هنگامی که میخواهد از ویژگی ها و خلق و خوی پیامبران و اهل ایمان یاد کند، از نترسیدن آنان از غیر خدا سخن می گوید و پیامبران خویش را چنین وصف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یُبَلِّغُونَ رِسَالاَتِ اللَّهِ وَ یَخْشَوْنَهُ وَ لاَیَخْشَوْنَ أَحَدًا إِلاَّ اللَّهَ وَ 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پیام های خدا را ابلاغ میکنند و از او میترسند و از هیچ کس جز خدا بیم ندارند و خدا برای حسابرسی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از جمله ویژگی هایی که برای مؤمنان واقعی یا همان دوستداران خدا ذکر میشود، آن است که آنها از سرزنش هیچ سرزنش کننده ای نمیترسند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ولی از آن جا که قرآن کریم شفادهنده همه ناراحتی ها و بیماری های باطنی انسان های حقیقتپذیر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درمان و شفای این خلق درونی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خداوند پس از نقل حالت ها و گفتار افرادی که هنگام واجب شدن جنگ و جهاد، به شدت از نیروی دشمن ترسیدند</w:t>
      </w:r>
      <w:r>
        <w:rPr>
          <w:rStyle w:val="FootnoteAnchor"/>
          <w:rtl w:val="true"/>
        </w:rPr>
        <w:footnoteReference w:id="10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لِمَ کَتَبْتَ عَلَیْنَا الْقِتَالَ لَوْلا اَخَّرْتَنَا إِلَی اَجَلٍ قَرِیبٍ؛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هماکنون جهاد را بر ما واجب کردی وکمی آن را به تأخیر نینداختی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 الآخِرَهُ خَیْرٌ لِّمَنِ اتَّقَی وَ لاَتُظْلَمُونَ فَتِیلاً أَیْنَمَا تَکُونُواْ یُدْرِککُّمُ الْمَوْتُ وَ لَوْ کُنتُمْ فِی بُرُوجٍ مُّشَیَّدَهٍ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برای کسی که تقوا پیشه کرده است، آخرت بهتر است و در آنجا به قدر نخ هسته خرمایی،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شما را مرگ درمییابد، هرچند در برج های استوار </w:t>
      </w:r>
      <w:bookmarkStart w:id="90" w:name="pg4020_37740"/>
    </w:p>
    <w:p>
      <w:pPr>
        <w:pStyle w:val="BookText"/>
        <w:rPr/>
      </w:pPr>
      <w:bookmarkEnd w:id="90"/>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ها دو نکته بسیار مهم را یادآور میشود که توجه به این دو مطلب، انسان را از ترسیدن از مردم و ترسیدن از مرگ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متاع و نعمت های دنیایی فانی و نابود شدنی است و آخرت، برای اهل تقوا بسیار بهتر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انسان هر جا باشد، نمی تواند از مرگ فرار کند و اگر از جنگ هم فرار کند تا جان سالم به در برد، سرانجام، روزی مرگش فرا خواهد رسید و آن چند صباحی هم که زندگی کرده، تنها بهره ای اندک نصیب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دو نکته و اندیشیدن در آن، می تواند انسان را از ترسیدن از مردم و ترس از جنگ و جهاد که از مهمترین نمونه های ترس از مردم است، برهاند</w:t>
      </w:r>
      <w:r>
        <w:rPr>
          <w:rFonts w:eastAsia="IRNazanin" w:cs="IRNazanin"/>
          <w:color w:val="111111"/>
          <w:sz w:val="28"/>
          <w:szCs w:val="28"/>
          <w:rtl w:val="true"/>
          <w:lang w:bidi="fa-IR"/>
        </w:rPr>
        <w:t>.</w:t>
      </w:r>
    </w:p>
    <w:p>
      <w:pPr>
        <w:pStyle w:val="Heading4"/>
        <w:numPr>
          <w:ilvl w:val="3"/>
          <w:numId w:val="1"/>
        </w:numPr>
        <w:rPr/>
      </w:pPr>
      <w:bookmarkStart w:id="91" w:name="__RefHeading___Toc2216543_2281741623"/>
      <w:bookmarkStart w:id="92" w:name="_Toc33"/>
      <w:bookmarkEnd w:id="91"/>
      <w:r>
        <w:rPr>
          <w:rtl w:val="true"/>
        </w:rPr>
        <w:t>ط</w:t>
      </w:r>
      <w:r>
        <w:rPr>
          <w:rtl w:val="true"/>
        </w:rPr>
        <w:t xml:space="preserve">) </w:t>
      </w:r>
      <w:r>
        <w:rPr>
          <w:rtl w:val="true"/>
        </w:rPr>
        <w:t>ترک کامل دنیا و حلال های خدا</w:t>
      </w:r>
      <w:bookmarkEnd w:id="9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کامل دنیا و حلال های خدا</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هشدارهایی که قرآن به مؤمنان داده است، هشدار درباره ترک کامل دنیا و حرام دانستن نعمت های پاک و حلال های الهی است که در آیه ابتدای بحث، آشکارا این هشدار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شأن نزول این آیه آمده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یاران پیامبر با ایشان در مجلسی نشسته بودند که ذکر قیامت شد و آنها به شدت متذکر و متنبه شدند، بهگونه ای که تصمیم گرفتند از آن پس روزها را روزه بگیرند و سراسر شب، خواب را بر </w:t>
      </w:r>
    </w:p>
    <w:p>
      <w:pPr>
        <w:pStyle w:val="BookText"/>
        <w:rPr/>
      </w:pPr>
      <w:r>
        <w:rPr>
          <w:rFonts w:ascii="IRNazanin" w:hAnsi="IRNazanin" w:eastAsia="IRNazanin"/>
          <w:color w:val="111111"/>
          <w:sz w:val="28"/>
          <w:sz w:val="28"/>
          <w:szCs w:val="28"/>
          <w:rtl w:val="true"/>
          <w:lang w:bidi="fa-IR"/>
        </w:rPr>
        <w:t>خویش حرام کنند و با زنان خویش همبستر نشوند و دیگر از گوشت نیز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این رویه را در پیش گرفتند تا اینکه خبر آن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این موضوع را شنیدند، یاران خود را گرد آورد و ناخرسندی خویش را از این گونه کارها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شما بر شما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بگیرید، ولی افطار هم بکنید و مدتی از شب را هم بخوابید که من خود، چنین کنم و من خود گوشت و چربی می خورم و با زنان نزدیکی می کنم و هر کس از روش من روی گردان شود،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مردمی، زن ها و خوراکی ها و بوی خوش و خواب و لذت های دنیا را به خود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دستوری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شما مانند راهبانی باشید که دنیا را ترک و در گوشه کلیساها و صومعه ها وجود خود را عاطل و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گوشت و ترک همسر، جزو برنامه دین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دیرنشینی از برنامه های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امت من، روزه است و رهبانیت آنها،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و برای او شریک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روزه بگیرید و در راه خدا پایداری کنید تا خداوند شما را به راه راست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از راه سختگیری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خود سخت گرفتند و خدا نیز بر آنها سخت گرفت و اکنون، بقایای ناچیز و درمانده آنان، در دیرها و صومعه ها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بود که آیه ذکر شده، نازل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بر اثر زیادهروی برخی در ترک دنیا، این آیه نازل شد و مسلمانان را به حرام کردن نعمت های پاکیزه و حلال های الهی بر خود،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گفتنی است این آیه درباره افرادی است که در این کار </w:t>
      </w:r>
      <w:bookmarkStart w:id="93" w:name="pg4020_37742"/>
    </w:p>
    <w:p>
      <w:pPr>
        <w:pStyle w:val="BookText"/>
        <w:rPr/>
      </w:pPr>
      <w:bookmarkEnd w:id="93"/>
      <w:r>
        <w:rPr>
          <w:rFonts w:ascii="IRNazanin" w:hAnsi="IRNazanin" w:eastAsia="IRNazanin"/>
          <w:color w:val="111111"/>
          <w:sz w:val="28"/>
          <w:sz w:val="28"/>
          <w:szCs w:val="28"/>
          <w:rtl w:val="true"/>
          <w:lang w:bidi="fa-IR"/>
        </w:rPr>
        <w:t>زیادهروی می کنند، ولی روزهداری و پرهیز از خوردن و آشامیدن و شب زندهداری، تا جایی که به بدن آسیب نرساند، نه تنها حرام نیست، بلکه برای خودسازی و تأدیب نفس، بسیار سفارش شده است</w:t>
      </w:r>
      <w:r>
        <w:rPr>
          <w:rFonts w:eastAsia="IRNazanin" w:cs="IRNazanin"/>
          <w:color w:val="111111"/>
          <w:sz w:val="28"/>
          <w:szCs w:val="28"/>
          <w:rtl w:val="true"/>
          <w:lang w:bidi="fa-IR"/>
        </w:rPr>
        <w:t>.</w:t>
      </w:r>
    </w:p>
    <w:p>
      <w:pPr>
        <w:pStyle w:val="Heading4"/>
        <w:numPr>
          <w:ilvl w:val="3"/>
          <w:numId w:val="1"/>
        </w:numPr>
        <w:rPr/>
      </w:pPr>
      <w:bookmarkStart w:id="94" w:name="__RefHeading___Toc2216545_2281741623"/>
      <w:bookmarkStart w:id="95" w:name="_Toc34"/>
      <w:bookmarkEnd w:id="94"/>
      <w:r>
        <w:rPr>
          <w:rtl w:val="true"/>
        </w:rPr>
        <w:t>ی</w:t>
      </w:r>
      <w:r>
        <w:rPr>
          <w:rtl w:val="true"/>
        </w:rPr>
        <w:t xml:space="preserve">) </w:t>
      </w:r>
      <w:r>
        <w:rPr>
          <w:rtl w:val="true"/>
        </w:rPr>
        <w:t>دل بستگی به دنیا</w:t>
      </w:r>
      <w:bookmarkEnd w:id="95"/>
    </w:p>
    <w:p>
      <w:pPr>
        <w:pStyle w:val="Heading5"/>
        <w:numPr>
          <w:ilvl w:val="4"/>
          <w:numId w:val="1"/>
        </w:numPr>
        <w:rPr/>
      </w:pPr>
      <w:bookmarkStart w:id="96" w:name="__RefHeading___Toc2216547_2281741623"/>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w:t>
      </w:r>
    </w:p>
    <w:p>
      <w:pPr>
        <w:pStyle w:val="BookText"/>
        <w:rPr/>
      </w:pPr>
      <w:r>
        <w:rPr>
          <w:rFonts w:ascii="Amiri" w:hAnsi="Amiri" w:eastAsia="Amiri" w:cs="Amiri"/>
          <w:color w:val="111111"/>
          <w:sz w:val="28"/>
          <w:sz w:val="28"/>
          <w:szCs w:val="28"/>
          <w:rtl w:val="true"/>
          <w:lang w:bidi="ar-SA"/>
        </w:rPr>
        <w:t>إِنَّ الَّذِینَ لایَرْجُونَ لِقَاءَنَا وَ رَضُواْ بِالْحَیاهِ الدُّنْیَا وَ اطْمَاَنُّواْ بِهَا وَ الَّذِینَ هُمْ عَنْ آیَاتِنَا غَافِلُونَ أُوْلَـئِکَ مَأْوَاهُمُ النُّارُ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به دیدار ما امید ندارند و به زندگی دنیا دل خوش کرده و بدان اطمینان یافتهاند و کسانی که از نشانه های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 آورند، جایگاهشان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خداوند، زندگی دنیا و همه لذت های آن، جز بهره ای زودگذر نیست که در برابر زندگی ابدی، بسیار اندک و ناچیز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ازاینرو، خداوندی که همیشه بر انسان مهربان بوده است، آدمی را از این واقعیت آگاه کرده و به او هشدار داده است که مبادا بهره اندک دنیا را بر زندگی جاودانه آخرت ترجیح دهد که اگر چنین کند، از فریبخوردگان خواهد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هشدار در بسیاری از آیه های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 از جمله رکن های دعوتهای قرآنی، دعوت انسان ها به آخرت خواهی و ایمان به آخرت و پرهیز دادن آنها از دنیاخواهی و دلبسته شدن آنها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إِنَّ وَ عْدَ اللَّهِ حَقٌّ فَلاَتَغُرَّنَّکُمُ الْحَیَاهُ الدُّنْیَا وَ لاَیَغُرَّنَّکُم بِاللَّهِ الْغَرُورُ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این زندگی دنیا شما را فریب </w:t>
      </w:r>
    </w:p>
    <w:p>
      <w:pPr>
        <w:pStyle w:val="BookText"/>
        <w:rPr/>
      </w:pPr>
      <w:r>
        <w:rPr>
          <w:rFonts w:ascii="IRNazanin" w:hAnsi="IRNazanin" w:eastAsia="IRNazanin"/>
          <w:color w:val="111111"/>
          <w:sz w:val="28"/>
          <w:sz w:val="28"/>
          <w:szCs w:val="28"/>
          <w:rtl w:val="true"/>
          <w:lang w:bidi="fa-IR"/>
        </w:rPr>
        <w:t xml:space="preserve">ندهد و زنهار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درباره خدا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هشدار آشکار، از آیه هایی دیگر نیز که از فرجام دنیاخواهی در آن سخن آمده، به خوبی هشدار الهی را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جاثیه به این واقعیت اشاره میشود که عده ای در آخرت فراموش خواهند شد و خداوند هیچ توجهی به آنها نخواهد کرد و جایگاهشان آتش خواهد بود و هیچ یاوری نیز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دلیل این همه کیفر را تنها دو چیز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به ریشخند گرفتن و مسخره کردن نشانه های الهی؛</w:t>
      </w:r>
    </w:p>
    <w:p>
      <w:pPr>
        <w:pStyle w:val="BookText"/>
        <w:rPr/>
      </w:pPr>
      <w:r>
        <w:rPr>
          <w:rFonts w:ascii="IRNazanin" w:hAnsi="IRNazanin" w:eastAsia="IRNazanin"/>
          <w:color w:val="111111"/>
          <w:sz w:val="28"/>
          <w:sz w:val="28"/>
          <w:szCs w:val="28"/>
          <w:rtl w:val="true"/>
          <w:lang w:bidi="fa-IR"/>
        </w:rPr>
        <w:t>دو ـ فریب خوردن به وسیله زندگی دنیا</w:t>
      </w:r>
      <w:r>
        <w:rPr>
          <w:rFonts w:eastAsia="IRNazanin" w:cs="IRNazanin"/>
          <w:color w:val="111111"/>
          <w:sz w:val="28"/>
          <w:szCs w:val="28"/>
          <w:rtl w:val="true"/>
          <w:lang w:bidi="fa-IR"/>
        </w:rPr>
        <w:t>.</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ابراهیم نیز نخستین ویژگی که برای کافران شمرده می شود، آن است که آنها به عذاب شدید دچار میشوند، بدین سبب که دنیا را بر آخرت ترجیح میدهند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آیه ابتدای بحث نیز خداوند هشدار داده است که دل خوش کردن به دنیا و اطمینان یافتن</w:t>
      </w:r>
      <w:r>
        <w:rPr>
          <w:rStyle w:val="FootnoteAnchor"/>
          <w:rtl w:val="true"/>
        </w:rPr>
        <w:footnoteReference w:id="110"/>
      </w:r>
      <w:r>
        <w:rPr>
          <w:rFonts w:ascii="IRNazanin" w:hAnsi="IRNazanin" w:eastAsia="IRNazanin"/>
          <w:color w:val="111111"/>
          <w:sz w:val="28"/>
          <w:sz w:val="28"/>
          <w:szCs w:val="28"/>
          <w:rtl w:val="true"/>
          <w:lang w:bidi="fa-IR"/>
        </w:rPr>
        <w:t>به آن، کیفری ندارد، جز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خداوند از یکی از صحنه های قیامت خبر میدهد و از گفتوگوی خویش با گروه جن و انس، اینگونه یاد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مَعْشَرَ الْجِنِّ وَ الإِنْسِ أَلَمْ یَأْتِکُمْ رُسُلٌ مِّنکُمْ یَقُصُّونَ عَلَیْکُمْ آیَاتِی وَ یُنذِرُونَکُمْ لِقَاء یَوْمِکُمْ هَـذَا قَالُواْ شَهِدْنَا عَلَی اَنفُسِنَا وَ غَرَّتْهُمُ الْحَیَاهُ الدُّنْیَا وَ شَهِدُواْ عَلَی اَنفُسِهِمْ اَنَّهُمْ کَانُواْ 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شما فرستادگانی برای شما نیامدند که آیه های مرا بر شما بخوانند و از دیدار این روزتان به شما هشدار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زیان خود گواهی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فریبشان داد و بر ضد خود گواهی دادند که آنها کافر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بیتوجهی به آیه های الهی و فراموش کردن دیدار خداوند در روز قیامت، همگی ناشی از فریب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همه هشدار، آیا خداوند برای درمان روحیه دنیاخواهی و فریفتگی انسان در مقابل دنیا، نسخه درمانبخشی نیز فرستاده است؟ بیشک، قرآن که شفابخش دردها و بیماری های قلبی مشتاقان است، این درد و این ویژگی زشت و ملکه اخلاقی را نیز بدون درمان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کریمه راه های مختلف درمان شدن انسان از دل بستگی به دنیا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روش کلی که از آیات متعدد استفاده می شود، بیان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تشویق و برانگیختن بندگان به آخرت خواهی و توجه دادن آنها به نعمت های اخروی و ترساندن ایشان از عذاب های الهی که حدود یک سوم آیه های قرآنی، درباره این موضوع هستند و به واقع، این، بهترین راه درمان دنیاخواهی آدمی است؛ زیرا نوع بشر به سبب راحتی و آسایش خویش، به دنبال نعمت های دنیایی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همواره به او فهمانده و تلقین شود که این امر و این خواسته تو، بهطور کامل فراهم نمیشود، جز در آخرت و نیز تنها در آن دنیاست که به نعمت های جاودانه و لذت همیشگی می رسی، </w:t>
      </w:r>
      <w:bookmarkStart w:id="98" w:name="pg4020_37745"/>
    </w:p>
    <w:p>
      <w:pPr>
        <w:pStyle w:val="BookText"/>
        <w:rPr/>
      </w:pPr>
      <w:bookmarkEnd w:id="98"/>
      <w:r>
        <w:rPr>
          <w:rFonts w:ascii="IRNazanin" w:hAnsi="IRNazanin" w:eastAsia="IRNazanin"/>
          <w:color w:val="111111"/>
          <w:sz w:val="28"/>
          <w:sz w:val="28"/>
          <w:szCs w:val="28"/>
          <w:rtl w:val="true"/>
          <w:lang w:bidi="fa-IR"/>
        </w:rPr>
        <w:t>بدون شک، این کار، بهترین اثرگذاری را در آخرت خواهی و بیرغبتی آدمی به دنیا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روش دیگری که قرآن برای درمان این عارضه بیان می دارد، توجه دادن انسان به فرجام قوم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هایی که با اشاره آشکار قرآن، از توان مالی بیشتری بهرهمند بودند</w:t>
      </w:r>
      <w:r>
        <w:rPr>
          <w:rStyle w:val="FootnoteAnchor"/>
          <w:rtl w:val="true"/>
        </w:rPr>
        <w:footnoteReference w:id="111"/>
      </w:r>
      <w:r>
        <w:rPr>
          <w:rFonts w:ascii="IRNazanin" w:hAnsi="IRNazanin" w:eastAsia="IRNazanin"/>
          <w:color w:val="111111"/>
          <w:sz w:val="28"/>
          <w:sz w:val="28"/>
          <w:szCs w:val="28"/>
          <w:rtl w:val="true"/>
          <w:lang w:bidi="fa-IR"/>
        </w:rPr>
        <w:t>و زمین را هم بیشتر آباد کردند،</w:t>
      </w:r>
      <w:r>
        <w:rPr>
          <w:rStyle w:val="FootnoteAnchor"/>
          <w:rtl w:val="true"/>
        </w:rPr>
        <w:footnoteReference w:id="112"/>
      </w:r>
      <w:r>
        <w:rPr>
          <w:rFonts w:ascii="IRNazanin" w:hAnsi="IRNazanin" w:eastAsia="IRNazanin"/>
          <w:color w:val="111111"/>
          <w:sz w:val="28"/>
          <w:sz w:val="28"/>
          <w:szCs w:val="28"/>
          <w:rtl w:val="true"/>
          <w:lang w:bidi="fa-IR"/>
        </w:rPr>
        <w:t>ولی باز همگی به جزای عملشان رسیدند و نابود شدند و در این دنیا جاودانه نماندند و از عذاب الهی نیز نتوانستند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اندیشیدن در این دو مطلب، می تواند بهترین راه برای درمان این روحیه در انسان باشد</w:t>
      </w:r>
      <w:r>
        <w:rPr>
          <w:rFonts w:eastAsia="IRNazanin" w:cs="IRNazanin"/>
          <w:color w:val="111111"/>
          <w:sz w:val="28"/>
          <w:szCs w:val="28"/>
          <w:rtl w:val="true"/>
          <w:lang w:bidi="fa-IR"/>
        </w:rPr>
        <w:t>.</w:t>
      </w:r>
    </w:p>
    <w:p>
      <w:pPr>
        <w:pStyle w:val="Heading5"/>
        <w:numPr>
          <w:ilvl w:val="4"/>
          <w:numId w:val="1"/>
        </w:numPr>
        <w:rPr/>
      </w:pPr>
      <w:bookmarkStart w:id="99" w:name="__RefHeading___Toc2216549_2281741623"/>
      <w:bookmarkStart w:id="100" w:name="_Toc36"/>
      <w:bookmarkEnd w:id="99"/>
      <w:r>
        <w:rPr>
          <w:rtl w:val="true"/>
        </w:rPr>
        <w:t>یا</w:t>
      </w:r>
      <w:r>
        <w:rPr>
          <w:rtl w:val="true"/>
        </w:rPr>
        <w:t xml:space="preserve">) </w:t>
      </w:r>
      <w:r>
        <w:rPr>
          <w:rtl w:val="true"/>
        </w:rPr>
        <w:t>اندوه خوردن بر از دست رفته ها</w:t>
      </w:r>
      <w:bookmarkEnd w:id="100"/>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خوردن بر از دست رفته ها</w:t>
      </w:r>
    </w:p>
    <w:p>
      <w:pPr>
        <w:pStyle w:val="BookText"/>
        <w:rPr/>
      </w:pPr>
      <w:r>
        <w:rPr>
          <w:rFonts w:ascii="Amiri" w:hAnsi="Amiri" w:eastAsia="Amiri" w:cs="Amiri"/>
          <w:color w:val="111111"/>
          <w:sz w:val="28"/>
          <w:sz w:val="28"/>
          <w:szCs w:val="28"/>
          <w:rtl w:val="true"/>
          <w:lang w:bidi="ar-SA"/>
        </w:rPr>
        <w:t>مَا اَصَابَ مِن مُّصِیبَهٍ فِی الأَرْضِ وَ لاَ فِی أَنفُسِکُمْ إِلاَّ فِی کِتَابٍ مِّن قَبْلِ اَن نَّبْرَأَهَا إِنَّ ذَلِکَ عَلَی اللَّهِ یَسِیرٌ لِکَیْلاَ تَأْسَوْا عَلَی مَا فَاتَکُمْ وَ لاَتَفْرَحُوا بِمَا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مصیبتی نه در زمین و نه در نفس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انسانی چنان است که اگر نعمتی که در اختیارش بوده، از او گرفته شود یا به مقصودی که در نظر داشته است، نرسد، پذیرفتن آن برایش مشکل و به طور معمول با غم و اندوه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و خویی است که اگر </w:t>
      </w:r>
    </w:p>
    <w:p>
      <w:pPr>
        <w:pStyle w:val="BookText"/>
        <w:rPr/>
      </w:pPr>
      <w:r>
        <w:rPr>
          <w:rFonts w:ascii="IRNazanin" w:hAnsi="IRNazanin" w:eastAsia="IRNazanin"/>
          <w:color w:val="111111"/>
          <w:sz w:val="28"/>
          <w:sz w:val="28"/>
          <w:szCs w:val="28"/>
          <w:rtl w:val="true"/>
          <w:lang w:bidi="fa-IR"/>
        </w:rPr>
        <w:t>چه در نگاه نخست، طبیعی و عادی به نظر می رسد و بسیاری از مردم آن را بد نمیدانند، ولی خداوند به آن هشدار داده است، چنانکه در آیه ابتدای بحث، این هشدار به خوبی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پس از بازگو شدن شرایط دشواری که بر اثر شکست مسلمانان در جنگ احد ایجاد شده بود و مسلمانان پا به فرار گذاشته بودند، در ادامه به این نکته اشاره میشود که همه این غم ها بدین سبب بود که شما بر آنچه از دست دادهاید و برای آنچه به شما رسیده است، اندوهگین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می خواهد ظرفیت روحی مؤمنان را آنقدر افزایش دهد که حتی در صحنه های جنگ و وقتی شکست میخورند، اندوهناک نشوند و پایدار بمانند و بدانند همه این غم ها و گرفتاری ها را خدا به خوبی میبیند و بر هر آنچه بر انسان می گذرد، آگاه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نیز خداوند با توجه دادن به اینکه هر اتفاق و مصیبتی، در علم الهی است و با آگاهی او انجام می گیرد، میخواهد همین ظرفیت روحی را در مؤمنان ایجاد کند و آنها را به مرحله رضا و خشنودی برساند تا اینکه هر حادثه و گرفتاری را بتوانند تحمل کنند و آن را خواست خدا و تنها برای آزمایش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بر آنچه از دستشان رفته، تأسف بخورند و نه بر آنچه به دست آوردهاند، شادمانی کنند، بلکه بدانند آنچه از دستشان رفته، خداوند جایگزین آن را در آخرت به آنها خواهد داد و بر آنچه به آنها داده می شود، باید شکر به جای آورند و تکالیفشان را در قبال آن انجام دهند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ازاینرو، دیگر هیچ زمینه ای برای افسوس خوردن یا شادی بیجا باقی نمیماند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نیز توجه دادن مردم به این هشدار الهی، زمانی که مصیبت ها و بلاهای طبیعی گریبانگیر مردم میشود و خسارت های جانی و مالی فراوانی در پی می آورد، می تواند روحیه مردم مصیبتزده را تقویت کند و بر صبر و پایداری آنان بیفزاید</w:t>
      </w:r>
      <w:r>
        <w:rPr>
          <w:rFonts w:eastAsia="IRNazanin" w:cs="IRNazanin"/>
          <w:color w:val="111111"/>
          <w:sz w:val="28"/>
          <w:szCs w:val="28"/>
          <w:rtl w:val="true"/>
          <w:lang w:bidi="fa-IR"/>
        </w:rPr>
        <w:t xml:space="preserve">. </w:t>
      </w:r>
      <w:bookmarkStart w:id="101" w:name="pg4020_37748"/>
    </w:p>
    <w:p>
      <w:pPr>
        <w:pStyle w:val="Heading2"/>
        <w:numPr>
          <w:ilvl w:val="1"/>
          <w:numId w:val="1"/>
        </w:numPr>
        <w:rPr/>
      </w:pPr>
      <w:bookmarkStart w:id="102" w:name="__RefHeading___Toc2216551_2281741623"/>
      <w:bookmarkStart w:id="103" w:name="_Toc37"/>
      <w:bookmarkEnd w:id="101"/>
      <w:bookmarkEnd w:id="102"/>
      <w:r>
        <w:rPr>
          <w:rtl w:val="true"/>
        </w:rPr>
        <w:t>فصل سوم</w:t>
      </w:r>
      <w:r>
        <w:rPr>
          <w:rtl w:val="true"/>
        </w:rPr>
        <w:t xml:space="preserve">: </w:t>
      </w:r>
      <w:r>
        <w:rPr>
          <w:rtl w:val="true"/>
        </w:rPr>
        <w:t>هشدارهای خانوادگی</w:t>
      </w:r>
      <w:bookmarkEnd w:id="103"/>
    </w:p>
    <w:p>
      <w:pPr>
        <w:pStyle w:val="Heading3"/>
        <w:numPr>
          <w:ilvl w:val="2"/>
          <w:numId w:val="1"/>
        </w:numPr>
        <w:rPr/>
      </w:pPr>
      <w:bookmarkStart w:id="104" w:name="__RefHeading___Toc2216553_2281741623"/>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محارم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مشرکان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بی عفتان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همسر در مسئله مهر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عدالتی میان زنان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زینت زن برای نامحرم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فرزندان از ترس فقر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دوستانه داشتن با خویشاوندان بی دین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به پدر و مادر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پدر و مادر مشرک</w:t>
      </w:r>
    </w:p>
    <w:p>
      <w:pPr>
        <w:pStyle w:val="Heading3"/>
        <w:numPr>
          <w:ilvl w:val="2"/>
          <w:numId w:val="1"/>
        </w:numPr>
        <w:rPr/>
      </w:pPr>
      <w:bookmarkStart w:id="106" w:name="__RefHeading___Toc2216555_2281741623"/>
      <w:bookmarkStart w:id="107" w:name="_Toc39"/>
      <w:bookmarkEnd w:id="106"/>
      <w:r>
        <w:rPr/>
        <w:t>1</w:t>
      </w:r>
      <w:r>
        <w:rPr>
          <w:rtl w:val="true"/>
        </w:rPr>
        <w:t xml:space="preserve">. </w:t>
      </w:r>
      <w:r>
        <w:rPr>
          <w:rtl w:val="true"/>
        </w:rPr>
        <w:t>ازدواج با محارم</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محارم</w:t>
      </w:r>
    </w:p>
    <w:p>
      <w:pPr>
        <w:pStyle w:val="BookText"/>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الاَخِ وَ بَنَاتُ 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خواهرانتان و عمههایتان و خالههایتان و دختران برادر و دختران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هشدارهایی که خداوند در زمینه مسائل خانوادگی و زوجیت می دهد، هشدار درباره ازدواج با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حرمت ازدواج با محارم، حکمی است که کمتر کسی آن را نمیداند یا آن را رعایت نمیکند؛ زیرا طبع و فطرت بشری، ازدواج با محارم را بسیار زشت می داند و 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ترک می کند و بی شک، اگر کسی این حکم را زیر پا گذارد، از طبیعت انسانی خود خارج شده و شباهت کاملی به حیوانات یافته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خداوند به این عمل هشدار داده 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محارم را به طور کامل برشمرده و ازدواج با آنان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محارم انسان افراد زیر هستند</w:t>
      </w:r>
      <w:r>
        <w:rPr>
          <w:rFonts w:eastAsia="IRNazanin" w:cs="IRNazanin"/>
          <w:color w:val="111111"/>
          <w:sz w:val="28"/>
          <w:szCs w:val="28"/>
          <w:rtl w:val="true"/>
          <w:lang w:bidi="fa-IR"/>
        </w:rPr>
        <w:t xml:space="preserve">: </w:t>
      </w:r>
      <w:bookmarkStart w:id="108" w:name="pg4020_37749"/>
    </w:p>
    <w:p>
      <w:pPr>
        <w:pStyle w:val="BookText"/>
        <w:rPr/>
      </w:pPr>
      <w:bookmarkEnd w:id="1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خواهر؛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انسان را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از راه شیرخوارگی؛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همسر؛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این محارم، افزون بر اینکه از نظر فطری عملی زشت و نکوهیده به شمار می آید، فلسفه ای عمیق دارد و آن اینکه از راه ازدواج با محارم، خانواده ها از هم میپاشند؛ چون نظر افراد یک خانواده به یکدیگر، نظری شهوانی و جنسی خواهد بود که برای بسیاری از افراد تحملناپذیر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با محارم، سبب شیوع بیماری ها در نسل های بعد خواهد شد، به گونهای که نسل های بشری از این راه با خطر جدی روبهرو خواهند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شاید به همین دلایل باشد که خداوند، این حکم فطری را نیز فروگذار نکرده و به آن اشاره و ازدواج با محارم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قبل و بعد این آیه آمده است، دو دسته دیگر از زنان نیز یاد می شود که محرم انسان نیستند، ولی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خواهران همسر؛</w:t>
      </w:r>
    </w:p>
    <w:p>
      <w:pPr>
        <w:pStyle w:val="BookText"/>
        <w:rPr/>
      </w:pPr>
      <w:r>
        <w:rPr>
          <w:rFonts w:ascii="IRNazanin" w:hAnsi="IRNazanin" w:eastAsia="IRNazanin"/>
          <w:color w:val="111111"/>
          <w:sz w:val="28"/>
          <w:sz w:val="28"/>
          <w:szCs w:val="28"/>
          <w:rtl w:val="true"/>
          <w:lang w:bidi="fa-IR"/>
        </w:rPr>
        <w:t>دو ـ زنان شوهردار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نکردن به این حکم و انجام دادن این عمل، حکم زنا را دارد که مجازات آن،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جزئیات حکم، در رساله های فقهی آمده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09" w:name="__RefHeading___Toc2216557_2281741623"/>
      <w:bookmarkStart w:id="110" w:name="_Toc40"/>
      <w:bookmarkEnd w:id="109"/>
      <w:r>
        <w:rPr/>
        <w:t>2</w:t>
      </w:r>
      <w:r>
        <w:rPr>
          <w:rtl w:val="true"/>
        </w:rPr>
        <w:t xml:space="preserve">. </w:t>
      </w:r>
      <w:r>
        <w:rPr>
          <w:rtl w:val="true"/>
        </w:rPr>
        <w:t>ازدواج با مشرکان</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مشرکان</w:t>
      </w:r>
    </w:p>
    <w:p>
      <w:pPr>
        <w:pStyle w:val="BookText"/>
        <w:rPr/>
      </w:pPr>
      <w:r>
        <w:rPr>
          <w:rFonts w:ascii="Amiri" w:hAnsi="Amiri" w:eastAsia="Amiri" w:cs="Amiri"/>
          <w:color w:val="111111"/>
          <w:sz w:val="28"/>
          <w:sz w:val="28"/>
          <w:szCs w:val="28"/>
          <w:rtl w:val="true"/>
          <w:lang w:bidi="ar-SA"/>
        </w:rPr>
        <w:t>وَ لاتَنکِحُواْ الْمُشْرِکَاتِ حَتَّی یُؤْمِنَّ وَ لأَمَةٌ مُّؤْمِنَهٌ خَیْرٌ مِّن مُّشْرِکَهٍ وَ لَوْ اَعْجَبَتْکُمْ وَ لاتُنکِحُواْ الْمُشِرِکِینَ حَتَّی یُؤْمِنُواْ وَ لَعَبْدٌ مُّؤْمِنٌ خَیْرٌ مِّن مُّشْرِکٍ وَ لَوْ اَعْجَبَکُمْ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کنیز باایمان، بهتر از زن مشرک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مشرک زن مدهید تا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برده باایمان، بهتر از مرد آزاد مشرک است، هر چند شما را به شگفت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معیارهایی که قرآن در امر ازدواج به آن توجه ویژه دارد، باورهای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ازدواج با مشرکان را جایز ندانسته و مسلمانان را از این کار برحذر داشته است، چنانکه در آیه ذکر شده، خداوند به مردان و زنان مسلمان و مؤمن هشدار می دهد که ظاهربینی را کنار بگذارند و به عقیده و ایمان طرف مقابل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طرف مقابل مشرک بود، به ازدواج با او تن ندهند؛ زیرا مهم ترین ملاکی را که خداوند آن را معتبر می داند،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این آیه نیز دلیل این نهی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أُوْلَـئِکَ یَدْعُونَ إِلَی النَّارِ وَ اللّهُ یَدْعُوَ إِلَی الْجَنَّهِ وَ الْمَغْفِرَهِ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آتش فرا می خوانند، ولی خداوند شما را به بهشت و آمرزش خویش دعوت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سخن پایانی این آیه، چنین دریافت که در نتیجه ازدواج و زندگی مشترک با مشرک، به تدریج باورهای توحیدی انسان دگرگون میشود و بر اثر محبت میان دو طرف، فرد مؤمن دستکم اندک به همسر و به باورهای او گرایش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فرجام او که آتش و جهنم است،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همسر مشرک بر باورها و اندیشه فرزندان نیز که در سالهای نخست زندگی به شدت از پدر و مادر تأثیر می پذیرند، اثر ناگوار </w:t>
      </w:r>
      <w:bookmarkStart w:id="111" w:name="pg4020_37751"/>
    </w:p>
    <w:p>
      <w:pPr>
        <w:pStyle w:val="BookText"/>
        <w:rPr/>
      </w:pPr>
      <w:bookmarkEnd w:id="111"/>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ازاینرو، خداوند ازدواج با مشرکان را از همان ابتدا حرام دانسته و مؤمنان را از این کار برحذر داشته و به آنها آشکارا هشدار داده است</w:t>
      </w:r>
      <w:r>
        <w:rPr>
          <w:rFonts w:eastAsia="IRNazanin" w:cs="IRNazanin"/>
          <w:color w:val="111111"/>
          <w:sz w:val="28"/>
          <w:szCs w:val="28"/>
          <w:rtl w:val="true"/>
          <w:lang w:bidi="fa-IR"/>
        </w:rPr>
        <w:t>.</w:t>
      </w:r>
    </w:p>
    <w:p>
      <w:pPr>
        <w:pStyle w:val="Heading3"/>
        <w:numPr>
          <w:ilvl w:val="2"/>
          <w:numId w:val="1"/>
        </w:numPr>
        <w:rPr/>
      </w:pPr>
      <w:bookmarkStart w:id="112" w:name="__RefHeading___Toc2216559_2281741623"/>
      <w:bookmarkStart w:id="113" w:name="_Toc41"/>
      <w:bookmarkEnd w:id="112"/>
      <w:r>
        <w:rPr/>
        <w:t>3</w:t>
      </w:r>
      <w:r>
        <w:rPr>
          <w:rtl w:val="true"/>
        </w:rPr>
        <w:t xml:space="preserve">. </w:t>
      </w:r>
      <w:r>
        <w:rPr>
          <w:rtl w:val="true"/>
        </w:rPr>
        <w:t>ازدواج با بی عفتان</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بی عفتان</w:t>
      </w:r>
    </w:p>
    <w:p>
      <w:pPr>
        <w:pStyle w:val="BookText"/>
        <w:rPr/>
      </w:pPr>
      <w:r>
        <w:rPr>
          <w:rFonts w:ascii="Amiri" w:hAnsi="Amiri" w:eastAsia="Amiri" w:cs="Amiri"/>
          <w:color w:val="111111"/>
          <w:sz w:val="28"/>
          <w:sz w:val="28"/>
          <w:szCs w:val="28"/>
          <w:rtl w:val="true"/>
          <w:lang w:bidi="ar-SA"/>
        </w:rPr>
        <w:t>الزَّانِی لاَیَنْکِحُ إلاَّ زَانِیَهً أَوْ مُشْرِکَهً وَ الزَّانِیَهُ لاَیَنکِحُهَا إِلاَّ زَانٍ أَوْ مُشْرِکٌ وَ حُرِّمَ ذَلِکَ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هشدارهای قرآنی در زمینه ازدواج و انتخاب همسر، هشدار درباره ازدواج با زنان بیعفت و آلوده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آشکارا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نظر برخی مفسران، این آیه درصدد بیان حکم حرمت ازدواج با افراد زناکار و مشرک است؛ بدین معنا که در این آیه، خداوند دستور می دهد مؤمنان نباید با زنان زناکار یا مشرک ازدواج کنند و ازدواج با چنین زنانی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نیز نشان می دهد این آیه به منظور هشدار دادن به مؤمنان است تا اینکه مبادا کسانی را که مشهور به بیعفتی و زنا هستند، به عقد خود درآورند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اینگونه افراد، آیههای قرآن درباره ازدواج با کسانی که دوستی های پنهانی دارند نیز هشدار داده است و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پس از اینکه به کسانی که توانایی و امکانات ازدواج با زنان آزاد را ندارند و از گناه نیز می ترسند، به ازدواج با کنیزان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ازدواج با زنانی که دوستیهای مخفی دارند، نهی می کند و می فرماید</w:t>
      </w:r>
      <w:r>
        <w:rPr>
          <w:rFonts w:eastAsia="IRNazanin" w:cs="IRNazanin"/>
          <w:color w:val="111111"/>
          <w:sz w:val="28"/>
          <w:szCs w:val="28"/>
          <w:rtl w:val="true"/>
          <w:lang w:bidi="fa-IR"/>
        </w:rPr>
        <w:t xml:space="preserve">: </w:t>
      </w:r>
      <w:bookmarkStart w:id="114" w:name="pg4020_37752"/>
    </w:p>
    <w:p>
      <w:pPr>
        <w:pStyle w:val="BookText"/>
        <w:rPr/>
      </w:pPr>
      <w:bookmarkEnd w:id="114"/>
      <w:r>
        <w:rPr>
          <w:rFonts w:ascii="Amiri" w:hAnsi="Amiri" w:eastAsia="Amiri" w:cs="Amiri"/>
          <w:color w:val="111111"/>
          <w:sz w:val="28"/>
          <w:sz w:val="28"/>
          <w:szCs w:val="28"/>
          <w:rtl w:val="true"/>
          <w:lang w:bidi="ar-SA"/>
        </w:rPr>
        <w:t>فَانْکِحُوهُنَّ بِإِذْنِ اَهْلِهِنَّ وَ آتُوهُنَّ أُجُورَهُنَّ بِالْمَعْرُوفِ مُحْصَنَاتٍ غَیْرَ مُسَافِحَاتٍ وَ لاَمُتَّخِذَاتِ اَخْدَانٍ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اجازه خانوادهشان به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 و مهرشان را به گونهای پسندیده به آنان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باشند و زناکار و دوستگیران پنهانی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طور صریح از ازدواج با آن دسته از زنانی که دوستی های پنهانی دارند، نهی کرده است و بیشک، این مطلب تنها به کنیزان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آیههای ذکر شده، میتوان دریافت که خداوند درباره ازدواج با سه دسته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زناکار؛</w:t>
      </w:r>
    </w:p>
    <w:p>
      <w:pPr>
        <w:pStyle w:val="BookText"/>
        <w:rPr/>
      </w:pPr>
      <w:r>
        <w:rPr>
          <w:rFonts w:ascii="IRNazanin" w:hAnsi="IRNazanin" w:eastAsia="IRNazanin"/>
          <w:color w:val="111111"/>
          <w:sz w:val="28"/>
          <w:sz w:val="28"/>
          <w:szCs w:val="28"/>
          <w:rtl w:val="true"/>
          <w:lang w:bidi="fa-IR"/>
        </w:rPr>
        <w:t>دو ـ مشرک؛</w:t>
      </w:r>
    </w:p>
    <w:p>
      <w:pPr>
        <w:pStyle w:val="BookText"/>
        <w:rPr/>
      </w:pPr>
      <w:r>
        <w:rPr>
          <w:rFonts w:ascii="IRNazanin" w:hAnsi="IRNazanin" w:eastAsia="IRNazanin"/>
          <w:color w:val="111111"/>
          <w:sz w:val="28"/>
          <w:sz w:val="28"/>
          <w:szCs w:val="28"/>
          <w:rtl w:val="true"/>
          <w:lang w:bidi="fa-IR"/>
        </w:rPr>
        <w:t>سه ـ زنان یا دخترانی که دوستی های مخفی دارند</w:t>
      </w:r>
      <w:r>
        <w:rPr>
          <w:rFonts w:eastAsia="IRNazanin" w:cs="IRNazanin"/>
          <w:color w:val="111111"/>
          <w:sz w:val="28"/>
          <w:szCs w:val="28"/>
          <w:rtl w:val="true"/>
          <w:lang w:bidi="fa-IR"/>
        </w:rPr>
        <w:t>.</w:t>
      </w:r>
    </w:p>
    <w:p>
      <w:pPr>
        <w:pStyle w:val="Heading3"/>
        <w:numPr>
          <w:ilvl w:val="2"/>
          <w:numId w:val="1"/>
        </w:numPr>
        <w:rPr/>
      </w:pPr>
      <w:bookmarkStart w:id="115" w:name="__RefHeading___Toc2216561_2281741623"/>
      <w:bookmarkStart w:id="116" w:name="_Toc42"/>
      <w:bookmarkEnd w:id="115"/>
      <w:r>
        <w:rPr/>
        <w:t>4</w:t>
      </w:r>
      <w:r>
        <w:rPr>
          <w:rtl w:val="true"/>
        </w:rPr>
        <w:t xml:space="preserve">. </w:t>
      </w:r>
      <w:r>
        <w:rPr>
          <w:rtl w:val="true"/>
        </w:rPr>
        <w:t>ظلم به همسر در مسئله مهر</w:t>
      </w:r>
      <w:bookmarkEnd w:id="1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همسر در مسئله مهر</w:t>
      </w:r>
    </w:p>
    <w:p>
      <w:pPr>
        <w:pStyle w:val="BookText"/>
        <w:rPr/>
      </w:pPr>
      <w:r>
        <w:rPr>
          <w:rFonts w:ascii="Amiri" w:hAnsi="Amiri" w:eastAsia="Amiri" w:cs="Amiri"/>
          <w:color w:val="111111"/>
          <w:sz w:val="28"/>
          <w:sz w:val="28"/>
          <w:szCs w:val="28"/>
          <w:rtl w:val="true"/>
          <w:lang w:bidi="ar-SA"/>
        </w:rPr>
        <w:t>وَ لاَیَحِلُّ لَکُمْ اَن تَأْخُذُواْ مِمَّا آتَیْتُمُوهُنَّ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شما روا نیست که از آنچه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 ید، چیزی بازستانید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 و کارهایی که در همه جوامع بشری مرسوم بوده و هست و اسلام نیز آن را تأیید میکند، پرداخت مهریه از طرف مرد به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شکلهای گوناگون مهریه یا مقدار آن، این عمل، عملی است که قرآن نه تنها آن را به رسمیت شناخته، بلکه خداوند به پرداخته شدن مهریه به زن از سوی مرد، امر کرده و درباره بازپسگیری آن، </w:t>
      </w:r>
    </w:p>
    <w:p>
      <w:pPr>
        <w:pStyle w:val="BookText"/>
        <w:rPr/>
      </w:pPr>
      <w:r>
        <w:rPr>
          <w:rFonts w:ascii="IRNazanin" w:hAnsi="IRNazanin" w:eastAsia="IRNazanin"/>
          <w:color w:val="111111"/>
          <w:sz w:val="28"/>
          <w:sz w:val="28"/>
          <w:szCs w:val="28"/>
          <w:rtl w:val="true"/>
          <w:lang w:bidi="fa-IR"/>
        </w:rPr>
        <w:t xml:space="preserve">هشدار نیز داده است، چنانکه خداوند در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پس از اینکه برخی از احکام طلاق مطرح میشود، از آنجا که ممکن است در این مدت، مرد به فکر بازپسگیری نامشروع همه یا بخشی از مهریه پرداختی به زن بیفتد،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لاْیَحِلُّ لَکُمْ أَنْ تَأْخُذُواْ مِمَّا آتَیْتُمُوهُنَّ شَیْئًا إِلاَ اَن یَخَافَا اَلّا یُقِیمَا حُدُودَ اللّهِ فَإِنْ خِفْتُمْ اَلّا یُقِیمَا حُدُودَ اللّهِ فَلاَ جُنَاحَ عَلَیْهِمَا فِیمَا افْتَدَتْ بِهِ تِلْکَ حُدُودُ اللّهِ فَلاَتَعْتَدُوهَا وَ مَن یَتَعَدَّ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شما روا نیست که از آنچه به آنان دادهاید، چیزی باز ستانید،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پا داشتن حدود خدا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بترسید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نیروهای الهی است، از آن تجاوز نکنید و هر کس از آن تجاوز، ستمگر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صراحت، از گرفتن آنچه درگذشته به زن داده شده، نهی میشود، مگر اینکه دو طرف بترسند حدود الهی را اقامه نکنند، در این صورت، با توجه به ادامه آیه چنین می فهمیم که این مسئله مربوط به هنگامی است که زن از ادامه زندگی با شوهر کراهت داشته باشد و نتواند وظایف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می تواند به وسیله باز گرداندن همه یا بخشی از مهریه یا در اصطلاح بخشیدن مهریه به مرد،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پس گرفتن مهر از طرف مرد بیاشکال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البته این در صورتی است که زن تحت فشار مرد نباشد</w:t>
      </w:r>
      <w:r>
        <w:rPr>
          <w:rFonts w:eastAsia="IRNazanin" w:cs="IRNazanin"/>
          <w:color w:val="111111"/>
          <w:sz w:val="28"/>
          <w:szCs w:val="28"/>
          <w:rtl w:val="true"/>
          <w:lang w:bidi="fa-IR"/>
        </w:rPr>
        <w:t xml:space="preserve">. </w:t>
      </w:r>
      <w:bookmarkStart w:id="117" w:name="pg4020_37754"/>
    </w:p>
    <w:p>
      <w:pPr>
        <w:pStyle w:val="BookText"/>
        <w:rPr/>
      </w:pPr>
      <w:bookmarkEnd w:id="117"/>
      <w:r>
        <w:rPr>
          <w:rFonts w:ascii="IRNazanin" w:hAnsi="IRNazanin" w:eastAsia="IRNazanin"/>
          <w:color w:val="111111"/>
          <w:sz w:val="28"/>
          <w:sz w:val="28"/>
          <w:szCs w:val="28"/>
          <w:rtl w:val="true"/>
          <w:lang w:bidi="fa-IR"/>
        </w:rPr>
        <w:t>در آیه ای دیگر نیز خداوند درباره بازپسگیری آنچه مرد به زن داده است، از جمله مهریه،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ءَامَنُوا لایَحِلُّ لَکُمْ أَن تَرِثُواْ النِّسَاءَ کَرْهًا وَ لاتَعْضُلُوهُنَّ لِتَذْهَبُواْ بِبَعْضِ مَا آتَیْتُمُوهُنَّ إِلّاَ اَن یَأْتِینَ بِفَاحِشَهٍ مُّبَیِّنَهٍ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زنان را به اکراه ارث برید و آنان را زیر فشار مگذارید تا بخشی از آنچه را به آنان دادهاید از چنگشان به دربرید، مگر آنکه مرتکب زشتکاری آشکار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آیهها می فهمیم که از نظر قرآن، مهریه ای که مرد به زن می پردازد یا قرار پرداخت آن پیش از ازدواج گذاشته می شود، تنها متعلق به زن است و بدون خشنودی او نمیتوان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بیاساس و غیراسلامی بودن سخن کسانی که هنگام تعیین مهریه، مهریه های سنگین را متعهد می شوند، بدون اینکه قصد پرداخت آن را داشته باشند، روشن میگردد؛ زیرا زن هرگاه تقاضای دریافت مهر خویش را کند، باید به او پرداخت شود، وگرنه از نظر شرعی و قانونی، در حق او ظلم شده است؛ ظلمی که خدا درباره آن هشدار داده است</w:t>
      </w:r>
      <w:r>
        <w:rPr>
          <w:rFonts w:eastAsia="IRNazanin" w:cs="IRNazanin"/>
          <w:color w:val="111111"/>
          <w:sz w:val="28"/>
          <w:szCs w:val="28"/>
          <w:rtl w:val="true"/>
          <w:lang w:bidi="fa-IR"/>
        </w:rPr>
        <w:t>.</w:t>
      </w:r>
    </w:p>
    <w:p>
      <w:pPr>
        <w:pStyle w:val="Heading3"/>
        <w:numPr>
          <w:ilvl w:val="2"/>
          <w:numId w:val="1"/>
        </w:numPr>
        <w:rPr/>
      </w:pPr>
      <w:bookmarkStart w:id="118" w:name="__RefHeading___Toc2216563_2281741623"/>
      <w:bookmarkStart w:id="119" w:name="_Toc43"/>
      <w:bookmarkEnd w:id="118"/>
      <w:r>
        <w:rPr/>
        <w:t>5</w:t>
      </w:r>
      <w:r>
        <w:rPr>
          <w:rtl w:val="true"/>
        </w:rPr>
        <w:t xml:space="preserve">. </w:t>
      </w:r>
      <w:r>
        <w:rPr>
          <w:rtl w:val="true"/>
        </w:rPr>
        <w:t>بی عدالتی میان زنان</w:t>
      </w:r>
      <w:bookmarkEnd w:id="11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عدالتی میان زنان</w:t>
      </w:r>
    </w:p>
    <w:p>
      <w:pPr>
        <w:pStyle w:val="BookText"/>
        <w:rPr/>
      </w:pPr>
      <w:r>
        <w:rPr>
          <w:rFonts w:ascii="Amiri" w:hAnsi="Amiri" w:eastAsia="Amiri" w:cs="Amiri"/>
          <w:color w:val="111111"/>
          <w:sz w:val="28"/>
          <w:sz w:val="28"/>
          <w:szCs w:val="28"/>
          <w:rtl w:val="true"/>
          <w:lang w:bidi="ar-SA"/>
        </w:rPr>
        <w:t>فَإِنْ خِفْتُمْ اَلّاَ تَعْدِلُواْ فَوَاحِدَهً أَوْ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دین اسلام در امر ازدواج آن را به رسمیت شناخته، تعدد زوجات است که بنا بر مصالحی، نه تنها حکمی ناعادلانه نیست، که اگر </w:t>
      </w:r>
    </w:p>
    <w:p>
      <w:pPr>
        <w:pStyle w:val="BookText"/>
        <w:rPr/>
      </w:pPr>
      <w:r>
        <w:rPr>
          <w:rFonts w:ascii="IRNazanin" w:hAnsi="IRNazanin" w:eastAsia="IRNazanin"/>
          <w:color w:val="111111"/>
          <w:sz w:val="28"/>
          <w:sz w:val="28"/>
          <w:szCs w:val="28"/>
          <w:rtl w:val="true"/>
          <w:lang w:bidi="fa-IR"/>
        </w:rPr>
        <w:t>از این حکم، بجا استفاده شود، بسیاری از مشکلات اجتماعی را حل میکند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کنار این حکم، خداوند هشداری جدی نیز به مردان داده و آن هشدار در آیه ذکر شده، آشکارا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برای مردان، بیش از یک زن داشتن را در صورتی جایز می داند که بتوانند عدالت را میان زنان خویش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ممکن است، هم به معنای عدالت در روابط جنسی باشد، هم عدالت در ابراز مهر و محبت و عواطف قلبی، که در اینجا بیشتر منظور مورد اول است؛ زیرا نکته دوم در بسیاری موارد، امر اختیاری نیست و عدالت ورزیدن در مهرورزی، خارج از توان انسان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به ناممکن بودن برقراری عدالت میان زنان اشاره شده و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تَسْتَطِیعُواْ اَن تَعْدِلُواْ بَیْنَ النِّسَاء وَ لَوْ حَرَصْتُمْ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هرگز نمی 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منظور از عدالت، عدالت همه جانبه به ویژه عدالت در دوست داشتن و ابراز عواطف است که البته ناممکن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آیه، چنین نتیجه می گیریم که مردان، یا باید به یک همسر بسنده کنند یا اگر بنا به دلایلی خواهان بیش از یک همسر هستند، باید تا حد امکان </w:t>
      </w:r>
      <w:bookmarkStart w:id="120" w:name="pg4020_37756"/>
    </w:p>
    <w:p>
      <w:pPr>
        <w:pStyle w:val="BookText"/>
        <w:rPr/>
      </w:pPr>
      <w:bookmarkEnd w:id="120"/>
      <w:r>
        <w:rPr>
          <w:rFonts w:ascii="IRNazanin" w:hAnsi="IRNazanin" w:eastAsia="IRNazanin"/>
          <w:color w:val="111111"/>
          <w:sz w:val="28"/>
          <w:sz w:val="28"/>
          <w:szCs w:val="28"/>
          <w:rtl w:val="true"/>
          <w:lang w:bidi="fa-IR"/>
        </w:rPr>
        <w:t>میان آنها عدالت ورزند، نه اینکه یک همسر را از هر جهت بر دیگری ترجیح دهند و دیگری را در عمل، همچون زن بیشوهر رها کنند</w:t>
      </w:r>
      <w:r>
        <w:rPr>
          <w:rFonts w:eastAsia="IRNazanin" w:cs="IRNazanin"/>
          <w:color w:val="111111"/>
          <w:sz w:val="28"/>
          <w:szCs w:val="28"/>
          <w:rtl w:val="true"/>
          <w:lang w:bidi="fa-IR"/>
        </w:rPr>
        <w:t>.</w:t>
      </w:r>
    </w:p>
    <w:p>
      <w:pPr>
        <w:pStyle w:val="Heading3"/>
        <w:numPr>
          <w:ilvl w:val="2"/>
          <w:numId w:val="1"/>
        </w:numPr>
        <w:rPr/>
      </w:pPr>
      <w:bookmarkStart w:id="121" w:name="__RefHeading___Toc2216565_2281741623"/>
      <w:bookmarkStart w:id="122" w:name="_Toc44"/>
      <w:bookmarkEnd w:id="121"/>
      <w:r>
        <w:rPr/>
        <w:t>6</w:t>
      </w:r>
      <w:r>
        <w:rPr>
          <w:rtl w:val="true"/>
        </w:rPr>
        <w:t xml:space="preserve">. </w:t>
      </w:r>
      <w:r>
        <w:rPr>
          <w:rtl w:val="true"/>
        </w:rPr>
        <w:t>آشکار شدن زینت زن برای نامحرم</w:t>
      </w:r>
      <w:bookmarkEnd w:id="1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زینت زن برای نامحرم</w:t>
      </w:r>
    </w:p>
    <w:p>
      <w:pPr>
        <w:pStyle w:val="BookText"/>
        <w:rPr/>
      </w:pPr>
      <w:r>
        <w:rPr>
          <w:rFonts w:ascii="Amiri" w:hAnsi="Amiri" w:eastAsia="Amiri" w:cs="Amiri"/>
          <w:color w:val="111111"/>
          <w:sz w:val="28"/>
          <w:sz w:val="28"/>
          <w:szCs w:val="28"/>
          <w:rtl w:val="true"/>
          <w:lang w:bidi="ar-SA"/>
        </w:rPr>
        <w:t>قُل لِّلْمُؤْمِنَاتِ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لایُبْدِینَ زِینَتَهُنَّ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باایمان بگو زیورهای خود را آشکار نسازند،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پیداست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علاقهمندی به زینت و زیور و نمایش و جلوه دادن آن برای دیگران، از خواستههای طبیعی و ویژگیهای بیشتر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دستورهای خود، به این روحیه جهت داده و برای سالم ماندن جامعه از آلودگی و ابتذال و مصون ماندن زنان از انحراف، در چندین آیه از قرآن، حجاب داشتن زنان مؤمن را واجب شمرده و درباره آشکار شدن زینت های زن برای نامحرم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ابتدای بحث، این هشدار آشکارا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زینت های نهفته که در مقابل زینت های ظاهر قرار می گیرد و آشکار کردن آن جایز نیست مواردی همچون گردن بند، بازوبند، دست بند و خلخال است که ظاهر کردن آن و به پیروی از آن، ظاهر کردن عضوی که به وسیله آن زینت آرایش شده، برای نامحرم حرام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البته اگرچه ظاهر کردن صورت و کفین ایرادی ندارد، ولی این در صورتی است که فسادی را به دنبال نداشته باشد بنابراین اگر زنی با صورت آرایش کرده که فساد دیگران را در پی دارد در جامعه ظاهر شود، مرتکب حرام بزرگی شده است</w:t>
      </w:r>
      <w:r>
        <w:rPr>
          <w:rFonts w:eastAsia="IRNazanin" w:cs="IRNazanin"/>
          <w:color w:val="111111"/>
          <w:sz w:val="28"/>
          <w:szCs w:val="28"/>
          <w:rtl w:val="true"/>
          <w:lang w:bidi="fa-IR"/>
        </w:rPr>
        <w:t xml:space="preserve">. </w:t>
      </w:r>
      <w:bookmarkStart w:id="123" w:name="pg4020_37757"/>
    </w:p>
    <w:p>
      <w:pPr>
        <w:pStyle w:val="Heading3"/>
        <w:numPr>
          <w:ilvl w:val="2"/>
          <w:numId w:val="1"/>
        </w:numPr>
        <w:rPr/>
      </w:pPr>
      <w:bookmarkStart w:id="124" w:name="__RefHeading___Toc2216567_2281741623"/>
      <w:bookmarkStart w:id="125" w:name="_Toc45"/>
      <w:bookmarkEnd w:id="123"/>
      <w:bookmarkEnd w:id="124"/>
      <w:r>
        <w:rPr/>
        <w:t>7</w:t>
      </w:r>
      <w:r>
        <w:rPr>
          <w:rtl w:val="true"/>
        </w:rPr>
        <w:t xml:space="preserve">. </w:t>
      </w:r>
      <w:r>
        <w:rPr>
          <w:rtl w:val="true"/>
        </w:rPr>
        <w:t>قطع رحم</w:t>
      </w:r>
      <w:bookmarkEnd w:id="1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تَسَاءلُونَ بِهِ وَ الاَرْحَامَ إِنَّ اللّهَ کَانَ عَلَیْکُمْ رَقِیبًا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بترسید و زنهار از خویشاوندان مَبُرید که خدا همواره بر شما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یا بریدن رابطه با خویشاوندان، از جمله اموری است که هشدار خداوند شامل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آیه، ازجمله آیه اول سوره مبارکه نساء، درباره این مسئله هشدار میدهد، چنانکه در آیه ذکر شده، پس از اینکه خداوند انسان ها را به تقوا امر می کند، بیدرنگ به پاس داشت حرمت ارحام و خویشاوندان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قرآن و اینکه خداوند تقوای به امر خویشان را در کنار تقوای خویش ذکر کرده، به اهمیت این امر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آیه، خداوند در آیههای دیگر نیز قطع ارحام را در کنار فساد در زمین برشمرده و آن را از ویژگیهای عهدشکنان و منافقان خوانده است و در برخی آیهها، لعنت خویش را شامل حال منافقان و بیماردلانی که گسستگان رحم هستند،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اَن تُفْسِدُوا فِی الْاَرْضِ وَ تُقَطِّعُوا اَرْحَامَکُمْ اُوْلَئِکَ الَّذِینَ لَعَنَهُمُ اللَّهُ فَاَصَمَّهُمْ وَ اَعْمَی اَبْصَارَهُمْ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 های خود را از هم بگسلید؟ اینان همان کسانند که خدا آنان را لعنت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 هایشان را نابینا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پرسشی که در اینجا مطرح میشود و پاسخ آن عمق این هشدار الهی را نشان خواهد داد، آن است که مگر در پیوستن و ارتباط داشتن با خویشان، </w:t>
      </w:r>
    </w:p>
    <w:p>
      <w:pPr>
        <w:pStyle w:val="BookText"/>
        <w:rPr/>
      </w:pPr>
      <w:r>
        <w:rPr>
          <w:rFonts w:ascii="IRNazanin" w:hAnsi="IRNazanin" w:eastAsia="IRNazanin"/>
          <w:color w:val="111111"/>
          <w:sz w:val="28"/>
          <w:sz w:val="28"/>
          <w:szCs w:val="28"/>
          <w:rtl w:val="true"/>
          <w:lang w:bidi="fa-IR"/>
        </w:rPr>
        <w:t>چه چیزی نهفته است و این کار چه آثار نیکی در پی دارد که ترک آن، به چنین پیآمدهای ناگواری میانجامد؟</w:t>
      </w:r>
    </w:p>
    <w:p>
      <w:pPr>
        <w:pStyle w:val="BookText"/>
        <w:rPr/>
      </w:pPr>
      <w:r>
        <w:rPr>
          <w:rFonts w:ascii="IRNazanin" w:hAnsi="IRNazanin" w:eastAsia="IRNazanin"/>
          <w:color w:val="111111"/>
          <w:sz w:val="28"/>
          <w:sz w:val="28"/>
          <w:szCs w:val="28"/>
          <w:rtl w:val="true"/>
          <w:lang w:bidi="fa-IR"/>
        </w:rPr>
        <w:t>از دقت در آیههای قرآن و روایتها، چنین به دست میآید که صله رحم و ارتباط با خویشان، کارآیی و سود بسیاری دارد که ازجمله آنها می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رفت و آمد ها و دیدارهاست که امکان سفارش به تقوای الهی و صبر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ارتباطها قطع شود، ایمان افراد اندک اندک رو به ضعف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 صله رحم، افراد یک خاندان احساس تنهایی نمیکنند و بسیاری از نیازهای عاطفیشان در دیدارها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با صله رحم، افراد یک فامیل از مشکلات مادی و معنوی یکدیگر باخبر می شوند و می توانند در رفع آن اقدام کنند و به تعبیر دیگر، رزقشان را زیاد کنند، چنانکه در روایتی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صله رحم، سبب فزونی روزی و زیادشدن عمر می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چهار ـ در روایتی که از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حضرت می فرماید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فردی که با خویشان پیوند برقرار سازد،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طولانی کنم و سختی مرگ و جان کندن را بر او آسان سازم و در روز قیامت، فرشتگان بهشت او را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ما و از هر دری که مایل هستی، داخل بهشت شو</w:t>
      </w:r>
      <w:r>
        <w:rPr>
          <w:rFonts w:eastAsia="IRNazanin" w:cs="IRNazanin"/>
          <w:color w:val="111111"/>
          <w:sz w:val="28"/>
          <w:szCs w:val="28"/>
          <w:rtl w:val="true"/>
          <w:lang w:bidi="fa-IR"/>
        </w:rPr>
        <w:t>.</w:t>
      </w:r>
      <w:r>
        <w:rPr>
          <w:rStyle w:val="FootnoteAnchor"/>
          <w:rtl w:val="true"/>
        </w:rPr>
        <w:footnoteReference w:id="1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نیز استفاده می شود که آسان شدن مرگ و سختی های آن، از </w:t>
      </w:r>
      <w:bookmarkStart w:id="126" w:name="pg4020_37759"/>
    </w:p>
    <w:p>
      <w:pPr>
        <w:pStyle w:val="BookText"/>
        <w:rPr/>
      </w:pPr>
      <w:bookmarkEnd w:id="126"/>
      <w:r>
        <w:rPr>
          <w:rFonts w:ascii="IRNazanin" w:hAnsi="IRNazanin" w:eastAsia="IRNazanin"/>
          <w:color w:val="111111"/>
          <w:sz w:val="28"/>
          <w:sz w:val="28"/>
          <w:szCs w:val="28"/>
          <w:rtl w:val="true"/>
          <w:lang w:bidi="fa-IR"/>
        </w:rPr>
        <w:t>آثار نیک صله رحم است</w:t>
      </w:r>
      <w:r>
        <w:rPr>
          <w:rFonts w:eastAsia="IRNazanin" w:cs="IRNazanin"/>
          <w:color w:val="111111"/>
          <w:sz w:val="28"/>
          <w:szCs w:val="28"/>
          <w:rtl w:val="true"/>
          <w:lang w:bidi="fa-IR"/>
        </w:rPr>
        <w:t>.</w:t>
      </w:r>
    </w:p>
    <w:p>
      <w:pPr>
        <w:pStyle w:val="Heading3"/>
        <w:numPr>
          <w:ilvl w:val="2"/>
          <w:numId w:val="1"/>
        </w:numPr>
        <w:rPr/>
      </w:pPr>
      <w:bookmarkStart w:id="127" w:name="__RefHeading___Toc2216569_2281741623"/>
      <w:bookmarkStart w:id="128" w:name="_Toc46"/>
      <w:bookmarkEnd w:id="127"/>
      <w:r>
        <w:rPr/>
        <w:t>8</w:t>
      </w:r>
      <w:r>
        <w:rPr>
          <w:rtl w:val="true"/>
        </w:rPr>
        <w:t xml:space="preserve">. </w:t>
      </w:r>
      <w:r>
        <w:rPr>
          <w:rtl w:val="true"/>
        </w:rPr>
        <w:t>کشتن فرزندان از ترس فقر</w:t>
      </w:r>
      <w:bookmarkEnd w:id="1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فرزندان از ترس فقر</w:t>
      </w:r>
    </w:p>
    <w:p>
      <w:pPr>
        <w:pStyle w:val="BookText"/>
        <w:rPr/>
      </w:pPr>
      <w:r>
        <w:rPr>
          <w:rFonts w:ascii="Amiri" w:hAnsi="Amiri" w:eastAsia="Amiri" w:cs="Amiri"/>
          <w:color w:val="111111"/>
          <w:sz w:val="28"/>
          <w:sz w:val="28"/>
          <w:szCs w:val="28"/>
          <w:rtl w:val="true"/>
          <w:lang w:bidi="ar-SA"/>
        </w:rPr>
        <w:t>وَ لاَتَقْتُلُواْ اَوْلادَکُمْ خَشْیَهَ إِمْلاقٍ نَّحْنُ نَرْزُقُهُمْ وَ إِیَّاکُم إنَّ قَتْلَهُمْ کَانَ خِطْأً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بیم تنگدستی، فرزندان خود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آنها و شما روزی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کشتن آنها همواره اشتباهی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 های جاری عرب جاهلی، کشتن فرزندان از ترس هزینه های زندگی بود؛ زیرا سرزمینهای عرب، سالها دچار قحطی و گرانی می شد و مردم می دیدند که قحطسالی و نداری، آنان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فرزندان خود را می کشتند تا ناظر خواری و فقر و گرسنگی آنان نباشند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اینرو، خداوند در این آیه از این کار غیرانسانی و وحشیانه بازداشته و آن را خطایی بزرگ معرفی کرده و به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 از این آیه هشداردهنده، از گسترش رزق به خواست خدا و اینکه اوست که بر هر که بخواهد روزی را گشاده و بر هر که بخواهد، تنگ می گیرد و او به حال بندگان آگاه است،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آیه، خداوند بندگان را از کشتن فرزندان برحذر می دارد و می فرماید این ماییم که آنها و شما را رزق می دهیم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خداوند با آوردن این دو آیه به دنبال هم، به مخاطبان خویش می فهماند که هیچ ارتباطی میان فقر و زیادی نسل و فرزندان نیست، بلکه تقدیر امور به دست خداست و اوست که برای هر که بخواهد، روزی را فراخ و برای هر که بخواهد، روزی را تنگ می گیرد</w:t>
      </w:r>
      <w:r>
        <w:rPr>
          <w:rFonts w:eastAsia="IRNazanin" w:cs="IRNazanin"/>
          <w:color w:val="111111"/>
          <w:sz w:val="28"/>
          <w:szCs w:val="28"/>
          <w:rtl w:val="true"/>
          <w:lang w:bidi="fa-IR"/>
        </w:rPr>
        <w:t>.</w:t>
      </w:r>
      <w:r>
        <w:rPr>
          <w:rStyle w:val="FootnoteAnchor"/>
          <w:rtl w:val="true"/>
        </w:rPr>
        <w:footnoteReference w:id="126"/>
      </w:r>
      <w:bookmarkStart w:id="129" w:name="pg4020_37760"/>
    </w:p>
    <w:p>
      <w:pPr>
        <w:pStyle w:val="BookText"/>
        <w:rPr/>
      </w:pPr>
      <w:bookmarkEnd w:id="129"/>
      <w:r>
        <w:rPr>
          <w:rFonts w:ascii="IRNazanin" w:hAnsi="IRNazanin" w:eastAsia="IRNazanin"/>
          <w:color w:val="111111"/>
          <w:sz w:val="28"/>
          <w:sz w:val="28"/>
          <w:szCs w:val="28"/>
          <w:rtl w:val="true"/>
          <w:lang w:bidi="fa-IR"/>
        </w:rPr>
        <w:t>در این آیه، افزون بر هشدار صریح درباره کشتن فرزندان، درباره سقط جنین نیز هشدار تلویحی آمده است؛</w:t>
      </w:r>
      <w:r>
        <w:rPr>
          <w:rStyle w:val="FootnoteAnchor"/>
          <w:rtl w:val="true"/>
        </w:rPr>
        <w:footnoteReference w:id="127"/>
      </w:r>
      <w:r>
        <w:rPr>
          <w:rFonts w:ascii="IRNazanin" w:hAnsi="IRNazanin" w:eastAsia="IRNazanin"/>
          <w:color w:val="111111"/>
          <w:sz w:val="28"/>
          <w:sz w:val="28"/>
          <w:szCs w:val="28"/>
          <w:rtl w:val="true"/>
          <w:lang w:bidi="fa-IR"/>
        </w:rPr>
        <w:t>زیرا جنین نیز همان فرزند است که در مراحل نخستین زندگی خویش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فقه اسلامی، سقط و از میان بردن عمدی نطفه یا جنین در شکم مادر، در هر مرحله، جنایت به شمار میرود و دیه خاص خود را دارد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30" w:name="__RefHeading___Toc2216571_2281741623"/>
      <w:bookmarkStart w:id="131" w:name="_Toc47"/>
      <w:bookmarkEnd w:id="130"/>
      <w:r>
        <w:rPr/>
        <w:t>9</w:t>
      </w:r>
      <w:r>
        <w:rPr>
          <w:rtl w:val="true"/>
        </w:rPr>
        <w:t xml:space="preserve">. </w:t>
      </w:r>
      <w:r>
        <w:rPr>
          <w:rtl w:val="true"/>
        </w:rPr>
        <w:t>ارتباط دوستانه داشتن با خویشاوندان بی دین</w:t>
      </w:r>
      <w:bookmarkEnd w:id="13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دوستانه داشتن با خویشاوندان بی دین</w:t>
      </w:r>
    </w:p>
    <w:p>
      <w:pPr>
        <w:pStyle w:val="BookText"/>
        <w:rPr/>
      </w:pPr>
      <w:r>
        <w:rPr>
          <w:rFonts w:ascii="Amiri" w:hAnsi="Amiri" w:eastAsia="Amiri" w:cs="Amiri"/>
          <w:color w:val="111111"/>
          <w:sz w:val="28"/>
          <w:sz w:val="28"/>
          <w:szCs w:val="28"/>
          <w:rtl w:val="true"/>
          <w:lang w:bidi="ar-SA"/>
        </w:rPr>
        <w:t>یَا اَیُّهَا الَّذِینَ آمَنُواْ لاتَتَّخِذُواْ آبَاءکُمْ وَ إِخْوَانَکُمْ اَوْلِیَاءَ إِنَّ اسْتَحَبُّواْ الْکُفْرَ عَلَی الإِیمَانِ وَ مَنْ یَتَوَلَّهُم مِّنکُمْ فَأُوْلَـئِکَ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و برادرانتان کفر را بر ایمان ترجیح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مفاهیمی که خداوند بر آن تأکید فراوان میکند و در بسیاری از آیههای قرآنی به چشم می خورد، دستور به دوری جستن مؤمنان از کافران است، حتی اگر آنها از نزدیکترین بستگان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آیه که در آن به دو گروه دیگر از نزدیکترین بستگان یعنی پدر و برادر اشاره شده است، در آیهای دیگر، همین مفهوم درباره پسران و بستگان مؤمنان نیز آمده و به دوستی با آنان در صورتی که مخالف خدا و رسول باشند، هشدار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لاَتَجِدُ قَوْمًا یُؤْمِنُونَ بِاللَّهِ وَ الْیَوْمِ الْآخِرِ یُوَادُّونَ مَنْ حَادَّ اللَّهَ وَ رَسُولَهُ وَ لَوْ کَانُوا آبَاءهُمْ اَوْ اَبْنَاءهُمْ اَوْ إِخْوَانَهُمْ اَوْ عَشِیرَتَهُمْ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w:t>
      </w:r>
    </w:p>
    <w:p>
      <w:pPr>
        <w:pStyle w:val="BookText"/>
        <w:rPr/>
      </w:pPr>
      <w:r>
        <w:rPr>
          <w:rFonts w:ascii="IRNazanin" w:hAnsi="IRNazanin" w:eastAsia="IRNazanin"/>
          <w:color w:val="111111"/>
          <w:sz w:val="28"/>
          <w:sz w:val="28"/>
          <w:szCs w:val="28"/>
          <w:rtl w:val="true"/>
          <w:lang w:bidi="fa-IR"/>
        </w:rPr>
        <w:t>خدا و رسولش مخالفت کردهاند، هر چند پدرانشان یا پسرانشان یا برادرشان یا عشیره آنان باشند،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همه افراد مورد علاقه انسان، تنها به این چهار گروه که در این آیه ذکر شده، منحصر نیستند، ولی اینها نزدیکترین افراد انسانند و با توجه به حکم آنها، حال بقیه نیز روشن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اینگونه آیهها، بهخوبی درمییابیم که خداوند، اصل اساسی را در ارتباط خانوادگی و روابط دوستانه، همسنخ بودن باورهای اشخاص می داند و اگرچه محبت پدران و فرزندان و برادران و بستگان، بسیار خوب و نشانه زنده بودن عواطف انسانی است، اما هنگامیکه این محبت، رو در روی محبت خدا قرار گیرد، ارزش خود را از دست می دهد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نتیجه، خداوند اجازه نمی دهد مؤمنان با کافران ارتباط دوستانه داشته باشند، هر چند آنها نزدیکترین افراد به مؤمنان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نظر قرآن، هر ارتباط و رفت و آمدی با خویشاوندان مجاز نیست و ترک ارتباط دوستانه با خویشاوندان و نزدیکانی که از نظر ایمانی و باورهای مذهبی با مؤمنان سنخیتی ندارند، نه تنها اشکال ندارد و قطع رحم به شمار نمیآید، بلکه قرآن نیز درباره انجام شدن آن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قطع رحم، درباره خویشان مؤمن معنا مییابد، نه هر کس که ارتباط سببی با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و مادر در این امر مستثنا هستند و بر اساس آیههایی، با پدر و مادر حتی اگر مشرک نیز باشند، باید به خوبی رفتار کرد؛ البته بدون پیروی از آنها در امور شرک آمیز</w:t>
      </w:r>
      <w:r>
        <w:rPr>
          <w:rFonts w:eastAsia="IRNazanin" w:cs="IRNazanin"/>
          <w:color w:val="111111"/>
          <w:sz w:val="28"/>
          <w:szCs w:val="28"/>
          <w:rtl w:val="true"/>
          <w:lang w:bidi="fa-IR"/>
        </w:rPr>
        <w:t xml:space="preserve">. </w:t>
      </w:r>
      <w:bookmarkStart w:id="132" w:name="pg4020_37762"/>
    </w:p>
    <w:p>
      <w:pPr>
        <w:pStyle w:val="BookText"/>
        <w:rPr/>
      </w:pPr>
      <w:bookmarkEnd w:id="132"/>
      <w:r>
        <w:rPr>
          <w:rFonts w:ascii="IRNazanin" w:hAnsi="IRNazanin" w:eastAsia="IRNazanin"/>
          <w:color w:val="111111"/>
          <w:sz w:val="28"/>
          <w:sz w:val="28"/>
          <w:szCs w:val="28"/>
          <w:rtl w:val="true"/>
          <w:lang w:bidi="fa-IR"/>
        </w:rPr>
        <w:t>حال اگر ارتباط برقرار کردن با خویشاوندان، به قصد و نیت ارشاد و هشداردهی به آنان باشد، نه تنها اشکالی ندارد، پسندیده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هم که پیامبر دعوت خویش را برای آنها آشکار کرد و به هشدار آنان مأمور شد، عشیره و بستگان نزدیک او بودند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مقابل، اگر هشداردهی هیچ سودی نداشت، باید ارتباط دوستانه را گسست و به سلامی بسنده کرد</w:t>
      </w:r>
      <w:r>
        <w:rPr>
          <w:rFonts w:eastAsia="IRNazanin" w:cs="IRNazanin"/>
          <w:color w:val="111111"/>
          <w:sz w:val="28"/>
          <w:szCs w:val="28"/>
          <w:rtl w:val="true"/>
          <w:lang w:bidi="fa-IR"/>
        </w:rPr>
        <w:t>.</w:t>
      </w:r>
    </w:p>
    <w:p>
      <w:pPr>
        <w:pStyle w:val="Heading3"/>
        <w:numPr>
          <w:ilvl w:val="2"/>
          <w:numId w:val="1"/>
        </w:numPr>
        <w:rPr/>
      </w:pPr>
      <w:bookmarkStart w:id="133" w:name="__RefHeading___Toc2216573_2281741623"/>
      <w:bookmarkStart w:id="134" w:name="_Toc48"/>
      <w:bookmarkEnd w:id="133"/>
      <w:r>
        <w:rPr/>
        <w:t>10</w:t>
      </w:r>
      <w:r>
        <w:rPr>
          <w:rtl w:val="true"/>
        </w:rPr>
        <w:t xml:space="preserve">. </w:t>
      </w:r>
      <w:r>
        <w:rPr>
          <w:rtl w:val="true"/>
        </w:rPr>
        <w:t>بی احترامی به پدر و مادر</w:t>
      </w:r>
      <w:bookmarkEnd w:id="13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به پدر و مادر</w:t>
      </w:r>
    </w:p>
    <w:p>
      <w:pPr>
        <w:pStyle w:val="BookText"/>
        <w:rPr/>
      </w:pPr>
      <w:r>
        <w:rPr>
          <w:rFonts w:ascii="Amiri" w:hAnsi="Amiri" w:eastAsia="Amiri" w:cs="Amiri"/>
          <w:color w:val="111111"/>
          <w:sz w:val="28"/>
          <w:sz w:val="28"/>
          <w:szCs w:val="28"/>
          <w:rtl w:val="true"/>
          <w:lang w:bidi="ar-SA"/>
        </w:rPr>
        <w:t>وَ قَضَی رَبُّکَ اَلا تَعْبُدُواْ إِلاّ إِیَّاهُ وَ بِالْوَالِدَیْنِ إِحْسَانًا إِمَّا یَبْلُغَنَّ عِنْدَکَ الْکِبَرَ اَحَدُهُمَا اَوْ کِلاَهُمَا فَلاَ تَقُل لَّهُمَآ أُفٍّ وَ لاَ 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فرمان داده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دوی آنها نزد تو به سن پیری رسند، کمترین اهانتی به آنها روا مدار و بر آنها فریاد مزن و گفتار سنجیده و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هشدارهایی که قرآن مجید در زمینه مسائل خانوادگی یادآوری میکند، هشدار درباره بیاحترامی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در چندین آیه به احسان کردن به پدر و مادر امر میکند و در آیه گفته شده نیز با آوردن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لَّهُمَآ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درباره کوچکترین بیاحترامی به آنها هشدار می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روایی آمده است، اگر لفظی بود که در بیاحترامی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آن را ذکر</w:t>
      </w:r>
      <w:r>
        <w:rPr>
          <w:rStyle w:val="FootnoteAnchor"/>
          <w:rtl w:val="true"/>
        </w:rPr>
        <w:footnoteReference w:id="132"/>
      </w:r>
      <w:r>
        <w:rPr>
          <w:rFonts w:ascii="IRNazanin" w:hAnsi="IRNazanin" w:eastAsia="IRNazanin"/>
          <w:color w:val="111111"/>
          <w:sz w:val="28"/>
          <w:sz w:val="28"/>
          <w:szCs w:val="28"/>
          <w:rtl w:val="true"/>
          <w:lang w:bidi="fa-IR"/>
        </w:rPr>
        <w:t>و از آن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ترجمه آیه آمده است که 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آیه، بلافاصله پس از مسئله فرمان به پرستش خدا، نیکی به پدر و مادر مطرح شده که نشان از اهمیت فراوان </w:t>
      </w:r>
      <w:bookmarkStart w:id="135" w:name="pg4020_37763"/>
    </w:p>
    <w:p>
      <w:pPr>
        <w:pStyle w:val="BookText"/>
        <w:rPr/>
      </w:pPr>
      <w:bookmarkEnd w:id="135"/>
      <w:r>
        <w:rPr>
          <w:rFonts w:ascii="IRNazanin" w:hAnsi="IRNazanin" w:eastAsia="IRNazanin"/>
          <w:color w:val="111111"/>
          <w:sz w:val="28"/>
          <w:sz w:val="28"/>
          <w:szCs w:val="28"/>
          <w:rtl w:val="true"/>
          <w:lang w:bidi="fa-IR"/>
        </w:rPr>
        <w:t>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برخی روایتها پس از شرک به خدا، عاق والدین، از بالاترین گناهان کبیره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درباره بی احترامی به پدر و مادر در سن پیری هشدار می دهد؛ زیرا در پیری است که سختترین حالتها برای آنها به وجود می آید و نیاز شدیدی به فرزندان خود پیدا می کنند و همان گونه که از فرزندان مراقبت کرده بودند، انتظار دارند آنها نیز در این سالهای نیازمندی،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هشدار می دهد که مبادا در این سنین به آنها اهانت یا با آنها تندی کنید و بر سرشان فریاد بزنید، بلکه باید با روی گشاده و بزرگوارانه آنها را احترام و نگه داری کنید</w:t>
      </w:r>
      <w:r>
        <w:rPr>
          <w:rFonts w:eastAsia="IRNazanin" w:cs="IRNazanin"/>
          <w:color w:val="111111"/>
          <w:sz w:val="28"/>
          <w:szCs w:val="28"/>
          <w:rtl w:val="true"/>
          <w:lang w:bidi="fa-IR"/>
        </w:rPr>
        <w:t>.</w:t>
      </w:r>
    </w:p>
    <w:p>
      <w:pPr>
        <w:pStyle w:val="Heading3"/>
        <w:numPr>
          <w:ilvl w:val="2"/>
          <w:numId w:val="1"/>
        </w:numPr>
        <w:rPr/>
      </w:pPr>
      <w:bookmarkStart w:id="136" w:name="__RefHeading___Toc2216575_2281741623"/>
      <w:bookmarkStart w:id="137" w:name="_Toc49"/>
      <w:bookmarkEnd w:id="136"/>
      <w:r>
        <w:rPr/>
        <w:t>11</w:t>
      </w:r>
      <w:r>
        <w:rPr>
          <w:rtl w:val="true"/>
        </w:rPr>
        <w:t xml:space="preserve">. </w:t>
      </w:r>
      <w:r>
        <w:rPr>
          <w:rtl w:val="true"/>
        </w:rPr>
        <w:t>پیروی از پدر و مادر مشرک</w:t>
      </w:r>
      <w:bookmarkEnd w:id="13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پدر و مادر مشرک</w:t>
      </w:r>
    </w:p>
    <w:p>
      <w:pPr>
        <w:pStyle w:val="BookText"/>
        <w:rPr/>
      </w:pPr>
      <w:r>
        <w:rPr>
          <w:rFonts w:ascii="Amiri" w:hAnsi="Amiri" w:eastAsia="Amiri" w:cs="Amiri"/>
          <w:color w:val="111111"/>
          <w:sz w:val="28"/>
          <w:sz w:val="28"/>
          <w:szCs w:val="28"/>
          <w:rtl w:val="true"/>
          <w:lang w:bidi="ar-SA"/>
        </w:rPr>
        <w:t>وَ إِن جَاهَدَاکَ عَلی اَنْ تُشْرِکَ بِی مَا لَیْسَ لَکَ بِهِ عِلْمٌ فَلاَ تُطِعْهُمَا وَ صَاحِبْهُمَا فِی الدُّنْیَا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پدر و مادر تو را وادارند تا درباره چیزی که تو را بدان دانش نیست، به من شرک ورزی، از آنان فرمان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خوبی با آنان معاشرت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بخش پیش توضیح داده شد، خداوند درباره نیکی کردن به پدر و مادر تأکید فراوان دارد و از بیاحترامی کردن در حق آنها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آشکار است که نمونه نیکی کردن به آنها، پیروی از دستور آنهاست، ولی اگر دستور و خواست و تلاششان به امری تعلق گرفت که مخالف اصول و باورهای توحیدی و دستورهای الهی بود، آیا باز هم باید از آنها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خداوند هشدار می دهد و در جایی که آنها درصددند فرزند را به باورهای شرک آمیز و در نتیجه آن، به ترک فرمانهای </w:t>
      </w:r>
    </w:p>
    <w:p>
      <w:pPr>
        <w:pStyle w:val="BookText"/>
        <w:rPr/>
      </w:pPr>
      <w:r>
        <w:rPr>
          <w:rFonts w:ascii="IRNazanin" w:hAnsi="IRNazanin" w:eastAsia="IRNazanin"/>
          <w:color w:val="111111"/>
          <w:sz w:val="28"/>
          <w:sz w:val="28"/>
          <w:szCs w:val="28"/>
          <w:rtl w:val="true"/>
          <w:lang w:bidi="fa-IR"/>
        </w:rPr>
        <w:t>الهی مجبور سازند، اطاعت از آنها را جایز نمیداند و درباره فرمانپذیری از ایشان هشدار می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 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تو را بر آن دانشی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و شرک ورزی را کاری بدون دلیل و برهان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نیز به این نکته تذکر میدهد که با چنین پدر و مادری باز هم به خوبی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میانهروی اعتقادی و اخلاقی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آدمی را از فرمانبری ناآگاهانه و تقلیدی در امور اعتقادی برحذر می دارد و از سویی دیگر، اجازه نمی دهد انسان از تعادل اخلاقی خارج شود و با پدر و مادر خویش با تندی و خشونت رفتار کند؛ هر چند آنها مشرک باشند</w:t>
      </w:r>
      <w:r>
        <w:rPr>
          <w:rFonts w:eastAsia="IRNazanin" w:cs="IRNazanin"/>
          <w:color w:val="111111"/>
          <w:sz w:val="28"/>
          <w:szCs w:val="28"/>
          <w:rtl w:val="true"/>
          <w:lang w:bidi="fa-IR"/>
        </w:rPr>
        <w:t>.</w:t>
      </w:r>
      <w:r>
        <w:rPr>
          <w:rStyle w:val="FootnoteAnchor"/>
          <w:rtl w:val="true"/>
        </w:rPr>
        <w:footnoteReference w:id="133"/>
      </w:r>
      <w:bookmarkStart w:id="138" w:name="pg4020_37765"/>
    </w:p>
    <w:p>
      <w:pPr>
        <w:pStyle w:val="Heading2"/>
        <w:numPr>
          <w:ilvl w:val="1"/>
          <w:numId w:val="1"/>
        </w:numPr>
        <w:rPr/>
      </w:pPr>
      <w:bookmarkStart w:id="139" w:name="__RefHeading___Toc2216577_2281741623"/>
      <w:bookmarkStart w:id="140" w:name="_Toc50"/>
      <w:bookmarkEnd w:id="138"/>
      <w:bookmarkEnd w:id="139"/>
      <w:r>
        <w:rPr>
          <w:rtl w:val="true"/>
        </w:rPr>
        <w:t>فصل چهارم</w:t>
      </w:r>
      <w:r>
        <w:rPr>
          <w:rtl w:val="true"/>
        </w:rPr>
        <w:t xml:space="preserve">: </w:t>
      </w:r>
      <w:r>
        <w:rPr>
          <w:rtl w:val="true"/>
        </w:rPr>
        <w:t>هشدارهای اجتماعی</w:t>
      </w:r>
      <w:bookmarkEnd w:id="140"/>
    </w:p>
    <w:p>
      <w:pPr>
        <w:pStyle w:val="Heading3"/>
        <w:numPr>
          <w:ilvl w:val="2"/>
          <w:numId w:val="1"/>
        </w:numPr>
        <w:rPr/>
      </w:pPr>
      <w:bookmarkStart w:id="141" w:name="__RefHeading___Toc2216579_2281741623"/>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سیاسی</w:t>
      </w:r>
    </w:p>
    <w:p>
      <w:pPr>
        <w:pStyle w:val="Heading3"/>
        <w:numPr>
          <w:ilvl w:val="2"/>
          <w:numId w:val="1"/>
        </w:numPr>
        <w:rPr/>
      </w:pPr>
      <w:bookmarkStart w:id="143" w:name="__RefHeading___Toc2216581_2281741623"/>
      <w:bookmarkStart w:id="144" w:name="_Toc52"/>
      <w:bookmarkEnd w:id="143"/>
      <w:r>
        <w:rPr/>
        <w:t>1</w:t>
      </w:r>
      <w:r>
        <w:rPr>
          <w:rtl w:val="true"/>
        </w:rPr>
        <w:t xml:space="preserve">. </w:t>
      </w:r>
      <w:r>
        <w:rPr>
          <w:rtl w:val="true"/>
        </w:rPr>
        <w:t>هشدارهای فرهنگی</w:t>
      </w:r>
      <w:bookmarkEnd w:id="144"/>
    </w:p>
    <w:p>
      <w:pPr>
        <w:pStyle w:val="Heading4"/>
        <w:numPr>
          <w:ilvl w:val="3"/>
          <w:numId w:val="1"/>
        </w:numPr>
        <w:rPr/>
      </w:pPr>
      <w:bookmarkStart w:id="145" w:name="__RefHeading___Toc2216583_2281741623"/>
      <w:bookmarkStart w:id="146" w:name="_Toc53"/>
      <w:bookmarkEnd w:id="145"/>
      <w:r>
        <w:rPr>
          <w:rtl w:val="true"/>
        </w:rPr>
        <w:t>اشاره</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پیمان شکنی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فواحش</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قماربازی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آزاری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گمراهان</w:t>
      </w:r>
    </w:p>
    <w:p>
      <w:pPr>
        <w:pStyle w:val="Heading4"/>
        <w:numPr>
          <w:ilvl w:val="3"/>
          <w:numId w:val="1"/>
        </w:numPr>
        <w:rPr/>
      </w:pPr>
      <w:bookmarkStart w:id="147" w:name="__RefHeading___Toc2216585_2281741623"/>
      <w:bookmarkStart w:id="148" w:name="_Toc54"/>
      <w:bookmarkEnd w:id="147"/>
      <w:r>
        <w:rPr>
          <w:rtl w:val="true"/>
        </w:rPr>
        <w:t>الف</w:t>
      </w:r>
      <w:r>
        <w:rPr>
          <w:rtl w:val="true"/>
        </w:rPr>
        <w:t xml:space="preserve">) </w:t>
      </w:r>
      <w:r>
        <w:rPr>
          <w:rtl w:val="true"/>
        </w:rPr>
        <w:t>ستم</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p>
    <w:p>
      <w:pPr>
        <w:pStyle w:val="BookText"/>
        <w:rPr/>
      </w:pPr>
      <w:r>
        <w:rPr>
          <w:rFonts w:ascii="Amiri" w:hAnsi="Amiri" w:eastAsia="Amiri" w:cs="Amiri"/>
          <w:color w:val="111111"/>
          <w:sz w:val="28"/>
          <w:sz w:val="28"/>
          <w:szCs w:val="28"/>
          <w:rtl w:val="true"/>
          <w:lang w:bidi="ar-SA"/>
        </w:rPr>
        <w:t>إِنَّهُ لاَیُحِبُّ الظَّالِمِینَ وَ لَمَنِ انتَصَرَ بَعْدَ ظُلْمِهِ فَأُوْلَئِکَ مَا عَلَیْهِم مِّن سَبِیلٍ إِنَّمَا السَّبِیلُ عَلَی الَّذِینَ یَظْلِمُونَ النَّاسَ وَ یَبْغُونَ فِی الْاَرْضِ بِغَیْرِ الْحَقِّ أُوْلَئِکَ لَهُم عَذَابٌ 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خداوند ظالمان را دوست ندارد و هر کس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نکوهش، تنها بر کسانی است که به مردم ظلم و ستم می کنند و بر زمین به ناحق سر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 دردناک در پیش خواهند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از اموری است که شامل هشدار جدی خداوند قرار گرفته و خداوند، بندگان را از این کار ناپسند برحذر داشته است، چنانکه در آیه ذکر شده به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کسانی را که به حقوق مردم تجاوز میکنند و به دیگران ظلم روا می دارند، به عذابی دردناک وعده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اَلِیمٌ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آیهها، افزون بر نکوهش و هشدار به ظالمان، به مظلومان نیز اجازه داده شده که حق خویش را از ظالم باز گیرند و حتی در این راه، دیگران را نیز به یاری طلبند تا بتوانند بر ظالم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کسی هم که ظلم کرد، نباید بیش از ظلمش جزا داد که این خود، ستمی دیگر و ممنوع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در آیهای دیگر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شما ظلم کرده، شما هم به او ظلم کنید به مثل آن ظلمی که او به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 در این آیه و آیه ابتدای بحث، به خوبی روشن می شود که خداوند، نه تنها به دوری از ستم هشدار داده و بیزاری خود را از ستمگران اعلام کرده، بلکه چنین اراده کرده است که جلوی ظلم ظالم در همین دنیا گرفته و حق مظلوم از ظالم باز ستانده شود و ظالم کیفر بیند و به جزایش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هم که به ظلم ظالم بر مظلوم آگاه است و توانایی بر دفع ظالم را دارد، مسئول است که مظلوم را در گرفتن حقش از ظالم یاری رساند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این آیهها و سخنان به خوبی درمییابیم که جامعه قرآنی و اسلامی، جامعهای است که همه رابطهها و ضابطهها در آن عادلانه و به دور از هرگونه ستم است، بهگونهای که نه مردم به یکدیگر ستم کنند و نه حکومت به مردم ظلم کند و همه ارتباطها، قراردادها، حقوق ها و دست </w:t>
      </w:r>
      <w:bookmarkStart w:id="149" w:name="pg4020_37767"/>
    </w:p>
    <w:p>
      <w:pPr>
        <w:pStyle w:val="BookText"/>
        <w:rPr/>
      </w:pPr>
      <w:bookmarkEnd w:id="149"/>
      <w:r>
        <w:rPr>
          <w:rFonts w:ascii="IRNazanin" w:hAnsi="IRNazanin" w:eastAsia="IRNazanin"/>
          <w:color w:val="111111"/>
          <w:sz w:val="28"/>
          <w:sz w:val="28"/>
          <w:szCs w:val="28"/>
          <w:rtl w:val="true"/>
          <w:lang w:bidi="fa-IR"/>
        </w:rPr>
        <w:t>مزدها، توزیع امکانات و مالیاتها، به منظور اجرای عدالت و به دور از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 در جایی به کسی خواسته یا ناخواسته ظلم شد، همه باید برای رفع آن بکوشند و خود را موظف به یاری مظلوم بدانند، نه اینکه هم خودشان تن به ظلم دهند و هم ستم به دیگران، برایشان بی اهمیت باشد</w:t>
      </w:r>
      <w:r>
        <w:rPr>
          <w:rFonts w:eastAsia="IRNazanin" w:cs="IRNazanin"/>
          <w:color w:val="111111"/>
          <w:sz w:val="28"/>
          <w:szCs w:val="28"/>
          <w:rtl w:val="true"/>
          <w:lang w:bidi="fa-IR"/>
        </w:rPr>
        <w:t>.</w:t>
      </w:r>
    </w:p>
    <w:p>
      <w:pPr>
        <w:pStyle w:val="Heading4"/>
        <w:numPr>
          <w:ilvl w:val="3"/>
          <w:numId w:val="1"/>
        </w:numPr>
        <w:rPr/>
      </w:pPr>
      <w:bookmarkStart w:id="150" w:name="__RefHeading___Toc2216587_2281741623"/>
      <w:bookmarkStart w:id="151" w:name="_Toc55"/>
      <w:bookmarkEnd w:id="150"/>
      <w:r>
        <w:rPr>
          <w:rtl w:val="true"/>
        </w:rPr>
        <w:t>ب</w:t>
      </w:r>
      <w:r>
        <w:rPr>
          <w:rtl w:val="true"/>
        </w:rPr>
        <w:t xml:space="preserve">) </w:t>
      </w:r>
      <w:r>
        <w:rPr>
          <w:rtl w:val="true"/>
        </w:rPr>
        <w:t>آزار و اذیت</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w:t>
      </w:r>
    </w:p>
    <w:p>
      <w:pPr>
        <w:pStyle w:val="BookText"/>
        <w:rPr/>
      </w:pP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مردان و زنان مؤمن آزار رسانده و بعد توبه نکردهاند، برای ایشان عذاب جهنم و عذاب سوزان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درباره اذیت و آزار رساندن به دیگران بهویژه مؤمنان، از هشدارهایی است که در قرآن بارها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دیگران نیز می تواند زبانی و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بروج، از گروهی سخن آمده که مؤمنان را شکنجه و آزار می کردند تا از ایمان خویش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به صورت اصلی کلی،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همه کسانی که در هر زمانی چنین رویه ای را در پیش گیرند و به هر نوع سبب آزار و شکنجه مؤمنان شوند، هشدار می دهد و عذاب جهنم را فرجام کار چنین افرادی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عذاب آتش نیز شامل آنهاست، که در تفاوت این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عذاب جهنم، انواع عذابهای جهنمی،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عذاب آتش، سوختن آنها به آتش است،</w:t>
      </w:r>
      <w:r>
        <w:rPr>
          <w:rStyle w:val="FootnoteAnchor"/>
          <w:rtl w:val="true"/>
        </w:rPr>
        <w:footnoteReference w:id="135"/>
      </w:r>
      <w:r>
        <w:rPr>
          <w:rFonts w:ascii="IRNazanin" w:hAnsi="IRNazanin" w:eastAsia="IRNazanin"/>
          <w:color w:val="111111"/>
          <w:sz w:val="28"/>
          <w:sz w:val="28"/>
          <w:szCs w:val="28"/>
          <w:rtl w:val="true"/>
          <w:lang w:bidi="fa-IR"/>
        </w:rPr>
        <w:t>که به هر حال، این دو تعبیر در کنار هم، از اوج عذاب برای چنین افرادی خبر میدهد</w:t>
      </w:r>
      <w:r>
        <w:rPr>
          <w:rFonts w:eastAsia="IRNazanin" w:cs="IRNazanin"/>
          <w:color w:val="111111"/>
          <w:sz w:val="28"/>
          <w:szCs w:val="28"/>
          <w:rtl w:val="true"/>
          <w:lang w:bidi="fa-IR"/>
        </w:rPr>
        <w:t xml:space="preserve">. </w:t>
      </w:r>
      <w:bookmarkStart w:id="152" w:name="pg4020_37768"/>
    </w:p>
    <w:p>
      <w:pPr>
        <w:pStyle w:val="BookText"/>
        <w:rPr/>
      </w:pPr>
      <w:bookmarkEnd w:id="152"/>
      <w:r>
        <w:rPr>
          <w:rFonts w:ascii="IRNazanin" w:hAnsi="IRNazanin" w:eastAsia="IRNazanin"/>
          <w:color w:val="111111"/>
          <w:sz w:val="28"/>
          <w:sz w:val="28"/>
          <w:szCs w:val="28"/>
          <w:rtl w:val="true"/>
          <w:lang w:bidi="fa-IR"/>
        </w:rPr>
        <w:t>در سوره احزاب نیز خداوند نخست درباره آزار و اذیت خدا و رسولش هشدار داده است و کسانی را که خدا و رسول خدا را اذیت میکنند، شامل لعنت الهی در دنیا و آخرت دانسته که عذابی خوارکننده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درباره آزار و اذیت مؤمنان نیز چنین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مردان و زنان باایمان را بدون آنکه مرتکب عمل زشتی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تهمت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آزارند، بار بهتان و گناه آشکاری را بر گردن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سبک گفتار این آیهها چنین برمیآید که آزردن مؤمنان، به معنای آزارهای زبانی و تهمت های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این دو آیه می فهمیم که خداوند به هرگونه کار یا سخنی که به کوچکترین اذیت و رنجش مؤمنان بینجامد، هشدار می دهد</w:t>
      </w:r>
      <w:r>
        <w:rPr>
          <w:rFonts w:eastAsia="IRNazanin" w:cs="IRNazanin"/>
          <w:color w:val="111111"/>
          <w:sz w:val="28"/>
          <w:szCs w:val="28"/>
          <w:rtl w:val="true"/>
          <w:lang w:bidi="fa-IR"/>
        </w:rPr>
        <w:t>.</w:t>
      </w:r>
    </w:p>
    <w:p>
      <w:pPr>
        <w:pStyle w:val="Heading4"/>
        <w:numPr>
          <w:ilvl w:val="3"/>
          <w:numId w:val="1"/>
        </w:numPr>
        <w:rPr/>
      </w:pPr>
      <w:bookmarkStart w:id="153" w:name="__RefHeading___Toc2216589_2281741623"/>
      <w:bookmarkStart w:id="154" w:name="_Toc56"/>
      <w:bookmarkEnd w:id="153"/>
      <w:r>
        <w:rPr>
          <w:rtl w:val="true"/>
        </w:rPr>
        <w:t>ج</w:t>
      </w:r>
      <w:r>
        <w:rPr>
          <w:rtl w:val="true"/>
        </w:rPr>
        <w:t xml:space="preserve">) </w:t>
      </w:r>
      <w:r>
        <w:rPr>
          <w:rtl w:val="true"/>
        </w:rPr>
        <w:t>خیانت و پیمان شکنی</w:t>
      </w:r>
      <w:bookmarkEnd w:id="1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پیمان شکنی</w:t>
      </w:r>
    </w:p>
    <w:p>
      <w:pPr>
        <w:pStyle w:val="BookText"/>
        <w:rPr/>
      </w:pPr>
      <w:r>
        <w:rPr>
          <w:rFonts w:ascii="Amiri" w:hAnsi="Amiri" w:eastAsia="Amiri" w:cs="Amiri"/>
          <w:color w:val="111111"/>
          <w:sz w:val="28"/>
          <w:sz w:val="28"/>
          <w:szCs w:val="28"/>
          <w:rtl w:val="true"/>
          <w:lang w:bidi="ar-SA"/>
        </w:rPr>
        <w:t>یَا اَیُّهَا الَّذِینَ آمَنُواْ لاتَخُونُواْ اللّهَ وَ الرَّسُولَ وَ تَخُونُواْ اَمَانَاتِکُمْ وَ اَنْتُمْ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امانتهای خود خیانت نورزید، درحالی که خود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به پیمانها، یکی از موضوع هایی است که قرآن مجید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ذکر شده، بلافاصله پس از نهی از خیانت به خدا و رسول، خیانت به امانتهای عادی مطرح می شود و در مورد آن هشدار داده می شود و همگان را از 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معنای خیانت در امانت روشن است، ولی خیانت به خدا و پیامبر به چه معناست؟ از بررسی آیههای </w:t>
      </w:r>
      <w:bookmarkStart w:id="155" w:name="pg4020_37769"/>
    </w:p>
    <w:p>
      <w:pPr>
        <w:pStyle w:val="BookText"/>
        <w:rPr/>
      </w:pPr>
      <w:bookmarkEnd w:id="155"/>
      <w:r>
        <w:rPr>
          <w:rFonts w:ascii="IRNazanin" w:hAnsi="IRNazanin" w:eastAsia="IRNazanin"/>
          <w:color w:val="111111"/>
          <w:sz w:val="28"/>
          <w:sz w:val="28"/>
          <w:szCs w:val="28"/>
          <w:rtl w:val="true"/>
          <w:lang w:bidi="fa-IR"/>
        </w:rPr>
        <w:t>قرآن چنین برمیآید که خیانت به خدا و پیامبر، نادیده گرفتن سخنان و دستورهای آنهاست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برای نمونه، در آیه هایی از قرآن که به پیمان شکنیهای یهود اشاره شده است، می بینیم که آنها فرمانهای الهی و واجبات را زیر پا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از آنها به عنوان شکننده میثاق، یاد و آنها را لعنت می کند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درباره خیانت به دیگران و بیتوجهی به سوگندها نیز جز این آیه، خداوند در برخی دیگر از آیهها با ابراز دوست نبودن خود با خیانتکاران و بیان عبارتهایی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لاَیُحِبُّ کُلَّ خَوَّانٍ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خیانت کاری هشدار داده است که این هشدار درباره خیانت، همه امانتها و عهدهای انسانی را در برمیگیرد، چنانکه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به ابی حمزه ثمالی که قصد اقامت در مکه را داشت، دستور داد که برگردد و دین خویش را به یکی از مرجئه که از نظر فکری مخالف امام بود، ادا کند و فرمود که مؤمن، به هیچ کس خیانت نمی کند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56" w:name="__RefHeading___Toc2216591_2281741623"/>
      <w:bookmarkStart w:id="157" w:name="_Toc57"/>
      <w:bookmarkEnd w:id="156"/>
      <w:r>
        <w:rPr>
          <w:rtl w:val="true"/>
        </w:rPr>
        <w:t>د</w:t>
      </w:r>
      <w:r>
        <w:rPr>
          <w:rtl w:val="true"/>
        </w:rPr>
        <w:t xml:space="preserve">) </w:t>
      </w:r>
      <w:r>
        <w:rPr>
          <w:rtl w:val="true"/>
        </w:rPr>
        <w:t>نزدیکی به فواحش</w:t>
      </w:r>
      <w:bookmarkEnd w:id="1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فواحش</w:t>
      </w:r>
    </w:p>
    <w:p>
      <w:pPr>
        <w:pStyle w:val="BookText"/>
        <w:rPr/>
      </w:pPr>
      <w:r>
        <w:rPr>
          <w:rFonts w:ascii="Amiri" w:hAnsi="Amiri" w:eastAsia="Amiri" w:cs="Amiri"/>
          <w:color w:val="111111"/>
          <w:sz w:val="28"/>
          <w:sz w:val="28"/>
          <w:szCs w:val="28"/>
          <w:rtl w:val="true"/>
          <w:lang w:bidi="ar-SA"/>
        </w:rPr>
        <w:t>وَ لاتَقْرَبُواْ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فواحش چه آشکارا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هشدارهای جدی قرآن، هشدار به نزدیکی و مرتکب شدن به کارهای زشت و منافی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آیههای قرآن درمییابیم که خداوند افراد جامعه اسلامی را از هرگونه کجرویهای جنسی بازداشته و به دوری از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آیهای که ابتدای بحث آورده شد، </w:t>
      </w:r>
    </w:p>
    <w:p>
      <w:pPr>
        <w:pStyle w:val="BookText"/>
        <w:rPr/>
      </w:pPr>
      <w:r>
        <w:rPr>
          <w:rFonts w:ascii="IRNazanin" w:hAnsi="IRNazanin" w:eastAsia="IRNazanin"/>
          <w:color w:val="111111"/>
          <w:sz w:val="28"/>
          <w:sz w:val="28"/>
          <w:szCs w:val="28"/>
          <w:rtl w:val="true"/>
          <w:lang w:bidi="fa-IR"/>
        </w:rPr>
        <w:t>خداوند از نزدیک شدن به هرگونه فحشا چه آشکار و چه پنهانی،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بررسی در دیگر آیهها، معلوم میشود که نمونه آشکار فحشا در آیههای قرآن 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فحشا که جمع آن فواحش است، به معنای کارهایی است که بسیار زشت و ناپسند است،</w:t>
      </w:r>
      <w:r>
        <w:rPr>
          <w:rStyle w:val="FootnoteAnchor"/>
          <w:rtl w:val="true"/>
        </w:rPr>
        <w:footnoteReference w:id="139"/>
      </w:r>
      <w:r>
        <w:rPr>
          <w:rFonts w:ascii="IRNazanin" w:hAnsi="IRNazanin" w:eastAsia="IRNazanin"/>
          <w:color w:val="111111"/>
          <w:sz w:val="28"/>
          <w:sz w:val="28"/>
          <w:szCs w:val="28"/>
          <w:rtl w:val="true"/>
          <w:lang w:bidi="fa-IR"/>
        </w:rPr>
        <w:t>نه همه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باره که چرا در این آیه تأکید شده است فواحش را ترک کنید، چه آشکار باشد و چه پنهانی،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عربهای جاهلی عمل زشت منافی عفت را اگر پنهانی انجام می شد، مجاز می شمردند و تنها در صورتی که آشکار می بود، ممنوع می دانستند،</w:t>
      </w:r>
      <w:r>
        <w:rPr>
          <w:rStyle w:val="FootnoteAnchor"/>
          <w:rtl w:val="true"/>
        </w:rPr>
        <w:footnoteReference w:id="140"/>
      </w:r>
      <w:r>
        <w:rPr>
          <w:rFonts w:ascii="IRNazanin" w:hAnsi="IRNazanin" w:eastAsia="IRNazanin"/>
          <w:color w:val="111111"/>
          <w:sz w:val="28"/>
          <w:sz w:val="28"/>
          <w:szCs w:val="28"/>
          <w:rtl w:val="true"/>
          <w:lang w:bidi="fa-IR"/>
        </w:rPr>
        <w:t>این آیه، این پندار نادرست را دفع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چه پنهان و چه آشکار از نهیهای الهی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آیه گفته شده، در سوره مؤمنون نیز خداوند پس از اینکه پاکدامنی را از ویژگیهای مؤمنان برمیشمارد و می فرماید که آنها تنها به همسران یا کنیزان خود بسنده می کنند،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 و هر که فراتر از این جوید، آنان تعدی کنندگان و از حدگذرندگانند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هرگونه نگاه به نامحرم از روی شهوت، خود ارضایی، همجنسبازی، استفاده از فیلمهای تحریکآمیز جنسی یا آمیزش با غیر همسر را با تعبیر تعدی و تجاوز، تحریم کرده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درباره کارهای منافی عفت، به جز این آیهها که حکم عمومی داشت، به طور اختصاصی نیز نهی ها و هشدارهایی وجود دارد، از جمله درباره زنا که خداوند آشکارا از آن نهی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إِنَّهُ کَانَ فَاحِشَهً وَ 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زنا نزدیک مشوید؛ زیرا آن همواره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این آیه نمی گوید زنا نکنید، بلکه می گوید، به این کار شرمآور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افزون بر تأکیدی که بر زشتی این عمل دارد، اشاره لطیفی هم به این دارد که آلودگی به زنا، همواره مقدمههایی دارد که انسان را به تدریج به آن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یکی از مقدمههای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بیحجابی، کتابهای بدآموز و فیلمهای آلوده و نشریههای فاسد و کانونهای فساد، هر یک مقدمه ای برای این کار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خلوت زن و مرد نامحرم با یکدیگر و سرانجام، ترک ازدواج برای جوانان و سختگیریهای بی اساس دو طرف در این زمینه، همه از عوامل نزدیک شدن به زناست که در این آیه با جملهای کوتاه، همه آنها را نهی می کند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روایتهای اسلامی نیز هر کدام، جداگانه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آیه که خداوند از نزدیک شدن به زنا و ارتکاب آن نهی می کند، در آیه ای دیگر نیز خداوند با ذکر سرانجام این کار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یَلْقَ اَثَامًا یُضَاعَفْ لَهُ الْعَذَابُ یَوْمَ الْقِیَامَهِ وَ یَخْلُدْ فِیهِ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قتل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عذابش در قیامت دوچندان میشود و با خواری همیشه درآن خواهد ماند</w:t>
      </w:r>
      <w:r>
        <w:rPr>
          <w:rFonts w:eastAsia="IRNazanin" w:cs="IRNazanin"/>
          <w:color w:val="111111"/>
          <w:sz w:val="28"/>
          <w:szCs w:val="28"/>
          <w:rtl w:val="true"/>
          <w:lang w:bidi="fa-IR"/>
        </w:rPr>
        <w:t xml:space="preserve">. </w:t>
      </w:r>
      <w:bookmarkStart w:id="158" w:name="pg4020_37772"/>
    </w:p>
    <w:p>
      <w:pPr>
        <w:pStyle w:val="BookText"/>
        <w:rPr/>
      </w:pPr>
      <w:bookmarkEnd w:id="158"/>
      <w:r>
        <w:rPr>
          <w:rFonts w:ascii="IRNazanin" w:hAnsi="IRNazanin" w:eastAsia="IRNazanin"/>
          <w:color w:val="111111"/>
          <w:sz w:val="28"/>
          <w:sz w:val="28"/>
          <w:szCs w:val="28"/>
          <w:rtl w:val="true"/>
          <w:lang w:bidi="fa-IR"/>
        </w:rPr>
        <w:t>درباره همجنسگرایی و لواط نیز سرگذشت قوم لوط و فرجام آنها، به خوبی هشدار خداوند به این کار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قوم، با تعبیرهایی همچون اسرافکار</w:t>
      </w:r>
      <w:r>
        <w:rPr>
          <w:rStyle w:val="FootnoteAnchor"/>
          <w:rtl w:val="true"/>
        </w:rPr>
        <w:footnoteReference w:id="143"/>
      </w:r>
      <w:r>
        <w:rPr>
          <w:rFonts w:ascii="IRNazanin" w:hAnsi="IRNazanin" w:eastAsia="IRNazanin"/>
          <w:color w:val="111111"/>
          <w:sz w:val="28"/>
          <w:sz w:val="28"/>
          <w:szCs w:val="28"/>
          <w:rtl w:val="true"/>
          <w:lang w:bidi="fa-IR"/>
        </w:rPr>
        <w:t>، خبیث</w:t>
      </w:r>
      <w:r>
        <w:rPr>
          <w:rStyle w:val="FootnoteAnchor"/>
          <w:rtl w:val="true"/>
        </w:rPr>
        <w:footnoteReference w:id="144"/>
      </w:r>
      <w:r>
        <w:rPr>
          <w:rFonts w:ascii="IRNazanin" w:hAnsi="IRNazanin" w:eastAsia="IRNazanin"/>
          <w:color w:val="111111"/>
          <w:sz w:val="28"/>
          <w:sz w:val="28"/>
          <w:szCs w:val="28"/>
          <w:rtl w:val="true"/>
          <w:lang w:bidi="fa-IR"/>
        </w:rPr>
        <w:t>، فاسق</w:t>
      </w:r>
      <w:r>
        <w:rPr>
          <w:rStyle w:val="FootnoteAnchor"/>
          <w:rtl w:val="true"/>
        </w:rPr>
        <w:footnoteReference w:id="145"/>
      </w:r>
      <w:r>
        <w:rPr>
          <w:rFonts w:ascii="IRNazanin" w:hAnsi="IRNazanin" w:eastAsia="IRNazanin"/>
          <w:color w:val="111111"/>
          <w:sz w:val="28"/>
          <w:sz w:val="28"/>
          <w:szCs w:val="28"/>
          <w:rtl w:val="true"/>
          <w:lang w:bidi="fa-IR"/>
        </w:rPr>
        <w:t>و تجاوزکار</w:t>
      </w:r>
      <w:r>
        <w:rPr>
          <w:rStyle w:val="FootnoteAnchor"/>
          <w:rtl w:val="true"/>
        </w:rPr>
        <w:footnoteReference w:id="146"/>
      </w:r>
      <w:r>
        <w:rPr>
          <w:rFonts w:ascii="IRNazanin" w:hAnsi="IRNazanin" w:eastAsia="IRNazanin"/>
          <w:color w:val="111111"/>
          <w:sz w:val="28"/>
          <w:sz w:val="28"/>
          <w:szCs w:val="28"/>
          <w:rtl w:val="true"/>
          <w:lang w:bidi="fa-IR"/>
        </w:rPr>
        <w:t>که به فحشاء مبتلا بودند، یاد می کند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افزون بر اینکه سرانجام این قوم، مدفون شدن در زیر باران سنگ و زیر و رو شدن شهرشان بود که این فرجام شوم، خود، نشان دهنده زشتی کار آنها و غضب خداوند در حق ایشان است</w:t>
      </w:r>
      <w:r>
        <w:rPr>
          <w:rFonts w:eastAsia="IRNazanin" w:cs="IRNazanin"/>
          <w:color w:val="111111"/>
          <w:sz w:val="28"/>
          <w:szCs w:val="28"/>
          <w:rtl w:val="true"/>
          <w:lang w:bidi="fa-IR"/>
        </w:rPr>
        <w:t>.</w:t>
      </w:r>
    </w:p>
    <w:p>
      <w:pPr>
        <w:pStyle w:val="Heading4"/>
        <w:numPr>
          <w:ilvl w:val="3"/>
          <w:numId w:val="1"/>
        </w:numPr>
        <w:rPr/>
      </w:pPr>
      <w:bookmarkStart w:id="159" w:name="__RefHeading___Toc2216593_2281741623"/>
      <w:bookmarkStart w:id="160" w:name="_Toc58"/>
      <w:bookmarkEnd w:id="159"/>
      <w:r>
        <w:rPr>
          <w:rtl w:val="true"/>
        </w:rPr>
        <w:t xml:space="preserve">هـ </w:t>
      </w:r>
      <w:r>
        <w:rPr>
          <w:rtl w:val="true"/>
        </w:rPr>
        <w:t xml:space="preserve">) </w:t>
      </w:r>
      <w:r>
        <w:rPr>
          <w:rtl w:val="true"/>
        </w:rPr>
        <w:t>اشاعه فحشا</w:t>
      </w:r>
      <w:bookmarkEnd w:id="160"/>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w:t>
      </w:r>
    </w:p>
    <w:p>
      <w:pPr>
        <w:pStyle w:val="BookText"/>
        <w:rPr/>
      </w:pPr>
      <w:r>
        <w:rPr>
          <w:rFonts w:ascii="Amiri" w:hAnsi="Amiri" w:eastAsia="Amiri" w:cs="Amiri"/>
          <w:color w:val="111111"/>
          <w:sz w:val="28"/>
          <w:sz w:val="28"/>
          <w:szCs w:val="28"/>
          <w:rtl w:val="true"/>
          <w:lang w:bidi="ar-SA"/>
        </w:rPr>
        <w:t>إِنَّ الَّذِینَ یُحِبُّونَ اَن تَشِیعَ الْفَاحِشَهُ فِی الَّذِینَ آمَنُوا لَهُمْ عَذَابٌ اَلِیمٌ فِی الدُّنْیَا وَ الاخِرَهِ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دوست دارند زشتکاری و فحشا میان آنان که ایمان آوردهاند، شیوع بیابد، برای آنان در دنیا و آخرت، عذابی پر 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پیشین آمده بود که خداوند درباره نزدیکی به کارهای زشت و مرتکب شدن به آن، هشدارهایی داده، ولی به جز این، هشدار دیگری در این باره در قرآن آمده و آن، هشدار در زمینه رواج دادن کارهای زشت است که گناه و پیآمدهای آن، بسی بیشتر از مرتکب شدن به زشتیهاست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آیه 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یُحِبُّونَ أَن تَشِیعَ الْفَاحِشَهُ؛ کسانی که اشاعه فحشا را دوست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اشاعه فحشا می کنند که این تعبیر، نهایت تأکید در این زمینه است</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آنگاه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p>
    <w:p>
      <w:pPr>
        <w:pStyle w:val="BookText"/>
        <w:rPr/>
      </w:pPr>
      <w:r>
        <w:rPr>
          <w:rFonts w:ascii="IRNazanin" w:hAnsi="IRNazanin" w:eastAsia="IRNazanin"/>
          <w:color w:val="111111"/>
          <w:sz w:val="28"/>
          <w:sz w:val="28"/>
          <w:szCs w:val="28"/>
          <w:rtl w:val="true"/>
          <w:lang w:bidi="fa-IR"/>
        </w:rPr>
        <w:t>عذاب دردناک در دنیا و آخرت است که شاید عذاب دردناک در دنیا، اشاره به حدود و تعزیرهای شرعی و واکنشهای اجتماعی مؤمنان در برابر آنها و نیز محکوم بودن آنها به فسق و رسوایی</w:t>
      </w:r>
      <w:r>
        <w:rPr>
          <w:rStyle w:val="FootnoteAnchor"/>
          <w:rtl w:val="true"/>
        </w:rPr>
        <w:footnoteReference w:id="149"/>
      </w:r>
      <w:r>
        <w:rPr>
          <w:rFonts w:ascii="IRNazanin" w:hAnsi="IRNazanin" w:eastAsia="IRNazanin"/>
          <w:color w:val="111111"/>
          <w:sz w:val="28"/>
          <w:sz w:val="28"/>
          <w:szCs w:val="28"/>
          <w:rtl w:val="true"/>
          <w:lang w:bidi="fa-IR"/>
        </w:rPr>
        <w:t>باشد و همچنین دستور به سختگیری شدید به آنها، از راه حکومت اسلامی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پس همه این موارد در همین دنیا دامنگیر آنها می شود و عذاب دردناک آخرت نیز دوری از رحمت خدا و خشم و غضب الهی و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دادن گناه و فحشا، معنای گسترده و در نتیجه، شکلهای گوناگونی دارد که موارد زیر از نمونههای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دامن زدن به دروغ و تهمت و بازگو کردن آن برای این و آن؛</w:t>
      </w:r>
    </w:p>
    <w:p>
      <w:pPr>
        <w:pStyle w:val="BookText"/>
        <w:rPr/>
      </w:pPr>
      <w:r>
        <w:rPr>
          <w:rFonts w:ascii="IRNazanin" w:hAnsi="IRNazanin" w:eastAsia="IRNazanin"/>
          <w:color w:val="111111"/>
          <w:sz w:val="28"/>
          <w:sz w:val="28"/>
          <w:szCs w:val="28"/>
          <w:rtl w:val="true"/>
          <w:lang w:bidi="fa-IR"/>
        </w:rPr>
        <w:t>دو ـ ایجاد مکانهایی که سبب فساد و نشر فحشا است؛</w:t>
      </w:r>
    </w:p>
    <w:p>
      <w:pPr>
        <w:pStyle w:val="BookText"/>
        <w:rPr/>
      </w:pPr>
      <w:r>
        <w:rPr>
          <w:rFonts w:ascii="IRNazanin" w:hAnsi="IRNazanin" w:eastAsia="IRNazanin"/>
          <w:color w:val="111111"/>
          <w:sz w:val="28"/>
          <w:sz w:val="28"/>
          <w:szCs w:val="28"/>
          <w:rtl w:val="true"/>
          <w:lang w:bidi="fa-IR"/>
        </w:rPr>
        <w:t>سه ـ گذاشتن ابزارهای گناه در اختیار مردم؛</w:t>
      </w:r>
    </w:p>
    <w:p>
      <w:pPr>
        <w:pStyle w:val="BookText"/>
        <w:rPr/>
      </w:pPr>
      <w:r>
        <w:rPr>
          <w:rFonts w:ascii="IRNazanin" w:hAnsi="IRNazanin" w:eastAsia="IRNazanin"/>
          <w:color w:val="111111"/>
          <w:sz w:val="28"/>
          <w:sz w:val="28"/>
          <w:szCs w:val="28"/>
          <w:rtl w:val="true"/>
          <w:lang w:bidi="fa-IR"/>
        </w:rPr>
        <w:t>چهار ـ با امکانات و ابزار گوناگون از جمله تصویرهای مستهجن و فیلمهای مبتذل مردم را به فحشا تشویق کردن؛</w:t>
      </w:r>
    </w:p>
    <w:p>
      <w:pPr>
        <w:pStyle w:val="BookText"/>
        <w:rPr/>
      </w:pPr>
      <w:r>
        <w:rPr>
          <w:rFonts w:ascii="IRNazanin" w:hAnsi="IRNazanin" w:eastAsia="IRNazanin"/>
          <w:color w:val="111111"/>
          <w:sz w:val="28"/>
          <w:sz w:val="28"/>
          <w:szCs w:val="28"/>
          <w:rtl w:val="true"/>
          <w:lang w:bidi="fa-IR"/>
        </w:rPr>
        <w:t>پنج ـ ارتکاب گناه در حضور عموم مردم و دریدن پرده حیا</w:t>
      </w:r>
      <w:r>
        <w:rPr>
          <w:rFonts w:eastAsia="IRNazanin" w:cs="IRNazanin"/>
          <w:color w:val="111111"/>
          <w:sz w:val="28"/>
          <w:szCs w:val="28"/>
          <w:rtl w:val="true"/>
          <w:lang w:bidi="fa-IR"/>
        </w:rPr>
        <w:t>.</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از نمونههای نشر فحشاست که بنا بر اشاره صریح آیه ذکر شده، حتی کسانی که دوست دارند چنین اموری در جامعه معمول و شایع شود، به عذاب الهی دچار خواهند شد؛ چه برسد به اینکه کسی در رواج دادن این امور اقدام عملی نیز انجام دهد</w:t>
      </w:r>
      <w:r>
        <w:rPr>
          <w:rFonts w:eastAsia="IRNazanin" w:cs="IRNazanin"/>
          <w:color w:val="111111"/>
          <w:sz w:val="28"/>
          <w:szCs w:val="28"/>
          <w:rtl w:val="true"/>
          <w:lang w:bidi="fa-IR"/>
        </w:rPr>
        <w:t xml:space="preserve">. </w:t>
      </w:r>
      <w:bookmarkStart w:id="161" w:name="pg4020_37774"/>
    </w:p>
    <w:p>
      <w:pPr>
        <w:pStyle w:val="Heading4"/>
        <w:numPr>
          <w:ilvl w:val="3"/>
          <w:numId w:val="1"/>
        </w:numPr>
        <w:rPr/>
      </w:pPr>
      <w:bookmarkStart w:id="162" w:name="__RefHeading___Toc2216595_2281741623"/>
      <w:bookmarkStart w:id="163" w:name="_Toc59"/>
      <w:bookmarkEnd w:id="161"/>
      <w:bookmarkEnd w:id="162"/>
      <w:r>
        <w:rPr>
          <w:rtl w:val="true"/>
        </w:rPr>
        <w:t>و</w:t>
      </w:r>
      <w:r>
        <w:rPr>
          <w:rtl w:val="true"/>
        </w:rPr>
        <w:t xml:space="preserve">) </w:t>
      </w:r>
      <w:r>
        <w:rPr>
          <w:rtl w:val="true"/>
        </w:rPr>
        <w:t>شراب خواری و قماربازی</w:t>
      </w:r>
      <w:bookmarkEnd w:id="1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قماربازی</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إِنّما یُریدُ الشّیْطانُ أَنْ یُوقِعَ بَیْنَکُمُ الْعَداوَهَ وَ الْبَغْضاءَ فِی الْخَمْرِ وَ الْمَیْسِرِ وَ یَصُدّکُمْ عَنْ ذِکْرِ اللّهِ وَ عَنِ الصّلاهِ فَهَلْ أَنْتُمْ مُنْتَهُونَ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 خواهد با شراب و قمار، میان شما دشمنی و کینه ایجاد 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برمی دارید؟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آفتهای بزرگ اجتماعی که شامل هشدار جدی خداوند قرار گرفته، شرابخواری و قماربازی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نهی عرب جاهلی از شرابخواری که علاقه شدید به آن داشتند، به مرور، حکم تحریم آن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ابتدا آیهای نازل شد که از خرما و انگور می توان هم رزق خوب تهیه کرد، هم شراب مست کننده و با این بیان، شراب در مقابل رزق خوب قرار گرفت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آیه ای دیگر به سودهای قمار و شراب و بیشتر بودن گناه آن در مقایسه منافعش اشاره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بعدها آیهای نازل شد که در حال مستی نماز نخوانید</w:t>
      </w:r>
      <w:r>
        <w:rPr>
          <w:rStyle w:val="FootnoteAnchor"/>
          <w:rtl w:val="true"/>
        </w:rPr>
        <w:footnoteReference w:id="154"/>
      </w:r>
      <w:r>
        <w:rPr>
          <w:rFonts w:ascii="IRNazanin" w:hAnsi="IRNazanin" w:eastAsia="IRNazanin"/>
          <w:color w:val="111111"/>
          <w:sz w:val="28"/>
          <w:sz w:val="28"/>
          <w:szCs w:val="28"/>
          <w:rtl w:val="true"/>
          <w:lang w:bidi="fa-IR"/>
        </w:rPr>
        <w:t>و در نهایت، پس از این مراحل که آمادگی ذهنی و عملی حاصل شده بود، آیه پیشین نازل شد که قمار و شراب را عملی پلید و شیطانی معرفی و دستور صریح پرهیز از آن را صادر کرد و همه مسلمانان را از آن برحذر داشت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شراب و قمار، پیآمدهای ناگوار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عمر، به وجود آمدن آثار منفی جسمی و روحی در فرزندان، پیدایش جرمهایی همچون قتل و تجاوزهای جنسی، زیاد شدن بیماری های روحی، تصادفهای رانندگی، هدر رفتن وقت بسیاری از افراد، رواج تنبلی و بیقیدی، تشکیل شدن دادگاه های فراوان برای رسیدگی به جرمهای ناشی از مستی، همگی گوشهای از زیانهای فراوان شرابخواری است که در کشورهای غربی که به این آفت دچارند، آشکارا می توان دید و آمارها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قماربازی نیز آثار منفی فراوانی برای فرد و جامعه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بزرگترین عامل در به وجود آمدن هیجان در فرد قمارباز است و این هیجان شدید، خود، سبب پیدایش دردهای جسمی بسیاری همچون تپش بالای قلب، دچار شدن به زخم معده، بروز سکته های قلبی و مغزی، مبتلا شدن به پیری زودرس و بیماریهای عصبی و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قمارباز هنگام قمار به دلیل هیجان بسیار دچار تشنج روحی است که بهخاطر آن، بدن او نیز در حالتی بحرانی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 قمارباز معمولاً پس از پایان قمار به دنبال یک جنگ اعصاب و با حالتی که با تشویش و نگرانی همراه است، به خواب می رود و برای آرام کردن اعصاب، بیشتر به شراب متوسل می شود و از زیانهای آن نیز بی بهره نمی ماند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این زیانها، در آیه ذکر شده هنگامی که خداوند می خواهد از این دو عمل باز دارد و هشدار دهد، برای بیان فلسفه تحریم، تنها بر روی دو نکته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زیان اجتماعی است؛ یعنی به وجود آمدن کینه و دشمنی در جامعه که این کینه از ناسالم بودن و خلاف انصاف بودن درآمدهای حاصل از قمار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در قمار، یک </w:t>
      </w:r>
    </w:p>
    <w:p>
      <w:pPr>
        <w:pStyle w:val="BookText"/>
        <w:rPr/>
      </w:pPr>
      <w:r>
        <w:rPr>
          <w:rFonts w:ascii="IRNazanin" w:hAnsi="IRNazanin" w:eastAsia="IRNazanin"/>
          <w:color w:val="111111"/>
          <w:sz w:val="28"/>
          <w:sz w:val="28"/>
          <w:szCs w:val="28"/>
          <w:rtl w:val="true"/>
          <w:lang w:bidi="fa-IR"/>
        </w:rPr>
        <w:t>طرف، مال فراوان یا حتی سرمایه خود را از دست می دهد و در مقابل، فرد دوم به ثروت انبوهی می رسد، در حالی که هیچ زحمتی برای آن نکشیده و فعالیت سازنده ای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خواه ناخواه سبب به وجود آمدن کینه فراوان در دل فرد مال باخته می 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ازاینرو، خداوند به این نکته در آیه مورد نظر اشاره می کند و می فرماید که شیطان می خواهد با شراب و قمار میان شما کینه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که این آیه درباره فلسفه تحریم قمار و شراب ذکر می کند، فراموشی از یاد خدا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قمار آلوده شود، فکر و ذهنش همیشه به دنبال آن است که چگونه در قمار برنده شود یا اینکه اگر مالباخته است، در غم و افسوس مال از دست داده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شخصی اگر هم بخواهد، نمی تواند به یاد خدا باشد و از نماز واقعی غافل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نیز با نابود کردن عقل و ایجاد لذتهای جسمی، فکر را از نماز و یاد خدا باز میدارد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توضیح این آیه میتوان گفت، آن است که خداوند شراب و قمار و تیرهای قرعه را که خود، نوعی قمار در زمان جاهلیت بود، در کنار بتها آورده که این امر، از نهایت زشتی و پلیدی شرابخواری و قماربازی در نظر خداوند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حدیثی از امام </w:t>
      </w:r>
      <w:bookmarkStart w:id="164" w:name="pg4020_37777"/>
    </w:p>
    <w:p>
      <w:pPr>
        <w:pStyle w:val="BookText"/>
        <w:rPr/>
      </w:pPr>
      <w:bookmarkEnd w:id="164"/>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همانند بتپرستی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یا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قطره شراب بنوشد، تا چهل روز نمازش پذیرفته نیست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توجه به اینکه در این آیه، برجستهترین اثر شراب و قمار، باز داشته شدن از یاد خدا و نماز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 پرسید که آیا کارهای عادی مانند تجارت، ورزش، تحصیل، مطالعه و مانند آن، که ما را سرگرم می کند و از یاد خدا و نماز باز می دارد، مانند شراب و قمار است؟</w:t>
      </w:r>
    </w:p>
    <w:p>
      <w:pPr>
        <w:pStyle w:val="BookText"/>
        <w:rPr/>
      </w:pPr>
      <w:r>
        <w:rPr>
          <w:rFonts w:ascii="IRNazanin" w:hAnsi="IRNazanin" w:eastAsia="IRNazanin"/>
          <w:color w:val="111111"/>
          <w:sz w:val="28"/>
          <w:sz w:val="28"/>
          <w:szCs w:val="28"/>
          <w:rtl w:val="true"/>
          <w:lang w:bidi="fa-IR"/>
        </w:rPr>
        <w:t>پاسخ این است که آری، هر چه ما را از خدا غافل کند، مانند شراب و قمار، ناپسند است، گرچه اسلام به دلیل لطف خود و آسان گرفتن، آن را حرام نکرده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البته مسلمانی که به فکر رشد و بالندگی خویش است، باید بکوشد تا به مرور، چنان روحیه ای در خود به وجود آورد که تمام امور روزانهاش نیز برای خدا و کسب رضایت او باشد تا کارهای او، نمونه ذکر خدا و رستگاری به شمار آید و از حالت فراموشی خارج شود</w:t>
      </w:r>
      <w:r>
        <w:rPr>
          <w:rFonts w:eastAsia="IRNazanin" w:cs="IRNazanin"/>
          <w:color w:val="111111"/>
          <w:sz w:val="28"/>
          <w:szCs w:val="28"/>
          <w:rtl w:val="true"/>
          <w:lang w:bidi="fa-IR"/>
        </w:rPr>
        <w:t>.</w:t>
      </w:r>
    </w:p>
    <w:p>
      <w:pPr>
        <w:pStyle w:val="Heading4"/>
        <w:numPr>
          <w:ilvl w:val="3"/>
          <w:numId w:val="1"/>
        </w:numPr>
        <w:rPr/>
      </w:pPr>
      <w:bookmarkStart w:id="165" w:name="__RefHeading___Toc2216597_2281741623"/>
      <w:bookmarkStart w:id="166" w:name="_Toc60"/>
      <w:bookmarkEnd w:id="165"/>
      <w:r>
        <w:rPr>
          <w:rtl w:val="true"/>
        </w:rPr>
        <w:t>ز</w:t>
      </w:r>
      <w:r>
        <w:rPr>
          <w:rtl w:val="true"/>
        </w:rPr>
        <w:t xml:space="preserve">) </w:t>
      </w:r>
      <w:r>
        <w:rPr>
          <w:rtl w:val="true"/>
        </w:rPr>
        <w:t>قتل نفس</w:t>
      </w:r>
      <w:bookmarkEnd w:id="16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روی عمد مؤمنی را بکشد، کیفرش دوزخ است که در آن ماندگار خواهد بود و خدا بر او خشم می گیرد و لعنتش میکند و عذابی بزرگ برایش آماده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اموری که اسلام بر آن اهمیت بسیار مینهد، حفظ جان و امنیت جانی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چندین آیه خداوند به عمل قتل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ابتدای بحث که در این آیه، خداوند جزای کسی را که مؤمنی را به عمد بکشد، جاودانگی در آتش جهنم، خشم و لعنت الهی در حق او و عذاب بزرگ در نظر گرفته است که چنین تعبیرهایی درباره هیچ گناه دیگری در قرآن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هشدارها، از بزرگی این گناه در نزد خداوند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انسانی را جز به قصاص یا به کیفر فساد در زمین بکشد، چنان است که گویی همه مردم را کشته است و هر کس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همه مردم را زنده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معنای دقیق این تعبیر که خداوند فرموده هرکس یک تن را بکشد، گویا همه مردم را کشته است، چیست، سخنهای گوناگونی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قتل یک نفر، سبب سلب امنیت از همه مردم می شود یا اینکه قتل یک انسان که می تواند سرچشمه یک نسل باشد، به منزله یک نسل است</w:t>
      </w:r>
      <w:r>
        <w:rPr>
          <w:rStyle w:val="FootnoteAnchor"/>
          <w:rtl w:val="true"/>
        </w:rPr>
        <w:footnoteReference w:id="162"/>
      </w:r>
      <w:r>
        <w:rPr>
          <w:rFonts w:ascii="IRNazanin" w:hAnsi="IRNazanin" w:eastAsia="IRNazanin"/>
          <w:color w:val="111111"/>
          <w:sz w:val="28"/>
          <w:sz w:val="28"/>
          <w:szCs w:val="28"/>
          <w:rtl w:val="true"/>
          <w:lang w:bidi="fa-IR"/>
        </w:rPr>
        <w:t>یا اینکه این تعبیر، کنایه از این است که انسانها همه یک حقیقت واحد و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یکی از انسانها سوء قصد کند، گویی که به همه سوء قصد کرده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روایتهای اسلامی نیز درباره این عمل و پیآمدهای آن به شدت هشدار داده شده، از جمله اینکه در حدیثی آمده است، اگر همه دنیا فنا شود، آسانتر از قتل یک بی گناه است</w:t>
      </w:r>
      <w:r>
        <w:rPr>
          <w:rStyle w:val="FootnoteAnchor"/>
          <w:rtl w:val="true"/>
        </w:rPr>
        <w:footnoteReference w:id="164"/>
      </w:r>
      <w:r>
        <w:rPr>
          <w:rFonts w:ascii="IRNazanin" w:hAnsi="IRNazanin" w:eastAsia="IRNazanin"/>
          <w:color w:val="111111"/>
          <w:sz w:val="28"/>
          <w:sz w:val="28"/>
          <w:szCs w:val="28"/>
          <w:rtl w:val="true"/>
          <w:lang w:bidi="fa-IR"/>
        </w:rPr>
        <w:t>یا هر کس، مؤمنی را به عمد بکشد، گناهان کشته شده به گردن قاتل می افتد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توجه به این هشدارهای جدی و تکان دهنده، می تواند جامعه اسلامی را از مرتکب شدن به قتل و جنایت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این زمینه آن است که در قرآن مجید، جزای قتل عمد را قصاص و کشته شدن قاتل می داند که این قانون، بهترین قانون ممکن برای بازدارندگی از جرم و جنایت در جوامع است؛ برخلاف قوانین غربی که حکم قاتل، تنها چند سال زندان است و این مجازات، به هیچ روی بازدارندگی حکم اسلام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دیگری که جا دارد ذیل عنوان قتل نفس آورده شود، هشدار خداوند به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خودتان را مکشید؛ زیرا خدا همواره با شما مهربان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اصول خودکشی، ناشی از ضعف ایمان انسان است؛ زیرا هر کس به خداوند و ویژگیهای نیکوی او ایمان داشته باشد، می داند که هر مصیبت و درد و رنجی که به انسان می رسد، بدون حکمت نیست و آنچه خدا میخواهد، از روی لطف و مهربانی اوست، چنان که در پایان آیه ذکر شده، به همین نکته اشاره شده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همواره با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گرفتاری هایی نیز که در زندگی انسانها پیش </w:t>
      </w:r>
      <w:bookmarkStart w:id="167" w:name="pg4020_37780"/>
    </w:p>
    <w:p>
      <w:pPr>
        <w:pStyle w:val="BookText"/>
        <w:rPr/>
      </w:pPr>
      <w:bookmarkEnd w:id="167"/>
      <w:r>
        <w:rPr>
          <w:rFonts w:ascii="IRNazanin" w:hAnsi="IRNazanin" w:eastAsia="IRNazanin"/>
          <w:color w:val="111111"/>
          <w:sz w:val="28"/>
          <w:sz w:val="28"/>
          <w:szCs w:val="28"/>
          <w:rtl w:val="true"/>
          <w:lang w:bidi="fa-IR"/>
        </w:rPr>
        <w:t>می آید، از روی مهربانی خداست و خداوند اراده کرده است که با سختیها گنجایش روحی انسانها را بالا ببرد و لطف و رحمت خویش را بیشتر شامل حال آنها کند، نه اینکه بدون دلیل، آنها را دچار مصیبت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بنا به هر دلیلی، دست به خودکشی می زنند، در واقع، به قضا و قدر الهی اعتراض کردهاند و حیاتی را که خداوند به آنها ارزانی داشته، با دست خویش از خود گرفتهاند و در برابر حکم خدا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سزاوار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برخلاف اینکه می پنداشتند با خودکشی، از درد و رنج راحت می شوند، با مرگ، عذاب اصلی و اخروی شان آغاز می شود و دیگر هیچ راه بازگشتی هم ندارند، چنانکه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خودکشی کند، در آتش جهنم جاودان خواهد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توجه به این هشدار و این عذاب جاودان می تواند، مهمترین عامل بازدارنده انسان از خودکشی باشد، هرچند به انبوهی از گرفتاری ها و مشکلات دچار باشد</w:t>
      </w:r>
      <w:r>
        <w:rPr>
          <w:rFonts w:eastAsia="IRNazanin" w:cs="IRNazanin"/>
          <w:color w:val="111111"/>
          <w:sz w:val="28"/>
          <w:szCs w:val="28"/>
          <w:rtl w:val="true"/>
          <w:lang w:bidi="fa-IR"/>
        </w:rPr>
        <w:t>.</w:t>
      </w:r>
    </w:p>
    <w:p>
      <w:pPr>
        <w:pStyle w:val="Heading4"/>
        <w:numPr>
          <w:ilvl w:val="3"/>
          <w:numId w:val="1"/>
        </w:numPr>
        <w:rPr/>
      </w:pPr>
      <w:bookmarkStart w:id="168" w:name="__RefHeading___Toc2216599_2281741623"/>
      <w:bookmarkStart w:id="169" w:name="_Toc61"/>
      <w:bookmarkEnd w:id="168"/>
      <w:r>
        <w:rPr>
          <w:rtl w:val="true"/>
        </w:rPr>
        <w:t>ح</w:t>
      </w:r>
      <w:r>
        <w:rPr>
          <w:rtl w:val="true"/>
        </w:rPr>
        <w:t xml:space="preserve">) </w:t>
      </w:r>
      <w:r>
        <w:rPr>
          <w:rtl w:val="true"/>
        </w:rPr>
        <w:t>یتیم آزاری</w:t>
      </w:r>
      <w:bookmarkEnd w:id="16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آزاری</w:t>
      </w:r>
    </w:p>
    <w:p>
      <w:pPr>
        <w:pStyle w:val="BookText"/>
        <w:rPr/>
      </w:pPr>
      <w:r>
        <w:rPr>
          <w:rFonts w:ascii="Amiri" w:hAnsi="Amiri" w:eastAsia="Amiri" w:cs="Amiri"/>
          <w:color w:val="111111"/>
          <w:sz w:val="28"/>
          <w:sz w:val="28"/>
          <w:szCs w:val="28"/>
          <w:rtl w:val="true"/>
          <w:lang w:bidi="ar-SA"/>
        </w:rPr>
        <w:t>أَرَأَیْتَ الّذی یُکَذِّبُ بِالدِّینِ فَذلِکَ الّذی یَدُعُّ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 خواند، دیدی؟ این، همان کس است که یتیم را به سختی می راند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اجتماعی هر جامعه، وجود کودکان یتیم است که سرپرست خود را در کودکی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همواره از نظر عاطفی کمبودهایی دارند که اگر جبران نشود، این گونه کودکان به افرادی ناسالم و در بسیاری موارد سنگ دل و خطرناک تبدیل می شوند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چنین افرادی، در </w:t>
      </w:r>
    </w:p>
    <w:p>
      <w:pPr>
        <w:pStyle w:val="BookText"/>
        <w:rPr/>
      </w:pPr>
      <w:r>
        <w:rPr>
          <w:rFonts w:ascii="IRNazanin" w:hAnsi="IRNazanin" w:eastAsia="IRNazanin"/>
          <w:color w:val="111111"/>
          <w:sz w:val="28"/>
          <w:sz w:val="28"/>
          <w:szCs w:val="28"/>
          <w:rtl w:val="true"/>
          <w:lang w:bidi="fa-IR"/>
        </w:rPr>
        <w:t>نهایت نه تنها بهروزی و خوش بختی خود را از دست می دهند، بلکه برای جامعه نیز مشکل ساز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افرادی که به عواطف انسانی بیتوجه هستند و از کنار یتیمان و بی سرپرستان جامعه، به راحتی و با بی خیالی می گذرند،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ماعون خداوند با لحنی شدید و کوبنده، به کسانی که یتیم را از خود می رانند، هشدار می دهد و چنین افرادی را همان دروغ شمرندگان روز جزا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تعبیر قرآن چنین استفاده می شود که اصل درستی دین، گفتن کلمات با زبان نیست، بلکه حقیقت ایمان، دگرگونی درونی است که انسان را به سوی نیکی ها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کسی که یتیم را از خود می راند، حقیقت دین در جانش راه نیافته است و خداوند چنین شخصی را با تعبیر مکذّب دین یاد می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درباره یتیمان، نکته دیگری که در سوره ماعون توجه را به خود جلب می کند، آن است که خداوند در این سوره، توجه به عواطف انسانی و برخورد مناسب با یتیم را مطرح می کند و این بدان سبب است که بیشترین رنج یتیم، از دست دادن کانون عاطفه و غذای روح اوست و تغذیه جسمی و مادی، در مرحله بعد قرار می گیرد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سوره ضحی نیز پس از اینکه خداوند به یتیم بودن خود پیامبر در کودکی اشاره می کند، به ایشان دستور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تو خود یتیم بودی و ما تو را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یتیم را از خود مران و او را میازار</w:t>
      </w:r>
      <w:r>
        <w:rPr>
          <w:rFonts w:eastAsia="IRNazanin" w:cs="IRNazanin"/>
          <w:color w:val="111111"/>
          <w:sz w:val="28"/>
          <w:szCs w:val="28"/>
          <w:rtl w:val="true"/>
          <w:lang w:bidi="fa-IR"/>
        </w:rPr>
        <w:t xml:space="preserve">. </w:t>
      </w:r>
      <w:bookmarkStart w:id="170" w:name="pg4020_37782"/>
    </w:p>
    <w:p>
      <w:pPr>
        <w:pStyle w:val="BookText"/>
        <w:rPr/>
      </w:pPr>
      <w:bookmarkEnd w:id="170"/>
      <w:r>
        <w:rPr>
          <w:rFonts w:ascii="IRNazanin" w:hAnsi="IRNazanin" w:eastAsia="IRNazanin"/>
          <w:color w:val="111111"/>
          <w:sz w:val="28"/>
          <w:sz w:val="28"/>
          <w:szCs w:val="28"/>
          <w:rtl w:val="true"/>
          <w:lang w:bidi="fa-IR"/>
        </w:rPr>
        <w:t>در سوره فجر هم هنگامی که خداوند از برخی ویژگیهای ناپسند انسانی یاد می کند، نخستین ویژگی را که به دلیل آن، انسان را توبیخ می کند، اکرام نکردن یتیمان نام می برد،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یتیمان را گرامی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این آیه درمییابیم که خداوند، گرامی داشتن یتیمان را از ما خواسته است و این گرامی داشت، هم احسان و نیکی کردن را دربرمیگیرد و هم اطعام کردن</w:t>
      </w:r>
      <w:r>
        <w:rPr>
          <w:rStyle w:val="FootnoteAnchor"/>
          <w:rtl w:val="true"/>
        </w:rPr>
        <w:footnoteReference w:id="170"/>
      </w:r>
      <w:r>
        <w:rPr>
          <w:rFonts w:ascii="IRNazanin" w:hAnsi="IRNazanin" w:eastAsia="IRNazanin"/>
          <w:color w:val="111111"/>
          <w:sz w:val="28"/>
          <w:sz w:val="28"/>
          <w:szCs w:val="28"/>
          <w:rtl w:val="true"/>
          <w:lang w:bidi="fa-IR"/>
        </w:rPr>
        <w:t>و به مسائل مادی و اقتصادی رسیدگی کردن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جوامع امروزی، مسلمانان باید به کارهای فردی در این زمینه بسنده نکنند، بلکه باید نیروهای خود را متمرکز کنند و یتیمان را زیر پوشش برنامههای حساب شده اقتصادی، فرهنگی و آموزش قرار دهند و از آنها، افرادی شایسته برای جامعه اسلامی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مهم، به همکاری عمومی نیاز دارد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71" w:name="__RefHeading___Toc2216601_2281741623"/>
      <w:bookmarkStart w:id="172" w:name="_Toc62"/>
      <w:bookmarkEnd w:id="171"/>
      <w:r>
        <w:rPr>
          <w:rtl w:val="true"/>
        </w:rPr>
        <w:t>ط</w:t>
      </w:r>
      <w:r>
        <w:rPr>
          <w:rtl w:val="true"/>
        </w:rPr>
        <w:t xml:space="preserve">) </w:t>
      </w:r>
      <w:r>
        <w:rPr>
          <w:rtl w:val="true"/>
        </w:rPr>
        <w:t>منت نهادن</w:t>
      </w:r>
      <w:bookmarkEnd w:id="17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w:t>
      </w:r>
    </w:p>
    <w:p>
      <w:pPr>
        <w:pStyle w:val="BookText"/>
        <w:rPr/>
      </w:pP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کشیده ردای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مگذار و فزونی مطلب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نهادن، از مفاهیمی است که خداوند آن را نکوهش و در برخی از آیههای قرآن از این کار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پس از آنکه پیامبر را به قیام و انذار امر می کند و او را به بزرگ داشت پروردگار و پاک کردن لباس و پرهیز از هرگونه گناه فرامی خواند، او را از منت نهادن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درباره منت نهادن، هر گونه منتگذاری را دربردارد؛ چه منت بر خالق و چه منت بر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در این آیه به پیامبر دستور می دهد که </w:t>
      </w:r>
      <w:bookmarkStart w:id="173" w:name="pg4020_37783"/>
    </w:p>
    <w:p>
      <w:pPr>
        <w:pStyle w:val="BookText"/>
        <w:rPr/>
      </w:pPr>
      <w:bookmarkEnd w:id="173"/>
      <w:r>
        <w:rPr>
          <w:rFonts w:ascii="IRNazanin" w:hAnsi="IRNazanin" w:eastAsia="IRNazanin"/>
          <w:color w:val="111111"/>
          <w:sz w:val="28"/>
          <w:sz w:val="28"/>
          <w:szCs w:val="28"/>
          <w:rtl w:val="true"/>
          <w:lang w:bidi="fa-IR"/>
        </w:rPr>
        <w:t>نه بر پروردگارت منت بگذار که برای او جهاد و تلاش می کنی؛ زیرا او بر تو منت گذاشته که این مقام منیع را به تو ارزانی داشته است و نه بر بندگان خدا منت بگذار؛ هرچند به آنها خدمت می کنی و در راه هدایت آنها می کوشی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این آیه چنین می فهمیم که انذار و هدایت دیگران و ابلاغ قرآن به آنها که از بزرگترین خدمتها به شمار می رود و با هیچ خدمتی و هیچ انفاقی مقایسه نمیشود، باز هم نباید با منت نهادن همراه باشد؛ زیرا منت نهادن، کارهای نیک را باطل و بیاثر می کند و این، حقیقتی است که خداوند در جای دیگری از قرآن بدان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 وَ اْلأَذی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صدقه های خود را با منت و آزار،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منت گذاشتن بر خدا و رسول او نیز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حجرات، آشکارا 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اینکه اسلام آوردهاند، بر تو منت می نهند، بگو بر من از اسلام 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 نهد، اگر راست 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به خوبی درمییابیم که منت نهادن، چه بر خدا و چه بر خلق خدا محکوم است و خدا همواره به آن هشدار داده است</w:t>
      </w:r>
      <w:r>
        <w:rPr>
          <w:rFonts w:eastAsia="IRNazanin" w:cs="IRNazanin"/>
          <w:color w:val="111111"/>
          <w:sz w:val="28"/>
          <w:szCs w:val="28"/>
          <w:rtl w:val="true"/>
          <w:lang w:bidi="fa-IR"/>
        </w:rPr>
        <w:t>.</w:t>
      </w:r>
    </w:p>
    <w:p>
      <w:pPr>
        <w:pStyle w:val="Heading4"/>
        <w:numPr>
          <w:ilvl w:val="3"/>
          <w:numId w:val="1"/>
        </w:numPr>
        <w:rPr/>
      </w:pPr>
      <w:bookmarkStart w:id="174" w:name="__RefHeading___Toc2216603_2281741623"/>
      <w:bookmarkStart w:id="175" w:name="_Toc63"/>
      <w:bookmarkEnd w:id="174"/>
      <w:r>
        <w:rPr>
          <w:rtl w:val="true"/>
        </w:rPr>
        <w:t>ی</w:t>
      </w:r>
      <w:r>
        <w:rPr>
          <w:rtl w:val="true"/>
        </w:rPr>
        <w:t xml:space="preserve">) </w:t>
      </w:r>
      <w:r>
        <w:rPr>
          <w:rtl w:val="true"/>
        </w:rPr>
        <w:t>دوستی با گمراهان</w:t>
      </w:r>
      <w:bookmarkEnd w:id="175"/>
    </w:p>
    <w:p>
      <w:pPr>
        <w:pStyle w:val="Heading5"/>
        <w:numPr>
          <w:ilvl w:val="4"/>
          <w:numId w:val="1"/>
        </w:numPr>
        <w:rPr/>
      </w:pPr>
      <w:bookmarkStart w:id="176" w:name="__RefHeading___Toc2216605_2281741623"/>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گمراهان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ستم کار،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گمراهی کشانید، پس از آنکه قرآن به من رسیده بود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دیگران، از ویژگیهای انسانهاست، به گونهای که هر کس در زندگی اجتماعی به دنبال انتخاب دوست و همصحبتی برای خویش است و معمولاً افرادی که قدرت بیشتری در برقراری ارتباط با دیگران دارند، موفق ترند و از نظر روحی، کمتر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 از هنر دوست یابی، هنر درست انتخاب کردن دوست است؛ زیرا یکی از مهمترین مؤلفه های اثرگذار بر انسان، دوستان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 که اگر خواستی فردی را بشناسی، به دوستان او نگاه کن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 تعبیر، نشان دهنده تأثیر زیاد و حتمی دوستان یک شخص بر اوست و تجربه نیز این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راه درست را می پیمایند، دوستان خوبی داشته اند و مجرمان و بزه کاران نیز به دلیل دوستان بد و ناباب به این راه کشیده شدهاند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قرآن مجید به این امر هشدار داده شده است و چنانکه میبینیم، در آیه ابتدای بحث، خداوند از سرانجام شخصی یاد می کند که پس از ایمان به پیامبر و پذیرش قرآن، با اثرپذیری از دوست بیایمان و نااهل خویش، از قرآن روی 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پیروی از وحی روشن و بیدارگر آسمانی، تحت تأثیر احساسات دوستانه، از حرف بی منطق و بیاساس دوست خویش پیروی می کند و به خاطر یک دوست، گمراهی را بر هدایت ترجیح می دهد و در قیامت، چنان دچار پشیمانی می شود که دستان خود را می گزد، حال آنکه دیگر سودی ندارد</w:t>
      </w:r>
      <w:r>
        <w:rPr>
          <w:rFonts w:eastAsia="IRNazanin" w:cs="IRNazanin"/>
          <w:color w:val="111111"/>
          <w:sz w:val="28"/>
          <w:szCs w:val="28"/>
          <w:rtl w:val="true"/>
          <w:lang w:bidi="fa-IR"/>
        </w:rPr>
        <w:t xml:space="preserve">. </w:t>
      </w:r>
      <w:bookmarkStart w:id="178" w:name="pg4020_37785"/>
    </w:p>
    <w:p>
      <w:pPr>
        <w:pStyle w:val="BookText"/>
        <w:rPr/>
      </w:pPr>
      <w:bookmarkEnd w:id="178"/>
      <w:r>
        <w:rPr>
          <w:rFonts w:ascii="IRNazanin" w:hAnsi="IRNazanin" w:eastAsia="IRNazanin"/>
          <w:color w:val="111111"/>
          <w:sz w:val="28"/>
          <w:sz w:val="28"/>
          <w:szCs w:val="28"/>
          <w:rtl w:val="true"/>
          <w:lang w:bidi="fa-IR"/>
        </w:rPr>
        <w:t>از این آیه به روشنی فهمیده می شود که دوستیهای نامشروع امروز، فردای خطرناکی دارد و در سرنوشت انسان مؤثر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همچنین مهمترین ملاک دوستان بد نیز در این آیه آمده و آن، تلاش دوستان بد در راه گمراهی و نادانی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دوستی خویش با دیگران و گروهها و جمعهایی که در آنها شرکت می کند، نشانههایی از فراموشی یاد خدا و آموزههای الهی را دید و هر روز بیشتر به گناه میل پیدا کرد، بداند که سرانجام آن دوستی جز گمراهی و در نهایت، پشیمانی نیست و باید هر چه زودتر چنین دوستیها و همنشینیها را رها کند</w:t>
      </w:r>
      <w:r>
        <w:rPr>
          <w:rStyle w:val="FootnoteAnchor"/>
          <w:rtl w:val="true"/>
        </w:rPr>
        <w:footnoteReference w:id="175"/>
      </w:r>
      <w:r>
        <w:rPr>
          <w:rFonts w:ascii="IRNazanin" w:hAnsi="IRNazanin" w:eastAsia="IRNazanin"/>
          <w:color w:val="111111"/>
          <w:sz w:val="28"/>
          <w:sz w:val="28"/>
          <w:szCs w:val="28"/>
          <w:rtl w:val="true"/>
          <w:lang w:bidi="fa-IR"/>
        </w:rPr>
        <w:t>تا مبادا نمونه این آیه شود و فردای قیامت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به دوستی نگرفته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بعضیشان دشمن بعض دیگرند، جز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خداوند به جز دوستیهایی که بر پایه تقوا شکل گرفته، برای بقیه دوستیها از سرانجامی شوم 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دوستیها به دشمنی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دوستیهایی که به خاطر هواهای نفسانی یا لذتهای جنسی نامشروع یا هدفهای اقتصادی دنیاطلبانه و چپاولگرایانه شکل می گیرد، فردای قیامت به بدترین دشمنیها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در همین دنیا نیز دوستیهایی که بر مبنای تقوا و به خاطر خدا شکل نگرفته، معمولاً با به وجود آمدن کوچکترین اختلاف یا کدورتی، به دشمنی و کینه تبدیل میشود که دیر یا زود، بروز می کند</w:t>
      </w:r>
      <w:r>
        <w:rPr>
          <w:rFonts w:eastAsia="IRNazanin" w:cs="IRNazanin"/>
          <w:color w:val="111111"/>
          <w:sz w:val="28"/>
          <w:szCs w:val="28"/>
          <w:rtl w:val="true"/>
          <w:lang w:bidi="fa-IR"/>
        </w:rPr>
        <w:t>.</w:t>
      </w:r>
    </w:p>
    <w:p>
      <w:pPr>
        <w:pStyle w:val="Heading5"/>
        <w:numPr>
          <w:ilvl w:val="4"/>
          <w:numId w:val="1"/>
        </w:numPr>
        <w:rPr/>
      </w:pPr>
      <w:bookmarkStart w:id="179" w:name="__RefHeading___Toc2216607_2281741623"/>
      <w:bookmarkStart w:id="180" w:name="_Toc65"/>
      <w:bookmarkEnd w:id="179"/>
      <w:r>
        <w:rPr>
          <w:rtl w:val="true"/>
        </w:rPr>
        <w:t>یا</w:t>
      </w:r>
      <w:r>
        <w:rPr>
          <w:rtl w:val="true"/>
        </w:rPr>
        <w:t xml:space="preserve">) </w:t>
      </w:r>
      <w:r>
        <w:rPr>
          <w:rtl w:val="true"/>
        </w:rPr>
        <w:t>مکر و فریب</w:t>
      </w:r>
      <w:bookmarkEnd w:id="180"/>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یَمْکُرُونَ السّیِّئاتِ لَهُمْ عَذابٌ شَدیدٌ وَ مَکْرُ أُولئِکَ هُوَ یَبُورُ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برای انجام بدی ها نقشه میکشند و مکر می کنند، برایشان عذابی سخت است و نیرنگ آنان است که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و فریب در هر شکلی که باشد، از نظر اسلام مردود است و براساس آیه ذکر شده، صاحب نیرنگ دچار عذاب 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مکر و نیرنگ فریب کاران، در نهایت، دامن خودشان را میگیرد، چنانکه خداوند در آیهای دیگر با شدت و صراحت بیشتری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نیرنگ زشت،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این معناست که گرچه حیلهگریها ممکن است به طور موقت دامن دیگران را بگیرد، سرانجام، سراغ صاحب آن می آید و او را در برابر خلق خدا، رسوا و بینوا و در پیشگاه الهی شرمسار می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فرد مکرکننده نیز اگرچه به ظاهر دیگران را فریب می دهد و به گمان خویش به هدف خود می رسد یا سود و ثروتی به دست می آورد، ولی در قیامت باید پاسخگو باشد و چون هیچ پاسخی در توجیه نیرنگش ندارد، جز پیروی از شیطان و هوای نفس، به زیان او و به سود مکر شونده حکم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قرآن، در روایتها نیز از مکر و فریب کاری دیگران به شدت هشدار داده شده است، چنانکه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 خدعه در آتش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فریب دادن کسی که به تو اطمینان کرده، کفر </w:t>
      </w:r>
      <w:bookmarkStart w:id="181" w:name="pg4020_37787"/>
    </w:p>
    <w:p>
      <w:pPr>
        <w:pStyle w:val="BookText"/>
        <w:rPr/>
      </w:pPr>
      <w:bookmarkEnd w:id="1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یا در جای دیگر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مکرکننده را شیطانی می داند که در هیئت انسان جلوه کرده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واقعیتی دیگر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مکر کند، بر او مکر میکنند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نکته مهم دیگر آنکه، هرکس هوش و دانایی بالایی دارد، باید بیش از همه خود را مخاطب این هشدار الهی بداند تا مبادا به سبب هوش و فهمش، دیگران را فریب دهد، چنانکه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باهوشی، فریب دادن دیگران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یا درباره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نبود که مکر و خدعه در آتش است، من مکرکننده ترین فرد عرب بودم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امام این جمله را در برابر کسانی می گفت که می پنداشتند، معاویه فرد بسیار زرنگی است که توانسته است در بسیاری از صحنه ها مردم را بفریبد و امام را به ظاهر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این فرهنگ نادرست که مکر و فریب را توانایی می شمردند، میایستد و می فرماید اگر سرانجام مکر، آتش نبود، من نیز بهتر از معاویه میتوانستم، فریبکاری کنم و به هدفهای خویش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درمییابیم که اگر کسی به مدد هوش و حساب گری خویش توانست دیگران را فریب دهد و به خواستههای خود برسد، چنین شخصی در فرهنگ دینی زرنگ نیست، بلکه نادان است؛ زیرا در نهایت، فریب او دامنش را می گیرد و دچار عذاب خواهد شد</w:t>
      </w:r>
      <w:r>
        <w:rPr>
          <w:rFonts w:eastAsia="IRNazanin" w:cs="IRNazanin"/>
          <w:color w:val="111111"/>
          <w:sz w:val="28"/>
          <w:szCs w:val="28"/>
          <w:rtl w:val="true"/>
          <w:lang w:bidi="fa-IR"/>
        </w:rPr>
        <w:t>.</w:t>
      </w:r>
    </w:p>
    <w:p>
      <w:pPr>
        <w:pStyle w:val="Heading5"/>
        <w:numPr>
          <w:ilvl w:val="4"/>
          <w:numId w:val="1"/>
        </w:numPr>
        <w:rPr/>
      </w:pPr>
      <w:bookmarkStart w:id="182" w:name="__RefHeading___Toc2216609_2281741623"/>
      <w:bookmarkStart w:id="183" w:name="_Toc66"/>
      <w:bookmarkEnd w:id="182"/>
      <w:r>
        <w:rPr>
          <w:rtl w:val="true"/>
        </w:rPr>
        <w:t>یب</w:t>
      </w:r>
      <w:r>
        <w:rPr>
          <w:rtl w:val="true"/>
        </w:rPr>
        <w:t xml:space="preserve">) </w:t>
      </w:r>
      <w:r>
        <w:rPr>
          <w:rtl w:val="true"/>
        </w:rPr>
        <w:t>پوشیده داشتن حقیقتها و پنهان کردن شهادت</w:t>
      </w:r>
      <w:bookmarkEnd w:id="1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داشتن حقیقتها و پنهان کردن شهادت </w:t>
      </w:r>
    </w:p>
    <w:p>
      <w:pPr>
        <w:pStyle w:val="BookText"/>
        <w:rPr/>
      </w:pPr>
      <w:r>
        <w:rPr>
          <w:rFonts w:ascii="Amiri" w:hAnsi="Amiri" w:eastAsia="Amiri" w:cs="Amiri"/>
          <w:color w:val="111111"/>
          <w:sz w:val="28"/>
          <w:sz w:val="28"/>
          <w:szCs w:val="28"/>
          <w:rtl w:val="true"/>
          <w:lang w:bidi="ar-SA"/>
        </w:rPr>
        <w:t>وَ لا تَکْتُمُوا الشّهادَهَ وَ مَنْ یَکْتُمْها 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را کتمان مکنید و هر که آن را کتمان کند، قلبش گناه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در بسیاری از آیههای قرآن مجید به چشم می خورد، هشدار خداوند درباره پوشیده داشتن حقیقتهاست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الهی که بیشتر متوجه اهل کتاب به ویژه عالمان یهودی است، به این دلیل بود که آنها ویژگیهای حضرت محمد صلی الله علیه و آله را که در کتاب هایشان آمده بود و نیز بسیاری از سخنان و دستورهای تورات را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افرادی که مانندشان در هر زمانی وجود دارد و به دلیل ترس یا دنیاطلبی یا هر دلیل دیگر، حقیقتهای کتابهای آسمانی را پنهان می کنند، با صریح ترین لحن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الْقِیامَهِ وَ لا یُزَکِّیهِمْ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آنچه را خداوند از کتاب نازل کرده پنهان می دارند و در ازای آن، بهای ناچیز به دست می آورند، آنان جز آتش در شکمهای خویش فرونبرند 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پوشیده داشتن حقیقتهای کتابهای الهی و احکام دین، مفهوم دیگری که باید در این مبحث، هشدار خداوند را درباره آن یادآور شویم، پنهان کردن شهادت و خودداری از شهادت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خداوند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پس از اینکه دستورهایی در زمینه معامله ها می دهد و گوشزد میکند که هنگام معامله در صورت وامدار شدن، باید شرح معامله و وام نوشته شود و دو شاهد نیز بر آن گواه باشند، در ادامه، در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84" w:name="pg4020_37789"/>
    </w:p>
    <w:p>
      <w:pPr>
        <w:pStyle w:val="BookText"/>
        <w:rPr/>
      </w:pPr>
      <w:bookmarkEnd w:id="184"/>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تَکْتُمُواْ الشَّهَادَهَ وَمَنْ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چنین برمیآید که خداوند درباره پنهان کردن هرگونه شهادتی هشدار می دهد و کسی را که کتمان شهادت می کند، صاحب قلبی گنه کار می داند که این تعبیر،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شدت نکوهش از چنین شخصی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پس در هر قضیه ای که بازپسگیری حقی در میان است و شهادت و گواهی یک فرد می تواند در بازگرداندن حق به صاحب حق مؤثر باشد، آن فرد موظف است به نفع صاحب یا صاحبان حق شهادت دهد و حقیقت را بازگو کند؛ اگر چه این شهادت، به زیان خویش یا نزدیکانش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آیه ای دیگر چنین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عدالت قیام کنید و برای خدا گواهی دهید، هرچند به زیان خودتان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خویشاوندان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درمی یابیم که قرآن مجید، مسلمانان را از بی توجهی در برابر پای مال شدن حقوق دیگران باز داشته و به مسلمانان اجازه نداده است در جایی که باز پس گیری حقی در میان است، سکوت کنند، بلکه باید به بازگو کردن حقیقت و دانستههای خویش در آن باره اقدام نمایند</w:t>
      </w:r>
      <w:r>
        <w:rPr>
          <w:rFonts w:eastAsia="IRNazanin" w:cs="IRNazanin"/>
          <w:color w:val="111111"/>
          <w:sz w:val="28"/>
          <w:szCs w:val="28"/>
          <w:rtl w:val="true"/>
          <w:lang w:bidi="fa-IR"/>
        </w:rPr>
        <w:t>.</w:t>
      </w:r>
    </w:p>
    <w:p>
      <w:pPr>
        <w:pStyle w:val="Heading5"/>
        <w:numPr>
          <w:ilvl w:val="4"/>
          <w:numId w:val="1"/>
        </w:numPr>
        <w:rPr/>
      </w:pPr>
      <w:bookmarkStart w:id="185" w:name="__RefHeading___Toc2216611_2281741623"/>
      <w:bookmarkStart w:id="186" w:name="_Toc67"/>
      <w:bookmarkEnd w:id="185"/>
      <w:r>
        <w:rPr>
          <w:rtl w:val="true"/>
        </w:rPr>
        <w:t>یج</w:t>
      </w:r>
      <w:r>
        <w:rPr>
          <w:rtl w:val="true"/>
        </w:rPr>
        <w:t xml:space="preserve">) </w:t>
      </w:r>
      <w:r>
        <w:rPr>
          <w:rtl w:val="true"/>
        </w:rPr>
        <w:t>مسخره کردن، عیب جویی و لقب بد دادن</w:t>
      </w:r>
      <w:bookmarkEnd w:id="186"/>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عیب جویی و لقب بد دادن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قومی قوم دیگر را مسخره کنند، شاید آنها از اینها بهتر باشند و نباید زنانی زنان دیگر را ریشخند کنند، شاید آنها از اینها بهتر باشند و از یکدیگر عیب مگیرید و به همدیگر لقب های زشت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عیب جویی و لقب زشت به یکدیگر دادن، از جمله کارهایی است که خداوند آشکارا و به شدت، اهل ایمان را از آن نهی کرده و به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ابتدای بحث، خداوند هم مردان و هم زنان را از این کار برحذر داشته و یک دلیل ساده و قانعکننده نیز آورده و فرموده است؛ شاید کسی که مسخره میشود، بهتر از مسخره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هنگامی دیگران را مسخره می کند که خود را بهتر از دیگران می بیند و دیگران و کار آنها در چشم او خوار و بیمقدار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این آیه، این نکته را یادآور می شود که شاید همین افراد که در نگاه شما بیارزشند، از خود شما بهتر باشند و از نظر اعتقادی یا تسلیم باطنی، از مسخره کننده بهتر باشند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پس شما که به آنها آگاهی و شناخت کامل ندارید، اجازه ندارید آنها را مسخره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نیز خداوند به کسانی که بر مؤمنان عیب میگیرند و آنها را مسخره می کردند که چرا صدقه می دهید، به شدت هشدار و عذاب دردناک را به آنها وعده داده است</w:t>
      </w:r>
      <w:r>
        <w:rPr>
          <w:rFonts w:eastAsia="IRNazanin" w:cs="IRNazanin"/>
          <w:color w:val="111111"/>
          <w:sz w:val="28"/>
          <w:szCs w:val="28"/>
          <w:rtl w:val="true"/>
          <w:lang w:bidi="fa-IR"/>
        </w:rPr>
        <w:t>.</w:t>
      </w:r>
      <w:r>
        <w:rPr>
          <w:rStyle w:val="FootnoteAnchor"/>
          <w:rtl w:val="true"/>
        </w:rPr>
        <w:footnoteReference w:id="185"/>
      </w:r>
      <w:bookmarkStart w:id="187" w:name="pg4020_37792"/>
    </w:p>
    <w:p>
      <w:pPr>
        <w:pStyle w:val="BookText"/>
        <w:rPr/>
      </w:pPr>
      <w:bookmarkEnd w:id="187"/>
      <w:r>
        <w:rPr>
          <w:rFonts w:ascii="IRNazanin" w:hAnsi="IRNazanin" w:eastAsia="IRNazanin"/>
          <w:color w:val="111111"/>
          <w:sz w:val="28"/>
          <w:sz w:val="28"/>
          <w:szCs w:val="28"/>
          <w:rtl w:val="true"/>
          <w:lang w:bidi="fa-IR"/>
        </w:rPr>
        <w:t>در سوره مؤمنون نیز در صحنهای که از روز قیامت به تصویر کشیده شده است، خداوند در پاسخ اهل جهنم که خواستار خروج از جهنم هستند، می فرماید که شما بندگان باایمان مرا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فَاغْفِرْ لَنَا وَ ارْحَمْنَا وَ أَنتَ خَیْرُ الرَّاحِمِینَ، به مسخره و ریشخند می گرفتید و به آنها می خندیدید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این آیهها، خداوند یکی از دلایل دچار شدن جهنمیان به دوزخ را این می داند که آنها اهل مسخره کردن مؤمنان و دعاکنندگان بودهاند که از این آیه، هشدار جدی خداوند درباره مسخره کردن به ویژه مسخره کردن اهل ایمان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مسخره کردن، عیبجویی از دیگران و لقب های زشت به یکدیگر دادن نیز کاری است که خدا در آیه نخست، پس از نهی از مسخره کردن، مؤمنان را از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 نیز آمده است که اگر می خواهید به دنبال عیبهای مردم باشید، نخست از خودتان شروع کنید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واقع، با عمل به این دستور، انسان دیگر فرصت نمی کند که از دیگران عیب جویی کند، بلکه تنها اگر بتواند در عمر کوتاه خویش عیبهای خود را برطرف سازد، کار بزرگی کرده است</w:t>
      </w:r>
      <w:r>
        <w:rPr>
          <w:rFonts w:eastAsia="IRNazanin" w:cs="IRNazanin"/>
          <w:color w:val="111111"/>
          <w:sz w:val="28"/>
          <w:szCs w:val="28"/>
          <w:rtl w:val="true"/>
          <w:lang w:bidi="fa-IR"/>
        </w:rPr>
        <w:t>.</w:t>
      </w:r>
    </w:p>
    <w:p>
      <w:pPr>
        <w:pStyle w:val="Heading5"/>
        <w:numPr>
          <w:ilvl w:val="4"/>
          <w:numId w:val="1"/>
        </w:numPr>
        <w:rPr/>
      </w:pPr>
      <w:bookmarkStart w:id="188" w:name="__RefHeading___Toc2216613_2281741623"/>
      <w:bookmarkStart w:id="189" w:name="_Toc68"/>
      <w:bookmarkEnd w:id="188"/>
      <w:r>
        <w:rPr>
          <w:rtl w:val="true"/>
        </w:rPr>
        <w:t>ید</w:t>
      </w:r>
      <w:r>
        <w:rPr>
          <w:rtl w:val="true"/>
        </w:rPr>
        <w:t xml:space="preserve">) </w:t>
      </w:r>
      <w:r>
        <w:rPr>
          <w:rtl w:val="true"/>
        </w:rPr>
        <w:t>دروغگویی</w:t>
      </w:r>
      <w:bookmarkEnd w:id="189"/>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p>
    <w:p>
      <w:pPr>
        <w:pStyle w:val="BookText"/>
        <w:rPr/>
      </w:pPr>
      <w:r>
        <w:rPr>
          <w:rFonts w:ascii="Amiri" w:hAnsi="Amiri" w:eastAsia="Amiri" w:cs="Amiri"/>
          <w:color w:val="111111"/>
          <w:sz w:val="28"/>
          <w:sz w:val="28"/>
          <w:szCs w:val="28"/>
          <w:rtl w:val="true"/>
          <w:lang w:bidi="ar-SA"/>
        </w:rPr>
        <w:t>إِنَّ اللَّهَ لاَیَهْدِی مَنْ هُوَ کَاذِبٌ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 آن کسی را که دروغ پرداز ناسپاس است، هدایت نمی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یا بیان کردن مطلبی برخلاف واقع، از موضوعاتی است که در همه فرهنگ ها از آن نکوهش و کاری ناشایست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نیز دروغگویی، از بدترین کارهاست، به گونه ای که در آموزههای روایی از این کار به عنوان کلیدی یاد شده است که در را به روی </w:t>
      </w:r>
      <w:bookmarkStart w:id="190" w:name="pg4020_37794"/>
    </w:p>
    <w:p>
      <w:pPr>
        <w:pStyle w:val="BookText"/>
        <w:rPr/>
      </w:pPr>
      <w:bookmarkEnd w:id="190"/>
      <w:r>
        <w:rPr>
          <w:rFonts w:ascii="IRNazanin" w:hAnsi="IRNazanin" w:eastAsia="IRNazanin"/>
          <w:color w:val="111111"/>
          <w:sz w:val="28"/>
          <w:sz w:val="28"/>
          <w:szCs w:val="28"/>
          <w:rtl w:val="true"/>
          <w:lang w:bidi="fa-IR"/>
        </w:rPr>
        <w:t>همه گناهان دیگر باز می کند</w:t>
      </w:r>
      <w:r>
        <w:rPr>
          <w:rStyle w:val="FootnoteAnchor"/>
          <w:rtl w:val="true"/>
        </w:rPr>
        <w:footnoteReference w:id="188"/>
      </w:r>
      <w:r>
        <w:rPr>
          <w:rFonts w:ascii="IRNazanin" w:hAnsi="IRNazanin" w:eastAsia="IRNazanin"/>
          <w:color w:val="111111"/>
          <w:sz w:val="28"/>
          <w:sz w:val="28"/>
          <w:szCs w:val="28"/>
          <w:rtl w:val="true"/>
          <w:lang w:bidi="fa-IR"/>
        </w:rPr>
        <w:t>و زمینه ساز همه گناهان،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پیامبر، ترسو یا بخیل بودن را برای فرد مؤمن ممکن می داند، ولی دروغگویی را تباه کننده ایمان میشمارد</w:t>
      </w:r>
      <w:r>
        <w:rPr>
          <w:rStyle w:val="FootnoteAnchor"/>
          <w:rtl w:val="true"/>
        </w:rPr>
        <w:footnoteReference w:id="189"/>
      </w:r>
      <w:r>
        <w:rPr>
          <w:rFonts w:ascii="IRNazanin" w:hAnsi="IRNazanin" w:eastAsia="IRNazanin"/>
          <w:color w:val="111111"/>
          <w:sz w:val="28"/>
          <w:sz w:val="28"/>
          <w:szCs w:val="28"/>
          <w:rtl w:val="true"/>
          <w:lang w:bidi="fa-IR"/>
        </w:rPr>
        <w:t>و این مطلب نیز به آیهای از قرآن استناد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لاَیُؤْمِنُونَ بِآیَاتِ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دروغ پردازی می کنند که به نشانهها و آیههای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ابتدای بحث نیز خداوند هدایت خویش را شامل دروغ پردازان ندانسته</w:t>
      </w:r>
      <w:r>
        <w:rPr>
          <w:rStyle w:val="FootnoteAnchor"/>
          <w:rtl w:val="true"/>
        </w:rPr>
        <w:footnoteReference w:id="190"/>
      </w:r>
      <w:r>
        <w:rPr>
          <w:rFonts w:ascii="IRNazanin" w:hAnsi="IRNazanin" w:eastAsia="IRNazanin"/>
          <w:color w:val="111111"/>
          <w:sz w:val="28"/>
          <w:sz w:val="28"/>
          <w:szCs w:val="28"/>
          <w:rtl w:val="true"/>
          <w:lang w:bidi="fa-IR"/>
        </w:rPr>
        <w:t>و این خود، هشداری است به آنان که به دروغگویی عادت کردهاند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سوره منافقون نیز خداوند از ویژگیهای منافقان، دروغ گو بودن آنها را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دروغگویی، از نشانه های نفاق است که این، خود، باز هشداری است جدی به دروغ گویان</w:t>
      </w:r>
      <w:r>
        <w:rPr>
          <w:rFonts w:eastAsia="IRNazanin" w:cs="IRNazanin"/>
          <w:color w:val="111111"/>
          <w:sz w:val="28"/>
          <w:szCs w:val="28"/>
          <w:rtl w:val="true"/>
          <w:lang w:bidi="fa-IR"/>
        </w:rPr>
        <w:t>.</w:t>
      </w:r>
    </w:p>
    <w:p>
      <w:pPr>
        <w:pStyle w:val="Heading5"/>
        <w:numPr>
          <w:ilvl w:val="4"/>
          <w:numId w:val="1"/>
        </w:numPr>
        <w:rPr/>
      </w:pPr>
      <w:bookmarkStart w:id="191" w:name="__RefHeading___Toc2216615_2281741623"/>
      <w:bookmarkStart w:id="192" w:name="_Toc69"/>
      <w:bookmarkEnd w:id="191"/>
      <w:r>
        <w:rPr>
          <w:rtl w:val="true"/>
        </w:rPr>
        <w:t>یه</w:t>
      </w:r>
      <w:r>
        <w:rPr>
          <w:rtl w:val="true"/>
        </w:rPr>
        <w:t xml:space="preserve">) </w:t>
      </w:r>
      <w:r>
        <w:rPr>
          <w:rtl w:val="true"/>
        </w:rPr>
        <w:t>غیبت</w:t>
      </w:r>
      <w:bookmarkEnd w:id="192"/>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غیبت بعضی دیگر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اش را بخورد؟ 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 xml:space="preserve">. </w:t>
      </w:r>
      <w:bookmarkStart w:id="193" w:name="pg4020_37796"/>
    </w:p>
    <w:p>
      <w:pPr>
        <w:pStyle w:val="BookText"/>
        <w:rPr/>
      </w:pPr>
      <w:bookmarkEnd w:id="193"/>
      <w:r>
        <w:rPr>
          <w:rFonts w:ascii="IRNazanin" w:hAnsi="IRNazanin" w:eastAsia="IRNazanin"/>
          <w:color w:val="111111"/>
          <w:sz w:val="28"/>
          <w:sz w:val="28"/>
          <w:szCs w:val="28"/>
          <w:rtl w:val="true"/>
          <w:lang w:bidi="fa-IR"/>
        </w:rPr>
        <w:t>غیبت یا در غیاب کسی از او سخن گفتن، به گونهای که اگر بشنود، ناراحت شود،</w:t>
      </w:r>
      <w:r>
        <w:rPr>
          <w:rStyle w:val="FootnoteAnchor"/>
          <w:rtl w:val="true"/>
        </w:rPr>
        <w:footnoteReference w:id="192"/>
      </w:r>
      <w:r>
        <w:rPr>
          <w:rFonts w:ascii="IRNazanin" w:hAnsi="IRNazanin" w:eastAsia="IRNazanin"/>
          <w:color w:val="111111"/>
          <w:sz w:val="28"/>
          <w:sz w:val="28"/>
          <w:szCs w:val="28"/>
          <w:rtl w:val="true"/>
          <w:lang w:bidi="fa-IR"/>
        </w:rPr>
        <w:t>از بزرگترین گناهان است که قرآن نیز از آن یاد کرده و آشکارا، مؤمنان را از انجام دادن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که آورده شد، خداوند غیبت کردن را به خوردن گوشت برادر مرده تشبیه کرده است؛ زیرا اول اینکه مؤمنان با یکدیگر برادرند</w:t>
      </w:r>
      <w:r>
        <w:rPr>
          <w:rStyle w:val="FootnoteAnchor"/>
          <w:rtl w:val="true"/>
        </w:rPr>
        <w:footnoteReference w:id="193"/>
      </w:r>
      <w:r>
        <w:rPr>
          <w:rFonts w:ascii="IRNazanin" w:hAnsi="IRNazanin" w:eastAsia="IRNazanin"/>
          <w:color w:val="111111"/>
          <w:sz w:val="28"/>
          <w:sz w:val="28"/>
          <w:szCs w:val="28"/>
          <w:rtl w:val="true"/>
          <w:lang w:bidi="fa-IR"/>
        </w:rPr>
        <w:t>و دوم اینکه چون فرد غیبت شونده در جمع حضور ندارد، همچون مرده است که نمیتواند از خود دفاع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یکی از حکمت های حرمت غیبت، آن است که با رواج غیبت در جامعه، آبروی افراد در نزد دیگران از میان می رود و دیگر، افراد یک جامعه نمیتوانند با یکدیگر در آرامش خاطر زندگی کنند؛ زیرا از بدی ها و عیبهای هم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روایتهای اسلامی نیز از این کار به شدت نکوهش و این کار، بدتر از زنا شمرده شده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194" w:name="__RefHeading___Toc2216617_2281741623"/>
      <w:bookmarkStart w:id="195" w:name="_Toc70"/>
      <w:bookmarkEnd w:id="194"/>
      <w:r>
        <w:rPr>
          <w:rtl w:val="true"/>
        </w:rPr>
        <w:t>یو</w:t>
      </w:r>
      <w:r>
        <w:rPr>
          <w:rtl w:val="true"/>
        </w:rPr>
        <w:t xml:space="preserve">) </w:t>
      </w:r>
      <w:r>
        <w:rPr>
          <w:rtl w:val="true"/>
        </w:rPr>
        <w:t>سخن چینی</w:t>
      </w:r>
      <w:bookmarkEnd w:id="195"/>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Amiri" w:hAnsi="Amiri" w:eastAsia="Amiri" w:cs="Amiri"/>
          <w:color w:val="111111"/>
          <w:sz w:val="28"/>
          <w:sz w:val="28"/>
          <w:szCs w:val="28"/>
          <w:rtl w:val="true"/>
          <w:lang w:bidi="ar-SA"/>
        </w:rPr>
        <w:t>وَ لاَتُطِعْ کُلَّ حَلاَّفٍ مَّهِینٍ هَمَّازٍ مَّشَّاءٍ بِنَمِیمٍ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قسم خورنده فرومایه فرمان مبر، همان که عیب جوست و برای خبرچینی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چینی و نقل صحبت های دیگران برای اختلاف انداختن میان مردم، از اخلاق ناپسندی است که از بیماری و پلیدی درونی فرد سخن چین برمیخیزد و زشتی اخلاقی او را آشکار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درباره این کار هشدار داده و در سوره قلم، ضمن توصیف یکی از دشمنان اسلام، ویژگیهای ناپسند اخلاقی او را بر </w:t>
      </w:r>
    </w:p>
    <w:p>
      <w:pPr>
        <w:pStyle w:val="BookText"/>
        <w:rPr/>
      </w:pPr>
      <w:r>
        <w:rPr>
          <w:rFonts w:ascii="IRNazanin" w:hAnsi="IRNazanin" w:eastAsia="IRNazanin"/>
          <w:color w:val="111111"/>
          <w:sz w:val="28"/>
          <w:sz w:val="28"/>
          <w:szCs w:val="28"/>
          <w:rtl w:val="true"/>
          <w:lang w:bidi="fa-IR"/>
        </w:rPr>
        <w:t>می شمارد که او فردی است بسیار سوگندخورنده که از دیگران عیب جویی و برای سخن چینی کردن، حرکت و تلاش زیادی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بیان ویژگی چنین فردِ سخن چین،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به معنای کسی است که برای ایجاد فساد و تیرگی در ارتباط دو نفر یا گروه و بیزارشدن آنها از هم، سخنان آنها را برای یکدیگر نقل می کند</w:t>
      </w:r>
      <w:r>
        <w:rPr>
          <w:rStyle w:val="FootnoteAnchor"/>
          <w:rtl w:val="true"/>
        </w:rPr>
        <w:footnoteReference w:id="196"/>
      </w:r>
      <w:r>
        <w:rPr>
          <w:rFonts w:ascii="IRNazanin" w:hAnsi="IRNazanin" w:eastAsia="IRNazanin"/>
          <w:color w:val="111111"/>
          <w:sz w:val="28"/>
          <w:sz w:val="28"/>
          <w:szCs w:val="28"/>
          <w:rtl w:val="true"/>
          <w:lang w:bidi="fa-IR"/>
        </w:rPr>
        <w:t>و از این راه، میانشان اختلاف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آیهها، خداوند سخن چینی این فرد را پس از ذکر پستی او و عیبجویی کردن او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که در راهِ به هم زدن ارتباط سالم میان افراد میکوشد، پیش از آنکه به این ویژگی زشت درآید، آدم پست و عیبجویی نیز بوده و این صفتها، زمینه این خلق پست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زیانی که از سخن چینی به جامعه روی میآورد، همان اختلاف و دشمنی افتادن میان مردم و نابودی صفا و صمیمیت میان آنان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پی این دشمنی، گرفتاریها و زیانهای دیگری نیز رخ می دهد که گاه در همین دنیا گریبان گیر خود شخص سخن چین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چینی، افزون بر این آیه، در سوره نساء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یَشْفَعْ شَفَاعَهً حَسَنَهً یَکُن لَّهُ نَصِیبٌ مِّنْهَا وَ مَن یَشْفَعْ شَفَاعَهً سَیِّئَهً یَکُن لَّهُ کِفْلٌ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شفاعت پسندیدهای کند، برای وی از آن نصیبی خواهد بود و هر کس شفاعت ناپسندیدهای کند، برای او نیز از آن سهمی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تفسیر خود، ذیل این آیه آورده است که شفاعت ناپسند یا شفاعت سیئه، یعنی سخنچینی کردن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نتیجه، از این آیه نیز هشدار خداوند را به این ویژگی پست اخلاقی درمییابیم</w:t>
      </w:r>
      <w:r>
        <w:rPr>
          <w:rFonts w:eastAsia="IRNazanin" w:cs="IRNazanin"/>
          <w:color w:val="111111"/>
          <w:sz w:val="28"/>
          <w:szCs w:val="28"/>
          <w:rtl w:val="true"/>
          <w:lang w:bidi="fa-IR"/>
        </w:rPr>
        <w:t xml:space="preserve">. </w:t>
      </w:r>
      <w:bookmarkStart w:id="196" w:name="pg4020_37800"/>
    </w:p>
    <w:p>
      <w:pPr>
        <w:pStyle w:val="Heading5"/>
        <w:numPr>
          <w:ilvl w:val="4"/>
          <w:numId w:val="1"/>
        </w:numPr>
        <w:rPr/>
      </w:pPr>
      <w:bookmarkStart w:id="197" w:name="__RefHeading___Toc2216619_2281741623"/>
      <w:bookmarkStart w:id="198" w:name="_Toc71"/>
      <w:bookmarkEnd w:id="196"/>
      <w:bookmarkEnd w:id="197"/>
      <w:r>
        <w:rPr>
          <w:rtl w:val="true"/>
        </w:rPr>
        <w:t>یز</w:t>
      </w:r>
      <w:r>
        <w:rPr>
          <w:rtl w:val="true"/>
        </w:rPr>
        <w:t xml:space="preserve">) </w:t>
      </w:r>
      <w:r>
        <w:rPr>
          <w:rtl w:val="true"/>
        </w:rPr>
        <w:t>تهمت زدن</w:t>
      </w:r>
      <w:bookmarkEnd w:id="198"/>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 الْآخِرَهِ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گمان، کسانی که به زنان پاک دامن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باایمان نسبت زنا می دهند، در دنیا و آخرت لعنت شده اند و برای آنها عذاب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هرگونه کار زشتی به دیگران بدون اینکه آنها مرتکب آن شده باشند، در اصطلاح تهمت نام دارد</w:t>
      </w:r>
      <w:r>
        <w:rPr>
          <w:rStyle w:val="FootnoteAnchor"/>
          <w:rtl w:val="true"/>
        </w:rPr>
        <w:footnoteReference w:id="199"/>
      </w:r>
      <w:r>
        <w:rPr>
          <w:rFonts w:ascii="IRNazanin" w:hAnsi="IRNazanin" w:eastAsia="IRNazanin"/>
          <w:color w:val="111111"/>
          <w:sz w:val="28"/>
          <w:sz w:val="28"/>
          <w:szCs w:val="28"/>
          <w:rtl w:val="true"/>
          <w:lang w:bidi="fa-IR"/>
        </w:rPr>
        <w:t>که قرآن از این کار در برخی موارد خاص یاد کرده و شدیدترین هشدارها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ابتدای بحث، تهمت زدن به زنان مؤمن و پاک دامن و به دور از بدی ها، با شدیدترین لحن محکوم شده و خداوند به چنین افرادی، نه تنها وعده عذاب سخت داده، بلکه لعنت دنیا و آخرت را نیز شامل حال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افزون بر اینکه هشدار قرآن به تهمت زدن به زنان پاک دامن، درباره کارهای خلاف عفت را می فهمیم، اصل هشدار درباره تهمت زدن به افراد بیگناه را نیز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آیه،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نیز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خَطِیئَهً أَوْ إِثْمًا ثُمَّ یَرْمِ بِهِ بَرِیئًا فَقَدِ احْتَمَلَ بُهْتَانًا وَ إِثْمًا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خطا یا گناهی مرتکب شود، سپس بیگناهی را متهم سازد، بار بهتان و گناه آشکاری بر دوش گرفته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 هیچ اشتباه یا گناه خاصی اشاره نشده است، بلکه خداوند به طور کلی کسی را که خطا یا گناه خویش را به دیگران نسبت دهد، بهتان زننده معرفی می کند که بار گناه آشکاری را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99" w:name="pg4020_37802"/>
    </w:p>
    <w:p>
      <w:pPr>
        <w:pStyle w:val="BookText"/>
        <w:rPr/>
      </w:pPr>
      <w:bookmarkEnd w:id="199"/>
      <w:r>
        <w:rPr>
          <w:rFonts w:ascii="IRNazanin" w:hAnsi="IRNazanin" w:eastAsia="IRNazanin"/>
          <w:color w:val="111111"/>
          <w:sz w:val="28"/>
          <w:sz w:val="28"/>
          <w:szCs w:val="28"/>
          <w:rtl w:val="true"/>
          <w:lang w:bidi="fa-IR"/>
        </w:rPr>
        <w:t>عملی را که خداوند در قرآن از آن به عنوان گناه آشکار یاد کند، بدون شک جزا و کیفر سنگین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روایتی از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مرد یا زن باایمان تهمت بزند یا درباره او چیزی بگوید که در او نیست، خداوند در روز قیامت او را بر تلی از آتش قرار می دهد تا از مسئولیت آنچه گفته است، درآید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توجه به این آیهها و روایتها، به زشتی گناه تهمت به ویژه در مسائل خلاف عفت پی میبریم</w:t>
      </w:r>
      <w:r>
        <w:rPr>
          <w:rFonts w:eastAsia="IRNazanin" w:cs="IRNazanin"/>
          <w:color w:val="111111"/>
          <w:sz w:val="28"/>
          <w:szCs w:val="28"/>
          <w:rtl w:val="true"/>
          <w:lang w:bidi="fa-IR"/>
        </w:rPr>
        <w:t>.</w:t>
      </w:r>
    </w:p>
    <w:p>
      <w:pPr>
        <w:pStyle w:val="Heading5"/>
        <w:numPr>
          <w:ilvl w:val="4"/>
          <w:numId w:val="1"/>
        </w:numPr>
        <w:rPr/>
      </w:pPr>
      <w:bookmarkStart w:id="200" w:name="__RefHeading___Toc2216621_2281741623"/>
      <w:bookmarkStart w:id="201" w:name="_Toc72"/>
      <w:bookmarkEnd w:id="200"/>
      <w:r>
        <w:rPr>
          <w:rtl w:val="true"/>
        </w:rPr>
        <w:t>یح</w:t>
      </w:r>
      <w:r>
        <w:rPr>
          <w:rtl w:val="true"/>
        </w:rPr>
        <w:t xml:space="preserve">) </w:t>
      </w:r>
      <w:r>
        <w:rPr>
          <w:rtl w:val="true"/>
        </w:rPr>
        <w:t>مجادله غیر احسن</w:t>
      </w:r>
      <w:bookmarkEnd w:id="201"/>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غیر احسن</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 کَبُرَ مَقْتًا عِنْدَ اللّهِ وَ عِنْدَ الّذینَ آمَنُوا کَذلِکَ یَطْبَعُ اللّهُ عَلی کُلّ ِ قَلْبِ مُتَکَبِّرٍ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درباره نشانههای خدا ـ بدون حجتی که برای آنان آمده باشد ـ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و نزد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بر دل هر متکبر زورگویی مهر می نهد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که در لغت به معنای رویارو شدن برای چیرگی است</w:t>
      </w:r>
      <w:r>
        <w:rPr>
          <w:rStyle w:val="FootnoteAnchor"/>
          <w:rtl w:val="true"/>
        </w:rPr>
        <w:footnoteReference w:id="201"/>
      </w:r>
      <w:r>
        <w:rPr>
          <w:rFonts w:ascii="IRNazanin" w:hAnsi="IRNazanin" w:eastAsia="IRNazanin"/>
          <w:color w:val="111111"/>
          <w:sz w:val="28"/>
          <w:sz w:val="28"/>
          <w:szCs w:val="28"/>
          <w:rtl w:val="true"/>
          <w:lang w:bidi="fa-IR"/>
        </w:rPr>
        <w:t>و معمولاً درباره درگیریهای لفظی استفاده میشود،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مجادلهای که در آن، شخص جدال کننده درصدد روشن شدن حق نیست، بلکه جدال را به منظور ثابت کردن کلام و مرام خویش انجام می دهد و هیچ توجهی به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مجادله ای که در واقع همان حق ستیزی است، در آیههای بسیاری از قرآن محکوم و نسبت به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ابتدای بحث که خداوند، </w:t>
      </w:r>
    </w:p>
    <w:p>
      <w:pPr>
        <w:pStyle w:val="BookText"/>
        <w:rPr/>
      </w:pPr>
      <w:r>
        <w:rPr>
          <w:rFonts w:ascii="IRNazanin" w:hAnsi="IRNazanin" w:eastAsia="IRNazanin"/>
          <w:color w:val="111111"/>
          <w:sz w:val="28"/>
          <w:sz w:val="28"/>
          <w:szCs w:val="28"/>
          <w:rtl w:val="true"/>
          <w:lang w:bidi="fa-IR"/>
        </w:rPr>
        <w:t>کردن بدون دلیل و تنها با انگیزههای خودخواهانه را با تعبیر دشمنی بزرگ در نزد خود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هشدار دهی جدی خداوند به جدالکنندگان در نشانههای الهی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مجادلهها و حق ستیزی ها نیز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چیزی نیست جز کبر و غرور که اجازه نمیدهد انسان حرف حق را بپذیرد و از سخن و باور خود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پایان این آیه که خداوند از تکبر مجادله کنندگان یاد می کند و همچنین از توجه به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این مطلب روشن می 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نوع دیگر جدال، جدال است که با نیت کشف حقیقت و نابودی باطل صورت می گیرد و دو طرف به دنبال روشن شدن حق هستند، تا ثابت کردن ادعای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جدال، جدالی است که اگر به بهترین شکل انجام گیرد، قرآن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بودن جدال نیز به این معناست که افزون بر اینکه هدف در آن، روشن شدن حقیقت است، خشونت و عصبیت نیز در درگیری راه نمییابد و مجادله، با نرمی و آرامش همراه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بنابراین، جدال و گفتوگو، اگر دو شرط یاد شده را داشت، نمونه جدال احسن است که مسلمانان مجاز به انجام دادن آن هستند و خداوند، خود، آن را تجویز کرده و البته از غیر آن، نهی کرده و با صراحت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لاَتُجَادِلُوا أَهْلَ الْکِتَابِ إِلاَّ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اهل کتاب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مجادله نکنید</w:t>
      </w:r>
      <w:r>
        <w:rPr>
          <w:rFonts w:eastAsia="IRNazanin" w:cs="IRNazanin"/>
          <w:color w:val="111111"/>
          <w:sz w:val="28"/>
          <w:szCs w:val="28"/>
          <w:rtl w:val="true"/>
          <w:lang w:bidi="fa-IR"/>
        </w:rPr>
        <w:t xml:space="preserve">. </w:t>
      </w:r>
      <w:bookmarkStart w:id="202" w:name="pg4020_37806"/>
    </w:p>
    <w:p>
      <w:pPr>
        <w:pStyle w:val="Heading3"/>
        <w:numPr>
          <w:ilvl w:val="2"/>
          <w:numId w:val="1"/>
        </w:numPr>
        <w:rPr/>
      </w:pPr>
      <w:bookmarkStart w:id="203" w:name="__RefHeading___Toc2216623_2281741623"/>
      <w:bookmarkStart w:id="204" w:name="_Toc73"/>
      <w:bookmarkEnd w:id="202"/>
      <w:bookmarkEnd w:id="203"/>
      <w:r>
        <w:rPr/>
        <w:t>2</w:t>
      </w:r>
      <w:r>
        <w:rPr>
          <w:rtl w:val="true"/>
        </w:rPr>
        <w:t xml:space="preserve">. </w:t>
      </w:r>
      <w:r>
        <w:rPr>
          <w:rtl w:val="true"/>
        </w:rPr>
        <w:t>هشدارهای اقتصادی</w:t>
      </w:r>
      <w:bookmarkEnd w:id="204"/>
    </w:p>
    <w:p>
      <w:pPr>
        <w:pStyle w:val="Heading4"/>
        <w:numPr>
          <w:ilvl w:val="3"/>
          <w:numId w:val="1"/>
        </w:numPr>
        <w:rPr/>
      </w:pPr>
      <w:bookmarkStart w:id="205" w:name="__RefHeading___Toc2216625_2281741623"/>
      <w:bookmarkStart w:id="206" w:name="_Toc74"/>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اموال به سفیهان</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p>
    <w:p>
      <w:pPr>
        <w:pStyle w:val="Heading4"/>
        <w:numPr>
          <w:ilvl w:val="3"/>
          <w:numId w:val="1"/>
        </w:numPr>
        <w:rPr/>
      </w:pPr>
      <w:bookmarkStart w:id="207" w:name="__RefHeading___Toc2216627_2281741623"/>
      <w:bookmarkStart w:id="208" w:name="_Toc75"/>
      <w:bookmarkEnd w:id="207"/>
      <w:r>
        <w:rPr>
          <w:rtl w:val="true"/>
        </w:rPr>
        <w:t>الف</w:t>
      </w:r>
      <w:r>
        <w:rPr>
          <w:rtl w:val="true"/>
        </w:rPr>
        <w:t>)</w:t>
      </w:r>
      <w:r>
        <w:rPr>
          <w:rtl w:val="true"/>
        </w:rPr>
        <w:t>حرام خواری</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خواری</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بسیاری از آنان را می بینی که در گناه و ظلم و حرام خواری شتاب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زشت است، آنچه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هشدارهای قرآنی، هشدار خداوند به حرام خواری است که نمونههای عمومی و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مائده، هنگامی که در چندین آیه ویژگیهای زشت و ناپسند عده ای از یهودیان را ذکر می کند، حرام خواری را نیز جزء ویژگیهای آنان برمی شمارد و یهودیان را به عنوان کسانی که در حرام خواری شتاب دارند،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آنها را در کنار دیگر کارهای زشتشان، یعنی ظلم و گناه آنها 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یَعْمَلُونَ ؛ چقدر زشت است، آنچه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نکوهیده بودن این کار در نزد خدا حکایت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این آیه، آن است که خداوند از حرام خواری،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سحت در اصل، به معنای جدا کردن پوست است که بعدها به هر مال نامشروع گفته شده است؛ زیرا همان گونه که کندن پوست درخت سبب پژمردگی و خشکیدن آن می شود، وارد شدن اموال حرام و نامشروع نیز در زندگی مردم، صفا و شادابی و برکت را از اجتماع آنها و زندگی ایشان می برد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در آموزههای روایی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حرامی به دست آورد، حج و عمره و صله رحم او پذیرفته نیست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یا اینکه </w:t>
      </w:r>
      <w:bookmarkStart w:id="209" w:name="pg4020_37809"/>
    </w:p>
    <w:p>
      <w:pPr>
        <w:pStyle w:val="BookText"/>
        <w:rPr/>
      </w:pPr>
      <w:bookmarkEnd w:id="209"/>
      <w:r>
        <w:rPr>
          <w:rFonts w:ascii="IRNazanin" w:hAnsi="IRNazanin" w:eastAsia="IRNazanin"/>
          <w:color w:val="111111"/>
          <w:sz w:val="28"/>
          <w:sz w:val="28"/>
          <w:szCs w:val="28"/>
          <w:rtl w:val="true"/>
          <w:lang w:bidi="fa-IR"/>
        </w:rPr>
        <w:t>خوردن لقمه حرام، سبب پذیرفته نبودن نماز تا چهل روز می شود</w:t>
      </w:r>
      <w:r>
        <w:rPr>
          <w:rStyle w:val="FootnoteAnchor"/>
          <w:rtl w:val="true"/>
        </w:rPr>
        <w:footnoteReference w:id="206"/>
      </w:r>
      <w:r>
        <w:rPr>
          <w:rFonts w:ascii="IRNazanin" w:hAnsi="IRNazanin" w:eastAsia="IRNazanin"/>
          <w:color w:val="111111"/>
          <w:sz w:val="28"/>
          <w:sz w:val="28"/>
          <w:szCs w:val="28"/>
          <w:rtl w:val="true"/>
          <w:lang w:bidi="fa-IR"/>
        </w:rPr>
        <w:t>و عبادت کردن با خوردن مال حرام، همچون ساختن بنا بر آب یا بر ریگزار شمرده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بدان معناست که عبادت شخص حرام خوار، هیچ نتیجه ای ندارد و سبب نجات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 هرگاه لقمهای از حرام در شکم بنده ای قرار گیرد، همه فرشتگان آسمان و زمین او را لعن می کنند</w:t>
      </w:r>
      <w:r>
        <w:rPr>
          <w:rStyle w:val="FootnoteAnchor"/>
          <w:rtl w:val="true"/>
        </w:rPr>
        <w:footnoteReference w:id="208"/>
      </w:r>
      <w:r>
        <w:rPr>
          <w:rFonts w:ascii="IRNazanin" w:hAnsi="IRNazanin" w:eastAsia="IRNazanin"/>
          <w:color w:val="111111"/>
          <w:sz w:val="28"/>
          <w:sz w:val="28"/>
          <w:szCs w:val="28"/>
          <w:rtl w:val="true"/>
          <w:lang w:bidi="fa-IR"/>
        </w:rPr>
        <w:t>و تکان دهنده تر از همه اینها، روایتی است که از پیامبر نقل شده و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جسدی را که از حرام تغذیه کرده، به بهشت حرام کرده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که همه این تعبیرها، از پیآمدهای ناگوار دنیایی و اخروی حرام خواری پرده برمی د ارد</w:t>
      </w:r>
      <w:r>
        <w:rPr>
          <w:rFonts w:eastAsia="IRNazanin" w:cs="IRNazanin"/>
          <w:color w:val="111111"/>
          <w:sz w:val="28"/>
          <w:szCs w:val="28"/>
          <w:rtl w:val="true"/>
          <w:lang w:bidi="fa-IR"/>
        </w:rPr>
        <w:t>.</w:t>
      </w:r>
    </w:p>
    <w:p>
      <w:pPr>
        <w:pStyle w:val="Heading4"/>
        <w:numPr>
          <w:ilvl w:val="3"/>
          <w:numId w:val="1"/>
        </w:numPr>
        <w:rPr/>
      </w:pPr>
      <w:bookmarkStart w:id="210" w:name="__RefHeading___Toc2216629_2281741623"/>
      <w:bookmarkStart w:id="211" w:name="_Toc76"/>
      <w:bookmarkEnd w:id="210"/>
      <w:r>
        <w:rPr>
          <w:rtl w:val="true"/>
        </w:rPr>
        <w:t>ب</w:t>
      </w:r>
      <w:r>
        <w:rPr>
          <w:rtl w:val="true"/>
        </w:rPr>
        <w:t xml:space="preserve">) </w:t>
      </w:r>
      <w:r>
        <w:rPr>
          <w:rtl w:val="true"/>
        </w:rPr>
        <w:t>رباخواری</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w:t>
      </w:r>
    </w:p>
    <w:p>
      <w:pPr>
        <w:pStyle w:val="BookText"/>
        <w:rPr/>
      </w:pP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 وَإِنْ تُبْتُمْ فَلَکُمْ رُؤُوسُ أَمْوَالِکُمْ لاَتَظْلِمُونَ وَلاَتُظْلَمُونَ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هستید، آنچه را از ربا باقی مانده است، وا گذارید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پس اعلان جنگ با خدا و رسولش کنید و اگر توبه کنید، سرمایه های شما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 کنید و نه ستم می بینید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هشدارهای اقتصادی قرآن، هشدار در زمینه ربا و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در نظر خداوند، بسیار ناپسند است و خداوند به کسانی که دست از رباخواری بر نمی دارند، تکان دهنده ترین هشدارها را </w:t>
      </w:r>
    </w:p>
    <w:p>
      <w:pPr>
        <w:pStyle w:val="BookText"/>
        <w:rPr/>
      </w:pPr>
      <w:r>
        <w:rPr>
          <w:rFonts w:ascii="IRNazanin" w:hAnsi="IRNazanin" w:eastAsia="IRNazanin"/>
          <w:color w:val="111111"/>
          <w:sz w:val="28"/>
          <w:sz w:val="28"/>
          <w:szCs w:val="28"/>
          <w:rtl w:val="true"/>
          <w:lang w:bidi="fa-IR"/>
        </w:rPr>
        <w:t>می دهد و به چنین افرادی می فرماید که اگر دست از این کار برنمی دارید، پس اعلان جنگ با خدا و پیامبر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تعبیر تکان دهنده، به مخاطبان خود فهمانده است که ربا خواری، اعلام و آشکار کردن جنگ با خدا و رسول اوست و بدون شک، خدا با کسانی که با او اعلام جنگ کنند،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مقابله که یک طرف آن، خداوند قهار منتقم است، آن کسی که خوار و منکوب خواهد شد، کسی جز ربا خوار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آیه خداوند دوبار از ایمان و یک بار از تقوا یاد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اگر مؤمنید، آنچه را از ربا باقی مانده است،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چنین برمیآید که لازمه ایمان، پرهیز از رباخواری است</w:t>
      </w:r>
      <w:r>
        <w:rPr>
          <w:rStyle w:val="FootnoteAnchor"/>
          <w:rtl w:val="true"/>
        </w:rPr>
        <w:footnoteReference w:id="210"/>
      </w:r>
      <w:r>
        <w:rPr>
          <w:rFonts w:ascii="IRNazanin" w:hAnsi="IRNazanin" w:eastAsia="IRNazanin"/>
          <w:color w:val="111111"/>
          <w:sz w:val="28"/>
          <w:sz w:val="28"/>
          <w:szCs w:val="28"/>
          <w:rtl w:val="true"/>
          <w:lang w:bidi="fa-IR"/>
        </w:rPr>
        <w:t>و با وجود رباخواری، نه ایمانی است و نه تقوایی، بلکه آنچه هست، جنگ با خدا و پیامبر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خداوند آشکارا در پاسخ کسانی که معامله را همچون ربا حلال می شمردند،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وَحَرَّمَ الرِّبَا؛ خداوند بیع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به چنین افرادی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مَوْعِظَهٌ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ایستاد، آنچه گذشته، از آن اوست و کارش به خدا واگذار می شود،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آتشند و در آن ماندگار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روایتها نیز درباره رباخواری آنقدر هشدارهای تکان دهنده وجود دارد که شاید درباره هیچ کار دیگری چنین هشدارها و تعبیرهایی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گرفتن یک درهم ربا را نزد خدا، از سی مرتبه زنا با محارم بالاتر می داند یا در روایتی مشابه، گناه این کار نزد خدا بالاتر از هفتاد مرتبه عمل زنا آن هم در خانه خدا معرفی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 به راستی این همه هشدار الهی برای چیست ؟</w:t>
      </w:r>
    </w:p>
    <w:p>
      <w:pPr>
        <w:pStyle w:val="BookText"/>
        <w:rPr/>
      </w:pPr>
      <w:r>
        <w:rPr>
          <w:rFonts w:ascii="IRNazanin" w:hAnsi="IRNazanin" w:eastAsia="IRNazanin"/>
          <w:color w:val="111111"/>
          <w:sz w:val="28"/>
          <w:sz w:val="28"/>
          <w:szCs w:val="28"/>
          <w:rtl w:val="true"/>
          <w:lang w:bidi="fa-IR"/>
        </w:rPr>
        <w:t>در جواب این سؤال باید گفت از آن جا که ربا، اقتصاد جامعه را از بین می برد و سبب می شود ثروت های جامعه به فساد کشیده شود، این عمل، حرام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ربا را سبب فساد اموال می شمارد؛ چون کسی که یک درهم را می گیرد و درمقابل، دو درهم پس می دهد، یک درهم را به دو درهم خریده و یک درهم، اضافه داده و این، باطل است و سبب فساد در مال می شود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منع شدن مردم از انجام دادن کارهای خوب،</w:t>
      </w:r>
      <w:r>
        <w:rPr>
          <w:rStyle w:val="FootnoteAnchor"/>
          <w:rtl w:val="true"/>
        </w:rPr>
        <w:footnoteReference w:id="213"/>
      </w:r>
      <w:r>
        <w:rPr>
          <w:rFonts w:ascii="IRNazanin" w:hAnsi="IRNazanin" w:eastAsia="IRNazanin"/>
          <w:color w:val="111111"/>
          <w:sz w:val="28"/>
          <w:sz w:val="28"/>
          <w:szCs w:val="28"/>
          <w:rtl w:val="true"/>
          <w:lang w:bidi="fa-IR"/>
        </w:rPr>
        <w:t>گرایش نداشتن مردم به قرض دادن به یکدیگر و از رونق افتادن تجارت،</w:t>
      </w:r>
      <w:r>
        <w:rPr>
          <w:rStyle w:val="FootnoteAnchor"/>
          <w:rtl w:val="true"/>
        </w:rPr>
        <w:footnoteReference w:id="214"/>
      </w:r>
      <w:r>
        <w:rPr>
          <w:rFonts w:ascii="IRNazanin" w:hAnsi="IRNazanin" w:eastAsia="IRNazanin"/>
          <w:color w:val="111111"/>
          <w:sz w:val="28"/>
          <w:sz w:val="28"/>
          <w:szCs w:val="28"/>
          <w:rtl w:val="true"/>
          <w:lang w:bidi="fa-IR"/>
        </w:rPr>
        <w:t>علت های دیگر تحریم ربا در روایتها به شمار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جوامعی که ربا رواج می یابد، همه این برکتها نیز به مرور برچیده می شود؛ یعنی دیگر کسی به کسی قرض الحسنه نمی دهد و افراد جامعه، تنها به قیمت رباخواری راضی می شوند به دیگران قرض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تجارت می خوابد و در عوض، عده کمی از مردم با گرفتن ربا به سودهای بیاساس می رسند و اقتصاد جامعه بیمار می شود و فقیران روز </w:t>
      </w:r>
      <w:bookmarkStart w:id="212" w:name="pg4020_37815"/>
    </w:p>
    <w:p>
      <w:pPr>
        <w:pStyle w:val="BookText"/>
        <w:rPr/>
      </w:pPr>
      <w:bookmarkEnd w:id="212"/>
      <w:r>
        <w:rPr>
          <w:rFonts w:ascii="IRNazanin" w:hAnsi="IRNazanin" w:eastAsia="IRNazanin"/>
          <w:color w:val="111111"/>
          <w:sz w:val="28"/>
          <w:sz w:val="28"/>
          <w:szCs w:val="28"/>
          <w:rtl w:val="true"/>
          <w:lang w:bidi="fa-IR"/>
        </w:rPr>
        <w:t>به روز فقیرتر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اسلام و قرآن، با رباخواری به شدت مبارزه و نسبته به آن هشدار داده شده است</w:t>
      </w:r>
      <w:r>
        <w:rPr>
          <w:rFonts w:eastAsia="IRNazanin" w:cs="IRNazanin"/>
          <w:color w:val="111111"/>
          <w:sz w:val="28"/>
          <w:szCs w:val="28"/>
          <w:rtl w:val="true"/>
          <w:lang w:bidi="fa-IR"/>
        </w:rPr>
        <w:t>.</w:t>
      </w:r>
    </w:p>
    <w:p>
      <w:pPr>
        <w:pStyle w:val="Heading4"/>
        <w:numPr>
          <w:ilvl w:val="3"/>
          <w:numId w:val="1"/>
        </w:numPr>
        <w:rPr/>
      </w:pPr>
      <w:bookmarkStart w:id="213" w:name="__RefHeading___Toc2216631_2281741623"/>
      <w:bookmarkStart w:id="214" w:name="_Toc77"/>
      <w:bookmarkEnd w:id="213"/>
      <w:r>
        <w:rPr>
          <w:rtl w:val="true"/>
        </w:rPr>
        <w:t>ج</w:t>
      </w:r>
      <w:r>
        <w:rPr>
          <w:rtl w:val="true"/>
        </w:rPr>
        <w:t xml:space="preserve">) </w:t>
      </w:r>
      <w:r>
        <w:rPr>
          <w:rtl w:val="true"/>
        </w:rPr>
        <w:t>رشوه خواری</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w:t>
      </w:r>
    </w:p>
    <w:p>
      <w:pPr>
        <w:pStyle w:val="BookText"/>
        <w:rPr/>
      </w:pPr>
      <w:r>
        <w:rPr>
          <w:rFonts w:ascii="Amiri" w:hAnsi="Amiri" w:eastAsia="Amiri" w:cs="Amiri"/>
          <w:color w:val="111111"/>
          <w:sz w:val="28"/>
          <w:sz w:val="28"/>
          <w:szCs w:val="28"/>
          <w:rtl w:val="true"/>
          <w:lang w:bidi="ar-SA"/>
        </w:rPr>
        <w:t>وَ لاَتَأْکُلُواْ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حاکمان ندهید تا بخشی از اموال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آفتهای تهدید کننده هر اجتماع که به ویژه نظام اداری و قضایی کشور را فاسد می کند و سبب تباه شدن حقوق مردم می شود، رشوه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مفاسد اجتماعی فراوان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از میان رفتن عدالت؛</w:t>
      </w:r>
    </w:p>
    <w:p>
      <w:pPr>
        <w:pStyle w:val="BookText"/>
        <w:rPr/>
      </w:pPr>
      <w:r>
        <w:rPr>
          <w:rFonts w:ascii="IRNazanin" w:hAnsi="IRNazanin" w:eastAsia="IRNazanin"/>
          <w:color w:val="111111"/>
          <w:sz w:val="28"/>
          <w:sz w:val="28"/>
          <w:szCs w:val="28"/>
          <w:rtl w:val="true"/>
          <w:lang w:bidi="fa-IR"/>
        </w:rPr>
        <w:t>دو ـ ناامیدی ضعیفان؛</w:t>
      </w:r>
    </w:p>
    <w:p>
      <w:pPr>
        <w:pStyle w:val="BookText"/>
        <w:rPr/>
      </w:pPr>
      <w:r>
        <w:rPr>
          <w:rFonts w:ascii="IRNazanin" w:hAnsi="IRNazanin" w:eastAsia="IRNazanin"/>
          <w:color w:val="111111"/>
          <w:sz w:val="28"/>
          <w:sz w:val="28"/>
          <w:szCs w:val="28"/>
          <w:rtl w:val="true"/>
          <w:lang w:bidi="fa-IR"/>
        </w:rPr>
        <w:t>سه ـ جسارت یافتن قدرتمندان؛</w:t>
      </w:r>
    </w:p>
    <w:p>
      <w:pPr>
        <w:pStyle w:val="BookText"/>
        <w:rPr/>
      </w:pPr>
      <w:r>
        <w:rPr>
          <w:rFonts w:ascii="IRNazanin" w:hAnsi="IRNazanin" w:eastAsia="IRNazanin"/>
          <w:color w:val="111111"/>
          <w:sz w:val="28"/>
          <w:sz w:val="28"/>
          <w:szCs w:val="28"/>
          <w:rtl w:val="true"/>
          <w:lang w:bidi="fa-IR"/>
        </w:rPr>
        <w:t>چهار ـ فساد و تباهی حاکم و قاضی؛</w:t>
      </w:r>
    </w:p>
    <w:p>
      <w:pPr>
        <w:pStyle w:val="BookText"/>
        <w:rPr/>
      </w:pPr>
      <w:r>
        <w:rPr>
          <w:rFonts w:ascii="IRNazanin" w:hAnsi="IRNazanin" w:eastAsia="IRNazanin"/>
          <w:color w:val="111111"/>
          <w:sz w:val="28"/>
          <w:sz w:val="28"/>
          <w:szCs w:val="28"/>
          <w:rtl w:val="true"/>
          <w:lang w:bidi="fa-IR"/>
        </w:rPr>
        <w:t>پنج ـ از بین رفتن اعتماد عمومی</w:t>
      </w:r>
      <w:r>
        <w:rPr>
          <w:rFonts w:eastAsia="IRNazanin" w:cs="IRNazanin"/>
          <w:color w:val="111111"/>
          <w:sz w:val="28"/>
          <w:szCs w:val="28"/>
          <w:rtl w:val="true"/>
          <w:lang w:bidi="fa-IR"/>
        </w:rPr>
        <w:t>.</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در اسلام حرام شمرده شده و خداوند در قرآن به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مسلمانان را خطاب قرار داده و آنها را از خوردن اموالشان به باطل و از مصالحه کردن بر سر خوردن مال مردم از راه رشوه دادن و رشوه گرفتن، برحذر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اموال را به طرف حاکمان سرازیر مکنید تا بدین وسیله، مال مردم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خداوند از سازشی که میان رشوه گیرنده و رشوه دهنده بر سر خوردن </w:t>
      </w:r>
      <w:bookmarkStart w:id="215" w:name="pg4020_37817"/>
    </w:p>
    <w:p>
      <w:pPr>
        <w:pStyle w:val="BookText"/>
        <w:rPr/>
      </w:pPr>
      <w:bookmarkEnd w:id="215"/>
      <w:r>
        <w:rPr>
          <w:rFonts w:ascii="IRNazanin" w:hAnsi="IRNazanin" w:eastAsia="IRNazanin"/>
          <w:color w:val="111111"/>
          <w:sz w:val="28"/>
          <w:sz w:val="28"/>
          <w:szCs w:val="28"/>
          <w:rtl w:val="true"/>
          <w:lang w:bidi="fa-IR"/>
        </w:rPr>
        <w:t>مال مردم می شود، نهی کرده</w:t>
      </w:r>
      <w:r>
        <w:rPr>
          <w:rStyle w:val="FootnoteAnchor"/>
          <w:rtl w:val="true"/>
        </w:rPr>
        <w:footnoteReference w:id="216"/>
      </w:r>
      <w:r>
        <w:rPr>
          <w:rFonts w:ascii="IRNazanin" w:hAnsi="IRNazanin" w:eastAsia="IRNazanin"/>
          <w:color w:val="111111"/>
          <w:sz w:val="28"/>
          <w:sz w:val="28"/>
          <w:szCs w:val="28"/>
          <w:rtl w:val="true"/>
          <w:lang w:bidi="fa-IR"/>
        </w:rPr>
        <w:t>و در این زمینه به آنها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در این آیه، منظور از خوردن مال مردم، تنها تصرف و غصب است، نه صرف خوردن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خداوند در توصیف برخی از انحرافهای یهودیان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خوردن مال حرام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این آیه و در معنای سحت، رأس آن را رشوه خواری معرفی می 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دیگر روایتهای اسلامی نیز درباره این کار، هشدارهای جدی وجود دارد، از جمله اینکه از پیامبر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رشوه بپرهیزید که به درستی، کفر محض است و صاحب رشوه، بوی بهشت را هم استشمام نمی 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روایتی دیگر، رشوهدهنده و رشوهگیرنده و حتی کسی که واسطه گری رشوه می کند، مورد لعنت خدا قرار گرفته اند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16" w:name="__RefHeading___Toc2216633_2281741623"/>
      <w:bookmarkStart w:id="217" w:name="_Toc78"/>
      <w:bookmarkEnd w:id="216"/>
      <w:r>
        <w:rPr>
          <w:rtl w:val="true"/>
        </w:rPr>
        <w:t>د</w:t>
      </w:r>
      <w:r>
        <w:rPr>
          <w:rtl w:val="true"/>
        </w:rPr>
        <w:t xml:space="preserve">) </w:t>
      </w:r>
      <w:r>
        <w:rPr>
          <w:rtl w:val="true"/>
        </w:rPr>
        <w:t>دادن اموال به سفیهان</w:t>
      </w:r>
      <w:bookmarkEnd w:id="21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اموال به سفیهان</w:t>
      </w:r>
    </w:p>
    <w:p>
      <w:pPr>
        <w:pStyle w:val="BookText"/>
        <w:rPr/>
      </w:pP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اموال خود را که خداوند آن را مایه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به سفیهان مدهید،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ایشان بخورانید و آنان را پوشاک دهید و با آنان سخنی پسندیده بگویید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اقتصاد اسلامی، توجه به سرمایه های اقتصادی افراد جامعه و جلوگیری از هدر 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برخی از آیه های قرآن، </w:t>
      </w:r>
      <w:bookmarkStart w:id="218" w:name="pg4020_37819"/>
    </w:p>
    <w:p>
      <w:pPr>
        <w:pStyle w:val="BookText"/>
        <w:rPr/>
      </w:pPr>
      <w:bookmarkEnd w:id="218"/>
      <w:r>
        <w:rPr>
          <w:rFonts w:ascii="IRNazanin" w:hAnsi="IRNazanin" w:eastAsia="IRNazanin"/>
          <w:color w:val="111111"/>
          <w:sz w:val="28"/>
          <w:sz w:val="28"/>
          <w:szCs w:val="28"/>
          <w:rtl w:val="true"/>
          <w:lang w:bidi="fa-IR"/>
        </w:rPr>
        <w:t>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خداوند در این آیه، مسلمانان را از اینکه در اختیار سفهیان قرار بدهند،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کسی است که هنوز به بلوغ اجتماعی و اقتصادی نرسیده و نمی تواند از سرمایه های مالی خویش استفاده کند و امور دنیایی خویش را سروسامان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فهمیده می شود که روزی رساندن به کسانی که نمی توانند خودشان مسئولیت مال و ثروتشان را بر عهده بگیرند، نباید از خود سرمایه و اصل مال باشد، بلکه باید از سودها و درآمد ناشی از این مال که برای تجارت در اختیار دیگران قرار گرفته،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بدین ترتیب، با توجه به این آیه، بزرگان و سرپرستان جوامع بشری باید امور افراد سفیه را خود به دست بگیرند و اموال آنان را به دست خودشان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میان سرپرستان اینگونه افراد، اشخاصی همچون پدر یا جد آنها موجود باشند، باید بر امور آنها سرپرستی کنند، ولی اگر کسی از آنها نبود یا توان چنین کاری را نداشت، حکومت اسلامی باید سرپرستی اموال این افراد را بر عهده گیرد و از درآمدهای آن به آنها بدهد تا هم سرمایه های اقتصادی جامعه به جریان بیفتد و هم برخی افراد به سودی از سرمایه های خود دست یابند</w:t>
      </w:r>
      <w:r>
        <w:rPr>
          <w:rFonts w:eastAsia="IRNazanin" w:cs="IRNazanin"/>
          <w:color w:val="111111"/>
          <w:sz w:val="28"/>
          <w:szCs w:val="28"/>
          <w:rtl w:val="true"/>
          <w:lang w:bidi="fa-IR"/>
        </w:rPr>
        <w:t>.</w:t>
      </w:r>
    </w:p>
    <w:p>
      <w:pPr>
        <w:pStyle w:val="Heading4"/>
        <w:numPr>
          <w:ilvl w:val="3"/>
          <w:numId w:val="1"/>
        </w:numPr>
        <w:rPr/>
      </w:pPr>
      <w:bookmarkStart w:id="219" w:name="__RefHeading___Toc2216635_2281741623"/>
      <w:bookmarkStart w:id="220" w:name="_Toc79"/>
      <w:bookmarkEnd w:id="219"/>
      <w:r>
        <w:rPr>
          <w:rtl w:val="true"/>
        </w:rPr>
        <w:t xml:space="preserve">هـ </w:t>
      </w:r>
      <w:r>
        <w:rPr>
          <w:rtl w:val="true"/>
        </w:rPr>
        <w:t xml:space="preserve">) </w:t>
      </w:r>
      <w:r>
        <w:rPr>
          <w:rtl w:val="true"/>
        </w:rPr>
        <w:t>اسراف و تبذیر</w:t>
      </w:r>
      <w:bookmarkEnd w:id="220"/>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w:t>
      </w:r>
    </w:p>
    <w:p>
      <w:pPr>
        <w:pStyle w:val="BookText"/>
        <w:rPr/>
      </w:pPr>
      <w:r>
        <w:rPr>
          <w:rFonts w:ascii="Amiri" w:hAnsi="Amiri" w:eastAsia="Amiri" w:cs="Amiri"/>
          <w:color w:val="111111"/>
          <w:sz w:val="28"/>
          <w:sz w:val="28"/>
          <w:szCs w:val="28"/>
          <w:rtl w:val="true"/>
          <w:lang w:bidi="ar-SA"/>
        </w:rPr>
        <w:t>وَ آتِ ذَا الْقُرْبَی حَقَّهُ وَ الْمِسْکِینَ وَ ابْنَ السَّبِیلِ وَ لاَتُبَذِّرْ تَبْذِیرًا إِنَّ الْمُبَذِّرِینَ کَانُواْ إِخْوَانَ الشَّیَاطِینِ وَ کَانَ الشَّیْطَانُ لِرَبِّهِ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اسراف کاران، برادران شیطان ها هستند و شیطان، در برابر </w:t>
      </w:r>
    </w:p>
    <w:p>
      <w:pPr>
        <w:pStyle w:val="BookText"/>
        <w:rPr/>
      </w:pPr>
      <w:r>
        <w:rPr>
          <w:rFonts w:ascii="IRNazanin" w:hAnsi="IRNazanin" w:eastAsia="IRNazanin"/>
          <w:color w:val="111111"/>
          <w:sz w:val="28"/>
          <w:sz w:val="28"/>
          <w:szCs w:val="28"/>
          <w:rtl w:val="true"/>
          <w:lang w:bidi="fa-IR"/>
        </w:rPr>
        <w:t>پروردگارش بسیار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واژه اسراف معنای عمیق تری از آنچه در ذهن ماست،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فراوانی را در قرآن به عنوان اسرافکار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خداوند، فرعون را که شخصی مستکبر بود و بنیاسرائیل را به بردگی گرفته بود و دعوی خدایی می کرد، مسرف می نامد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یا در آیه دیگر، شرک و سرپیچی از توحید، اسراف خوانده شده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همچنین، خداوند از قوم لوط که به انحراف جنسی دچار بودند، با عنوان مسرف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این موارد، می توان چنین نتیجه گرفت که اسراف، به معنای هرگونه زیاده روی و از حد گذشتن است؛ چه در باورها و چه در کارها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گذشته از معنای کلی اسراف آیههای بسیاری به هشدارهای قرآنی درباره اسراف در مسائل اقتصادی اختصاص دارد، از جمله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خداوند بعد از یادکردی از درختان و محصولات کشاورزی، همچون نخل و زیتون و انار، در پایان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ثَمَرِهِ إِذَا أَثْمَرَ وَ آتُواْ حَقَّهُ یَوْمَ حَصَادِهِ وَ لاَتُسْرِفُواْ إِنَّهُ لاَیُحِبُّ الْمُسْرِفِینَ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میوه این درختان چون ثمر داد، 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بهره برداری محصول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خداوند خطاب به همه انسانها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 وَ کُلُواْ وَ اشْرَبُواْ وَ لاَتُسْرِفُواْ إِنَّهُ لاَیُحِبُّ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که او اسرافکاران را </w:t>
      </w:r>
      <w:bookmarkStart w:id="221" w:name="pg4020_37823"/>
    </w:p>
    <w:p>
      <w:pPr>
        <w:pStyle w:val="BookText"/>
        <w:rPr/>
      </w:pPr>
      <w:bookmarkEnd w:id="221"/>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آیهها خداوند درباره اسراف و زیاده روی چه در بخشش به دیگران و چه در استفاده خود انسان از نعمتهای الهی، هشدار داده و ما را از اسراف و زیاده روی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آیه در این زمینه، همان آیههای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 که خداوند، بندگان را از تبذیر و ریخت و پاش حذر داده و اسرافکاران را برادران شیطان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روایتی در این زمینه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دارایی خود را چنان بخشش کند، که چیزی برای خود نگذارد، مسرف می خواند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پس می توان از توجه به این آیهها و این روایت، نتیجه گرفت که انسان در مصرف مال و ثروت حلال خویش نیز به هر شکلی آزاد نیست، بلکه باید از دارایی خود به شکلی عاقلانه و بنا بر دستورها و مصلحتهای عرفی و شرعی بهره ببرد و خرج کند</w:t>
      </w:r>
      <w:r>
        <w:rPr>
          <w:rFonts w:eastAsia="IRNazanin" w:cs="IRNazanin"/>
          <w:color w:val="111111"/>
          <w:sz w:val="28"/>
          <w:szCs w:val="28"/>
          <w:rtl w:val="true"/>
          <w:lang w:bidi="fa-IR"/>
        </w:rPr>
        <w:t>.</w:t>
      </w:r>
    </w:p>
    <w:p>
      <w:pPr>
        <w:pStyle w:val="Heading4"/>
        <w:numPr>
          <w:ilvl w:val="3"/>
          <w:numId w:val="1"/>
        </w:numPr>
        <w:rPr/>
      </w:pPr>
      <w:bookmarkStart w:id="222" w:name="__RefHeading___Toc2216637_2281741623"/>
      <w:bookmarkStart w:id="223" w:name="_Toc80"/>
      <w:bookmarkEnd w:id="222"/>
      <w:r>
        <w:rPr>
          <w:rtl w:val="true"/>
        </w:rPr>
        <w:t>و</w:t>
      </w:r>
      <w:r>
        <w:rPr>
          <w:rtl w:val="true"/>
        </w:rPr>
        <w:t xml:space="preserve">) </w:t>
      </w:r>
      <w:r>
        <w:rPr>
          <w:rtl w:val="true"/>
        </w:rPr>
        <w:t>کم فروشی</w:t>
      </w:r>
      <w:bookmarkEnd w:id="22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p>
    <w:p>
      <w:pPr>
        <w:pStyle w:val="BookText"/>
        <w:rPr/>
      </w:pP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 أَلاَ یَظُنُّ أُولَئِکَ أَنَّهُم مَّبْعُوثُونَ لِیَوْمٍ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کم فروشان که چون از مردم پیمانه ستانند، تمام ستانند و چون برای آنان پیمانه یا وزن کنند، به ایشان کم دهند، مگر آنان گمان نمی برند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فروشی، از جمله عواملی است که فضای سالم اقتصادی یک جامعه را از میان می برد و سبب پراکندگی و نگرانی افراد جامعه می شود، به گونه ای که </w:t>
      </w:r>
    </w:p>
    <w:p>
      <w:pPr>
        <w:pStyle w:val="BookText"/>
        <w:rPr/>
      </w:pPr>
      <w:r>
        <w:rPr>
          <w:rFonts w:ascii="IRNazanin" w:hAnsi="IRNazanin" w:eastAsia="IRNazanin"/>
          <w:color w:val="111111"/>
          <w:sz w:val="28"/>
          <w:sz w:val="28"/>
          <w:szCs w:val="28"/>
          <w:rtl w:val="true"/>
          <w:lang w:bidi="fa-IR"/>
        </w:rPr>
        <w:t>هیچ کس از سالم بودن معامله ای که انجام می گیرد، مطمئن نیست و تنها در این فکر است که مبادا فریب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مجید نظام اقتصادی جامعه اسلامی را بر پایه قسط و انصاف بنا نهاده و به صورت اصلی کلی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إِذا کِلْتُمْ وَزِنُواْ بِالقِسْطَاسِ الْمُسْتَقِیمِ 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پیمانه داد و ستد کنید، پیمانه را تمام دهید و با ترازوی درست بسنجید که این، بهتر و خوشفرجامتر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افرادی نیز که این اصل را زیر پا میگذارند و به رعایت قسط و عدل در معاملههای خود پایبند نیستند، به شدت در سوره مطففین هشدار داده؛ افرادی که چون می خواهند کالا و جنسی را بخرند، به تمامی می گیرند، ولی آن گاه که می خواهند به دیگران بفروشند، از آن کم می گذارند و کم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درباره این افراد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واژه، بیشتر برای تهدید و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این، نشان از اوج زشتی عمل کمفروشی در نزد خداست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در سرگذشت پیامبران پیشین نیز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خویش شعیب را که آنها را از کم فروشی و فساد اقتصادی برحذر می داشت، انکار کردند و نه تنها از این کار دست نکشیدند، بلکه او را سحر شده و دروغگو نیز خواندند و این نبود، جز به این دلیل که آنها به گناه کردن، به ویژه حرام خواری، کم فروشی و فساد مالی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خدا را دروغ گو و سحر شده خواندند</w:t>
      </w:r>
      <w:r>
        <w:rPr>
          <w:rStyle w:val="FootnoteAnchor"/>
          <w:rtl w:val="true"/>
        </w:rPr>
        <w:footnoteReference w:id="226"/>
      </w:r>
      <w:r>
        <w:rPr>
          <w:rFonts w:ascii="IRNazanin" w:hAnsi="IRNazanin" w:eastAsia="IRNazanin"/>
          <w:color w:val="111111"/>
          <w:sz w:val="28"/>
          <w:sz w:val="28"/>
          <w:szCs w:val="28"/>
          <w:rtl w:val="true"/>
          <w:lang w:bidi="fa-IR"/>
        </w:rPr>
        <w:t>و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چنین عاقبتی برای اصحاب ایکه، یعنی تکذیب کردن پیامبران خویش و سرانجام، دچار </w:t>
      </w:r>
      <w:bookmarkStart w:id="224" w:name="pg4020_37827"/>
    </w:p>
    <w:p>
      <w:pPr>
        <w:pStyle w:val="BookText"/>
        <w:rPr/>
      </w:pPr>
      <w:bookmarkEnd w:id="224"/>
      <w:r>
        <w:rPr>
          <w:rFonts w:ascii="IRNazanin" w:hAnsi="IRNazanin" w:eastAsia="IRNazanin"/>
          <w:color w:val="111111"/>
          <w:sz w:val="28"/>
          <w:sz w:val="28"/>
          <w:szCs w:val="28"/>
          <w:rtl w:val="true"/>
          <w:lang w:bidi="fa-IR"/>
        </w:rPr>
        <w:t>عذاب شدن،</w:t>
      </w:r>
      <w:r>
        <w:rPr>
          <w:rStyle w:val="FootnoteAnchor"/>
          <w:rtl w:val="true"/>
        </w:rPr>
        <w:footnoteReference w:id="227"/>
      </w:r>
      <w:r>
        <w:rPr>
          <w:rFonts w:ascii="IRNazanin" w:hAnsi="IRNazanin" w:eastAsia="IRNazanin"/>
          <w:color w:val="111111"/>
          <w:sz w:val="28"/>
          <w:sz w:val="28"/>
          <w:szCs w:val="28"/>
          <w:rtl w:val="true"/>
          <w:lang w:bidi="fa-IR"/>
        </w:rPr>
        <w:t>هشداری جدی به کمفروشان و کسانی است که در معامله فریب کاری می کنند</w:t>
      </w:r>
      <w:r>
        <w:rPr>
          <w:rFonts w:eastAsia="IRNazanin" w:cs="IRNazanin"/>
          <w:color w:val="111111"/>
          <w:sz w:val="28"/>
          <w:szCs w:val="28"/>
          <w:rtl w:val="true"/>
          <w:lang w:bidi="fa-IR"/>
        </w:rPr>
        <w:t>.</w:t>
      </w:r>
    </w:p>
    <w:p>
      <w:pPr>
        <w:pStyle w:val="Heading3"/>
        <w:numPr>
          <w:ilvl w:val="2"/>
          <w:numId w:val="1"/>
        </w:numPr>
        <w:rPr/>
      </w:pPr>
      <w:bookmarkStart w:id="225" w:name="__RefHeading___Toc2216639_2281741623"/>
      <w:bookmarkStart w:id="226" w:name="_Toc81"/>
      <w:bookmarkEnd w:id="225"/>
      <w:r>
        <w:rPr/>
        <w:t>3</w:t>
      </w:r>
      <w:r>
        <w:rPr>
          <w:rtl w:val="true"/>
        </w:rPr>
        <w:t xml:space="preserve">. </w:t>
      </w:r>
      <w:r>
        <w:rPr>
          <w:rtl w:val="true"/>
        </w:rPr>
        <w:t>هشدارهای سیاسی</w:t>
      </w:r>
      <w:bookmarkEnd w:id="226"/>
    </w:p>
    <w:p>
      <w:pPr>
        <w:pStyle w:val="Heading4"/>
        <w:numPr>
          <w:ilvl w:val="3"/>
          <w:numId w:val="1"/>
        </w:numPr>
        <w:rPr/>
      </w:pPr>
      <w:bookmarkStart w:id="227" w:name="__RefHeading___Toc2216641_2281741623"/>
      <w:bookmarkStart w:id="228" w:name="_Toc82"/>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رهبران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دشمن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خوش بینی به بیگانگان و دشمنان</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سبب سوءاستفاده دشمنان می 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و جهاد</w:t>
      </w:r>
    </w:p>
    <w:p>
      <w:pPr>
        <w:pStyle w:val="Heading4"/>
        <w:numPr>
          <w:ilvl w:val="3"/>
          <w:numId w:val="1"/>
        </w:numPr>
        <w:rPr/>
      </w:pPr>
      <w:bookmarkStart w:id="229" w:name="__RefHeading___Toc2216643_2281741623"/>
      <w:bookmarkStart w:id="230" w:name="_Toc83"/>
      <w:bookmarkEnd w:id="229"/>
      <w:r>
        <w:rPr>
          <w:rtl w:val="true"/>
        </w:rPr>
        <w:t>الف</w:t>
      </w:r>
      <w:r>
        <w:rPr>
          <w:rtl w:val="true"/>
        </w:rPr>
        <w:t xml:space="preserve">) </w:t>
      </w:r>
      <w:r>
        <w:rPr>
          <w:rtl w:val="true"/>
        </w:rPr>
        <w:t>تفرقه</w:t>
      </w:r>
      <w:bookmarkEnd w:id="2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p>
    <w:p>
      <w:pPr>
        <w:pStyle w:val="BookText"/>
        <w:rPr/>
      </w:pP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لاَتَکُونُواْ کَالَّذِینَ تَفَرَّقُواْ وَ اخْتَلَفُواْ مِن بَعْدِ مَا جَاءهُمُ الْبَیِّنَاتُ وَ أُوْلَـئِکَ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ریسمان خدا چنگ زنید و پراکنده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مباشید پس از آنکه دلایل آشکار برایشان آمد، پراکنده شدند و با هم اختلاف پیدا کردند و برای آنان، عذاب سهمگین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یکپارچگی و دوری از اختلاف و تفرقه، از دستورهای جدی الهی است که در آیههای بسیاری به آن فرمان و به پیآمدهای خطرناک اختلاف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آیههای ذکر شده درباره کسانی که دچار اختلاف شدند، آمده است که برای آنها عذاب سهمگین و سترگ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هشداری آشکار درباره فرجام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تنها به عذاب اخروی اشاره نمیکند، بلکه زیانها و گرفتاریهایی که بر اثر اختلاف، به جوامع بشری روی می آورد و درد و رنجهایی که اختلاف و به دنبال آن، دشمنیها برای افراد جامعه به همراه دارد، خود، نمونه عذاب سترگ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خداوند مسلمانان را از پراکندگی و اختلاف و درگیری در امور دین و دنیا باز داشته و به آنها دستور داده است که همگی به ریسمان الهی که </w:t>
      </w:r>
    </w:p>
    <w:p>
      <w:pPr>
        <w:pStyle w:val="BookText"/>
        <w:rPr/>
      </w:pPr>
      <w:r>
        <w:rPr>
          <w:rFonts w:ascii="IRNazanin" w:hAnsi="IRNazanin" w:eastAsia="IRNazanin"/>
          <w:color w:val="111111"/>
          <w:sz w:val="28"/>
          <w:sz w:val="28"/>
          <w:szCs w:val="28"/>
          <w:rtl w:val="true"/>
          <w:lang w:bidi="fa-IR"/>
        </w:rPr>
        <w:t>همان ارتباط با خداست، چنگ بزنند و از پراکندگی و اختلاف بپرهیزند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افزون بر این آیهها، در آیههای دیگر نیز خداوند به این بلای اجتماعی و سیاسی که تار و پود جامعه را از هم می گسلد، هشدار میدهد و در جایی، از تفرقه با عنوان عذابی در کنار دیگر عذابها یاد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او تواناست که از بالای سرتان یا از زیر پاهایتان عذابی بر شما 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بعضی از شما را به بعضی دیگر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پس از اینکه مسلمانان را از درگیری برحذر داشته، نزاع را مایه سستی مسلمانان و از بین رفتن شکوه و شجاعت آنها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لاَتَنَازَعُواْ فَتَفْشَلُواْ وَ تَذْهَبَ رِیحُکُمْ وَ اصْبِرُواْ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اینها، در سوره روم، خداوند وقتی مسلمانان را از شرک برحذر می دهد، نخستین ویژگی که برای مشرکان ذکر می کند، تفرقه و اختلاف آنها در دینشان است،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مِنَ الْمُشْرِکِینَ مِنَ الَّذِینَ فَرَّقُوا دِینَهُمْ وَ کَانُوا شِیَعًا 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مباشیدآیا؛ بهتر نیست؟، از کسانی که دین خود را قطعه قطعه کردند و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بدانچه پیش آنهاست، دل خوش است</w:t>
      </w:r>
      <w:r>
        <w:rPr>
          <w:rFonts w:eastAsia="IRNazanin" w:cs="IRNazanin"/>
          <w:color w:val="111111"/>
          <w:sz w:val="28"/>
          <w:szCs w:val="28"/>
          <w:rtl w:val="true"/>
          <w:lang w:bidi="fa-IR"/>
        </w:rPr>
        <w:t xml:space="preserve">. </w:t>
      </w:r>
      <w:bookmarkStart w:id="231" w:name="pg4020_37830"/>
    </w:p>
    <w:p>
      <w:pPr>
        <w:pStyle w:val="BookText"/>
        <w:rPr/>
      </w:pPr>
      <w:bookmarkEnd w:id="231"/>
      <w:r>
        <w:rPr>
          <w:rFonts w:ascii="IRNazanin" w:hAnsi="IRNazanin" w:eastAsia="IRNazanin"/>
          <w:color w:val="111111"/>
          <w:sz w:val="28"/>
          <w:sz w:val="28"/>
          <w:szCs w:val="28"/>
          <w:rtl w:val="true"/>
          <w:lang w:bidi="fa-IR"/>
        </w:rPr>
        <w:t>البته این حزب گرایی و تفرقه در دین، ناشی از پیروی آنان از هوسهایشان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هر حال از دقت در همه این آیهها، به خوبی به دست می آید که خداوند مسلمانان را از هر گونه اختلاف در امور دین و دنیا برحذر داشته و با توجه دادن مسلمانان به پی آمدهای تفرقه و نیز توجه دادن به سرگذشت امتهای پیشینی که به این بلا و آثار آن دچار شدند، خواسته است از تفرقه جلوگیری کند و مسلمانان را حول یک محور که همان دین خداست،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عامل، بهترین عامل برای ایجاد وحدت و بهتر از هر چیز دیگر اعم از نژاد، زبان، ملیت و منافع مشترک اقتصادی است؛ زیرا این عامل سبب به وجود آمدن برادری و الفت میان دینداران می شود و اگر آنها دیندار بمانند، هیچ گاه این عامل از میان نمی رود و وحدت آنها همیشه حفظ می شود؛ بر خلاف دیگر عوامل که نابود شدنی و سست است و هیچگاه برادری و الفتی که ریشه در جان انسانها داشته باشد، ایجاد نمی کند</w:t>
      </w:r>
      <w:r>
        <w:rPr>
          <w:rFonts w:eastAsia="IRNazanin" w:cs="IRNazanin"/>
          <w:color w:val="111111"/>
          <w:sz w:val="28"/>
          <w:szCs w:val="28"/>
          <w:rtl w:val="true"/>
          <w:lang w:bidi="fa-IR"/>
        </w:rPr>
        <w:t>.</w:t>
      </w:r>
    </w:p>
    <w:p>
      <w:pPr>
        <w:pStyle w:val="Heading4"/>
        <w:numPr>
          <w:ilvl w:val="3"/>
          <w:numId w:val="1"/>
        </w:numPr>
        <w:rPr/>
      </w:pPr>
      <w:bookmarkStart w:id="232" w:name="__RefHeading___Toc2216645_2281741623"/>
      <w:bookmarkStart w:id="233" w:name="_Toc84"/>
      <w:bookmarkEnd w:id="232"/>
      <w:r>
        <w:rPr>
          <w:rtl w:val="true"/>
        </w:rPr>
        <w:t>ب</w:t>
      </w:r>
      <w:r>
        <w:rPr>
          <w:rtl w:val="true"/>
        </w:rPr>
        <w:t xml:space="preserve">) </w:t>
      </w:r>
      <w:r>
        <w:rPr>
          <w:rtl w:val="true"/>
        </w:rPr>
        <w:t>اطاعت نکردن از رهبران الهی</w:t>
      </w:r>
      <w:bookmarkEnd w:id="2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رهبران الهی</w:t>
      </w:r>
    </w:p>
    <w:p>
      <w:pPr>
        <w:pStyle w:val="BookText"/>
        <w:rPr/>
      </w:pPr>
      <w:r>
        <w:rPr>
          <w:rFonts w:ascii="Amiri" w:hAnsi="Amiri" w:eastAsia="Amiri" w:cs="Amiri"/>
          <w:color w:val="111111"/>
          <w:sz w:val="28"/>
          <w:sz w:val="28"/>
          <w:szCs w:val="28"/>
          <w:rtl w:val="true"/>
          <w:lang w:bidi="ar-SA"/>
        </w:rPr>
        <w:t>وَ مَا أَرْسَلْنَا مِن رَّسُولٍ إِلاَّ لِیُطَاعَ بِإِذْنِ اللّهِ فَلا وَ رَبِّکَ لاَیُؤْمِنُونَ حَتَّیَ یُحَکِّمُوکَ فِیمَا شَجَرَ بَیْنَهُمْ ثُمَّ لاَیَجِدُواْ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هیچ پیامبری را نفرستادیم، مگر برای اینکه به اذن خداوند فرمان برده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که ایمان واقعی نمی آورند، مگر زمانی که در مشاجرهها و درگیریهای خود، تو را داور قرار دهند و در دل خود هیچگونه احساس ناراحتی از قضاوت تو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تسلیم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دستورهای سیاسی اسلام به مردم، امر به فرمان پذیری از رهبران الهی و نهی و هشدار آنها از سرپیچی و روی گردانی از دستورهای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بهقدری مهم است که 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جز برای اطاعت شدن، آن هم به اذن خدا نفرستادیم؛ یعنی اگر کسانی از دستورهای سیاسی یا غیرسیاسی آنها روی بگردانند، بی تردید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جامعهای که خود را پیرو پیامبران الهی می داند، باید به طور کامل به فرمان آنها باشد و حتی درگیریهای لفظی خویش را نیز به آنها بازپس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پس از اینکه خداوند بر لزوم اطاعت پذیری مردم از پیامبران تأکید می کند، در ادامه، خداوند سوگند یاد می کند و می فرماید که اگر کسی از مسلمانان در اختلافهای خویش جز پیامبر را به داوری برگیرد،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مسلمانان نباید در دل خود احساس ناخرسندی کنند، بلکه باید تسلیم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ناراحتی درونی از قضاوت هایی که گاه به زیان انسان است، چندان اختیاری نیست، ولی با تربیتهای اخلاقی و پرورش روح و تسلیم در برابر حق و عدالت و توجه به موقعیت واقعی پیامبرخدا، حالتی در انسان پیدا می شود که هیچگاه از داوری پیامبر و دانشمندانی که جانشین او هستند، ناراحت نخواهد شد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مورد نزول این آیهها، حکمی کلی درباره پیامبران و حکمی ویژه درباره پیامبر اسلام و مسلمانان است، ولی این حکم، درباره جانشینان پیامبر نیز اجرا می شود؛ یعنی امت اسلامی و مسلمانان حق ندارند از امر و نهیهای حاکم بر حق، تا آنجا که مخالف دین نیست،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حقوق خویش را در برابر مردم کوفه برمیشمارد، می فرماید</w:t>
      </w:r>
      <w:r>
        <w:rPr>
          <w:rFonts w:eastAsia="IRNazanin" w:cs="IRNazanin"/>
          <w:color w:val="111111"/>
          <w:sz w:val="28"/>
          <w:szCs w:val="28"/>
          <w:rtl w:val="true"/>
          <w:lang w:bidi="fa-IR"/>
        </w:rPr>
        <w:t xml:space="preserve">: </w:t>
      </w:r>
      <w:bookmarkStart w:id="234" w:name="pg4020_37834"/>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من بر شما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بخوانم، پاسخ مثبت دهید و هرگاه به شما دستوری بدهم، از من اطاعت کنید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توجه به این آیهها و رهنمودهاست که مشخص می شود یکی از مهمترین هشدارهای قرآن به مسلمانان، هشدار به سرپیچی از دستورهای پیامبر و به دنبال آن، اولیای الهی است و آنان که به این امر بیتوجه اند و به بردن حکم به نزد طاغوت و پیروی از آنها گرایش دارند، هنوز در دلشان نفاق وجود دارد</w:t>
      </w:r>
      <w:r>
        <w:rPr>
          <w:rFonts w:eastAsia="IRNazanin" w:cs="IRNazanin"/>
          <w:color w:val="111111"/>
          <w:sz w:val="28"/>
          <w:szCs w:val="28"/>
          <w:rtl w:val="true"/>
          <w:lang w:bidi="fa-IR"/>
        </w:rPr>
        <w:t>.</w:t>
      </w:r>
    </w:p>
    <w:p>
      <w:pPr>
        <w:pStyle w:val="Heading4"/>
        <w:numPr>
          <w:ilvl w:val="3"/>
          <w:numId w:val="1"/>
        </w:numPr>
        <w:rPr/>
      </w:pPr>
      <w:bookmarkStart w:id="235" w:name="__RefHeading___Toc2216647_2281741623"/>
      <w:bookmarkStart w:id="236" w:name="_Toc85"/>
      <w:bookmarkEnd w:id="235"/>
      <w:r>
        <w:rPr>
          <w:rtl w:val="true"/>
        </w:rPr>
        <w:t>ج</w:t>
      </w:r>
      <w:r>
        <w:rPr>
          <w:rtl w:val="true"/>
        </w:rPr>
        <w:t xml:space="preserve">) </w:t>
      </w:r>
      <w:r>
        <w:rPr>
          <w:rtl w:val="true"/>
        </w:rPr>
        <w:t>غفلت از دشمن</w:t>
      </w:r>
      <w:bookmarkEnd w:id="2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دشمن</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 فَیَمِیلُونَ عَلَیْکُم مَّیْلَهً وَاحِدَهً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آرزو می کنند شما از جنگ افزارها و ساز و برگ خود غافل شوید تا ناگهان بر شما یورش برند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هر نظام و حکومتی را تهدید می کند، دست اندازی ها و خطرهایی است که دشمنان آن نظام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حکومت های اسلامی نیز در طول تاریخ جریان داشته است، چنانکه در مدت ده سالی که پیامبر در مدینه تشکیل حکومت داد، بیش از هشتاد غزوه و سریه از طرف مخالفان اسلام و مشرکان بر آن حضرت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درصدد تشکیل حکومتی عادلانه و بر اساس مبانی اصیل اسلامی بود، با مخالفتهای فراوان روبه رو و سه جنگ بزرگ بر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این دشمنی های گسترده، آنچه در سیره آن بزرگواران برجسته می نمود، این بود که آنها هیچگاه از دشمن و دسیسههای او غفلت </w:t>
      </w:r>
    </w:p>
    <w:p>
      <w:pPr>
        <w:pStyle w:val="BookText"/>
        <w:rPr/>
      </w:pPr>
      <w:r>
        <w:rPr>
          <w:rFonts w:ascii="IRNazanin" w:hAnsi="IRNazanin" w:eastAsia="IRNazanin"/>
          <w:color w:val="111111"/>
          <w:sz w:val="28"/>
          <w:sz w:val="28"/>
          <w:szCs w:val="28"/>
          <w:rtl w:val="true"/>
          <w:lang w:bidi="fa-IR"/>
        </w:rPr>
        <w:t>نمی کردند و به راه های گوناگون، از وضع دشمن و نقشه های او باخبر می شدند و نمی گذاشتند حکومت اسلامی، غافل گیر شود و اصل آن به خطر بیفتد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بدین منظور، خداوند در قرآن مجید به مسلمانان در زمینه دشمن آگاهی، سفارشهایی کرده و به آنها درباره غفلت از دشمن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آیههایی که در سوره انفال درباره جنگ و جهاد و چگونگی اقامه نماز در میدان جنگ آورده است، مسلمانان را از اینکه از جنگ افزارها و سازوبرگ خویش غافل شوند و به هجوم ناگهانی دشمن درآیند، برحذر داشته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آرزو دارند شما از جنگ افزارها و ساز و برگ خود غافل شوید تا ناگهان بر شما یورش آورند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 اساس همین آیه و کلی بودن هشدار آن و منحصر ندانستن آن به میدان های جنگ، می توان چنین دریافت که مسلمانان باید در همه حال از دسیسه های دشمن باخبر باشند و از نظر نظامی خود را در آمادگی کامل نگه دارند، مبادا که از دشمنان غافل شوند و کیان آنها به خطر افتد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معروف زیر نیز به زبان دیگری به صورت غیرمستقیم به مسلمانان هشدار می دهد که نباید بدون نیرو و تجهیزات و غافل از دشمن به سر برند، بلکه باید هر آنچه می توانند از نیرو و امکانات فراهم کنند تا مایه ترس دشمن شود و خیال حمله را از سر آنها بیرون برد</w:t>
      </w:r>
      <w:r>
        <w:rPr>
          <w:rFonts w:eastAsia="IRNazanin" w:cs="IRNazanin"/>
          <w:color w:val="111111"/>
          <w:sz w:val="28"/>
          <w:szCs w:val="28"/>
          <w:rtl w:val="true"/>
          <w:lang w:bidi="fa-IR"/>
        </w:rPr>
        <w:t xml:space="preserve">: </w:t>
      </w:r>
      <w:bookmarkStart w:id="237" w:name="pg4020_37838"/>
    </w:p>
    <w:p>
      <w:pPr>
        <w:pStyle w:val="BookText"/>
        <w:rPr/>
      </w:pPr>
      <w:bookmarkEnd w:id="237"/>
      <w:r>
        <w:rPr>
          <w:rFonts w:ascii="Amiri" w:hAnsi="Amiri" w:eastAsia="Amiri" w:cs="Amiri"/>
          <w:color w:val="111111"/>
          <w:sz w:val="28"/>
          <w:sz w:val="28"/>
          <w:szCs w:val="28"/>
          <w:rtl w:val="true"/>
          <w:lang w:bidi="ar-SA"/>
        </w:rPr>
        <w:t>وَ أَعِدُّواْ لَهُم مَّا اسْتَطَعْتُم مِّن قُوَّهٍ وَ مِن رِّبَاطِ الْخَیْلِ تُرْهِبُونَ بِهِ عَدْوَّ اللّهِ وَ 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نیرویی در قدرت دارید، برای ایستادگی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دشمن خدا و دشمن خویش را بترسانید</w:t>
      </w:r>
      <w:r>
        <w:rPr>
          <w:rFonts w:eastAsia="IRNazanin" w:cs="IRNazanin"/>
          <w:color w:val="111111"/>
          <w:sz w:val="28"/>
          <w:szCs w:val="28"/>
          <w:rtl w:val="true"/>
          <w:lang w:bidi="fa-IR"/>
        </w:rPr>
        <w:t>.</w:t>
      </w:r>
    </w:p>
    <w:p>
      <w:pPr>
        <w:pStyle w:val="Heading4"/>
        <w:numPr>
          <w:ilvl w:val="3"/>
          <w:numId w:val="1"/>
        </w:numPr>
        <w:rPr/>
      </w:pPr>
      <w:bookmarkStart w:id="238" w:name="__RefHeading___Toc2216649_2281741623"/>
      <w:bookmarkStart w:id="239" w:name="_Toc86"/>
      <w:bookmarkEnd w:id="238"/>
      <w:r>
        <w:rPr>
          <w:rtl w:val="true"/>
        </w:rPr>
        <w:t>د</w:t>
      </w:r>
      <w:r>
        <w:rPr>
          <w:rtl w:val="true"/>
        </w:rPr>
        <w:t xml:space="preserve">) </w:t>
      </w:r>
      <w:r>
        <w:rPr>
          <w:rtl w:val="true"/>
        </w:rPr>
        <w:t>اعتماد و خوش بینی به بیگانگان و دشمنان</w:t>
      </w:r>
      <w:bookmarkEnd w:id="23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خوش بینی به بیگانگان و دشمنان</w:t>
      </w:r>
    </w:p>
    <w:p>
      <w:pPr>
        <w:pStyle w:val="BookText"/>
        <w:rPr/>
      </w:pPr>
      <w:r>
        <w:rPr>
          <w:rFonts w:ascii="Amiri" w:hAnsi="Amiri" w:eastAsia="Amiri" w:cs="Amiri"/>
          <w:color w:val="111111"/>
          <w:sz w:val="28"/>
          <w:sz w:val="28"/>
          <w:szCs w:val="28"/>
          <w:rtl w:val="true"/>
          <w:lang w:bidi="ar-SA"/>
        </w:rPr>
        <w:t>یَا أَیُّهَا الَّذِینَ آمَنُواْ لاَتَتَّخِذُواْ بِطَانَهً مِّن دُونِکُمْ لاَیَأْلُونَکُمْ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راز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نابکاری در حق شما کوتاهی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شما در رنج بیفتید، دشمنی از لحن و سخنانشان آشکار است و آنچه سینههایشان نهان می 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اگر تعقل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هشدار های سیاسی قرآن به مسلمانان، هشدار درباره همکاری دوستانه داشتن مسلمانان با غیرخودیها و بیگانگان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خداوند در آیههای بسیاری، از رازهای دشمنان اسلام که شامل مشرکان، کافران، اهل کتاب و هر آن کس که هدف هایش بر خلاف هدف های اسلام است، پرده برمیدارد و از نیت های پلید آنها سخن میگوید تا مسلمانان هیچگاه فریب ظاهر سخنان و وعدههای ایشان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قرآن از هدفها و آرزوهای آنها درباره مسلمانان سخن آمده و در جایی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دوست دارند شما در رنج و زحمت باشید</w:t>
      </w:r>
      <w:r>
        <w:rPr>
          <w:rStyle w:val="FootnoteAnchor"/>
          <w:rtl w:val="true"/>
        </w:rPr>
        <w:footnoteReference w:id="234"/>
      </w:r>
      <w:r>
        <w:rPr>
          <w:rFonts w:ascii="IRNazanin" w:hAnsi="IRNazanin" w:eastAsia="IRNazanin"/>
          <w:color w:val="111111"/>
          <w:sz w:val="28"/>
          <w:sz w:val="28"/>
          <w:szCs w:val="28"/>
          <w:rtl w:val="true"/>
          <w:lang w:bidi="fa-IR"/>
        </w:rPr>
        <w:t>و هیچ خیری هم از طرف خدا به شما مسلمانان نرسد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همچنین در آیه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سازش و نرمش و دست برداشتن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دارند که در این صورت، آنها نیز با مسلمانان همراه خواهند شد و نرم میشوند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نهایت، آنچه هدف و آرزوی نهایی آنهاست، بازگشت مسلمانان از دین و ارزشهای اسلامیشان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اینها، خواستههایی است که آنها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آیههای بسیاری، مسلمانان را از اطاعت و دوستی با آنها برحذر داشته</w:t>
      </w:r>
      <w:r>
        <w:rPr>
          <w:rStyle w:val="FootnoteAnchor"/>
          <w:rtl w:val="true"/>
        </w:rPr>
        <w:footnoteReference w:id="238"/>
      </w:r>
      <w:r>
        <w:rPr>
          <w:rFonts w:ascii="IRNazanin" w:hAnsi="IRNazanin" w:eastAsia="IRNazanin"/>
          <w:color w:val="111111"/>
          <w:sz w:val="28"/>
          <w:sz w:val="28"/>
          <w:szCs w:val="28"/>
          <w:rtl w:val="true"/>
          <w:lang w:bidi="fa-IR"/>
        </w:rPr>
        <w:t>و سرانجامِ اطاعت از کافران را بازگشت به کفر دانسته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آیه ابتدای بحث نیز خداوند مسلمانان را از اینکه غیر خود را محرم اسرار خویش قرار دهند،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آیه می توان فهمید که وجود مستشاران خارجی که به اسرار نظامی یا غیرنظامی کشورهای اسلامی آگاه می شوند، ممنوع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آیه، آن است که ملاک دوستی و ارتباط صمیمانه مسلمانان با دیگر سرزمینها باید ایمان باشد؛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هم راز و دوست مگیرید و دلیل این هشدار نیز آن است که آنها ذرهای در توطئهگری و فتنهانگیزی کوتاهی نمیکنند، چنانکه در آیه یاد شده نیز از کارشکنیها و نابکاری آنها در قالب اعمال فشار و ایجاد رنجش برای </w:t>
      </w:r>
      <w:bookmarkStart w:id="240" w:name="pg4020_37842"/>
    </w:p>
    <w:p>
      <w:pPr>
        <w:pStyle w:val="BookText"/>
        <w:rPr/>
      </w:pPr>
      <w:bookmarkEnd w:id="240"/>
      <w:r>
        <w:rPr>
          <w:rFonts w:ascii="IRNazanin" w:hAnsi="IRNazanin" w:eastAsia="IRNazanin"/>
          <w:color w:val="111111"/>
          <w:sz w:val="28"/>
          <w:sz w:val="28"/>
          <w:szCs w:val="28"/>
          <w:rtl w:val="true"/>
          <w:lang w:bidi="fa-IR"/>
        </w:rPr>
        <w:t>مسلمانان، سخن آمده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 آرزو دارند که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پایانی آیه به تعقل نیز از این روست که داشتن ارتباط دوستانه با دشمن توطئه گر، نشانه بی عقلی است و مؤمن باید عقل خویش را در ایجاد ارتباط با دیگران به کار اندازد</w:t>
      </w:r>
      <w:r>
        <w:rPr>
          <w:rStyle w:val="FootnoteAnchor"/>
          <w:rtl w:val="true"/>
        </w:rPr>
        <w:footnoteReference w:id="241"/>
      </w:r>
      <w:r>
        <w:rPr>
          <w:rFonts w:ascii="IRNazanin" w:hAnsi="IRNazanin" w:eastAsia="IRNazanin"/>
          <w:color w:val="111111"/>
          <w:sz w:val="28"/>
          <w:sz w:val="28"/>
          <w:szCs w:val="28"/>
          <w:rtl w:val="true"/>
          <w:lang w:bidi="fa-IR"/>
        </w:rPr>
        <w:t>و با خوش خیالی نپندارد که اگر او دشمنان را دوست داشت، آنها نیز او را دوست خواهند داشت و به او حسن نیت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اینکه خداوند راه حل رویارویی با توطئههای دشمنان را در ادامه این آیهها چنین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 وَتَتَّقُواْ لاَیَضُرُّکُمْ کَیْدُهُمْ شَیْئًا إِنَّ اللّهَ بِمَا یَعْمَلُونَ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پرهیزکار باشید، نیرنگشان هیچ زیانی به شما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به آنچه می کنند،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صبر و استقامت بر جایگاه درست معنوی و خداترسی، یکی از عوامل پیروزی معرفی شده است</w:t>
      </w:r>
      <w:r>
        <w:rPr>
          <w:rFonts w:eastAsia="IRNazanin" w:cs="IRNazanin"/>
          <w:color w:val="111111"/>
          <w:sz w:val="28"/>
          <w:szCs w:val="28"/>
          <w:rtl w:val="true"/>
          <w:lang w:bidi="fa-IR"/>
        </w:rPr>
        <w:t>.</w:t>
      </w:r>
    </w:p>
    <w:p>
      <w:pPr>
        <w:pStyle w:val="Heading4"/>
        <w:numPr>
          <w:ilvl w:val="3"/>
          <w:numId w:val="1"/>
        </w:numPr>
        <w:rPr/>
      </w:pPr>
      <w:bookmarkStart w:id="241" w:name="__RefHeading___Toc2216651_2281741623"/>
      <w:bookmarkStart w:id="242" w:name="_Toc87"/>
      <w:bookmarkEnd w:id="241"/>
      <w:r>
        <w:rPr>
          <w:rtl w:val="true"/>
        </w:rPr>
        <w:t xml:space="preserve">هـ </w:t>
      </w:r>
      <w:r>
        <w:rPr>
          <w:rtl w:val="true"/>
        </w:rPr>
        <w:t xml:space="preserve">) </w:t>
      </w:r>
      <w:r>
        <w:rPr>
          <w:rtl w:val="true"/>
        </w:rPr>
        <w:t>کارهایی که سبب سوءاستفاده دشمنان می شود</w:t>
      </w:r>
      <w:bookmarkEnd w:id="242"/>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سبب سوءاستفاده دشمنان می شود</w:t>
      </w:r>
    </w:p>
    <w:p>
      <w:pPr>
        <w:pStyle w:val="BookText"/>
        <w:rPr/>
      </w:pPr>
      <w:r>
        <w:rPr>
          <w:rFonts w:ascii="Amiri" w:hAnsi="Amiri" w:eastAsia="Amiri" w:cs="Amiri"/>
          <w:color w:val="111111"/>
          <w:sz w:val="28"/>
          <w:sz w:val="28"/>
          <w:szCs w:val="28"/>
          <w:rtl w:val="true"/>
          <w:lang w:bidi="ar-SA"/>
        </w:rPr>
        <w:t>یَا أَیُّهَا الَّذِینَ آمَنُواْ لاَتَقُولُواْ رَاعِنَا وَ قُولُواْ انظُرْنَا وَ اسْمَعُوا ْوَ لِلکَافِرِینَ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عذابی دردناک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سیاسی که در اسلام بدان توجه شده و خداوند به آن هشدار داده است، انجام دادن هر گونه کاری است که زمینه را برای سوءاستفاده دشمنان فراهم می سازد، حتی اگر این کار، به ظاهر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ابتدای بحث نیز دربردارنده همین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پی گفت </w:t>
      </w:r>
      <w:bookmarkStart w:id="243" w:name="pg4020_37844"/>
    </w:p>
    <w:p>
      <w:pPr>
        <w:pStyle w:val="BookText"/>
        <w:rPr/>
      </w:pPr>
      <w:bookmarkEnd w:id="243"/>
      <w:r>
        <w:rPr>
          <w:rFonts w:ascii="IRNazanin" w:hAnsi="IRNazanin" w:eastAsia="IRNazanin"/>
          <w:color w:val="111111"/>
          <w:sz w:val="28"/>
          <w:sz w:val="28"/>
          <w:szCs w:val="28"/>
          <w:rtl w:val="true"/>
          <w:lang w:bidi="fa-IR"/>
        </w:rPr>
        <w:t>وگوهایی که میان پیامبر و مسلمانان در مدینه رخ می داد و سبب سوءاستفاده یهودیان می شد،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مسلمانان در مدینه، هنگامی که پیامبر اکرم صلی الله علیه و آله سرگرم سخن گفتن بود و آیهها و احکام الهی را بیان می کرد، گاهی از او می خواستند، کمی با آرامش سخن بگوید تا مطالب را بهتر درک و پرسشهای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این درخواست،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مهلت دادن است، استفاده میکردند، ولی یهود همین کلمه راعِنا را از ماده أَلرّاعُونَه که به معنای کودنی و حماقت است،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نخست،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کاربرد دوم، مفهوم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احمق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یهود دستاویزی پیدا شده بود که با استفاده از همان جملهای که مسلمانان می گفتند، پیامبر و مسلمانان را مسخره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ذکر شده نازل شد و خداوند در ضمن آن، برای جلوگیری از این استفاده ناشایست، به مؤمنان دستور داد که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برند که همان مفهوم را می رساند و دستاویزی برای دشمن به وجود نمیآورد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این آیه به خوبی استفاده می شود که مسلمانان باید در همه کارها و برنامه های خود مراقب باشند که هرگز بهانه به دست دشمن ندهند و حتی با گفتن یک جمله دو پهلو، چنین زمینه ای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اسلام تا این اندازه اجازه نمیدهد بهانه به دست دشمنان داده شود، تکلیف مسلمانان در مسائل بزرگ روشن است</w:t>
      </w:r>
      <w:r>
        <w:rPr>
          <w:rFonts w:eastAsia="IRNazanin" w:cs="IRNazanin"/>
          <w:color w:val="111111"/>
          <w:sz w:val="28"/>
          <w:szCs w:val="28"/>
          <w:rtl w:val="true"/>
          <w:lang w:bidi="fa-IR"/>
        </w:rPr>
        <w:t>.</w:t>
      </w:r>
    </w:p>
    <w:p>
      <w:pPr>
        <w:pStyle w:val="Heading4"/>
        <w:numPr>
          <w:ilvl w:val="3"/>
          <w:numId w:val="1"/>
        </w:numPr>
        <w:rPr/>
      </w:pPr>
      <w:bookmarkStart w:id="244" w:name="__RefHeading___Toc2216653_2281741623"/>
      <w:bookmarkStart w:id="245" w:name="_Toc88"/>
      <w:bookmarkEnd w:id="244"/>
      <w:r>
        <w:rPr>
          <w:rtl w:val="true"/>
        </w:rPr>
        <w:t>و</w:t>
      </w:r>
      <w:r>
        <w:rPr>
          <w:rtl w:val="true"/>
        </w:rPr>
        <w:t xml:space="preserve">) </w:t>
      </w:r>
      <w:r>
        <w:rPr>
          <w:rtl w:val="true"/>
        </w:rPr>
        <w:t>فرار از جنگ و جهاد</w:t>
      </w:r>
      <w:bookmarkEnd w:id="2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و جهاد </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 وَ مَن یُوَلِّهِمْ یَوْمَئِذٍ دُبُرَهُ إِلاَّ مُتَحَرِّفاً لِّقِتَالٍ أَوْ مُتَحَیِّزاً إِلَی فِئَهٍ فَقَدْ بَاء بِغَضَبٍ مِّنَ اللّهِ وَ مَأْوَاهُ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انبوه کافران در میدان نبرد روبهرو شدید، به آنها پشت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آن هنگام به آنها پشت کندـ مگر اینکه هدفش، کنارهگیری از میدان برای حمله دوباره یا به قصد پیوستن به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باشدـ به غضب خدا گرفتار خواهد شد و جایگاه او جهنم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مفاهیمی که بارها در قرآن مطرح شده است و از مهمترین دستورهای الهی به مسلمانان به شمار میرود، دستور به جهاد و رویارویی با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آیههای قرآن با تعبیرهای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آیهای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 وَ هُوَ کُرْهٌ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آیهای دیگر، خداوند دستور مستقیم به جنگ میدهد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با کسانی که با شما می جنگند، نبرد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آیهها و آیههای مشابه، به صورت ایجابی، مسلمانان را به جهاد دعوت و تشویق میکند، ولی در دو آیه ابتدای بحث، لحن هشدار دهندگی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نخست، اهل ایمان را از اینکه در میدان جنگ و </w:t>
      </w:r>
    </w:p>
    <w:p>
      <w:pPr>
        <w:pStyle w:val="BookText"/>
        <w:rPr/>
      </w:pPr>
      <w:r>
        <w:rPr>
          <w:rFonts w:ascii="IRNazanin" w:hAnsi="IRNazanin" w:eastAsia="IRNazanin"/>
          <w:color w:val="111111"/>
          <w:sz w:val="28"/>
          <w:sz w:val="28"/>
          <w:szCs w:val="28"/>
          <w:rtl w:val="true"/>
          <w:lang w:bidi="fa-IR"/>
        </w:rPr>
        <w:t>به هنگام رویارویی با دشمن به آنها پشت و فرار کنند، برحذر داشته، هر چند تعداد دشمنان زیاد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آیه دوم، پس از اینکه دو مورد که در اصل نوعی تاکتیک است، نه فرار از جنگ، از این حکم استثنا شده است، درباره بقیه فرارکنندگان چنین آورده که آنها با فرارشان از جبهه، بی شک، به خشم خدا گرفتار خواهند شد و پناهگاهشان جهنم خواهد بود و آنها نه تنها در جهان دیگر، بلکه به این جهان نیز در جهنمی سوزان از خواری و بدبختی و شکست و محرومیت پناه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فلسفه حرمت فرار از جهاد را، جسارت یافتن دشمنان در برابر اسلام و اسیری و کشتن مسلمانان و نیز سست شدن دین و به سرانجام نرسیدن برنامه پیامبران و امامان و پیشوایان عادل و در نهایت، برچیده شدن آیین خداوند دانسته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با اشاره به این آیه، ترس از جهاد را سبب گمراهی در دین و سزاوار آتش شدن دانسته و حتی آن را مایه بینصیبی در دنیا و خوار و کوچک شدن افراد شمرده است</w:t>
      </w:r>
      <w:r>
        <w:rPr>
          <w:rFonts w:eastAsia="IRNazanin" w:cs="IRNazanin"/>
          <w:color w:val="111111"/>
          <w:sz w:val="28"/>
          <w:szCs w:val="28"/>
          <w:rtl w:val="true"/>
          <w:lang w:bidi="fa-IR"/>
        </w:rPr>
        <w:t xml:space="preserve">. </w:t>
      </w:r>
      <w:bookmarkStart w:id="246" w:name="pg4020_37850"/>
    </w:p>
    <w:p>
      <w:pPr>
        <w:pStyle w:val="Heading2"/>
        <w:numPr>
          <w:ilvl w:val="1"/>
          <w:numId w:val="1"/>
        </w:numPr>
        <w:rPr/>
      </w:pPr>
      <w:bookmarkStart w:id="247" w:name="__RefHeading___Toc2216655_2281741623"/>
      <w:bookmarkStart w:id="248" w:name="_Toc89"/>
      <w:bookmarkEnd w:id="246"/>
      <w:bookmarkEnd w:id="247"/>
      <w:r>
        <w:rPr>
          <w:rtl w:val="true"/>
        </w:rPr>
        <w:t>کتاب نامه</w:t>
      </w:r>
      <w:bookmarkEnd w:id="24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آقای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آیت الله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السیره النبویه، قم، انتشارات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علی، هشدارهای قرآنی، قم، پرهیزکار،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عبدالعلی، اخلاق اسلامی در روابط سیاسی، تهران، قلم،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تجلیل تبریزی، ابوطالب، ارزش ها و ضد ارزش ها در قرآن، قم،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الی تحصیل مسائل الشریعه، تهران، مکتبه الاسلامیه، چاپ پنجم،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عبدعلی، نورالثقلین،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دارالتفسیر،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محمد عبدالله، دستور الاخلاق فی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الصبور شاهین، بیروت، دار البحوث العلمیه، چاپ هفتم،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درّوزه، محمد عزّه، التفسیر الحدیث، بیروت، دارالغرب الاسلامی، چاپ هشتم،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سیروس،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 القاسم حسین بن محمد، المفردات فی غریب القرآن، بیروت، الدارالشامیه،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قطب، فی ظلال القرآن، قاهره، دارالشروق، چاپ هفدهم،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جعفر، اخلاق از نظر قرآن، تهران، جعفر شعار، چاپ چهارم،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تطهیر با جاری قرآن، قم، هجرت،چاپ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مؤسسه فرهنگی دانش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التفسیر القرآن، بیروت، موسسه الاعلمی للمطبوعات،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بیروت، مؤسسه الاعلمی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التبیان فی التفسیر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قصیر عاملی، بیروت، مؤسسه الاعلمی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الناصر، جمال الدین، النهی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ابوالنضر محمد بن مسعود، تفسیر العیاشی، تهران، المکتبه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احیاء علوم الدین، دمشق، دارالکتاب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 حسین، من وحی القرآن، بیروت، دارالملاک للطباعه و النشر،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مرتضی، المحجه البیضاء فی تهذیب الاحیاء، قم، دفتر انتشارات اسلامی،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 هایی از قرآن،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محمدبن یزید، سنن ابن ماجه،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محمد رضا، کنزالدقائق و بحر الغرائب، تهران، سازمان چاپ و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کاووسی، جمشید، هشدارها در قرآن، شیراز، نوید،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بی حسام الدین، کنز العمال، بیروت، مؤسسه الرساله،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محمدتقی، من هدی القرآن، تهران، دار محبی الحسین،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الجامعه لدرر اخبار ائمه اطهار،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مرکز نشر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مصطفوی،حسن، التحقیق فی کلمات القرآن، تهران، وزاره الثقافه و الارشاد الاسلامی،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اخلاق در قرآن، قم، مدرسه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تفسیر نمونه، تهران، دارالکتب الاسلامیه، چاپ هفدهم،</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 تحریر الوسیله، قم، مؤسسه نشر اسلامی،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بی جا، مکتبه الاسلامیه،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السعاده، قم، هجرت،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محمدمهدی، جامع السعادات، بیروت، مؤسسه الاعلمی للمطبوعات، چاپ ششم،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أَنْتَ إِلاَّ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یا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یُوحی إِلَیَّ إِلاَّ أََنَّمَا أَنَا نَذِیرٌ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قم، دفتر انتشارات اسلامی جامعه‌مدرسین،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مجمع‌البیان فی تفسیر القرآن، بیروت، دار احیاء التراث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در بخشی از کتاب احیاء علوم الدین به شرح مهلکات اخلاقی پرداخته و از آیه‌های هشداردهنده قرآن نیز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نیز در محجه‌البیضاء فی تهذیب الاحیاء، پیش از طرح کردن هر یک از رذیلت‌های اخلاقی، آیه‌های هشداردهنده در آن باب را نیز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کتاب‌های اخلاقی نیز کم وبیش تعدادی از آیه‌های هشداردهنده قرآن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احیاء علوم الدین، بیروت، دارالکتاب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مرتضی، فیض کاشانی، محجه‌البیضاء فی تهذیب الاحیاء، قم، دفتر 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مهدی نراقی، جامع السعادات، بیروت، مؤسسه الاعلمی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احمدنراقی، معراج السعاده، قم، هجرت،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درّاز، دستورالاخلاق فی القرآن، ترجمه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عبدالصبور شاهین، بیروت، دارالبحوث العلمیه،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درّاز، دستورالاخلاق فی القرآن، ترجمه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عبدالصبور شاهین، بیروت، دارالبحوث العلمیه،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شعار، اخلاق از نظر قرآن، تهران، ناشر جعفر شعار،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اخلاق اسلامی در روابط سیاسی، تهران، قلم،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تجلیل تبریزی، ارزش‌ها و ضد ارزش‌ها در قرآن، قم، دفتر انتشارات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عبدالناصر، النهی فی القرآن الکریم، دمشق، دارالقلم العربی،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ناصر مکارم شیرازی، اخلاق در قرآن، قم، مدرسه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امامی، هشدارهای قرآنی، قم، پرهیزکار،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امامی، هشدارهای قرآنی، قم، پرهیزکار،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امامی، هشدارهای قرآنی، قم، پرهیزکار،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کاووسی، هشدارها در قرآن، شیراز، نوید،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تهران، سیروس،</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بیروت، الدار الشامیه،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بیروت، الدار الشامیه،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که همگی در بردارنده پنج معنای یاد شده هستند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ترسیدن از خدا، تعبیری نیست که تنها دراین دو آیه آمده باشد، بلکه این معنا در بسیاری از آیه‌ها آمده، ولی نه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یُحَذِّرُکُمُ اللّهُ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بلکه با کاربرد دو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یُحَذِّرُکُمُ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توضیح می‌دهد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طبرسی نیز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عقاب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می‌گوییم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شیر بترس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منظورمان، پرهیز از درندگی شیر است، اینجا نیز منظور، جزای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حسن طوسی، التبیان فی تفسیرالقرآن،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احمدحبیب قصیرعاملی، بیروت، داراحیاء التراث العربی،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فضل بن حسن طبرسی، مجمع البیان فی تفسیر القرآن، تهران، ناصر خسرو،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صفایی حائری، تطهیر با جاری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لیله‌القدر،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یَکْفُرْ بِاللّهِ وَ مَلائِکَتِهِ وَ کُتُبِهِ وَ رُسُلِهِ وَ الْیَوْمِ اْلآخِرِ فَقَدْ ضَلَّ ضَلالاً بَعیدًِا؛ هر کس به خدا و فرشتگان او و کتاب‌ها و پیامبرانش و روز بازپسین کفر ورزد، در حقیقت دچار گمراهی دور و درازی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کَثِیرًا مِّنَ النَّاسِ بِلِقَاءِ رَبِّهِمْ لَکَافِرُونَ؛ بسیاری از مردم لقای پروردگارشان را سخت منکرند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مدرسی، من هدی القرآن، تهران، دارمحبی الحسین،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حائری، تطهیر با جاری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هجرت،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الَّذِینَ کَفَرُواْ فَأُعَذِّبُهُمْ عَذَابًا شَدِیدًا فِی الدُّنْیَا وَ الاخِرَهِ؛ ما کسانی را که کفر ورزیدند، در دنیا و آخرت به سختی عذابشان کنیم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با جاری قرآن،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الَّذِینَ أُوتُواْ الْعِلْمَ إِنَّ الْخِزْیَ الْیَوْمَ وَالْسُّوءَ عَلَی الْکَافِرِینَ؛ کسانی که به آنان علم داده شده است،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امروز رسوایی و خواری بر کافران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یَکْفُرْ بِالْإِیمَانِ فَقَدْ حَبِطَ عَمَلُهُ وَهُوَ فِی الاخِرَهِ مِنَ الْخَاسِرِینَ؛ کسی که انکار کند آنچه را باید به آن ایمان بیاورد، اعمال او تباه می‌شود و در سرای دیگر، از زیان‌کاران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شَرَّ الدَّوَابِّ عِندَ اللّهِ الَّذِینَ کَفَرُواْ فَهُمْ لاَ یُؤْمِنُونَ؛ بی‌تردید، بدترین جنبندگان پیش خدا، کسانیاند که کفر ورزیدند و ایمان نمیآورند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لاَ یُحِبُّ الْکَافِرِینَ؛ قطعاً خداوند کافران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کَفَرُواْ وَظَلَمُواْ لَمْ یَکُنِ اللّهُ لِیَغْفِرَ لَهُمْ وَلاَ لِیَهْدِیَهُمْ طَرِیقاً إِلاَّ طَرِیقَ جَهَنَّمَ خَالِدِینَ فِیهَا أَبَدًا؛ کسانی که کفر ورزیدند و ستم کردند، خدا بر آن نیست که آنان را بیامرزد و به راهی هدایت کند، مگر راه جهنم که همیشه در آن جاودانند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یُشْرِکْ بِاللّهِ فَقَدِ افْتَرَی إِثْمًا عَظِیمًا؛ هر کس به خدا شرک ورزد، به یقین گناهی بزرگ بربافته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یُشْرِکْ بِاللّهِ فَقَدْ ضَلَّ ضَلاَلاً بَعِیدًا؛ هر کس به خدا شرک ورزد، بی‌شک دچار گمراهی دور و درازی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الشِّرْکَ لَظُلْمٌ عَظِیمٌ؛ به راستی شرک ستمی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یُشْرِکْ بِاللّهِ فَقَدْ حَرَّمَ اللّهُ عَلَیهِ الْجَنَّهَ وَمَأْوَاهُ النَّارُ؛ هر کس شریکی برای خداوند قرار دهد، خداوند بهشت را بر او حرام کرده و جایگاه او دوزخ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سِیرُوا فِی الارْضِ فَانظُرُوا کَیْفَ کَانَ عَاقِبَهُ الَّذِینَ مِن قَبْلُ کَانَ أَکْثَرُهُم مُّشْرِکِینَ؛ بگو در زمین بگردید و بنگرید فرجام کسانی که پیشتر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بیشترشان مشرک بودند، چگونه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سوره نحل ضمن نقل داستان 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حکومت او، هدهد برای او خبر می‌آورد که با گروهی برخورد کرده که بر خورشید سجده می‌کردند و از زبان او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وَجَدتُّهَا وَقَوْمَهَا یَسْجُدُونَ لِلشَّمْسِ مِن دُونِ اللّهِ؛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قومش را چنان یافتم که به جای خدا بر خورشید سجده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داستان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سوره انعام ذکر شده است و اینکه او نخست ستاره، سپس ماه و بعد خورشید را پروردگار خویش خواند، آنگاه با افول آنها از همهشان بیزاری جست، مشخص می‌شود که در آن زمان، مردمان این اجرام آسمانی را میپرستیدند و شریک خدا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الْیَهُودُ عُزَیْرٌ ابْنُ اللّهِ وَ قَالَتِ النَّصَارَی الْمَسِیحُ ابْنُ اللّهِ اتَّخَذُواْ أَحْبَارَهُمْ وَ رُهْبَانَهُمْ أَرْبَابًا مِّن دُونِ اللّهِ وَ الْمَسِیحَ ابْنَ مَرْیَمَ وَ مَا أُمِرُواْ إِلاَّ لِیَعْبُدُواْ إِلَـهًا وَاحِدًا لاَّ إِلَـهَ إِلاَّ هُوَ سُبْحَانَهُ عَمَّا یُشْرِکُونَ؛ و یهود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پسر خداست و نصاری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دانشمندان و راهبان خود و مسیح، پسر مریم را به جای خدا به الوهیت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مأمور نبودند، جز اینکه خدای یگانه را بپرستند که هیچ معبودی جز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او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می‌گردانند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یَعْبُدُونَ مِنْ دُونِ اللّهِ مَا لَایَضُرُّهُمْ وَ لَایَنفَعُهُمْ وَ یَقُولُونَ هؤُلاءِ شُفَعَاؤُنَا عِنْدَ اللّهِ قُلْ أتُنَبِّئُونَ اللّهَ بِمَا لَایَعْلَمُ فِی السَّمَاوَاتِ وَ لَا فِی الارْضِ سُبْحَانَهُ وَ تَعَالَی عَمَّا یُشْرِکُونَ؛ و به جای خدا چیزهایی را می‌پرستند که نه به آنان زیان می‌رساند و نه به آنان سود می‌دهد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نزد خدا شفاعتگران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خدا را به چیزی که در آسمان‌ها و در زمین نمی‌داند، آگاه می‌گردانید؟ او پاک و برتر است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می‌سازند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جمله‌ای است که از زبان همصحبت آن فرد ناسپاس گفته می‌شود و او با لحن توبیخ به او می‌گوید که چرا هنگامی که وارد باغ خود شدی، نگفتی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چه خدای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نیرویی نیست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قِیلَ لَهُمْ تَعَالَوْاْ إِلَی مَا أَنزَلَ اللّهُ وَ إِلَی الرَّسُولِ رَأَیْتَ الْمُنَافِقِینَ یَصُدُّونَ عَنْکَ صُدُودًا؛ و چون به ایشان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آنچه خدا نازل کرده و به سوی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منافقان را می‌بینی که از تو سخت، روی برمی‌تابند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قَامُواْ إِلَی الصَّلاَهِ قَامُواْ کُسَالَی یُرَآؤُونَ النَّاسَ وَ لایَذْکُرُونَ اللّهَ إِلاَّ قَلِیلاً؛ منافقان چون به نماز ایستند، با کسالت برخیزند، با مردم ریا می‌کنند و خدا را جز اندکی یاد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یَلْمِزُونَ الْمُطَّوِّعِینَ مِنَ الْمُؤْمِنِینَ فِی الصَّدَقَاتِ؛ کسانی که بر مؤمنانی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صدقه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میل،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مستحب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می‌دهند، عیب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بَشِّرِ الْمُنَافِقِینَ بِاَنَّ لَهُمْ عَذَابًا اَلِیمًا الَّذِینَ یَتَّخِذُونَ الْکَافِرِینَ أَوْلِیَاء مِنْ دُونِ الْمُؤْمِنِینَ اَیَبْتَغُونَ عِنْدَهُمُ الْعِزَّهَ فَإِنَّ العِزَّهَ للهِ جَمیعاً؛ به منافقان خبر ده همانان که غیر از مؤمنان، کافران را دوستان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می‌گیرند، آیا سربلندی را نزد آنان می‌جویند؟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خیال خام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عزت، همه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قِیلَ لَهُمْ لاتُفْسِدُواْ فِی الارْضِ قَالُواْ إِنَّمَا نَحْنُ مُصْلِحُونَ؛ و چون به آنان گفته شود در زمین فساد مکنید،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خود اصلاحگریم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رَأَیْتَهُمْ تُعْجِبُکَ أَجْسامُهُمْ وَ إِنْ‌یَقُولُوا تَسْمَعْ لِقَوْلِهِمْ؛ و چون آنان را ببینی، هیکلهایشان تو را به تعجب وا می‌دارد و چون سخن گویند، به گفتارشان گوش فرا می‌دهی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الْمُنَافِقُونَ وَ الْمُنَافِقَاتُ بَعْضُهُم مِّن بَعْضٍ یَأْمُرُونَ بِالْمُنْکَرِ وَ یَنْهَوْنَ عَنِ الْمَعْرُوفِ؛ مردان و زنان دو 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ناپسند وا می‌دارند و از کار پسندیده باز می‌دارند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لاَیُنفِقُونَ إِلا وَ هُمْ کَارِهُونَ؛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با کراهت انفاق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آیهای دیگر درباره آنها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یَقْبِضُونَ اَیْدِیَهُمْ؛ دستهای خود را از انفاق فرو می‌بندند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خَلْقِ السَّمَاوَاتِ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الْفُلْکِ الَّتِی تَجْرِی فِی الْبَحْرِ بِمَا یَنفَعُ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أَنزَلَ اللّهُ مِنَ السَّمَاء مِن مَّاء فَأَُحْیَا بِهِ الأرْضَ بَعْدَ مَوْتِهَا وَبَثَّ فِیهَا مِن کُلِّ دَآبَّهٍ وَتَصْرِیفِ الرِّیَاحِ وَالسَّحَابِ الْمُسَخِّرِ بَیْنَ السَّمَاء وَالارْضِ لایَاتٍ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الثَّمَرَاتِ جَعَلَ فِیهَا زَوْجَیْنِ اثْنَیْنِ یُغْشِی اللَّیْلَ النَّهَارَ إِنَّ فِی ذَلِکَ لایَاتٍ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مِن بُطُونِهَا شَرَابٌ مُّخْتَلِفٌ أَلْوَانُهُ فِیهِ شِفَاءٌ لِلنَّاسِ إِنَّ فِی ذَلِکَ لایَه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خداوند پس از ذکر سرگذشت هر کدام از این قوم‌ها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ذَلِکَ لایَه وَ مَا کَانَ أَکْثَرُهُم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بسیاری از آیه‌های قرآن این موضوع دیده می‌شود، از جمله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 و قصص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لَایَصُدُّنَّکَ عَنْ آیَاتِ اللَّهِ بَعْدَ إِذْ اُنزِلَتْ إِلَیْکَ؛ و البته نباید تو را از آیه‌های خدا بعد از آنکه بر تو نازل شده است، باز دارند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درباره معجزه‌های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اَدْخِلْ یَدَکَ فِی جَیْبِکَ تَخْرُجْ بَیْضَاء مِنْ غَیْرِ سُوءٍ فِی تِسْعِ آیَاتٍ إِلَی فِرْعَوْنَ وَ قَوْمِهِ؛ و دستت را در گریبانت کن تا سپید بیعیب بیرون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نهگانهای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فرعون و قومش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محمدرضا قمی‌مشهدی، کنزالدقائق و بحرالغرائب، تهران، سازمان چاپ و انتشارات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 اساس دیگر آیه‌های قرآن، بخشایش گناهان مشروط به توبه کردن و اهل ایمان و صلاح شدن است، چنانکه در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رَبَّکَ لِلَّذِینَ عَمِلُواْ السُّوءَ بِجَهَالَهٍ ثُمَّ تَابُواْ مِنْ بَعْدِ ذَلِکَ وَأَصْلَحُواْ إِنَّ رَبَّکَ مِن بَعْدِهَا لَغَفُورٌ رَّحِیمٌ؛ پروردگار تو درباره کسانی که به نادانی مرتکب گناه شده، سپس توبه کرده و به صلاح آمدهاند، البته پروردگارت پس از آن آمرزنده و مهربان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تعبیری است که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غلاه به آن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الجامعه لدرر الاخبار ائمه الاطهار، بیروت، مؤسسه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سوره توبه خداوند بعد از اینکه سخنان نادرست یهودیان و مسیحیان را درباره پسر خدا بودن حضرت عزیر و مسیح ذکر میکند،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یُضَاهِؤُونَ قَوْلَ الَّذِینَ کَفَرُواْ مِن قَبْلُ قَاتَلَهُمُ اللّهُ أَنَّی یُؤْفَکُونَ؛ این گفتارش به گفتار کسانی که بیش از این کافر شدهاند، شباهت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آنان را بکشد؛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گردانده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قزوینی، سنن ابن ماجه، بیروت،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علامه مجلسی در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حدود صد روایت درباره نفی باورهای غلاه و غالیان، از پیشوایان معصوم نقل می‌کند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مرکز نشر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مرکز نشر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مرکز نشر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مرکز نشر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مرکز نشر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حسد را منشأ جنایت قابیل در حق برادرش هابیل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النضر محمد بن مسعود العیاشی، تفسیرالعیاشی، تهران، المکتبه العلمیه،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به حضرت رسول اکرم صلی الله علیه و آله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زن روزها را روزه می‌گیرد و شب‌ها را به عبادت مشغول است، ولی بدخلق است و از کجخلقی، به همسایگان خود آزار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نصیبی برای او نیست و او از اهل جهنم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فضل‌الله، من وحی القرآن، بیروت، دارالملاک للطباعه و النشر،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قطب، فی ظلال القرآن، بیروت، دارالشروق،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تهران، بنیاد بعثت،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ﻫـ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یَخَافُونَ لَوْمَهَ لآئِمٍ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یَخْشَوْنَ النَّاسَ کَخَشْیَهِ اللّهِ أَوْ أَشَدَّ خَشْیَهً؛ از مردم ترسیدند مانند ترس از خدا یا ترسی سخت‌تر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الْحَیَاةُ الدُّنْیَا إِلاَّ مَتَاعُ الْغُرُورِ؛ زندگی دنیا جز کالای فریبنده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الْیَوْمَ نَنسَاکُمْ کَمَا نَسِیتُمْ لِقَاء یَوْمِکُمْ هَذَا وَ مَأْوَاکُمُ النَّارُ وَمَا لَکُم مِّن نَّاصِرِینَ ذَلِکُم بِأَنَّکُمُ اتَّخَذْتُمْ آیَاتِ اللَّهِ هُزُوًا وَغَرَّتْکُمُ الْحَیَاهُ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وَیْلٌ لِّلْکَافِرِینَ مِنْ عَذَابٍ شَدِیدٍ الَّذِینَ یَسْتَحِبُّونَ الْحَیَاةَ الدُّنْیَا عَلَی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یافتن به دنیا، یعنی مقیم شدن در دنیا و وطن گرفتن آن برای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تهران، وزارت فرهنگ و ارشاد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مَکَّنَّاهُمْ فِیمَا إِن مَّکَّنَّاکُمْ فِیه؛ و به‌راستی در چیزهایی به آنان امکانات داده بودیم که به شما 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امکاناتی نداده‌ایم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کَانُوا أَشَدَّ مِنْهُمْ قُوَّهً وَأَثَارُوا الْأَرْضَ وَعَمَرُوهَا؛ آنها بس نیرومندتر از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و مخالفان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زمین را زیر و رو کردند و بیش از آنچه آنها آبادش کردند، آن را آباد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قم، مؤسسه نشر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طلاقی را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مشکلاتی که پس از جنگها و کشته شدن بسیاری از مردان و بیشوهر ماندن بسیاری از زنان پیش میآید، با حکم جواز تعدد زوجات، تعدیل میشود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ذیل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به این مطلب اشاره کرده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مکتبه الاسلامیه،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فرد مسلمان، لازم و واجب است که در بازپسگیری حق مظلوم بکوشد، چنانکه در روایتهای فراوانی، به کسانی که به یاری مظلوم نمی‌شتابند، هشدار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حدیثی قدسی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عزت و جلالم سوگند که از ستمگر در دنیا و آخرت بدون شک انتقام میگیرم و از کسی هم که ستمدیدهای را ببیند و بتواند یاریاش کند، ولی چنین نکند، بیگمان انتقام میگیرم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صاحب مجمع البیان نیز به نقل از ابن عباس، خیانت به خدا را ترک دستورهای الهی و خیانت به رسول را ترک سنتها و شریعتهای او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نَقْضِهِم مِّیثَاقَهُمْ لَعنَّاهُمْ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هدی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حضرت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اینگونه خطاب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اَنتُمْ قَوْمٌ مُّسْرِفُونَ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کَانُوا قَوْمَ سَوْءٍ 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درباره حضرت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نجاتش از آن قوم و قریه‌اش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نَجَّیْنَاهُ مِنَ الْقَرْیَهِ الَّتِی کَانَت تَّعْمَلُ الْخَبَائِثَ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أَنتُمْ قَوْمٌ عَادُونَ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لُوطًا إِذْ قَالَ لِقَوْمِهِ أَتَأتُونَ الْفَاحِشَهَ مَا سَبَقَکُم بِهَا مِنْ أَحَدٍ مِّن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عزّه دروزه، التفسیر الحدیث، بیروت، دارالغرب الاسلامی،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حقی بروسوی، روح البیان، بیروت،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حویزی، نور الثقلین،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قم، دارالتفسیر،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حویزی، نور الثقلین،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قم، دارالتفسیر،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مرکز فرهنگی درسهایی از قرآن،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الی تحصیل مسائل الشریعه،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تهران، مکتبه الاسلامیه،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الی تحصیل مسائل الشریعه،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تهران، مکتبه الاسلامیه،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الی تحصیل مسائل الشریعه،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تهران، مکتبه الاسلامیه،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نمونه و شأن نزول این آیه، همان مشرکان مکه بودند که با وجود نیرنگهای بسیاری که برای خاموش کردن و از پای درآوردن پیامبر کردند، باز هم خودشان شکست خوردند و پیامبر به اوج موفقیت و عزت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یَلْمِزُونَ الْمُطّوِّعینَ مِنَ الْمُؤْمِنینَ فِی الصّدَقاتِ وَ الّذینَ لا یَجِدُونَ إِلّا جُهْدَهُمْ فَیَسْخَرُونَ مِنْهُمْ سَخِرَ اللّهُ مِنْهُمْ وَ لَهُمْ عَذابٌ أَلیمٌ؛ کسانی که بر مؤمنان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صدقه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روی میل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می‌دهند، عیب می‌گیرند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به اندازه توانشان نمییابند،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عیب‌جویی می‌کنند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ریشخند می‌گیرند،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به ریشخند می‌گیرد و برای ایشان عذابی پر درد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طولانی، ابوذر از پیامبر خدا می‌پرسد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وَ مَا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پاسخ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 اَخاکَ بِِمایُکْرَهُ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پیامبر اکرم صلی الله علیه و آله، ذکر کردن و نسبت دادن کاری را به دیگران، بدون اینکه آن را انجام داده باشند، تهمت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یُجَادِلُونَ فِی آیَاتِ اللَّهِ بِغَیْرِ سُلْطَانٍ أَتَاهُمْ إِن فِی صُدُورِهِمْ إِلَّا کِبْرٌ؛ در حقیقت، آنان که درباره نشانههای خدا، بی آنکه حجتی برایشان آمده باشد، به مجادله برمیخیزند، در دل‌هایشان جز کبر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المتقی الهندی، کنزالعمال، بیروت، مؤسسه الرساله،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زمخشری، الکشاف عن حقائق غوامض التنریل، بیروت، دارالکتاب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فِرْعَوْنَ لَعَالٍ فِی الأَرْضِ وَ إِنَّهُ لَمِنَ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منظور از برادران شیطانها، برادران مسلکی و مرامی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فَکَذّبُوهُ فَأَخَذَهُمْ عَذابُ یَوْمِ الظُّلهِ إِنّهُ کانَ عَذابَ یَوْمٍ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روایت‌ها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شده که هیچ تعارضی با هم ندارد و هر دو با معنای جامع ارتباط با خدا و تمسک به دین الهی قابل جمع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پیامبر پیش از جنگ خندق، به وسیله جاسوسان خویش از تدارک چنین جنگی آگاه شد و با مشورت با یاران خویش، اقدام به حفر خندق کرد و مدینه را از خطر بزرگ دشمنان اسلام حفظ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قم، انتشارات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یَوَدُّ الَّذِینَ کَفَرُواْ مِنْ أَهْلِ الْکِتَابِ وَ لاَ الْمُشْرِکِینَ أَن‌یُنَزَّلَ عَلَیْکُم مِّنْ خَیْرٍ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وَدُّوا لَوْ تُدْهِنُ فَیُدْهِنُونَ ؛ دوست دارند که نرمی کنی تا نرمی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وَدُّواْ لَوْ تَکْفُرُونَ کَمَا کَفَرُواْ فَتَکُونُونَ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لاَتَتَّخِذُواْ الْیَهُودَ وَ النَّصَارَی أَوْلِیَاءَ بَعْضُهُمْ أَوْلِیَاءِ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إِن‌تُطِیعُواْ فَرِیقًا مِّنَ الَّذِینَ أُوتُواْ الْکِتَابَ یَرُدُّوکُم بَعْدَ إِیمَانِکُمْ 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لَقِیتُمُ الَّذِینَ کَفَرُواْ زَحْفاً فَلاَ تُوَلُّوهُمُ الْاَدْبَارَ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توجه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اصل به معنای حرکت کردن به سوی چیزی است، چنان‌که پاها به زمین کشیده شود، به حرکت لشکر انبوه نیز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از این تعبیر استفاده میشود که این آیه قصد هشداردهی را دارد، حتی زمانی که نفرها و تجهیزات دشمن زیاد و بیش از لشکر مسلمانان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36469</Words>
  <Characters>141624</Characters>
  <CharactersWithSpaces>176950</CharactersWithSpaces>
  <Paragraphs>1597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2026-08-18T07:29:50Z</dcterms:created>
  <dc:creator>ghaemiyeh.com</dc:creator>
  <dc:description/>
  <dc:language>en-US</dc:language>
  <cp:lastModifiedBy/>
  <dcterms:modified xsi:type="dcterms:W3CDTF">2026-08-18T10:59:54Z</dcterms:modified>
  <cp:revision>1</cp:revision>
  <dc:subject/>
  <dc:title>هشدارها و تحذیرهای قرآنی</dc:title>
</cp:coreProperties>
</file>

<file path=docProps/custom.xml><?xml version="1.0" encoding="utf-8"?>
<Properties xmlns="http://schemas.openxmlformats.org/officeDocument/2006/custom-properties" xmlns:vt="http://schemas.openxmlformats.org/officeDocument/2006/docPropsVTypes"/>
</file>