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سبز احکام ویژه پسران دوره دبیرستان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1571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21573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021575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021577_2281741623">
            <w:r>
              <w:rPr>
                <w:webHidden/>
                <w:rStyle w:val="IndexLink"/>
                <w:rtl w:val="true"/>
              </w:rPr>
              <w:t>طلیعه</w:t>
            </w:r>
            <w:r>
              <w:rPr>
                <w:rStyle w:val="IndexLink"/>
                <w:rtl w:val="true"/>
              </w:rPr>
              <w:tab/>
            </w:r>
            <w:r>
              <w:rPr>
                <w:rStyle w:val="IndexLink"/>
              </w:rPr>
              <w:t>19</w:t>
            </w:r>
          </w:hyperlink>
        </w:p>
        <w:p>
          <w:pPr>
            <w:pStyle w:val="Contents2"/>
            <w:tabs>
              <w:tab w:val="clear" w:pos="8743"/>
              <w:tab w:val="right" w:pos="9026" w:leader="dot"/>
            </w:tabs>
            <w:rPr/>
          </w:pPr>
          <w:hyperlink w:anchor="__RefHeading___Toc1021579_2281741623">
            <w:r>
              <w:rPr>
                <w:webHidden/>
                <w:rStyle w:val="IndexLink"/>
                <w:rtl w:val="true"/>
              </w:rPr>
              <w:t>سخنی با مربّیان، دبیران دینی و ائمّه جماعات مدارس</w:t>
            </w:r>
            <w:r>
              <w:rPr>
                <w:rStyle w:val="IndexLink"/>
                <w:rtl w:val="true"/>
              </w:rPr>
              <w:tab/>
            </w:r>
            <w:r>
              <w:rPr>
                <w:rStyle w:val="IndexLink"/>
              </w:rPr>
              <w:t>21</w:t>
            </w:r>
          </w:hyperlink>
        </w:p>
        <w:p>
          <w:pPr>
            <w:pStyle w:val="Contents2"/>
            <w:tabs>
              <w:tab w:val="clear" w:pos="8743"/>
              <w:tab w:val="right" w:pos="9026" w:leader="dot"/>
            </w:tabs>
            <w:rPr/>
          </w:pPr>
          <w:hyperlink w:anchor="__RefHeading___Toc1021581_2281741623">
            <w:r>
              <w:rPr>
                <w:webHidden/>
                <w:rStyle w:val="IndexLink"/>
              </w:rPr>
              <w:t>1</w:t>
            </w:r>
            <w:r>
              <w:rPr>
                <w:rStyle w:val="IndexLink"/>
                <w:rtl w:val="true"/>
              </w:rPr>
              <w:t xml:space="preserve"> </w:t>
            </w:r>
            <w:r>
              <w:rPr>
                <w:rStyle w:val="IndexLink"/>
                <w:rtl w:val="true"/>
              </w:rPr>
              <w:t>ریشه‌های احکام</w:t>
            </w:r>
            <w:r>
              <w:rPr>
                <w:rStyle w:val="IndexLink"/>
                <w:rtl w:val="true"/>
              </w:rPr>
              <w:tab/>
            </w:r>
            <w:r>
              <w:rPr>
                <w:rStyle w:val="IndexLink"/>
              </w:rPr>
              <w:t>23</w:t>
            </w:r>
          </w:hyperlink>
        </w:p>
        <w:p>
          <w:pPr>
            <w:pStyle w:val="Contents3"/>
            <w:tabs>
              <w:tab w:val="clear" w:pos="8459"/>
              <w:tab w:val="right" w:pos="9026" w:leader="dot"/>
            </w:tabs>
            <w:rPr/>
          </w:pPr>
          <w:hyperlink w:anchor="__RefHeading___Toc1021583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021585_2281741623">
            <w:r>
              <w:rPr>
                <w:webHidden/>
                <w:rStyle w:val="IndexLink"/>
                <w:rtl w:val="true"/>
              </w:rPr>
              <w:t>دستیابی به دین</w:t>
            </w:r>
            <w:r>
              <w:rPr>
                <w:rStyle w:val="IndexLink"/>
                <w:rtl w:val="true"/>
              </w:rPr>
              <w:tab/>
            </w:r>
            <w:r>
              <w:rPr>
                <w:rStyle w:val="IndexLink"/>
              </w:rPr>
              <w:t>23</w:t>
            </w:r>
          </w:hyperlink>
        </w:p>
        <w:p>
          <w:pPr>
            <w:pStyle w:val="Contents3"/>
            <w:tabs>
              <w:tab w:val="clear" w:pos="8459"/>
              <w:tab w:val="right" w:pos="9026" w:leader="dot"/>
            </w:tabs>
            <w:rPr/>
          </w:pPr>
          <w:hyperlink w:anchor="__RefHeading___Toc1021587_2281741623">
            <w:r>
              <w:rPr>
                <w:webHidden/>
                <w:rStyle w:val="IndexLink"/>
                <w:rtl w:val="true"/>
              </w:rPr>
              <w:t>راه چاره</w:t>
            </w:r>
            <w:r>
              <w:rPr>
                <w:rStyle w:val="IndexLink"/>
                <w:rtl w:val="true"/>
              </w:rPr>
              <w:tab/>
            </w:r>
            <w:r>
              <w:rPr>
                <w:rStyle w:val="IndexLink"/>
              </w:rPr>
              <w:t>24</w:t>
            </w:r>
          </w:hyperlink>
        </w:p>
        <w:p>
          <w:pPr>
            <w:pStyle w:val="Contents3"/>
            <w:tabs>
              <w:tab w:val="clear" w:pos="8459"/>
              <w:tab w:val="right" w:pos="9026" w:leader="dot"/>
            </w:tabs>
            <w:rPr/>
          </w:pPr>
          <w:hyperlink w:anchor="__RefHeading___Toc1021589_2281741623">
            <w:r>
              <w:rPr>
                <w:webHidden/>
                <w:rStyle w:val="IndexLink"/>
                <w:rtl w:val="true"/>
              </w:rPr>
              <w:t>دو چشم دین‌شناسی</w:t>
            </w:r>
            <w:r>
              <w:rPr>
                <w:rStyle w:val="IndexLink"/>
                <w:rtl w:val="true"/>
              </w:rPr>
              <w:tab/>
            </w:r>
            <w:r>
              <w:rPr>
                <w:rStyle w:val="IndexLink"/>
              </w:rPr>
              <w:t>24</w:t>
            </w:r>
          </w:hyperlink>
        </w:p>
        <w:p>
          <w:pPr>
            <w:pStyle w:val="Contents3"/>
            <w:tabs>
              <w:tab w:val="clear" w:pos="8459"/>
              <w:tab w:val="right" w:pos="9026" w:leader="dot"/>
            </w:tabs>
            <w:rPr/>
          </w:pPr>
          <w:hyperlink w:anchor="__RefHeading___Toc1021591_2281741623">
            <w:r>
              <w:rPr>
                <w:webHidden/>
                <w:rStyle w:val="IndexLink"/>
                <w:rtl w:val="true"/>
              </w:rPr>
              <w:t>دین شناس</w:t>
            </w:r>
            <w:r>
              <w:rPr>
                <w:rStyle w:val="IndexLink"/>
                <w:rtl w:val="true"/>
              </w:rPr>
              <w:tab/>
            </w:r>
            <w:r>
              <w:rPr>
                <w:rStyle w:val="IndexLink"/>
              </w:rPr>
              <w:t>25</w:t>
            </w:r>
          </w:hyperlink>
        </w:p>
        <w:p>
          <w:pPr>
            <w:pStyle w:val="Contents3"/>
            <w:tabs>
              <w:tab w:val="clear" w:pos="8459"/>
              <w:tab w:val="right" w:pos="9026" w:leader="dot"/>
            </w:tabs>
            <w:rPr/>
          </w:pPr>
          <w:hyperlink w:anchor="__RefHeading___Toc1021593_2281741623">
            <w:r>
              <w:rPr>
                <w:webHidden/>
                <w:rStyle w:val="IndexLink"/>
                <w:rtl w:val="true"/>
              </w:rPr>
              <w:t>گستره احکام</w:t>
            </w:r>
            <w:r>
              <w:rPr>
                <w:rStyle w:val="IndexLink"/>
                <w:rtl w:val="true"/>
              </w:rPr>
              <w:tab/>
            </w:r>
            <w:r>
              <w:rPr>
                <w:rStyle w:val="IndexLink"/>
              </w:rPr>
              <w:t>25</w:t>
            </w:r>
          </w:hyperlink>
        </w:p>
        <w:p>
          <w:pPr>
            <w:pStyle w:val="Contents2"/>
            <w:tabs>
              <w:tab w:val="clear" w:pos="8743"/>
              <w:tab w:val="right" w:pos="9026" w:leader="dot"/>
            </w:tabs>
            <w:rPr/>
          </w:pPr>
          <w:hyperlink w:anchor="__RefHeading___Toc1021595_2281741623">
            <w:r>
              <w:rPr>
                <w:webHidden/>
                <w:rStyle w:val="IndexLink"/>
              </w:rPr>
              <w:t>2</w:t>
            </w:r>
            <w:r>
              <w:rPr>
                <w:rStyle w:val="IndexLink"/>
                <w:rtl w:val="true"/>
              </w:rPr>
              <w:t xml:space="preserve"> </w:t>
            </w:r>
            <w:r>
              <w:rPr>
                <w:rStyle w:val="IndexLink"/>
                <w:rtl w:val="true"/>
              </w:rPr>
              <w:t>پایه‌های فهمِ احکام</w:t>
            </w:r>
            <w:r>
              <w:rPr>
                <w:rStyle w:val="IndexLink"/>
                <w:rtl w:val="true"/>
              </w:rPr>
              <w:tab/>
            </w:r>
            <w:r>
              <w:rPr>
                <w:rStyle w:val="IndexLink"/>
              </w:rPr>
              <w:t>27</w:t>
            </w:r>
          </w:hyperlink>
        </w:p>
        <w:p>
          <w:pPr>
            <w:pStyle w:val="Contents3"/>
            <w:tabs>
              <w:tab w:val="clear" w:pos="8459"/>
              <w:tab w:val="right" w:pos="9026" w:leader="dot"/>
            </w:tabs>
            <w:rPr/>
          </w:pPr>
          <w:hyperlink w:anchor="__RefHeading___Toc1021597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021599_2281741623">
            <w:r>
              <w:rPr>
                <w:webHidden/>
                <w:rStyle w:val="IndexLink"/>
                <w:rtl w:val="true"/>
              </w:rPr>
              <w:t>تقلید و مرجع تقلید</w:t>
            </w:r>
            <w:r>
              <w:rPr>
                <w:rStyle w:val="IndexLink"/>
                <w:rtl w:val="true"/>
              </w:rPr>
              <w:tab/>
            </w:r>
            <w:r>
              <w:rPr>
                <w:rStyle w:val="IndexLink"/>
              </w:rPr>
              <w:t>28</w:t>
            </w:r>
          </w:hyperlink>
        </w:p>
        <w:p>
          <w:pPr>
            <w:pStyle w:val="Contents3"/>
            <w:tabs>
              <w:tab w:val="clear" w:pos="8459"/>
              <w:tab w:val="right" w:pos="9026" w:leader="dot"/>
            </w:tabs>
            <w:rPr/>
          </w:pPr>
          <w:hyperlink w:anchor="__RefHeading___Toc1021601_2281741623">
            <w:r>
              <w:rPr>
                <w:webHidden/>
                <w:rStyle w:val="IndexLink"/>
                <w:rtl w:val="true"/>
              </w:rPr>
              <w:t>ویژگی‌های مرجع تقلید</w:t>
            </w:r>
            <w:r>
              <w:rPr>
                <w:rStyle w:val="IndexLink"/>
                <w:rtl w:val="true"/>
              </w:rPr>
              <w:tab/>
            </w:r>
            <w:r>
              <w:rPr>
                <w:rStyle w:val="IndexLink"/>
              </w:rPr>
              <w:t>28</w:t>
            </w:r>
          </w:hyperlink>
        </w:p>
        <w:p>
          <w:pPr>
            <w:pStyle w:val="Contents3"/>
            <w:tabs>
              <w:tab w:val="clear" w:pos="8459"/>
              <w:tab w:val="right" w:pos="9026" w:leader="dot"/>
            </w:tabs>
            <w:rPr/>
          </w:pPr>
          <w:hyperlink w:anchor="__RefHeading___Toc1021603_2281741623">
            <w:r>
              <w:rPr>
                <w:webHidden/>
                <w:rStyle w:val="IndexLink"/>
                <w:rtl w:val="true"/>
              </w:rPr>
              <w:t>ویژگی‌های دیگر</w:t>
            </w:r>
            <w:r>
              <w:rPr>
                <w:rStyle w:val="IndexLink"/>
                <w:rtl w:val="true"/>
              </w:rPr>
              <w:tab/>
            </w:r>
            <w:r>
              <w:rPr>
                <w:rStyle w:val="IndexLink"/>
              </w:rPr>
              <w:t>28</w:t>
            </w:r>
          </w:hyperlink>
        </w:p>
        <w:p>
          <w:pPr>
            <w:pStyle w:val="Contents3"/>
            <w:tabs>
              <w:tab w:val="clear" w:pos="8459"/>
              <w:tab w:val="right" w:pos="9026" w:leader="dot"/>
            </w:tabs>
            <w:rPr/>
          </w:pPr>
          <w:hyperlink w:anchor="__RefHeading___Toc1021605_2281741623">
            <w:r>
              <w:rPr>
                <w:webHidden/>
                <w:rStyle w:val="IndexLink"/>
                <w:rtl w:val="true"/>
              </w:rPr>
              <w:t>زنگ خطر</w:t>
            </w:r>
            <w:r>
              <w:rPr>
                <w:rStyle w:val="IndexLink"/>
                <w:rtl w:val="true"/>
              </w:rPr>
              <w:tab/>
            </w:r>
            <w:r>
              <w:rPr>
                <w:rStyle w:val="IndexLink"/>
              </w:rPr>
              <w:t>30</w:t>
            </w:r>
          </w:hyperlink>
        </w:p>
        <w:p>
          <w:pPr>
            <w:pStyle w:val="Contents3"/>
            <w:tabs>
              <w:tab w:val="clear" w:pos="8459"/>
              <w:tab w:val="right" w:pos="9026" w:leader="dot"/>
            </w:tabs>
            <w:rPr/>
          </w:pPr>
          <w:hyperlink w:anchor="__RefHeading___Toc1021607_2281741623">
            <w:r>
              <w:rPr>
                <w:webHidden/>
                <w:rStyle w:val="IndexLink"/>
                <w:rtl w:val="true"/>
              </w:rPr>
              <w:t>بیدار باش</w:t>
            </w:r>
            <w:r>
              <w:rPr>
                <w:rStyle w:val="IndexLink"/>
                <w:rtl w:val="true"/>
              </w:rPr>
              <w:tab/>
            </w:r>
            <w:r>
              <w:rPr>
                <w:rStyle w:val="IndexLink"/>
              </w:rPr>
              <w:t>30</w:t>
            </w:r>
          </w:hyperlink>
        </w:p>
        <w:p>
          <w:pPr>
            <w:pStyle w:val="Contents3"/>
            <w:tabs>
              <w:tab w:val="clear" w:pos="8459"/>
              <w:tab w:val="right" w:pos="9026" w:leader="dot"/>
            </w:tabs>
            <w:rPr/>
          </w:pPr>
          <w:hyperlink w:anchor="__RefHeading___Toc1021609_2281741623">
            <w:r>
              <w:rPr>
                <w:webHidden/>
                <w:rStyle w:val="IndexLink"/>
                <w:rtl w:val="true"/>
              </w:rPr>
              <w:t>فراگیری مسایل دینی</w:t>
            </w:r>
            <w:r>
              <w:rPr>
                <w:rStyle w:val="IndexLink"/>
                <w:rtl w:val="true"/>
              </w:rPr>
              <w:tab/>
            </w:r>
            <w:r>
              <w:rPr>
                <w:rStyle w:val="IndexLink"/>
              </w:rPr>
              <w:t>30</w:t>
            </w:r>
          </w:hyperlink>
        </w:p>
        <w:p>
          <w:pPr>
            <w:pStyle w:val="Contents3"/>
            <w:tabs>
              <w:tab w:val="clear" w:pos="8459"/>
              <w:tab w:val="right" w:pos="9026" w:leader="dot"/>
            </w:tabs>
            <w:rPr/>
          </w:pPr>
          <w:hyperlink w:anchor="__RefHeading___Toc1021611_2281741623">
            <w:r>
              <w:rPr>
                <w:webHidden/>
                <w:rStyle w:val="IndexLink"/>
                <w:rtl w:val="true"/>
              </w:rPr>
              <w:t>قِداست فتوا</w:t>
            </w:r>
            <w:r>
              <w:rPr>
                <w:rStyle w:val="IndexLink"/>
                <w:rtl w:val="true"/>
              </w:rPr>
              <w:tab/>
            </w:r>
            <w:r>
              <w:rPr>
                <w:rStyle w:val="IndexLink"/>
              </w:rPr>
              <w:t>31</w:t>
            </w:r>
          </w:hyperlink>
        </w:p>
        <w:p>
          <w:pPr>
            <w:pStyle w:val="Contents2"/>
            <w:tabs>
              <w:tab w:val="clear" w:pos="8743"/>
              <w:tab w:val="right" w:pos="9026" w:leader="dot"/>
            </w:tabs>
            <w:rPr/>
          </w:pPr>
          <w:hyperlink w:anchor="__RefHeading___Toc1021613_2281741623">
            <w:r>
              <w:rPr>
                <w:webHidden/>
                <w:rStyle w:val="IndexLink"/>
              </w:rPr>
              <w:t>3</w:t>
            </w:r>
            <w:r>
              <w:rPr>
                <w:rStyle w:val="IndexLink"/>
                <w:rtl w:val="true"/>
              </w:rPr>
              <w:t xml:space="preserve"> </w:t>
            </w:r>
            <w:r>
              <w:rPr>
                <w:rStyle w:val="IndexLink"/>
                <w:rtl w:val="true"/>
              </w:rPr>
              <w:t>قلب جامعه</w:t>
            </w:r>
            <w:r>
              <w:rPr>
                <w:rStyle w:val="IndexLink"/>
                <w:rtl w:val="true"/>
              </w:rPr>
              <w:tab/>
            </w:r>
            <w:r>
              <w:rPr>
                <w:rStyle w:val="IndexLink"/>
              </w:rPr>
              <w:t>33</w:t>
            </w:r>
          </w:hyperlink>
        </w:p>
        <w:p>
          <w:pPr>
            <w:pStyle w:val="Contents3"/>
            <w:tabs>
              <w:tab w:val="clear" w:pos="8459"/>
              <w:tab w:val="right" w:pos="9026" w:leader="dot"/>
            </w:tabs>
            <w:rPr/>
          </w:pPr>
          <w:hyperlink w:anchor="__RefHeading___Toc1021615_228174162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021617_2281741623">
            <w:r>
              <w:rPr>
                <w:webHidden/>
                <w:rStyle w:val="IndexLink"/>
                <w:rtl w:val="true"/>
              </w:rPr>
              <w:t>ولایت فقیه</w:t>
            </w:r>
            <w:r>
              <w:rPr>
                <w:rStyle w:val="IndexLink"/>
                <w:rtl w:val="true"/>
              </w:rPr>
              <w:tab/>
            </w:r>
            <w:r>
              <w:rPr>
                <w:rStyle w:val="IndexLink"/>
              </w:rPr>
              <w:t>36</w:t>
            </w:r>
          </w:hyperlink>
        </w:p>
        <w:p>
          <w:pPr>
            <w:pStyle w:val="Contents3"/>
            <w:tabs>
              <w:tab w:val="clear" w:pos="8459"/>
              <w:tab w:val="right" w:pos="9026" w:leader="dot"/>
            </w:tabs>
            <w:rPr/>
          </w:pPr>
          <w:hyperlink w:anchor="__RefHeading___Toc1021619_2281741623">
            <w:r>
              <w:rPr>
                <w:webHidden/>
                <w:rStyle w:val="IndexLink"/>
                <w:rtl w:val="true"/>
              </w:rPr>
              <w:t xml:space="preserve">شرایط و صفات ولیّ فقیه </w:t>
            </w:r>
            <w:r>
              <w:rPr>
                <w:rStyle w:val="IndexLink"/>
                <w:rtl w:val="true"/>
              </w:rPr>
              <w:t>(</w:t>
            </w:r>
            <w:r>
              <w:rPr>
                <w:rStyle w:val="IndexLink"/>
                <w:rtl w:val="true"/>
              </w:rPr>
              <w:t>رهبر</w:t>
            </w:r>
            <w:r>
              <w:rPr>
                <w:rStyle w:val="IndexLink"/>
                <w:rtl w:val="true"/>
              </w:rPr>
              <w:t>)</w:t>
              <w:tab/>
            </w:r>
            <w:r>
              <w:rPr>
                <w:rStyle w:val="IndexLink"/>
              </w:rPr>
              <w:t>37</w:t>
            </w:r>
          </w:hyperlink>
        </w:p>
        <w:p>
          <w:pPr>
            <w:pStyle w:val="Contents3"/>
            <w:tabs>
              <w:tab w:val="clear" w:pos="8459"/>
              <w:tab w:val="right" w:pos="9026" w:leader="dot"/>
            </w:tabs>
            <w:rPr/>
          </w:pPr>
          <w:hyperlink w:anchor="__RefHeading___Toc1021621_2281741623">
            <w:r>
              <w:rPr>
                <w:webHidden/>
                <w:rStyle w:val="IndexLink"/>
                <w:rtl w:val="true"/>
              </w:rPr>
              <w:t xml:space="preserve">وظایف و اختیارات ولیّ فقیه </w:t>
            </w:r>
            <w:r>
              <w:rPr>
                <w:rStyle w:val="IndexLink"/>
                <w:rtl w:val="true"/>
              </w:rPr>
              <w:t>(</w:t>
            </w:r>
            <w:r>
              <w:rPr>
                <w:rStyle w:val="IndexLink"/>
                <w:rtl w:val="true"/>
              </w:rPr>
              <w:t>رهبر</w:t>
            </w:r>
            <w:r>
              <w:rPr>
                <w:rStyle w:val="IndexLink"/>
                <w:rtl w:val="true"/>
              </w:rPr>
              <w:t>)</w:t>
              <w:tab/>
            </w:r>
            <w:r>
              <w:rPr>
                <w:rStyle w:val="IndexLink"/>
              </w:rPr>
              <w:t>37</w:t>
            </w:r>
          </w:hyperlink>
        </w:p>
        <w:p>
          <w:pPr>
            <w:pStyle w:val="Contents3"/>
            <w:tabs>
              <w:tab w:val="clear" w:pos="8459"/>
              <w:tab w:val="right" w:pos="9026" w:leader="dot"/>
            </w:tabs>
            <w:rPr/>
          </w:pPr>
          <w:hyperlink w:anchor="__RefHeading___Toc1021623_2281741623">
            <w:r>
              <w:rPr>
                <w:webHidden/>
                <w:rStyle w:val="IndexLink"/>
                <w:rtl w:val="true"/>
              </w:rPr>
              <w:t>اطاعت از رهبری</w:t>
            </w:r>
            <w:r>
              <w:rPr>
                <w:rStyle w:val="IndexLink"/>
                <w:rtl w:val="true"/>
              </w:rPr>
              <w:tab/>
            </w:r>
            <w:r>
              <w:rPr>
                <w:rStyle w:val="IndexLink"/>
              </w:rPr>
              <w:t>38</w:t>
            </w:r>
          </w:hyperlink>
        </w:p>
        <w:p>
          <w:pPr>
            <w:pStyle w:val="Contents2"/>
            <w:tabs>
              <w:tab w:val="clear" w:pos="8743"/>
              <w:tab w:val="right" w:pos="9026" w:leader="dot"/>
            </w:tabs>
            <w:rPr/>
          </w:pPr>
          <w:hyperlink w:anchor="__RefHeading___Toc1021625_2281741623">
            <w:r>
              <w:rPr>
                <w:webHidden/>
                <w:rStyle w:val="IndexLink"/>
              </w:rPr>
              <w:t>4</w:t>
            </w:r>
            <w:r>
              <w:rPr>
                <w:rStyle w:val="IndexLink"/>
                <w:rtl w:val="true"/>
              </w:rPr>
              <w:t xml:space="preserve"> </w:t>
            </w:r>
            <w:r>
              <w:rPr>
                <w:rStyle w:val="IndexLink"/>
                <w:rtl w:val="true"/>
              </w:rPr>
              <w:t>دورانِ سبزِ بُلوغ</w:t>
            </w:r>
            <w:r>
              <w:rPr>
                <w:rStyle w:val="IndexLink"/>
                <w:rtl w:val="true"/>
              </w:rPr>
              <w:tab/>
            </w:r>
            <w:r>
              <w:rPr>
                <w:rStyle w:val="IndexLink"/>
              </w:rPr>
              <w:t>41</w:t>
            </w:r>
          </w:hyperlink>
        </w:p>
        <w:p>
          <w:pPr>
            <w:pStyle w:val="Contents3"/>
            <w:tabs>
              <w:tab w:val="clear" w:pos="8459"/>
              <w:tab w:val="right" w:pos="9026" w:leader="dot"/>
            </w:tabs>
            <w:rPr/>
          </w:pPr>
          <w:hyperlink w:anchor="__RefHeading___Toc1021627_228174162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021629_2281741623">
            <w:r>
              <w:rPr>
                <w:webHidden/>
                <w:rStyle w:val="IndexLink"/>
                <w:rtl w:val="true"/>
              </w:rPr>
              <w:t>نشانه‌های بلوغ</w:t>
            </w:r>
            <w:r>
              <w:rPr>
                <w:rStyle w:val="IndexLink"/>
                <w:rtl w:val="true"/>
              </w:rPr>
              <w:tab/>
            </w:r>
            <w:r>
              <w:rPr>
                <w:rStyle w:val="IndexLink"/>
              </w:rPr>
              <w:t>42</w:t>
            </w:r>
          </w:hyperlink>
        </w:p>
        <w:p>
          <w:pPr>
            <w:pStyle w:val="Contents2"/>
            <w:tabs>
              <w:tab w:val="clear" w:pos="8743"/>
              <w:tab w:val="right" w:pos="9026" w:leader="dot"/>
            </w:tabs>
            <w:rPr/>
          </w:pPr>
          <w:hyperlink w:anchor="__RefHeading___Toc1021631_2281741623">
            <w:r>
              <w:rPr>
                <w:webHidden/>
                <w:rStyle w:val="IndexLink"/>
                <w:rtl w:val="true"/>
              </w:rPr>
              <w:t>پنجره‌های اعمال</w:t>
            </w:r>
            <w:r>
              <w:rPr>
                <w:rStyle w:val="IndexLink"/>
                <w:rtl w:val="true"/>
              </w:rPr>
              <w:tab/>
            </w:r>
            <w:r>
              <w:rPr>
                <w:rStyle w:val="IndexLink"/>
              </w:rPr>
              <w:t>42</w:t>
            </w:r>
          </w:hyperlink>
        </w:p>
        <w:p>
          <w:pPr>
            <w:pStyle w:val="Contents2"/>
            <w:tabs>
              <w:tab w:val="clear" w:pos="8743"/>
              <w:tab w:val="right" w:pos="9026" w:leader="dot"/>
            </w:tabs>
            <w:rPr/>
          </w:pPr>
          <w:hyperlink w:anchor="__RefHeading___Toc1021633_2281741623">
            <w:r>
              <w:rPr>
                <w:webHidden/>
                <w:rStyle w:val="IndexLink"/>
                <w:rtl w:val="true"/>
              </w:rPr>
              <w:t>آشنایی با زبان احکام</w:t>
            </w:r>
            <w:r>
              <w:rPr>
                <w:rStyle w:val="IndexLink"/>
                <w:rtl w:val="true"/>
              </w:rPr>
              <w:tab/>
            </w:r>
            <w:r>
              <w:rPr>
                <w:rStyle w:val="IndexLink"/>
              </w:rPr>
              <w:t>43</w:t>
            </w:r>
          </w:hyperlink>
        </w:p>
        <w:p>
          <w:pPr>
            <w:pStyle w:val="Contents2"/>
            <w:tabs>
              <w:tab w:val="clear" w:pos="8743"/>
              <w:tab w:val="right" w:pos="9026" w:leader="dot"/>
            </w:tabs>
            <w:rPr/>
          </w:pPr>
          <w:hyperlink w:anchor="__RefHeading___Toc1021635_2281741623">
            <w:r>
              <w:rPr>
                <w:webHidden/>
                <w:rStyle w:val="IndexLink"/>
                <w:rtl w:val="true"/>
              </w:rPr>
              <w:t>دستیابی به احکام</w:t>
            </w:r>
            <w:r>
              <w:rPr>
                <w:rStyle w:val="IndexLink"/>
                <w:rtl w:val="true"/>
              </w:rPr>
              <w:tab/>
            </w:r>
            <w:r>
              <w:rPr>
                <w:rStyle w:val="IndexLink"/>
              </w:rPr>
              <w:t>45</w:t>
            </w:r>
          </w:hyperlink>
        </w:p>
        <w:p>
          <w:pPr>
            <w:pStyle w:val="Contents2"/>
            <w:tabs>
              <w:tab w:val="clear" w:pos="8743"/>
              <w:tab w:val="right" w:pos="9026" w:leader="dot"/>
            </w:tabs>
            <w:rPr/>
          </w:pPr>
          <w:hyperlink w:anchor="__RefHeading___Toc1021637_2281741623">
            <w:r>
              <w:rPr>
                <w:webHidden/>
                <w:rStyle w:val="IndexLink"/>
                <w:rtl w:val="true"/>
              </w:rPr>
              <w:t>نگاهی به گذشته‌ها</w:t>
            </w:r>
            <w:r>
              <w:rPr>
                <w:rStyle w:val="IndexLink"/>
                <w:rtl w:val="true"/>
              </w:rPr>
              <w:tab/>
            </w:r>
            <w:r>
              <w:rPr>
                <w:rStyle w:val="IndexLink"/>
              </w:rPr>
              <w:t>45</w:t>
            </w:r>
          </w:hyperlink>
        </w:p>
        <w:p>
          <w:pPr>
            <w:pStyle w:val="Contents2"/>
            <w:tabs>
              <w:tab w:val="clear" w:pos="8743"/>
              <w:tab w:val="right" w:pos="9026" w:leader="dot"/>
            </w:tabs>
            <w:rPr/>
          </w:pPr>
          <w:hyperlink w:anchor="__RefHeading___Toc1021639_2281741623">
            <w:r>
              <w:rPr>
                <w:webHidden/>
                <w:rStyle w:val="IndexLink"/>
              </w:rPr>
              <w:t>5</w:t>
            </w:r>
            <w:r>
              <w:rPr>
                <w:rStyle w:val="IndexLink"/>
                <w:rtl w:val="true"/>
              </w:rPr>
              <w:t xml:space="preserve"> </w:t>
            </w:r>
            <w:r>
              <w:rPr>
                <w:rStyle w:val="IndexLink"/>
                <w:rtl w:val="true"/>
              </w:rPr>
              <w:t>همیشه پاک</w:t>
            </w:r>
            <w:r>
              <w:rPr>
                <w:rStyle w:val="IndexLink"/>
                <w:rtl w:val="true"/>
              </w:rPr>
              <w:tab/>
            </w:r>
            <w:r>
              <w:rPr>
                <w:rStyle w:val="IndexLink"/>
              </w:rPr>
              <w:t>47</w:t>
            </w:r>
          </w:hyperlink>
        </w:p>
        <w:p>
          <w:pPr>
            <w:pStyle w:val="Contents3"/>
            <w:tabs>
              <w:tab w:val="clear" w:pos="8459"/>
              <w:tab w:val="right" w:pos="9026" w:leader="dot"/>
            </w:tabs>
            <w:rPr/>
          </w:pPr>
          <w:hyperlink w:anchor="__RefHeading___Toc1021641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021643_2281741623">
            <w:r>
              <w:rPr>
                <w:webHidden/>
                <w:rStyle w:val="IndexLink"/>
                <w:rtl w:val="true"/>
              </w:rPr>
              <w:t>پاک‌ها و نَجس‌ها</w:t>
            </w:r>
            <w:r>
              <w:rPr>
                <w:rStyle w:val="IndexLink"/>
                <w:rtl w:val="true"/>
              </w:rPr>
              <w:tab/>
            </w:r>
            <w:r>
              <w:rPr>
                <w:rStyle w:val="IndexLink"/>
              </w:rPr>
              <w:t>48</w:t>
            </w:r>
          </w:hyperlink>
        </w:p>
        <w:p>
          <w:pPr>
            <w:pStyle w:val="Contents3"/>
            <w:tabs>
              <w:tab w:val="clear" w:pos="8459"/>
              <w:tab w:val="right" w:pos="9026" w:leader="dot"/>
            </w:tabs>
            <w:rPr/>
          </w:pPr>
          <w:hyperlink w:anchor="__RefHeading___Toc1021645_2281741623">
            <w:r>
              <w:rPr>
                <w:webHidden/>
                <w:rStyle w:val="IndexLink"/>
                <w:rtl w:val="true"/>
              </w:rPr>
              <w:t>نَجس‌ها</w:t>
            </w:r>
            <w:r>
              <w:rPr>
                <w:rStyle w:val="IndexLink"/>
                <w:rtl w:val="true"/>
              </w:rPr>
              <w:tab/>
            </w:r>
            <w:r>
              <w:rPr>
                <w:rStyle w:val="IndexLink"/>
              </w:rPr>
              <w:t>48</w:t>
            </w:r>
          </w:hyperlink>
        </w:p>
        <w:p>
          <w:pPr>
            <w:pStyle w:val="Contents3"/>
            <w:tabs>
              <w:tab w:val="clear" w:pos="8459"/>
              <w:tab w:val="right" w:pos="9026" w:leader="dot"/>
            </w:tabs>
            <w:rPr/>
          </w:pPr>
          <w:hyperlink w:anchor="__RefHeading___Toc1021647_2281741623">
            <w:r>
              <w:rPr>
                <w:webHidden/>
                <w:rStyle w:val="IndexLink"/>
                <w:rtl w:val="true"/>
              </w:rPr>
              <w:t>نجاست مُسری</w:t>
            </w:r>
            <w:r>
              <w:rPr>
                <w:rStyle w:val="IndexLink"/>
                <w:rtl w:val="true"/>
              </w:rPr>
              <w:tab/>
            </w:r>
            <w:r>
              <w:rPr>
                <w:rStyle w:val="IndexLink"/>
              </w:rPr>
              <w:t>49</w:t>
            </w:r>
          </w:hyperlink>
        </w:p>
        <w:p>
          <w:pPr>
            <w:pStyle w:val="Contents3"/>
            <w:tabs>
              <w:tab w:val="clear" w:pos="8459"/>
              <w:tab w:val="right" w:pos="9026" w:leader="dot"/>
            </w:tabs>
            <w:rPr/>
          </w:pPr>
          <w:hyperlink w:anchor="__RefHeading___Toc1021649_2281741623">
            <w:r>
              <w:rPr>
                <w:webHidden/>
                <w:rStyle w:val="IndexLink"/>
                <w:rtl w:val="true"/>
              </w:rPr>
              <w:t>احکام نجس‌ها</w:t>
            </w:r>
            <w:r>
              <w:rPr>
                <w:rStyle w:val="IndexLink"/>
                <w:rtl w:val="true"/>
              </w:rPr>
              <w:tab/>
            </w:r>
            <w:r>
              <w:rPr>
                <w:rStyle w:val="IndexLink"/>
              </w:rPr>
              <w:t>49</w:t>
            </w:r>
          </w:hyperlink>
        </w:p>
        <w:p>
          <w:pPr>
            <w:pStyle w:val="Contents3"/>
            <w:tabs>
              <w:tab w:val="clear" w:pos="8459"/>
              <w:tab w:val="right" w:pos="9026" w:leader="dot"/>
            </w:tabs>
            <w:rPr/>
          </w:pPr>
          <w:hyperlink w:anchor="__RefHeading___Toc1021651_2281741623">
            <w:r>
              <w:rPr>
                <w:webHidden/>
                <w:rStyle w:val="IndexLink"/>
                <w:rtl w:val="true"/>
              </w:rPr>
              <w:t>پاک کننده‌ها</w:t>
            </w:r>
            <w:r>
              <w:rPr>
                <w:rStyle w:val="IndexLink"/>
                <w:rtl w:val="true"/>
              </w:rPr>
              <w:tab/>
            </w:r>
            <w:r>
              <w:rPr>
                <w:rStyle w:val="IndexLink"/>
              </w:rPr>
              <w:t>49</w:t>
            </w:r>
          </w:hyperlink>
        </w:p>
        <w:p>
          <w:pPr>
            <w:pStyle w:val="Contents3"/>
            <w:tabs>
              <w:tab w:val="clear" w:pos="8459"/>
              <w:tab w:val="right" w:pos="9026" w:leader="dot"/>
            </w:tabs>
            <w:rPr/>
          </w:pPr>
          <w:hyperlink w:anchor="__RefHeading___Toc1021653_2281741623">
            <w:r>
              <w:rPr>
                <w:webHidden/>
                <w:rStyle w:val="IndexLink"/>
                <w:rtl w:val="true"/>
              </w:rPr>
              <w:t>آب کُر</w:t>
            </w:r>
            <w:r>
              <w:rPr>
                <w:rStyle w:val="IndexLink"/>
                <w:rtl w:val="true"/>
              </w:rPr>
              <w:tab/>
            </w:r>
            <w:r>
              <w:rPr>
                <w:rStyle w:val="IndexLink"/>
              </w:rPr>
              <w:t>50</w:t>
            </w:r>
          </w:hyperlink>
        </w:p>
        <w:p>
          <w:pPr>
            <w:pStyle w:val="Contents3"/>
            <w:tabs>
              <w:tab w:val="clear" w:pos="8459"/>
              <w:tab w:val="right" w:pos="9026" w:leader="dot"/>
            </w:tabs>
            <w:rPr/>
          </w:pPr>
          <w:hyperlink w:anchor="__RefHeading___Toc1021655_2281741623">
            <w:r>
              <w:rPr>
                <w:webHidden/>
                <w:rStyle w:val="IndexLink"/>
                <w:rtl w:val="true"/>
              </w:rPr>
              <w:t>آب لوله‌ها</w:t>
            </w:r>
            <w:r>
              <w:rPr>
                <w:rStyle w:val="IndexLink"/>
                <w:rtl w:val="true"/>
              </w:rPr>
              <w:tab/>
            </w:r>
            <w:r>
              <w:rPr>
                <w:rStyle w:val="IndexLink"/>
              </w:rPr>
              <w:t>50</w:t>
            </w:r>
          </w:hyperlink>
        </w:p>
        <w:p>
          <w:pPr>
            <w:pStyle w:val="Contents3"/>
            <w:tabs>
              <w:tab w:val="clear" w:pos="8459"/>
              <w:tab w:val="right" w:pos="9026" w:leader="dot"/>
            </w:tabs>
            <w:rPr/>
          </w:pPr>
          <w:hyperlink w:anchor="__RefHeading___Toc1021657_2281741623">
            <w:r>
              <w:rPr>
                <w:webHidden/>
                <w:rStyle w:val="IndexLink"/>
                <w:rtl w:val="true"/>
              </w:rPr>
              <w:t>آب مُطلق و مُضاف</w:t>
            </w:r>
            <w:r>
              <w:rPr>
                <w:rStyle w:val="IndexLink"/>
                <w:rtl w:val="true"/>
              </w:rPr>
              <w:tab/>
            </w:r>
            <w:r>
              <w:rPr>
                <w:rStyle w:val="IndexLink"/>
              </w:rPr>
              <w:t>51</w:t>
            </w:r>
          </w:hyperlink>
        </w:p>
        <w:p>
          <w:pPr>
            <w:pStyle w:val="Contents3"/>
            <w:tabs>
              <w:tab w:val="clear" w:pos="8459"/>
              <w:tab w:val="right" w:pos="9026" w:leader="dot"/>
            </w:tabs>
            <w:rPr/>
          </w:pPr>
          <w:hyperlink w:anchor="__RefHeading___Toc1021659_2281741623">
            <w:r>
              <w:rPr>
                <w:webHidden/>
                <w:rStyle w:val="IndexLink"/>
                <w:rtl w:val="true"/>
              </w:rPr>
              <w:t>احکام آب مطلق</w:t>
            </w:r>
            <w:r>
              <w:rPr>
                <w:rStyle w:val="IndexLink"/>
                <w:rtl w:val="true"/>
              </w:rPr>
              <w:tab/>
            </w:r>
            <w:r>
              <w:rPr>
                <w:rStyle w:val="IndexLink"/>
              </w:rPr>
              <w:t>51</w:t>
            </w:r>
          </w:hyperlink>
        </w:p>
        <w:p>
          <w:pPr>
            <w:pStyle w:val="Contents3"/>
            <w:tabs>
              <w:tab w:val="clear" w:pos="8459"/>
              <w:tab w:val="right" w:pos="9026" w:leader="dot"/>
            </w:tabs>
            <w:rPr/>
          </w:pPr>
          <w:hyperlink w:anchor="__RefHeading___Toc1021661_2281741623">
            <w:r>
              <w:rPr>
                <w:webHidden/>
                <w:rStyle w:val="IndexLink"/>
                <w:rtl w:val="true"/>
              </w:rPr>
              <w:t>تطهیر و پاکسازی</w:t>
            </w:r>
            <w:r>
              <w:rPr>
                <w:rStyle w:val="IndexLink"/>
                <w:rtl w:val="true"/>
              </w:rPr>
              <w:tab/>
            </w:r>
            <w:r>
              <w:rPr>
                <w:rStyle w:val="IndexLink"/>
              </w:rPr>
              <w:t>51</w:t>
            </w:r>
          </w:hyperlink>
        </w:p>
        <w:p>
          <w:pPr>
            <w:pStyle w:val="Contents3"/>
            <w:tabs>
              <w:tab w:val="clear" w:pos="8459"/>
              <w:tab w:val="right" w:pos="9026" w:leader="dot"/>
            </w:tabs>
            <w:rPr/>
          </w:pPr>
          <w:hyperlink w:anchor="__RefHeading___Toc1021663_2281741623">
            <w:r>
              <w:rPr>
                <w:webHidden/>
                <w:rStyle w:val="IndexLink"/>
                <w:rtl w:val="true"/>
              </w:rPr>
              <w:t>تطهیر ظروف</w:t>
            </w:r>
            <w:r>
              <w:rPr>
                <w:rStyle w:val="IndexLink"/>
                <w:rtl w:val="true"/>
              </w:rPr>
              <w:tab/>
            </w:r>
            <w:r>
              <w:rPr>
                <w:rStyle w:val="IndexLink"/>
              </w:rPr>
              <w:t>51</w:t>
            </w:r>
          </w:hyperlink>
        </w:p>
        <w:p>
          <w:pPr>
            <w:pStyle w:val="Contents3"/>
            <w:tabs>
              <w:tab w:val="clear" w:pos="8459"/>
              <w:tab w:val="right" w:pos="9026" w:leader="dot"/>
            </w:tabs>
            <w:rPr/>
          </w:pPr>
          <w:hyperlink w:anchor="__RefHeading___Toc1021665_2281741623">
            <w:r>
              <w:rPr>
                <w:webHidden/>
                <w:rStyle w:val="IndexLink"/>
                <w:rtl w:val="true"/>
              </w:rPr>
              <w:t>تطهیر غیر ظروف</w:t>
            </w:r>
            <w:r>
              <w:rPr>
                <w:rStyle w:val="IndexLink"/>
                <w:rtl w:val="true"/>
              </w:rPr>
              <w:tab/>
            </w:r>
            <w:r>
              <w:rPr>
                <w:rStyle w:val="IndexLink"/>
              </w:rPr>
              <w:t>52</w:t>
            </w:r>
          </w:hyperlink>
        </w:p>
        <w:p>
          <w:pPr>
            <w:pStyle w:val="Contents3"/>
            <w:tabs>
              <w:tab w:val="clear" w:pos="8459"/>
              <w:tab w:val="right" w:pos="9026" w:leader="dot"/>
            </w:tabs>
            <w:rPr/>
          </w:pPr>
          <w:hyperlink w:anchor="__RefHeading___Toc1021667_2281741623">
            <w:r>
              <w:rPr>
                <w:webHidden/>
                <w:rStyle w:val="IndexLink"/>
                <w:rtl w:val="true"/>
              </w:rPr>
              <w:t>لباسشویی‌ها</w:t>
            </w:r>
            <w:r>
              <w:rPr>
                <w:rStyle w:val="IndexLink"/>
                <w:rtl w:val="true"/>
              </w:rPr>
              <w:tab/>
            </w:r>
            <w:r>
              <w:rPr>
                <w:rStyle w:val="IndexLink"/>
              </w:rPr>
              <w:t>53</w:t>
            </w:r>
          </w:hyperlink>
        </w:p>
        <w:p>
          <w:pPr>
            <w:pStyle w:val="Contents3"/>
            <w:tabs>
              <w:tab w:val="clear" w:pos="8459"/>
              <w:tab w:val="right" w:pos="9026" w:leader="dot"/>
            </w:tabs>
            <w:rPr/>
          </w:pPr>
          <w:hyperlink w:anchor="__RefHeading___Toc1021669_2281741623">
            <w:r>
              <w:rPr>
                <w:webHidden/>
                <w:rStyle w:val="IndexLink"/>
                <w:rtl w:val="true"/>
              </w:rPr>
              <w:t>خشک شویی‌ها</w:t>
            </w:r>
            <w:r>
              <w:rPr>
                <w:rStyle w:val="IndexLink"/>
                <w:rtl w:val="true"/>
              </w:rPr>
              <w:tab/>
            </w:r>
            <w:r>
              <w:rPr>
                <w:rStyle w:val="IndexLink"/>
              </w:rPr>
              <w:t>53</w:t>
            </w:r>
          </w:hyperlink>
        </w:p>
        <w:p>
          <w:pPr>
            <w:pStyle w:val="Contents3"/>
            <w:tabs>
              <w:tab w:val="clear" w:pos="8459"/>
              <w:tab w:val="right" w:pos="9026" w:leader="dot"/>
            </w:tabs>
            <w:rPr/>
          </w:pPr>
          <w:hyperlink w:anchor="__RefHeading___Toc1021671_2281741623">
            <w:r>
              <w:rPr>
                <w:webHidden/>
                <w:rStyle w:val="IndexLink"/>
                <w:rtl w:val="true"/>
              </w:rPr>
              <w:t>تطهیر جامدات</w:t>
            </w:r>
            <w:r>
              <w:rPr>
                <w:rStyle w:val="IndexLink"/>
                <w:rtl w:val="true"/>
              </w:rPr>
              <w:tab/>
            </w:r>
            <w:r>
              <w:rPr>
                <w:rStyle w:val="IndexLink"/>
              </w:rPr>
              <w:t>54</w:t>
            </w:r>
          </w:hyperlink>
        </w:p>
        <w:p>
          <w:pPr>
            <w:pStyle w:val="Contents3"/>
            <w:tabs>
              <w:tab w:val="clear" w:pos="8459"/>
              <w:tab w:val="right" w:pos="9026" w:leader="dot"/>
            </w:tabs>
            <w:rPr/>
          </w:pPr>
          <w:hyperlink w:anchor="__RefHeading___Toc1021673_2281741623">
            <w:r>
              <w:rPr>
                <w:webHidden/>
                <w:rStyle w:val="IndexLink"/>
                <w:rtl w:val="true"/>
              </w:rPr>
              <w:t>تطهیر زمین نجس</w:t>
            </w:r>
            <w:r>
              <w:rPr>
                <w:rStyle w:val="IndexLink"/>
                <w:rtl w:val="true"/>
              </w:rPr>
              <w:tab/>
            </w:r>
            <w:r>
              <w:rPr>
                <w:rStyle w:val="IndexLink"/>
              </w:rPr>
              <w:t>54</w:t>
            </w:r>
          </w:hyperlink>
        </w:p>
        <w:p>
          <w:pPr>
            <w:pStyle w:val="Contents2"/>
            <w:tabs>
              <w:tab w:val="clear" w:pos="8743"/>
              <w:tab w:val="right" w:pos="9026" w:leader="dot"/>
            </w:tabs>
            <w:rPr/>
          </w:pPr>
          <w:hyperlink w:anchor="__RefHeading___Toc1021675_2281741623">
            <w:r>
              <w:rPr>
                <w:webHidden/>
                <w:rStyle w:val="IndexLink"/>
              </w:rPr>
              <w:t>6</w:t>
            </w:r>
            <w:r>
              <w:rPr>
                <w:rStyle w:val="IndexLink"/>
                <w:rtl w:val="true"/>
              </w:rPr>
              <w:t xml:space="preserve"> </w:t>
            </w:r>
            <w:r>
              <w:rPr>
                <w:rStyle w:val="IndexLink"/>
                <w:rtl w:val="true"/>
              </w:rPr>
              <w:t>طهارتِ ویژه</w:t>
            </w:r>
            <w:r>
              <w:rPr>
                <w:rStyle w:val="IndexLink"/>
                <w:rtl w:val="true"/>
              </w:rPr>
              <w:tab/>
            </w:r>
            <w:r>
              <w:rPr>
                <w:rStyle w:val="IndexLink"/>
              </w:rPr>
              <w:t>55</w:t>
            </w:r>
          </w:hyperlink>
        </w:p>
        <w:p>
          <w:pPr>
            <w:pStyle w:val="Contents3"/>
            <w:tabs>
              <w:tab w:val="clear" w:pos="8459"/>
              <w:tab w:val="right" w:pos="9026" w:leader="dot"/>
            </w:tabs>
            <w:rPr/>
          </w:pPr>
          <w:hyperlink w:anchor="__RefHeading___Toc1021677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021679_2281741623">
            <w:r>
              <w:rPr>
                <w:webHidden/>
                <w:rStyle w:val="IndexLink"/>
                <w:rtl w:val="true"/>
              </w:rPr>
              <w:t>احتلام و جنابت</w:t>
            </w:r>
            <w:r>
              <w:rPr>
                <w:rStyle w:val="IndexLink"/>
                <w:rtl w:val="true"/>
              </w:rPr>
              <w:tab/>
            </w:r>
            <w:r>
              <w:rPr>
                <w:rStyle w:val="IndexLink"/>
              </w:rPr>
              <w:t>56</w:t>
            </w:r>
          </w:hyperlink>
        </w:p>
        <w:p>
          <w:pPr>
            <w:pStyle w:val="Contents3"/>
            <w:tabs>
              <w:tab w:val="clear" w:pos="8459"/>
              <w:tab w:val="right" w:pos="9026" w:leader="dot"/>
            </w:tabs>
            <w:rPr/>
          </w:pPr>
          <w:hyperlink w:anchor="__RefHeading___Toc1021681_2281741623">
            <w:r>
              <w:rPr>
                <w:webHidden/>
                <w:rStyle w:val="IndexLink"/>
                <w:rtl w:val="true"/>
              </w:rPr>
              <w:t>راه‌های تشخیص</w:t>
            </w:r>
            <w:r>
              <w:rPr>
                <w:rStyle w:val="IndexLink"/>
                <w:rtl w:val="true"/>
              </w:rPr>
              <w:tab/>
            </w:r>
            <w:r>
              <w:rPr>
                <w:rStyle w:val="IndexLink"/>
              </w:rPr>
              <w:t>57</w:t>
            </w:r>
          </w:hyperlink>
        </w:p>
        <w:p>
          <w:pPr>
            <w:pStyle w:val="Contents3"/>
            <w:tabs>
              <w:tab w:val="clear" w:pos="8459"/>
              <w:tab w:val="right" w:pos="9026" w:leader="dot"/>
            </w:tabs>
            <w:rPr/>
          </w:pPr>
          <w:hyperlink w:anchor="__RefHeading___Toc1021683_2281741623">
            <w:r>
              <w:rPr>
                <w:webHidden/>
                <w:rStyle w:val="IndexLink"/>
                <w:rtl w:val="true"/>
              </w:rPr>
              <w:t>تشخیص کامل</w:t>
            </w:r>
            <w:r>
              <w:rPr>
                <w:rStyle w:val="IndexLink"/>
                <w:rtl w:val="true"/>
              </w:rPr>
              <w:tab/>
            </w:r>
            <w:r>
              <w:rPr>
                <w:rStyle w:val="IndexLink"/>
              </w:rPr>
              <w:t>58</w:t>
            </w:r>
          </w:hyperlink>
        </w:p>
        <w:p>
          <w:pPr>
            <w:pStyle w:val="Contents3"/>
            <w:tabs>
              <w:tab w:val="clear" w:pos="8459"/>
              <w:tab w:val="right" w:pos="9026" w:leader="dot"/>
            </w:tabs>
            <w:rPr/>
          </w:pPr>
          <w:hyperlink w:anchor="__RefHeading___Toc1021685_2281741623">
            <w:r>
              <w:rPr>
                <w:webHidden/>
                <w:rStyle w:val="IndexLink"/>
                <w:rtl w:val="true"/>
              </w:rPr>
              <w:t>احکام جنابت</w:t>
            </w:r>
            <w:r>
              <w:rPr>
                <w:rStyle w:val="IndexLink"/>
                <w:rtl w:val="true"/>
              </w:rPr>
              <w:tab/>
            </w:r>
            <w:r>
              <w:rPr>
                <w:rStyle w:val="IndexLink"/>
              </w:rPr>
              <w:t>58</w:t>
            </w:r>
          </w:hyperlink>
        </w:p>
        <w:p>
          <w:pPr>
            <w:pStyle w:val="Contents3"/>
            <w:tabs>
              <w:tab w:val="clear" w:pos="8459"/>
              <w:tab w:val="right" w:pos="9026" w:leader="dot"/>
            </w:tabs>
            <w:rPr/>
          </w:pPr>
          <w:hyperlink w:anchor="__RefHeading___Toc1021687_2281741623">
            <w:r>
              <w:rPr>
                <w:webHidden/>
                <w:rStyle w:val="IndexLink"/>
                <w:rtl w:val="true"/>
              </w:rPr>
              <w:t>اقسام غسل‌ها</w:t>
            </w:r>
            <w:r>
              <w:rPr>
                <w:rStyle w:val="IndexLink"/>
                <w:rtl w:val="true"/>
              </w:rPr>
              <w:tab/>
            </w:r>
            <w:r>
              <w:rPr>
                <w:rStyle w:val="IndexLink"/>
              </w:rPr>
              <w:t>59</w:t>
            </w:r>
          </w:hyperlink>
        </w:p>
        <w:p>
          <w:pPr>
            <w:pStyle w:val="Contents3"/>
            <w:tabs>
              <w:tab w:val="clear" w:pos="8459"/>
              <w:tab w:val="right" w:pos="9026" w:leader="dot"/>
            </w:tabs>
            <w:rPr/>
          </w:pPr>
          <w:hyperlink w:anchor="__RefHeading___Toc1021689_2281741623">
            <w:r>
              <w:rPr>
                <w:webHidden/>
                <w:rStyle w:val="IndexLink"/>
                <w:rtl w:val="true"/>
              </w:rPr>
              <w:t>آداب ویژه غسل</w:t>
            </w:r>
            <w:r>
              <w:rPr>
                <w:rStyle w:val="IndexLink"/>
                <w:rtl w:val="true"/>
              </w:rPr>
              <w:tab/>
            </w:r>
            <w:r>
              <w:rPr>
                <w:rStyle w:val="IndexLink"/>
              </w:rPr>
              <w:t>59</w:t>
            </w:r>
          </w:hyperlink>
        </w:p>
        <w:p>
          <w:pPr>
            <w:pStyle w:val="Contents3"/>
            <w:tabs>
              <w:tab w:val="clear" w:pos="8459"/>
              <w:tab w:val="right" w:pos="9026" w:leader="dot"/>
            </w:tabs>
            <w:rPr/>
          </w:pPr>
          <w:hyperlink w:anchor="__RefHeading___Toc1021691_2281741623">
            <w:r>
              <w:rPr>
                <w:webHidden/>
                <w:rStyle w:val="IndexLink"/>
                <w:rtl w:val="true"/>
              </w:rPr>
              <w:t>احکام غسل</w:t>
            </w:r>
            <w:r>
              <w:rPr>
                <w:rStyle w:val="IndexLink"/>
                <w:rtl w:val="true"/>
              </w:rPr>
              <w:tab/>
            </w:r>
            <w:r>
              <w:rPr>
                <w:rStyle w:val="IndexLink"/>
              </w:rPr>
              <w:t>60</w:t>
            </w:r>
          </w:hyperlink>
        </w:p>
        <w:p>
          <w:pPr>
            <w:pStyle w:val="Contents2"/>
            <w:tabs>
              <w:tab w:val="clear" w:pos="8743"/>
              <w:tab w:val="right" w:pos="9026" w:leader="dot"/>
            </w:tabs>
            <w:rPr/>
          </w:pPr>
          <w:hyperlink w:anchor="__RefHeading___Toc1021693_2281741623">
            <w:r>
              <w:rPr>
                <w:webHidden/>
                <w:rStyle w:val="IndexLink"/>
              </w:rPr>
              <w:t>7</w:t>
            </w:r>
            <w:r>
              <w:rPr>
                <w:rStyle w:val="IndexLink"/>
                <w:rtl w:val="true"/>
              </w:rPr>
              <w:t xml:space="preserve"> </w:t>
            </w:r>
            <w:r>
              <w:rPr>
                <w:rStyle w:val="IndexLink"/>
                <w:rtl w:val="true"/>
              </w:rPr>
              <w:t>در اوجِ آسمان‌ها</w:t>
            </w:r>
            <w:r>
              <w:rPr>
                <w:rStyle w:val="IndexLink"/>
                <w:rtl w:val="true"/>
              </w:rPr>
              <w:tab/>
            </w:r>
            <w:r>
              <w:rPr>
                <w:rStyle w:val="IndexLink"/>
              </w:rPr>
              <w:t>63</w:t>
            </w:r>
          </w:hyperlink>
        </w:p>
        <w:p>
          <w:pPr>
            <w:pStyle w:val="Contents3"/>
            <w:tabs>
              <w:tab w:val="clear" w:pos="8459"/>
              <w:tab w:val="right" w:pos="9026" w:leader="dot"/>
            </w:tabs>
            <w:rPr/>
          </w:pPr>
          <w:hyperlink w:anchor="__RefHeading___Toc1021695_228174162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021697_2281741623">
            <w:r>
              <w:rPr>
                <w:webHidden/>
                <w:rStyle w:val="IndexLink"/>
                <w:rtl w:val="true"/>
              </w:rPr>
              <w:t>اهمّیّت وضو</w:t>
            </w:r>
            <w:r>
              <w:rPr>
                <w:rStyle w:val="IndexLink"/>
                <w:rtl w:val="true"/>
              </w:rPr>
              <w:tab/>
            </w:r>
            <w:r>
              <w:rPr>
                <w:rStyle w:val="IndexLink"/>
              </w:rPr>
              <w:t>64</w:t>
            </w:r>
          </w:hyperlink>
        </w:p>
        <w:p>
          <w:pPr>
            <w:pStyle w:val="Contents3"/>
            <w:tabs>
              <w:tab w:val="clear" w:pos="8459"/>
              <w:tab w:val="right" w:pos="9026" w:leader="dot"/>
            </w:tabs>
            <w:rPr/>
          </w:pPr>
          <w:hyperlink w:anchor="__RefHeading___Toc1021699_2281741623">
            <w:r>
              <w:rPr>
                <w:webHidden/>
                <w:rStyle w:val="IndexLink"/>
                <w:rtl w:val="true"/>
              </w:rPr>
              <w:t>وضوی مستحبّی</w:t>
            </w:r>
            <w:r>
              <w:rPr>
                <w:rStyle w:val="IndexLink"/>
                <w:rtl w:val="true"/>
              </w:rPr>
              <w:tab/>
            </w:r>
            <w:r>
              <w:rPr>
                <w:rStyle w:val="IndexLink"/>
              </w:rPr>
              <w:t>65</w:t>
            </w:r>
          </w:hyperlink>
        </w:p>
        <w:p>
          <w:pPr>
            <w:pStyle w:val="Contents3"/>
            <w:tabs>
              <w:tab w:val="clear" w:pos="8459"/>
              <w:tab w:val="right" w:pos="9026" w:leader="dot"/>
            </w:tabs>
            <w:rPr/>
          </w:pPr>
          <w:hyperlink w:anchor="__RefHeading___Toc1021701_2281741623">
            <w:r>
              <w:rPr>
                <w:webHidden/>
                <w:rStyle w:val="IndexLink"/>
                <w:rtl w:val="true"/>
              </w:rPr>
              <w:t>وضوی واجب</w:t>
            </w:r>
            <w:r>
              <w:rPr>
                <w:rStyle w:val="IndexLink"/>
                <w:rtl w:val="true"/>
              </w:rPr>
              <w:tab/>
            </w:r>
            <w:r>
              <w:rPr>
                <w:rStyle w:val="IndexLink"/>
              </w:rPr>
              <w:t>65</w:t>
            </w:r>
          </w:hyperlink>
        </w:p>
        <w:p>
          <w:pPr>
            <w:pStyle w:val="Contents3"/>
            <w:tabs>
              <w:tab w:val="clear" w:pos="8459"/>
              <w:tab w:val="right" w:pos="9026" w:leader="dot"/>
            </w:tabs>
            <w:rPr/>
          </w:pPr>
          <w:hyperlink w:anchor="__RefHeading___Toc1021703_2281741623">
            <w:r>
              <w:rPr>
                <w:webHidden/>
                <w:rStyle w:val="IndexLink"/>
                <w:rtl w:val="true"/>
              </w:rPr>
              <w:t>کیفیّت وضو</w:t>
            </w:r>
            <w:r>
              <w:rPr>
                <w:rStyle w:val="IndexLink"/>
                <w:rtl w:val="true"/>
              </w:rPr>
              <w:tab/>
            </w:r>
            <w:r>
              <w:rPr>
                <w:rStyle w:val="IndexLink"/>
              </w:rPr>
              <w:t>66</w:t>
            </w:r>
          </w:hyperlink>
        </w:p>
        <w:p>
          <w:pPr>
            <w:pStyle w:val="Contents3"/>
            <w:tabs>
              <w:tab w:val="clear" w:pos="8459"/>
              <w:tab w:val="right" w:pos="9026" w:leader="dot"/>
            </w:tabs>
            <w:rPr/>
          </w:pPr>
          <w:hyperlink w:anchor="__RefHeading___Toc1021705_2281741623">
            <w:r>
              <w:rPr>
                <w:webHidden/>
                <w:rStyle w:val="IndexLink"/>
                <w:rtl w:val="true"/>
              </w:rPr>
              <w:t>صورت و دست‌ها</w:t>
            </w:r>
            <w:r>
              <w:rPr>
                <w:rStyle w:val="IndexLink"/>
                <w:rtl w:val="true"/>
              </w:rPr>
              <w:tab/>
            </w:r>
            <w:r>
              <w:rPr>
                <w:rStyle w:val="IndexLink"/>
              </w:rPr>
              <w:t>66</w:t>
            </w:r>
          </w:hyperlink>
        </w:p>
        <w:p>
          <w:pPr>
            <w:pStyle w:val="Contents3"/>
            <w:tabs>
              <w:tab w:val="clear" w:pos="8459"/>
              <w:tab w:val="right" w:pos="9026" w:leader="dot"/>
            </w:tabs>
            <w:rPr/>
          </w:pPr>
          <w:hyperlink w:anchor="__RefHeading___Toc1021707_2281741623">
            <w:r>
              <w:rPr>
                <w:webHidden/>
                <w:rStyle w:val="IndexLink"/>
                <w:rtl w:val="true"/>
              </w:rPr>
              <w:t>مسح سر</w:t>
            </w:r>
            <w:r>
              <w:rPr>
                <w:rStyle w:val="IndexLink"/>
                <w:rtl w:val="true"/>
              </w:rPr>
              <w:tab/>
            </w:r>
            <w:r>
              <w:rPr>
                <w:rStyle w:val="IndexLink"/>
              </w:rPr>
              <w:t>67</w:t>
            </w:r>
          </w:hyperlink>
        </w:p>
        <w:p>
          <w:pPr>
            <w:pStyle w:val="Contents3"/>
            <w:tabs>
              <w:tab w:val="clear" w:pos="8459"/>
              <w:tab w:val="right" w:pos="9026" w:leader="dot"/>
            </w:tabs>
            <w:rPr/>
          </w:pPr>
          <w:hyperlink w:anchor="__RefHeading___Toc1021709_2281741623">
            <w:r>
              <w:rPr>
                <w:webHidden/>
                <w:rStyle w:val="IndexLink"/>
                <w:rtl w:val="true"/>
              </w:rPr>
              <w:t>مسح پاها</w:t>
            </w:r>
            <w:r>
              <w:rPr>
                <w:rStyle w:val="IndexLink"/>
                <w:rtl w:val="true"/>
              </w:rPr>
              <w:tab/>
            </w:r>
            <w:r>
              <w:rPr>
                <w:rStyle w:val="IndexLink"/>
              </w:rPr>
              <w:t>68</w:t>
            </w:r>
          </w:hyperlink>
        </w:p>
        <w:p>
          <w:pPr>
            <w:pStyle w:val="Contents3"/>
            <w:tabs>
              <w:tab w:val="clear" w:pos="8459"/>
              <w:tab w:val="right" w:pos="9026" w:leader="dot"/>
            </w:tabs>
            <w:rPr/>
          </w:pPr>
          <w:hyperlink w:anchor="__RefHeading___Toc1021711_2281741623">
            <w:r>
              <w:rPr>
                <w:webHidden/>
                <w:rStyle w:val="IndexLink"/>
                <w:rtl w:val="true"/>
              </w:rPr>
              <w:t>بطلان وضو</w:t>
            </w:r>
            <w:r>
              <w:rPr>
                <w:rStyle w:val="IndexLink"/>
                <w:rtl w:val="true"/>
              </w:rPr>
              <w:tab/>
            </w:r>
            <w:r>
              <w:rPr>
                <w:rStyle w:val="IndexLink"/>
              </w:rPr>
              <w:t>69</w:t>
            </w:r>
          </w:hyperlink>
        </w:p>
        <w:p>
          <w:pPr>
            <w:pStyle w:val="Contents2"/>
            <w:tabs>
              <w:tab w:val="clear" w:pos="8743"/>
              <w:tab w:val="right" w:pos="9026" w:leader="dot"/>
            </w:tabs>
            <w:rPr/>
          </w:pPr>
          <w:hyperlink w:anchor="__RefHeading___Toc1021713_2281741623">
            <w:r>
              <w:rPr>
                <w:webHidden/>
                <w:rStyle w:val="IndexLink"/>
              </w:rPr>
              <w:t>8</w:t>
            </w:r>
            <w:r>
              <w:rPr>
                <w:rStyle w:val="IndexLink"/>
                <w:rtl w:val="true"/>
              </w:rPr>
              <w:t xml:space="preserve"> </w:t>
            </w:r>
            <w:r>
              <w:rPr>
                <w:rStyle w:val="IndexLink"/>
                <w:rtl w:val="true"/>
              </w:rPr>
              <w:t>امامِ فرشتگان</w:t>
            </w:r>
            <w:r>
              <w:rPr>
                <w:rStyle w:val="IndexLink"/>
                <w:rtl w:val="true"/>
              </w:rPr>
              <w:tab/>
            </w:r>
            <w:r>
              <w:rPr>
                <w:rStyle w:val="IndexLink"/>
              </w:rPr>
              <w:t>71</w:t>
            </w:r>
          </w:hyperlink>
        </w:p>
        <w:p>
          <w:pPr>
            <w:pStyle w:val="Contents3"/>
            <w:tabs>
              <w:tab w:val="clear" w:pos="8459"/>
              <w:tab w:val="right" w:pos="9026" w:leader="dot"/>
            </w:tabs>
            <w:rPr/>
          </w:pPr>
          <w:hyperlink w:anchor="__RefHeading___Toc1021715_228174162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021717_2281741623">
            <w:r>
              <w:rPr>
                <w:webHidden/>
                <w:rStyle w:val="IndexLink"/>
                <w:rtl w:val="true"/>
              </w:rPr>
              <w:t>ادب حضور</w:t>
            </w:r>
            <w:r>
              <w:rPr>
                <w:rStyle w:val="IndexLink"/>
                <w:rtl w:val="true"/>
              </w:rPr>
              <w:tab/>
            </w:r>
            <w:r>
              <w:rPr>
                <w:rStyle w:val="IndexLink"/>
              </w:rPr>
              <w:t>72</w:t>
            </w:r>
          </w:hyperlink>
        </w:p>
        <w:p>
          <w:pPr>
            <w:pStyle w:val="Contents3"/>
            <w:tabs>
              <w:tab w:val="clear" w:pos="8459"/>
              <w:tab w:val="right" w:pos="9026" w:leader="dot"/>
            </w:tabs>
            <w:rPr/>
          </w:pPr>
          <w:hyperlink w:anchor="__RefHeading___Toc1021719_2281741623">
            <w:r>
              <w:rPr>
                <w:webHidden/>
                <w:rStyle w:val="IndexLink"/>
                <w:rtl w:val="true"/>
              </w:rPr>
              <w:t>تکبیرةُ‌الاحرام</w:t>
            </w:r>
            <w:r>
              <w:rPr>
                <w:rStyle w:val="IndexLink"/>
                <w:rtl w:val="true"/>
              </w:rPr>
              <w:tab/>
            </w:r>
            <w:r>
              <w:rPr>
                <w:rStyle w:val="IndexLink"/>
              </w:rPr>
              <w:t>72</w:t>
            </w:r>
          </w:hyperlink>
        </w:p>
        <w:p>
          <w:pPr>
            <w:pStyle w:val="Contents3"/>
            <w:tabs>
              <w:tab w:val="clear" w:pos="8459"/>
              <w:tab w:val="right" w:pos="9026" w:leader="dot"/>
            </w:tabs>
            <w:rPr/>
          </w:pPr>
          <w:hyperlink w:anchor="__RefHeading___Toc1021721_2281741623">
            <w:r>
              <w:rPr>
                <w:webHidden/>
                <w:rStyle w:val="IndexLink"/>
                <w:rtl w:val="true"/>
              </w:rPr>
              <w:t>سوره حمد</w:t>
            </w:r>
            <w:r>
              <w:rPr>
                <w:rStyle w:val="IndexLink"/>
                <w:rtl w:val="true"/>
              </w:rPr>
              <w:tab/>
            </w:r>
            <w:r>
              <w:rPr>
                <w:rStyle w:val="IndexLink"/>
              </w:rPr>
              <w:t>73</w:t>
            </w:r>
          </w:hyperlink>
        </w:p>
        <w:p>
          <w:pPr>
            <w:pStyle w:val="Contents3"/>
            <w:tabs>
              <w:tab w:val="clear" w:pos="8459"/>
              <w:tab w:val="right" w:pos="9026" w:leader="dot"/>
            </w:tabs>
            <w:rPr/>
          </w:pPr>
          <w:hyperlink w:anchor="__RefHeading___Toc1021723_2281741623">
            <w:r>
              <w:rPr>
                <w:webHidden/>
                <w:rStyle w:val="IndexLink"/>
                <w:rtl w:val="true"/>
              </w:rPr>
              <w:t>سوره توحید</w:t>
            </w:r>
            <w:r>
              <w:rPr>
                <w:rStyle w:val="IndexLink"/>
                <w:rtl w:val="true"/>
              </w:rPr>
              <w:tab/>
            </w:r>
            <w:r>
              <w:rPr>
                <w:rStyle w:val="IndexLink"/>
              </w:rPr>
              <w:t>76</w:t>
            </w:r>
          </w:hyperlink>
        </w:p>
        <w:p>
          <w:pPr>
            <w:pStyle w:val="Contents3"/>
            <w:tabs>
              <w:tab w:val="clear" w:pos="8459"/>
              <w:tab w:val="right" w:pos="9026" w:leader="dot"/>
            </w:tabs>
            <w:rPr/>
          </w:pPr>
          <w:hyperlink w:anchor="__RefHeading___Toc1021725_2281741623">
            <w:r>
              <w:rPr>
                <w:webHidden/>
                <w:rStyle w:val="IndexLink"/>
                <w:rtl w:val="true"/>
              </w:rPr>
              <w:t>ذکر رکوع و سجده</w:t>
            </w:r>
            <w:r>
              <w:rPr>
                <w:rStyle w:val="IndexLink"/>
                <w:rtl w:val="true"/>
              </w:rPr>
              <w:tab/>
            </w:r>
            <w:r>
              <w:rPr>
                <w:rStyle w:val="IndexLink"/>
              </w:rPr>
              <w:t>77</w:t>
            </w:r>
          </w:hyperlink>
        </w:p>
        <w:p>
          <w:pPr>
            <w:pStyle w:val="Contents3"/>
            <w:tabs>
              <w:tab w:val="clear" w:pos="8459"/>
              <w:tab w:val="right" w:pos="9026" w:leader="dot"/>
            </w:tabs>
            <w:rPr/>
          </w:pPr>
          <w:hyperlink w:anchor="__RefHeading___Toc1021727_2281741623">
            <w:r>
              <w:rPr>
                <w:webHidden/>
                <w:rStyle w:val="IndexLink"/>
                <w:rtl w:val="true"/>
              </w:rPr>
              <w:t>قُنوت</w:t>
            </w:r>
            <w:r>
              <w:rPr>
                <w:rStyle w:val="IndexLink"/>
                <w:rtl w:val="true"/>
              </w:rPr>
              <w:tab/>
            </w:r>
            <w:r>
              <w:rPr>
                <w:rStyle w:val="IndexLink"/>
              </w:rPr>
              <w:t>78</w:t>
            </w:r>
          </w:hyperlink>
        </w:p>
        <w:p>
          <w:pPr>
            <w:pStyle w:val="Contents3"/>
            <w:tabs>
              <w:tab w:val="clear" w:pos="8459"/>
              <w:tab w:val="right" w:pos="9026" w:leader="dot"/>
            </w:tabs>
            <w:rPr/>
          </w:pPr>
          <w:hyperlink w:anchor="__RefHeading___Toc1021729_2281741623">
            <w:r>
              <w:rPr>
                <w:webHidden/>
                <w:rStyle w:val="IndexLink"/>
                <w:rtl w:val="true"/>
              </w:rPr>
              <w:t>تسبیحات اربعه</w:t>
            </w:r>
            <w:r>
              <w:rPr>
                <w:rStyle w:val="IndexLink"/>
                <w:rtl w:val="true"/>
              </w:rPr>
              <w:tab/>
            </w:r>
            <w:r>
              <w:rPr>
                <w:rStyle w:val="IndexLink"/>
              </w:rPr>
              <w:t>78</w:t>
            </w:r>
          </w:hyperlink>
        </w:p>
        <w:p>
          <w:pPr>
            <w:pStyle w:val="Contents3"/>
            <w:tabs>
              <w:tab w:val="clear" w:pos="8459"/>
              <w:tab w:val="right" w:pos="9026" w:leader="dot"/>
            </w:tabs>
            <w:rPr/>
          </w:pPr>
          <w:hyperlink w:anchor="__RefHeading___Toc1021731_2281741623">
            <w:r>
              <w:rPr>
                <w:webHidden/>
                <w:rStyle w:val="IndexLink"/>
                <w:rtl w:val="true"/>
              </w:rPr>
              <w:t>تشهُّد</w:t>
            </w:r>
            <w:r>
              <w:rPr>
                <w:rStyle w:val="IndexLink"/>
                <w:rtl w:val="true"/>
              </w:rPr>
              <w:tab/>
            </w:r>
            <w:r>
              <w:rPr>
                <w:rStyle w:val="IndexLink"/>
              </w:rPr>
              <w:t>79</w:t>
            </w:r>
          </w:hyperlink>
        </w:p>
        <w:p>
          <w:pPr>
            <w:pStyle w:val="Contents3"/>
            <w:tabs>
              <w:tab w:val="clear" w:pos="8459"/>
              <w:tab w:val="right" w:pos="9026" w:leader="dot"/>
            </w:tabs>
            <w:rPr/>
          </w:pPr>
          <w:hyperlink w:anchor="__RefHeading___Toc1021733_2281741623">
            <w:r>
              <w:rPr>
                <w:webHidden/>
                <w:rStyle w:val="IndexLink"/>
                <w:rtl w:val="true"/>
              </w:rPr>
              <w:t>سلام</w:t>
            </w:r>
            <w:r>
              <w:rPr>
                <w:rStyle w:val="IndexLink"/>
                <w:rtl w:val="true"/>
              </w:rPr>
              <w:tab/>
            </w:r>
            <w:r>
              <w:rPr>
                <w:rStyle w:val="IndexLink"/>
              </w:rPr>
              <w:t>80</w:t>
            </w:r>
          </w:hyperlink>
        </w:p>
        <w:p>
          <w:pPr>
            <w:pStyle w:val="Contents2"/>
            <w:tabs>
              <w:tab w:val="clear" w:pos="8743"/>
              <w:tab w:val="right" w:pos="9026" w:leader="dot"/>
            </w:tabs>
            <w:rPr/>
          </w:pPr>
          <w:hyperlink w:anchor="__RefHeading___Toc1021735_2281741623">
            <w:r>
              <w:rPr>
                <w:webHidden/>
                <w:rStyle w:val="IndexLink"/>
              </w:rPr>
              <w:t>9</w:t>
            </w:r>
            <w:r>
              <w:rPr>
                <w:rStyle w:val="IndexLink"/>
                <w:rtl w:val="true"/>
              </w:rPr>
              <w:t xml:space="preserve"> </w:t>
            </w:r>
            <w:r>
              <w:rPr>
                <w:rStyle w:val="IndexLink"/>
                <w:rtl w:val="true"/>
              </w:rPr>
              <w:t>انتظارِ سبز</w:t>
            </w:r>
            <w:r>
              <w:rPr>
                <w:rStyle w:val="IndexLink"/>
                <w:rtl w:val="true"/>
              </w:rPr>
              <w:tab/>
            </w:r>
            <w:r>
              <w:rPr>
                <w:rStyle w:val="IndexLink"/>
              </w:rPr>
              <w:t>81</w:t>
            </w:r>
          </w:hyperlink>
        </w:p>
        <w:p>
          <w:pPr>
            <w:pStyle w:val="Contents3"/>
            <w:tabs>
              <w:tab w:val="clear" w:pos="8459"/>
              <w:tab w:val="right" w:pos="9026" w:leader="dot"/>
            </w:tabs>
            <w:rPr/>
          </w:pPr>
          <w:hyperlink w:anchor="__RefHeading___Toc1021737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021739_2281741623">
            <w:r>
              <w:rPr>
                <w:webHidden/>
                <w:rStyle w:val="IndexLink"/>
                <w:rtl w:val="true"/>
              </w:rPr>
              <w:t xml:space="preserve">احکامِ </w:t>
            </w:r>
            <w:r>
              <w:rPr>
                <w:rStyle w:val="IndexLink"/>
                <w:rtl w:val="true"/>
              </w:rPr>
              <w:t>«</w:t>
            </w:r>
            <w:r>
              <w:rPr>
                <w:rStyle w:val="IndexLink"/>
                <w:rtl w:val="true"/>
              </w:rPr>
              <w:t>فراموش شده‌ها</w:t>
            </w:r>
            <w:r>
              <w:rPr>
                <w:rStyle w:val="IndexLink"/>
                <w:rtl w:val="true"/>
              </w:rPr>
              <w:t xml:space="preserve">» </w:t>
            </w:r>
            <w:r>
              <w:rPr>
                <w:rStyle w:val="IndexLink"/>
                <w:rtl w:val="true"/>
              </w:rPr>
              <w:t>در نماز</w:t>
            </w:r>
            <w:r>
              <w:rPr>
                <w:rStyle w:val="IndexLink"/>
                <w:rtl w:val="true"/>
              </w:rPr>
              <w:tab/>
            </w:r>
            <w:r>
              <w:rPr>
                <w:rStyle w:val="IndexLink"/>
              </w:rPr>
              <w:t>82</w:t>
            </w:r>
          </w:hyperlink>
        </w:p>
        <w:p>
          <w:pPr>
            <w:pStyle w:val="Contents3"/>
            <w:tabs>
              <w:tab w:val="clear" w:pos="8459"/>
              <w:tab w:val="right" w:pos="9026" w:leader="dot"/>
            </w:tabs>
            <w:rPr/>
          </w:pPr>
          <w:hyperlink w:anchor="__RefHeading___Toc1021741_2281741623">
            <w:r>
              <w:rPr>
                <w:webHidden/>
                <w:rStyle w:val="IndexLink"/>
                <w:rtl w:val="true"/>
              </w:rPr>
              <w:t>واجبات نماز</w:t>
            </w:r>
            <w:r>
              <w:rPr>
                <w:rStyle w:val="IndexLink"/>
                <w:rtl w:val="true"/>
              </w:rPr>
              <w:tab/>
            </w:r>
            <w:r>
              <w:rPr>
                <w:rStyle w:val="IndexLink"/>
              </w:rPr>
              <w:t>82</w:t>
            </w:r>
          </w:hyperlink>
        </w:p>
        <w:p>
          <w:pPr>
            <w:pStyle w:val="Contents3"/>
            <w:tabs>
              <w:tab w:val="clear" w:pos="8459"/>
              <w:tab w:val="right" w:pos="9026" w:leader="dot"/>
            </w:tabs>
            <w:rPr/>
          </w:pPr>
          <w:hyperlink w:anchor="__RefHeading___Toc1021743_2281741623">
            <w:r>
              <w:rPr>
                <w:webHidden/>
                <w:rStyle w:val="IndexLink"/>
                <w:rtl w:val="true"/>
              </w:rPr>
              <w:t>قاعده کلّی</w:t>
            </w:r>
            <w:r>
              <w:rPr>
                <w:rStyle w:val="IndexLink"/>
                <w:rtl w:val="true"/>
              </w:rPr>
              <w:tab/>
            </w:r>
            <w:r>
              <w:rPr>
                <w:rStyle w:val="IndexLink"/>
              </w:rPr>
              <w:t>83</w:t>
            </w:r>
          </w:hyperlink>
        </w:p>
        <w:p>
          <w:pPr>
            <w:pStyle w:val="Contents3"/>
            <w:tabs>
              <w:tab w:val="clear" w:pos="8459"/>
              <w:tab w:val="right" w:pos="9026" w:leader="dot"/>
            </w:tabs>
            <w:rPr/>
          </w:pPr>
          <w:hyperlink w:anchor="__RefHeading___Toc1021745_2281741623">
            <w:r>
              <w:rPr>
                <w:webHidden/>
                <w:rStyle w:val="IndexLink"/>
                <w:rtl w:val="true"/>
              </w:rPr>
              <w:t xml:space="preserve">احکامِ </w:t>
            </w:r>
            <w:r>
              <w:rPr>
                <w:rStyle w:val="IndexLink"/>
                <w:rtl w:val="true"/>
              </w:rPr>
              <w:t>«</w:t>
            </w:r>
            <w:r>
              <w:rPr>
                <w:rStyle w:val="IndexLink"/>
                <w:rtl w:val="true"/>
              </w:rPr>
              <w:t>فراموش‌شده‌ها</w:t>
            </w:r>
            <w:r>
              <w:rPr>
                <w:rStyle w:val="IndexLink"/>
                <w:rtl w:val="true"/>
              </w:rPr>
              <w:t xml:space="preserve">» </w:t>
            </w:r>
            <w:r>
              <w:rPr>
                <w:rStyle w:val="IndexLink"/>
                <w:rtl w:val="true"/>
              </w:rPr>
              <w:t>پس از نماز</w:t>
            </w:r>
            <w:r>
              <w:rPr>
                <w:rStyle w:val="IndexLink"/>
                <w:rtl w:val="true"/>
              </w:rPr>
              <w:tab/>
            </w:r>
            <w:r>
              <w:rPr>
                <w:rStyle w:val="IndexLink"/>
              </w:rPr>
              <w:t>84</w:t>
            </w:r>
          </w:hyperlink>
        </w:p>
        <w:p>
          <w:pPr>
            <w:pStyle w:val="Contents3"/>
            <w:tabs>
              <w:tab w:val="clear" w:pos="8459"/>
              <w:tab w:val="right" w:pos="9026" w:leader="dot"/>
            </w:tabs>
            <w:rPr/>
          </w:pPr>
          <w:hyperlink w:anchor="__RefHeading___Toc1021747_2281741623">
            <w:r>
              <w:rPr>
                <w:webHidden/>
                <w:rStyle w:val="IndexLink"/>
                <w:rtl w:val="true"/>
              </w:rPr>
              <w:t>سجده سَهو</w:t>
            </w:r>
            <w:r>
              <w:rPr>
                <w:rStyle w:val="IndexLink"/>
                <w:rtl w:val="true"/>
              </w:rPr>
              <w:tab/>
            </w:r>
            <w:r>
              <w:rPr>
                <w:rStyle w:val="IndexLink"/>
              </w:rPr>
              <w:t>85</w:t>
            </w:r>
          </w:hyperlink>
        </w:p>
        <w:p>
          <w:pPr>
            <w:pStyle w:val="Contents3"/>
            <w:tabs>
              <w:tab w:val="clear" w:pos="8459"/>
              <w:tab w:val="right" w:pos="9026" w:leader="dot"/>
            </w:tabs>
            <w:rPr/>
          </w:pPr>
          <w:hyperlink w:anchor="__RefHeading___Toc1021749_2281741623">
            <w:r>
              <w:rPr>
                <w:webHidden/>
                <w:rStyle w:val="IndexLink"/>
                <w:rtl w:val="true"/>
              </w:rPr>
              <w:t>طریقه بجا آوردنِ سجده سهو</w:t>
            </w:r>
            <w:r>
              <w:rPr>
                <w:rStyle w:val="IndexLink"/>
                <w:rtl w:val="true"/>
              </w:rPr>
              <w:tab/>
            </w:r>
            <w:r>
              <w:rPr>
                <w:rStyle w:val="IndexLink"/>
              </w:rPr>
              <w:t>85</w:t>
            </w:r>
          </w:hyperlink>
        </w:p>
        <w:p>
          <w:pPr>
            <w:pStyle w:val="Contents2"/>
            <w:tabs>
              <w:tab w:val="clear" w:pos="8743"/>
              <w:tab w:val="right" w:pos="9026" w:leader="dot"/>
            </w:tabs>
            <w:rPr/>
          </w:pPr>
          <w:hyperlink w:anchor="__RefHeading___Toc1021751_2281741623">
            <w:r>
              <w:rPr>
                <w:webHidden/>
                <w:rStyle w:val="IndexLink"/>
              </w:rPr>
              <w:t>10</w:t>
            </w:r>
            <w:r>
              <w:rPr>
                <w:rStyle w:val="IndexLink"/>
                <w:rtl w:val="true"/>
              </w:rPr>
              <w:t xml:space="preserve"> </w:t>
            </w:r>
            <w:r>
              <w:rPr>
                <w:rStyle w:val="IndexLink"/>
                <w:rtl w:val="true"/>
              </w:rPr>
              <w:t>سیر و سفر</w:t>
            </w:r>
            <w:r>
              <w:rPr>
                <w:rStyle w:val="IndexLink"/>
                <w:rtl w:val="true"/>
              </w:rPr>
              <w:tab/>
            </w:r>
            <w:r>
              <w:rPr>
                <w:rStyle w:val="IndexLink"/>
              </w:rPr>
              <w:t>87</w:t>
            </w:r>
          </w:hyperlink>
        </w:p>
        <w:p>
          <w:pPr>
            <w:pStyle w:val="Contents3"/>
            <w:tabs>
              <w:tab w:val="clear" w:pos="8459"/>
              <w:tab w:val="right" w:pos="9026" w:leader="dot"/>
            </w:tabs>
            <w:rPr/>
          </w:pPr>
          <w:hyperlink w:anchor="__RefHeading___Toc1021753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021755_2281741623">
            <w:r>
              <w:rPr>
                <w:webHidden/>
                <w:rStyle w:val="IndexLink"/>
                <w:rtl w:val="true"/>
              </w:rPr>
              <w:t>وطن</w:t>
            </w:r>
            <w:r>
              <w:rPr>
                <w:rStyle w:val="IndexLink"/>
                <w:rtl w:val="true"/>
              </w:rPr>
              <w:tab/>
            </w:r>
            <w:r>
              <w:rPr>
                <w:rStyle w:val="IndexLink"/>
              </w:rPr>
              <w:t>89</w:t>
            </w:r>
          </w:hyperlink>
        </w:p>
        <w:p>
          <w:pPr>
            <w:pStyle w:val="Contents3"/>
            <w:tabs>
              <w:tab w:val="clear" w:pos="8459"/>
              <w:tab w:val="right" w:pos="9026" w:leader="dot"/>
            </w:tabs>
            <w:rPr/>
          </w:pPr>
          <w:hyperlink w:anchor="__RefHeading___Toc1021757_2281741623">
            <w:r>
              <w:rPr>
                <w:webHidden/>
                <w:rStyle w:val="IndexLink"/>
                <w:rtl w:val="true"/>
              </w:rPr>
              <w:t>قصد ده روزه</w:t>
            </w:r>
            <w:r>
              <w:rPr>
                <w:rStyle w:val="IndexLink"/>
                <w:rtl w:val="true"/>
              </w:rPr>
              <w:tab/>
            </w:r>
            <w:r>
              <w:rPr>
                <w:rStyle w:val="IndexLink"/>
              </w:rPr>
              <w:t>91</w:t>
            </w:r>
          </w:hyperlink>
        </w:p>
        <w:p>
          <w:pPr>
            <w:pStyle w:val="Contents3"/>
            <w:tabs>
              <w:tab w:val="clear" w:pos="8459"/>
              <w:tab w:val="right" w:pos="9026" w:leader="dot"/>
            </w:tabs>
            <w:rPr/>
          </w:pPr>
          <w:hyperlink w:anchor="__RefHeading___Toc1021759_2281741623">
            <w:r>
              <w:rPr>
                <w:webHidden/>
                <w:rStyle w:val="IndexLink"/>
                <w:rtl w:val="true"/>
              </w:rPr>
              <w:t>نیّت نماز شکسته</w:t>
            </w:r>
            <w:r>
              <w:rPr>
                <w:rStyle w:val="IndexLink"/>
                <w:rtl w:val="true"/>
              </w:rPr>
              <w:tab/>
            </w:r>
            <w:r>
              <w:rPr>
                <w:rStyle w:val="IndexLink"/>
              </w:rPr>
              <w:t>92</w:t>
            </w:r>
          </w:hyperlink>
        </w:p>
        <w:p>
          <w:pPr>
            <w:pStyle w:val="Contents2"/>
            <w:tabs>
              <w:tab w:val="clear" w:pos="8743"/>
              <w:tab w:val="right" w:pos="9026" w:leader="dot"/>
            </w:tabs>
            <w:rPr/>
          </w:pPr>
          <w:hyperlink w:anchor="__RefHeading___Toc1021761_2281741623">
            <w:r>
              <w:rPr>
                <w:webHidden/>
                <w:rStyle w:val="IndexLink"/>
              </w:rPr>
              <w:t>11</w:t>
            </w:r>
            <w:r>
              <w:rPr>
                <w:rStyle w:val="IndexLink"/>
                <w:rtl w:val="true"/>
              </w:rPr>
              <w:t xml:space="preserve"> </w:t>
            </w:r>
            <w:r>
              <w:rPr>
                <w:rStyle w:val="IndexLink"/>
                <w:rtl w:val="true"/>
              </w:rPr>
              <w:t>آنجا کجاست؟</w:t>
            </w:r>
            <w:r>
              <w:rPr>
                <w:rStyle w:val="IndexLink"/>
                <w:rtl w:val="true"/>
              </w:rPr>
              <w:tab/>
            </w:r>
            <w:r>
              <w:rPr>
                <w:rStyle w:val="IndexLink"/>
              </w:rPr>
              <w:t>93</w:t>
            </w:r>
          </w:hyperlink>
        </w:p>
        <w:p>
          <w:pPr>
            <w:pStyle w:val="Contents3"/>
            <w:tabs>
              <w:tab w:val="clear" w:pos="8459"/>
              <w:tab w:val="right" w:pos="9026" w:leader="dot"/>
            </w:tabs>
            <w:rPr/>
          </w:pPr>
          <w:hyperlink w:anchor="__RefHeading___Toc1021763_2281741623">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021765_2281741623">
            <w:r>
              <w:rPr>
                <w:webHidden/>
                <w:rStyle w:val="IndexLink"/>
                <w:rtl w:val="true"/>
              </w:rPr>
              <w:t>آنجا کجاست؟</w:t>
            </w:r>
            <w:r>
              <w:rPr>
                <w:rStyle w:val="IndexLink"/>
                <w:rtl w:val="true"/>
              </w:rPr>
              <w:tab/>
            </w:r>
            <w:r>
              <w:rPr>
                <w:rStyle w:val="IndexLink"/>
              </w:rPr>
              <w:t>93</w:t>
            </w:r>
          </w:hyperlink>
        </w:p>
        <w:p>
          <w:pPr>
            <w:pStyle w:val="Contents3"/>
            <w:tabs>
              <w:tab w:val="clear" w:pos="8459"/>
              <w:tab w:val="right" w:pos="9026" w:leader="dot"/>
            </w:tabs>
            <w:rPr/>
          </w:pPr>
          <w:hyperlink w:anchor="__RefHeading___Toc1021767_2281741623">
            <w:r>
              <w:rPr>
                <w:webHidden/>
                <w:rStyle w:val="IndexLink"/>
                <w:rtl w:val="true"/>
              </w:rPr>
              <w:t>نماز جماعت</w:t>
            </w:r>
            <w:r>
              <w:rPr>
                <w:rStyle w:val="IndexLink"/>
                <w:rtl w:val="true"/>
              </w:rPr>
              <w:tab/>
            </w:r>
            <w:r>
              <w:rPr>
                <w:rStyle w:val="IndexLink"/>
              </w:rPr>
              <w:t>94</w:t>
            </w:r>
          </w:hyperlink>
        </w:p>
        <w:p>
          <w:pPr>
            <w:pStyle w:val="Contents3"/>
            <w:tabs>
              <w:tab w:val="clear" w:pos="8459"/>
              <w:tab w:val="right" w:pos="9026" w:leader="dot"/>
            </w:tabs>
            <w:rPr/>
          </w:pPr>
          <w:hyperlink w:anchor="__RefHeading___Toc1021769_2281741623">
            <w:r>
              <w:rPr>
                <w:webHidden/>
                <w:rStyle w:val="IndexLink"/>
                <w:rtl w:val="true"/>
              </w:rPr>
              <w:t>احکام نماز جماعت</w:t>
            </w:r>
            <w:r>
              <w:rPr>
                <w:rStyle w:val="IndexLink"/>
                <w:rtl w:val="true"/>
              </w:rPr>
              <w:tab/>
            </w:r>
            <w:r>
              <w:rPr>
                <w:rStyle w:val="IndexLink"/>
              </w:rPr>
              <w:t>95</w:t>
            </w:r>
          </w:hyperlink>
        </w:p>
        <w:p>
          <w:pPr>
            <w:pStyle w:val="Contents3"/>
            <w:tabs>
              <w:tab w:val="clear" w:pos="8459"/>
              <w:tab w:val="right" w:pos="9026" w:leader="dot"/>
            </w:tabs>
            <w:rPr/>
          </w:pPr>
          <w:hyperlink w:anchor="__RefHeading___Toc1021771_2281741623">
            <w:r>
              <w:rPr>
                <w:webHidden/>
                <w:rStyle w:val="IndexLink"/>
                <w:rtl w:val="true"/>
              </w:rPr>
              <w:t>شرایط امام جماعت</w:t>
            </w:r>
            <w:r>
              <w:rPr>
                <w:rStyle w:val="IndexLink"/>
                <w:rtl w:val="true"/>
              </w:rPr>
              <w:tab/>
            </w:r>
            <w:r>
              <w:rPr>
                <w:rStyle w:val="IndexLink"/>
              </w:rPr>
              <w:t>96</w:t>
            </w:r>
          </w:hyperlink>
        </w:p>
        <w:p>
          <w:pPr>
            <w:pStyle w:val="Contents3"/>
            <w:tabs>
              <w:tab w:val="clear" w:pos="8459"/>
              <w:tab w:val="right" w:pos="9026" w:leader="dot"/>
            </w:tabs>
            <w:rPr/>
          </w:pPr>
          <w:hyperlink w:anchor="__RefHeading___Toc1021773_2281741623">
            <w:r>
              <w:rPr>
                <w:webHidden/>
                <w:rStyle w:val="IndexLink"/>
                <w:rtl w:val="true"/>
              </w:rPr>
              <w:t>استفتاء از مقام معظّم رهبری</w:t>
            </w:r>
            <w:r>
              <w:rPr>
                <w:rStyle w:val="IndexLink"/>
                <w:rtl w:val="true"/>
              </w:rPr>
              <w:tab/>
            </w:r>
            <w:r>
              <w:rPr>
                <w:rStyle w:val="IndexLink"/>
              </w:rPr>
              <w:t>96</w:t>
            </w:r>
          </w:hyperlink>
        </w:p>
        <w:p>
          <w:pPr>
            <w:pStyle w:val="Contents3"/>
            <w:tabs>
              <w:tab w:val="clear" w:pos="8459"/>
              <w:tab w:val="right" w:pos="9026" w:leader="dot"/>
            </w:tabs>
            <w:rPr/>
          </w:pPr>
          <w:hyperlink w:anchor="__RefHeading___Toc1021775_2281741623">
            <w:r>
              <w:rPr>
                <w:webHidden/>
                <w:rStyle w:val="IndexLink"/>
                <w:rtl w:val="true"/>
              </w:rPr>
              <w:t>وظیفه مأموم در نماز جماعت</w:t>
            </w:r>
            <w:r>
              <w:rPr>
                <w:rStyle w:val="IndexLink"/>
                <w:rtl w:val="true"/>
              </w:rPr>
              <w:tab/>
            </w:r>
            <w:r>
              <w:rPr>
                <w:rStyle w:val="IndexLink"/>
              </w:rPr>
              <w:t>96</w:t>
            </w:r>
          </w:hyperlink>
        </w:p>
        <w:p>
          <w:pPr>
            <w:pStyle w:val="Contents3"/>
            <w:tabs>
              <w:tab w:val="clear" w:pos="8459"/>
              <w:tab w:val="right" w:pos="9026" w:leader="dot"/>
            </w:tabs>
            <w:rPr/>
          </w:pPr>
          <w:hyperlink w:anchor="__RefHeading___Toc1021777_2281741623">
            <w:r>
              <w:rPr>
                <w:webHidden/>
                <w:rStyle w:val="IndexLink"/>
                <w:rtl w:val="true"/>
              </w:rPr>
              <w:t>پیوستن به نماز جماعت</w:t>
            </w:r>
            <w:r>
              <w:rPr>
                <w:rStyle w:val="IndexLink"/>
                <w:rtl w:val="true"/>
              </w:rPr>
              <w:tab/>
            </w:r>
            <w:r>
              <w:rPr>
                <w:rStyle w:val="IndexLink"/>
              </w:rPr>
              <w:t>97</w:t>
            </w:r>
          </w:hyperlink>
        </w:p>
        <w:p>
          <w:pPr>
            <w:pStyle w:val="Contents3"/>
            <w:tabs>
              <w:tab w:val="clear" w:pos="8459"/>
              <w:tab w:val="right" w:pos="9026" w:leader="dot"/>
            </w:tabs>
            <w:rPr/>
          </w:pPr>
          <w:hyperlink w:anchor="__RefHeading___Toc1021779_2281741623">
            <w:r>
              <w:rPr>
                <w:webHidden/>
                <w:rStyle w:val="IndexLink"/>
                <w:rtl w:val="true"/>
              </w:rPr>
              <w:t>چگونه اقتدا کنیم؟</w:t>
            </w:r>
            <w:r>
              <w:rPr>
                <w:rStyle w:val="IndexLink"/>
                <w:rtl w:val="true"/>
              </w:rPr>
              <w:tab/>
            </w:r>
            <w:r>
              <w:rPr>
                <w:rStyle w:val="IndexLink"/>
              </w:rPr>
              <w:t>97</w:t>
            </w:r>
          </w:hyperlink>
        </w:p>
        <w:p>
          <w:pPr>
            <w:pStyle w:val="Contents2"/>
            <w:tabs>
              <w:tab w:val="clear" w:pos="8743"/>
              <w:tab w:val="right" w:pos="9026" w:leader="dot"/>
            </w:tabs>
            <w:rPr/>
          </w:pPr>
          <w:hyperlink w:anchor="__RefHeading___Toc1021781_2281741623">
            <w:r>
              <w:rPr>
                <w:webHidden/>
                <w:rStyle w:val="IndexLink"/>
              </w:rPr>
              <w:t>12</w:t>
            </w:r>
            <w:r>
              <w:rPr>
                <w:rStyle w:val="IndexLink"/>
                <w:rtl w:val="true"/>
              </w:rPr>
              <w:t xml:space="preserve"> </w:t>
            </w:r>
            <w:r>
              <w:rPr>
                <w:rStyle w:val="IndexLink"/>
                <w:rtl w:val="true"/>
              </w:rPr>
              <w:t>سیلِ رحمت</w:t>
            </w:r>
            <w:r>
              <w:rPr>
                <w:rStyle w:val="IndexLink"/>
                <w:rtl w:val="true"/>
              </w:rPr>
              <w:tab/>
            </w:r>
            <w:r>
              <w:rPr>
                <w:rStyle w:val="IndexLink"/>
              </w:rPr>
              <w:t>101</w:t>
            </w:r>
          </w:hyperlink>
        </w:p>
        <w:p>
          <w:pPr>
            <w:pStyle w:val="Contents3"/>
            <w:tabs>
              <w:tab w:val="clear" w:pos="8459"/>
              <w:tab w:val="right" w:pos="9026" w:leader="dot"/>
            </w:tabs>
            <w:rPr/>
          </w:pPr>
          <w:hyperlink w:anchor="__RefHeading___Toc1021783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021785_2281741623">
            <w:r>
              <w:rPr>
                <w:webHidden/>
                <w:rStyle w:val="IndexLink"/>
                <w:rtl w:val="true"/>
              </w:rPr>
              <w:t>امام جمعه</w:t>
            </w:r>
            <w:r>
              <w:rPr>
                <w:rStyle w:val="IndexLink"/>
                <w:rtl w:val="true"/>
              </w:rPr>
              <w:tab/>
            </w:r>
            <w:r>
              <w:rPr>
                <w:rStyle w:val="IndexLink"/>
              </w:rPr>
              <w:t>102</w:t>
            </w:r>
          </w:hyperlink>
        </w:p>
        <w:p>
          <w:pPr>
            <w:pStyle w:val="Contents3"/>
            <w:tabs>
              <w:tab w:val="clear" w:pos="8459"/>
              <w:tab w:val="right" w:pos="9026" w:leader="dot"/>
            </w:tabs>
            <w:rPr/>
          </w:pPr>
          <w:hyperlink w:anchor="__RefHeading___Toc1021787_2281741623">
            <w:r>
              <w:rPr>
                <w:webHidden/>
                <w:rStyle w:val="IndexLink"/>
                <w:rtl w:val="true"/>
              </w:rPr>
              <w:t>برپایی نماز جمعه</w:t>
            </w:r>
            <w:r>
              <w:rPr>
                <w:rStyle w:val="IndexLink"/>
                <w:rtl w:val="true"/>
              </w:rPr>
              <w:tab/>
            </w:r>
            <w:r>
              <w:rPr>
                <w:rStyle w:val="IndexLink"/>
              </w:rPr>
              <w:t>103</w:t>
            </w:r>
          </w:hyperlink>
        </w:p>
        <w:p>
          <w:pPr>
            <w:pStyle w:val="Contents3"/>
            <w:tabs>
              <w:tab w:val="clear" w:pos="8459"/>
              <w:tab w:val="right" w:pos="9026" w:leader="dot"/>
            </w:tabs>
            <w:rPr/>
          </w:pPr>
          <w:hyperlink w:anchor="__RefHeading___Toc1021789_2281741623">
            <w:r>
              <w:rPr>
                <w:webHidden/>
                <w:rStyle w:val="IndexLink"/>
                <w:rtl w:val="true"/>
              </w:rPr>
              <w:t>اعتکاف</w:t>
            </w:r>
            <w:r>
              <w:rPr>
                <w:rStyle w:val="IndexLink"/>
                <w:rtl w:val="true"/>
              </w:rPr>
              <w:tab/>
            </w:r>
            <w:r>
              <w:rPr>
                <w:rStyle w:val="IndexLink"/>
              </w:rPr>
              <w:t>103</w:t>
            </w:r>
          </w:hyperlink>
        </w:p>
        <w:p>
          <w:pPr>
            <w:pStyle w:val="Contents2"/>
            <w:tabs>
              <w:tab w:val="clear" w:pos="8743"/>
              <w:tab w:val="right" w:pos="9026" w:leader="dot"/>
            </w:tabs>
            <w:rPr/>
          </w:pPr>
          <w:hyperlink w:anchor="__RefHeading___Toc1021791_2281741623">
            <w:r>
              <w:rPr>
                <w:webHidden/>
                <w:rStyle w:val="IndexLink"/>
              </w:rPr>
              <w:t>13</w:t>
            </w:r>
            <w:r>
              <w:rPr>
                <w:rStyle w:val="IndexLink"/>
                <w:rtl w:val="true"/>
              </w:rPr>
              <w:t xml:space="preserve"> </w:t>
            </w:r>
            <w:r>
              <w:rPr>
                <w:rStyle w:val="IndexLink"/>
                <w:rtl w:val="true"/>
              </w:rPr>
              <w:t>در سُوگِ هجران</w:t>
            </w:r>
            <w:r>
              <w:rPr>
                <w:rStyle w:val="IndexLink"/>
                <w:rtl w:val="true"/>
              </w:rPr>
              <w:tab/>
            </w:r>
            <w:r>
              <w:rPr>
                <w:rStyle w:val="IndexLink"/>
              </w:rPr>
              <w:t>107</w:t>
            </w:r>
          </w:hyperlink>
        </w:p>
        <w:p>
          <w:pPr>
            <w:pStyle w:val="Contents3"/>
            <w:tabs>
              <w:tab w:val="clear" w:pos="8459"/>
              <w:tab w:val="right" w:pos="9026" w:leader="dot"/>
            </w:tabs>
            <w:rPr/>
          </w:pPr>
          <w:hyperlink w:anchor="__RefHeading___Toc1021793_228174162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021795_2281741623">
            <w:r>
              <w:rPr>
                <w:webHidden/>
                <w:rStyle w:val="IndexLink"/>
                <w:rtl w:val="true"/>
              </w:rPr>
              <w:t>برخی از آثار روزه</w:t>
            </w:r>
            <w:r>
              <w:rPr>
                <w:rStyle w:val="IndexLink"/>
                <w:rtl w:val="true"/>
              </w:rPr>
              <w:tab/>
            </w:r>
            <w:r>
              <w:rPr>
                <w:rStyle w:val="IndexLink"/>
              </w:rPr>
              <w:t>109</w:t>
            </w:r>
          </w:hyperlink>
        </w:p>
        <w:p>
          <w:pPr>
            <w:pStyle w:val="Contents3"/>
            <w:tabs>
              <w:tab w:val="clear" w:pos="8459"/>
              <w:tab w:val="right" w:pos="9026" w:leader="dot"/>
            </w:tabs>
            <w:rPr/>
          </w:pPr>
          <w:hyperlink w:anchor="__RefHeading___Toc1021797_2281741623">
            <w:r>
              <w:rPr>
                <w:webHidden/>
                <w:rStyle w:val="IndexLink"/>
                <w:rtl w:val="true"/>
              </w:rPr>
              <w:t>انواع روزه‌ها</w:t>
            </w:r>
            <w:r>
              <w:rPr>
                <w:rStyle w:val="IndexLink"/>
                <w:rtl w:val="true"/>
              </w:rPr>
              <w:tab/>
            </w:r>
            <w:r>
              <w:rPr>
                <w:rStyle w:val="IndexLink"/>
              </w:rPr>
              <w:t>111</w:t>
            </w:r>
          </w:hyperlink>
        </w:p>
        <w:p>
          <w:pPr>
            <w:pStyle w:val="Contents3"/>
            <w:tabs>
              <w:tab w:val="clear" w:pos="8459"/>
              <w:tab w:val="right" w:pos="9026" w:leader="dot"/>
            </w:tabs>
            <w:rPr/>
          </w:pPr>
          <w:hyperlink w:anchor="__RefHeading___Toc1021799_2281741623">
            <w:r>
              <w:rPr>
                <w:webHidden/>
                <w:rStyle w:val="IndexLink"/>
                <w:rtl w:val="true"/>
              </w:rPr>
              <w:t>جبران ترک روزه</w:t>
            </w:r>
            <w:r>
              <w:rPr>
                <w:rStyle w:val="IndexLink"/>
                <w:rtl w:val="true"/>
              </w:rPr>
              <w:tab/>
            </w:r>
            <w:r>
              <w:rPr>
                <w:rStyle w:val="IndexLink"/>
              </w:rPr>
              <w:t>112</w:t>
            </w:r>
          </w:hyperlink>
        </w:p>
        <w:p>
          <w:pPr>
            <w:pStyle w:val="Contents3"/>
            <w:tabs>
              <w:tab w:val="clear" w:pos="8459"/>
              <w:tab w:val="right" w:pos="9026" w:leader="dot"/>
            </w:tabs>
            <w:rPr/>
          </w:pPr>
          <w:hyperlink w:anchor="__RefHeading___Toc1021801_2281741623">
            <w:r>
              <w:rPr>
                <w:webHidden/>
                <w:rStyle w:val="IndexLink"/>
                <w:rtl w:val="true"/>
              </w:rPr>
              <w:t>قضای روزه</w:t>
            </w:r>
            <w:r>
              <w:rPr>
                <w:rStyle w:val="IndexLink"/>
                <w:rtl w:val="true"/>
              </w:rPr>
              <w:tab/>
            </w:r>
            <w:r>
              <w:rPr>
                <w:rStyle w:val="IndexLink"/>
              </w:rPr>
              <w:t>112</w:t>
            </w:r>
          </w:hyperlink>
        </w:p>
        <w:p>
          <w:pPr>
            <w:pStyle w:val="Contents3"/>
            <w:tabs>
              <w:tab w:val="clear" w:pos="8459"/>
              <w:tab w:val="right" w:pos="9026" w:leader="dot"/>
            </w:tabs>
            <w:rPr/>
          </w:pPr>
          <w:hyperlink w:anchor="__RefHeading___Toc1021803_2281741623">
            <w:r>
              <w:rPr>
                <w:webHidden/>
                <w:rStyle w:val="IndexLink"/>
                <w:rtl w:val="true"/>
              </w:rPr>
              <w:t>قضا و کفّاره</w:t>
            </w:r>
            <w:r>
              <w:rPr>
                <w:rStyle w:val="IndexLink"/>
                <w:rtl w:val="true"/>
              </w:rPr>
              <w:tab/>
            </w:r>
            <w:r>
              <w:rPr>
                <w:rStyle w:val="IndexLink"/>
              </w:rPr>
              <w:t>112</w:t>
            </w:r>
          </w:hyperlink>
        </w:p>
        <w:p>
          <w:pPr>
            <w:pStyle w:val="Contents3"/>
            <w:tabs>
              <w:tab w:val="clear" w:pos="8459"/>
              <w:tab w:val="right" w:pos="9026" w:leader="dot"/>
            </w:tabs>
            <w:rPr/>
          </w:pPr>
          <w:hyperlink w:anchor="__RefHeading___Toc1021805_2281741623">
            <w:r>
              <w:rPr>
                <w:webHidden/>
                <w:rStyle w:val="IndexLink"/>
                <w:rtl w:val="true"/>
              </w:rPr>
              <w:t>کفّاره جمع</w:t>
            </w:r>
            <w:r>
              <w:rPr>
                <w:rStyle w:val="IndexLink"/>
                <w:rtl w:val="true"/>
              </w:rPr>
              <w:tab/>
            </w:r>
            <w:r>
              <w:rPr>
                <w:rStyle w:val="IndexLink"/>
              </w:rPr>
              <w:t>113</w:t>
            </w:r>
          </w:hyperlink>
        </w:p>
        <w:p>
          <w:pPr>
            <w:pStyle w:val="Contents3"/>
            <w:tabs>
              <w:tab w:val="clear" w:pos="8459"/>
              <w:tab w:val="right" w:pos="9026" w:leader="dot"/>
            </w:tabs>
            <w:rPr/>
          </w:pPr>
          <w:hyperlink w:anchor="__RefHeading___Toc1021807_2281741623">
            <w:r>
              <w:rPr>
                <w:webHidden/>
                <w:rStyle w:val="IndexLink"/>
                <w:rtl w:val="true"/>
              </w:rPr>
              <w:t>اطعام</w:t>
            </w:r>
            <w:r>
              <w:rPr>
                <w:rStyle w:val="IndexLink"/>
                <w:rtl w:val="true"/>
              </w:rPr>
              <w:tab/>
            </w:r>
            <w:r>
              <w:rPr>
                <w:rStyle w:val="IndexLink"/>
              </w:rPr>
              <w:t>114</w:t>
            </w:r>
          </w:hyperlink>
        </w:p>
        <w:p>
          <w:pPr>
            <w:pStyle w:val="Contents2"/>
            <w:tabs>
              <w:tab w:val="clear" w:pos="8743"/>
              <w:tab w:val="right" w:pos="9026" w:leader="dot"/>
            </w:tabs>
            <w:rPr/>
          </w:pPr>
          <w:hyperlink w:anchor="__RefHeading___Toc1021809_2281741623">
            <w:r>
              <w:rPr>
                <w:webHidden/>
                <w:rStyle w:val="IndexLink"/>
              </w:rPr>
              <w:t>14</w:t>
            </w:r>
            <w:r>
              <w:rPr>
                <w:rStyle w:val="IndexLink"/>
                <w:rtl w:val="true"/>
              </w:rPr>
              <w:t xml:space="preserve"> </w:t>
            </w:r>
            <w:r>
              <w:rPr>
                <w:rStyle w:val="IndexLink"/>
                <w:rtl w:val="true"/>
              </w:rPr>
              <w:t>صادقانه با خدا</w:t>
            </w:r>
            <w:r>
              <w:rPr>
                <w:rStyle w:val="IndexLink"/>
                <w:rtl w:val="true"/>
              </w:rPr>
              <w:tab/>
            </w:r>
            <w:r>
              <w:rPr>
                <w:rStyle w:val="IndexLink"/>
              </w:rPr>
              <w:t>117</w:t>
            </w:r>
          </w:hyperlink>
        </w:p>
        <w:p>
          <w:pPr>
            <w:pStyle w:val="Contents3"/>
            <w:tabs>
              <w:tab w:val="clear" w:pos="8459"/>
              <w:tab w:val="right" w:pos="9026" w:leader="dot"/>
            </w:tabs>
            <w:rPr/>
          </w:pPr>
          <w:hyperlink w:anchor="__RefHeading___Toc1021811_228174162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021813_2281741623">
            <w:r>
              <w:rPr>
                <w:webHidden/>
                <w:rStyle w:val="IndexLink"/>
                <w:rtl w:val="true"/>
              </w:rPr>
              <w:t>آغاز سال خُمسی</w:t>
            </w:r>
            <w:r>
              <w:rPr>
                <w:rStyle w:val="IndexLink"/>
                <w:rtl w:val="true"/>
              </w:rPr>
              <w:tab/>
            </w:r>
            <w:r>
              <w:rPr>
                <w:rStyle w:val="IndexLink"/>
              </w:rPr>
              <w:t>120</w:t>
            </w:r>
          </w:hyperlink>
        </w:p>
        <w:p>
          <w:pPr>
            <w:pStyle w:val="Contents3"/>
            <w:tabs>
              <w:tab w:val="clear" w:pos="8459"/>
              <w:tab w:val="right" w:pos="9026" w:leader="dot"/>
            </w:tabs>
            <w:rPr/>
          </w:pPr>
          <w:hyperlink w:anchor="__RefHeading___Toc1021815_2281741623">
            <w:r>
              <w:rPr>
                <w:webHidden/>
                <w:rStyle w:val="IndexLink"/>
                <w:rtl w:val="true"/>
              </w:rPr>
              <w:t>سال خُمسی</w:t>
            </w:r>
            <w:r>
              <w:rPr>
                <w:rStyle w:val="IndexLink"/>
                <w:rtl w:val="true"/>
              </w:rPr>
              <w:tab/>
            </w:r>
            <w:r>
              <w:rPr>
                <w:rStyle w:val="IndexLink"/>
              </w:rPr>
              <w:t>120</w:t>
            </w:r>
          </w:hyperlink>
        </w:p>
        <w:p>
          <w:pPr>
            <w:pStyle w:val="Contents3"/>
            <w:tabs>
              <w:tab w:val="clear" w:pos="8459"/>
              <w:tab w:val="right" w:pos="9026" w:leader="dot"/>
            </w:tabs>
            <w:rPr/>
          </w:pPr>
          <w:hyperlink w:anchor="__RefHeading___Toc1021817_2281741623">
            <w:r>
              <w:rPr>
                <w:webHidden/>
                <w:rStyle w:val="IndexLink"/>
                <w:rtl w:val="true"/>
              </w:rPr>
              <w:t>قانون کلّی خمس</w:t>
            </w:r>
            <w:r>
              <w:rPr>
                <w:rStyle w:val="IndexLink"/>
                <w:rtl w:val="true"/>
              </w:rPr>
              <w:tab/>
            </w:r>
            <w:r>
              <w:rPr>
                <w:rStyle w:val="IndexLink"/>
              </w:rPr>
              <w:t>121</w:t>
            </w:r>
          </w:hyperlink>
        </w:p>
        <w:p>
          <w:pPr>
            <w:pStyle w:val="Contents3"/>
            <w:tabs>
              <w:tab w:val="clear" w:pos="8459"/>
              <w:tab w:val="right" w:pos="9026" w:leader="dot"/>
            </w:tabs>
            <w:rPr/>
          </w:pPr>
          <w:hyperlink w:anchor="__RefHeading___Toc1021819_2281741623">
            <w:r>
              <w:rPr>
                <w:webHidden/>
                <w:rStyle w:val="IndexLink"/>
                <w:rtl w:val="true"/>
              </w:rPr>
              <w:t>زکات</w:t>
            </w:r>
            <w:r>
              <w:rPr>
                <w:rStyle w:val="IndexLink"/>
                <w:rtl w:val="true"/>
              </w:rPr>
              <w:tab/>
            </w:r>
            <w:r>
              <w:rPr>
                <w:rStyle w:val="IndexLink"/>
              </w:rPr>
              <w:t>122</w:t>
            </w:r>
          </w:hyperlink>
        </w:p>
        <w:p>
          <w:pPr>
            <w:pStyle w:val="Contents3"/>
            <w:tabs>
              <w:tab w:val="clear" w:pos="8459"/>
              <w:tab w:val="right" w:pos="9026" w:leader="dot"/>
            </w:tabs>
            <w:rPr/>
          </w:pPr>
          <w:hyperlink w:anchor="__RefHeading___Toc1021821_2281741623">
            <w:r>
              <w:rPr>
                <w:webHidden/>
                <w:rStyle w:val="IndexLink"/>
                <w:rtl w:val="true"/>
              </w:rPr>
              <w:t>زکات مال</w:t>
            </w:r>
            <w:r>
              <w:rPr>
                <w:rStyle w:val="IndexLink"/>
                <w:rtl w:val="true"/>
              </w:rPr>
              <w:tab/>
            </w:r>
            <w:r>
              <w:rPr>
                <w:rStyle w:val="IndexLink"/>
              </w:rPr>
              <w:t>122</w:t>
            </w:r>
          </w:hyperlink>
        </w:p>
        <w:p>
          <w:pPr>
            <w:pStyle w:val="Contents3"/>
            <w:tabs>
              <w:tab w:val="clear" w:pos="8459"/>
              <w:tab w:val="right" w:pos="9026" w:leader="dot"/>
            </w:tabs>
            <w:rPr/>
          </w:pPr>
          <w:hyperlink w:anchor="__RefHeading___Toc1021823_2281741623">
            <w:r>
              <w:rPr>
                <w:webHidden/>
                <w:rStyle w:val="IndexLink"/>
                <w:rtl w:val="true"/>
              </w:rPr>
              <w:t>زکات فطره</w:t>
            </w:r>
            <w:r>
              <w:rPr>
                <w:rStyle w:val="IndexLink"/>
                <w:rtl w:val="true"/>
              </w:rPr>
              <w:tab/>
            </w:r>
            <w:r>
              <w:rPr>
                <w:rStyle w:val="IndexLink"/>
              </w:rPr>
              <w:t>123</w:t>
            </w:r>
          </w:hyperlink>
        </w:p>
        <w:p>
          <w:pPr>
            <w:pStyle w:val="Contents2"/>
            <w:tabs>
              <w:tab w:val="clear" w:pos="8743"/>
              <w:tab w:val="right" w:pos="9026" w:leader="dot"/>
            </w:tabs>
            <w:rPr/>
          </w:pPr>
          <w:hyperlink w:anchor="__RefHeading___Toc1021825_2281741623">
            <w:r>
              <w:rPr>
                <w:webHidden/>
                <w:rStyle w:val="IndexLink"/>
              </w:rPr>
              <w:t>15</w:t>
            </w:r>
            <w:r>
              <w:rPr>
                <w:rStyle w:val="IndexLink"/>
                <w:rtl w:val="true"/>
              </w:rPr>
              <w:t xml:space="preserve"> </w:t>
            </w:r>
            <w:r>
              <w:rPr>
                <w:rStyle w:val="IndexLink"/>
                <w:rtl w:val="true"/>
              </w:rPr>
              <w:t>نظارت و دفاع همگانی</w:t>
            </w:r>
            <w:r>
              <w:rPr>
                <w:rStyle w:val="IndexLink"/>
                <w:rtl w:val="true"/>
              </w:rPr>
              <w:tab/>
            </w:r>
            <w:r>
              <w:rPr>
                <w:rStyle w:val="IndexLink"/>
              </w:rPr>
              <w:t>125</w:t>
            </w:r>
          </w:hyperlink>
        </w:p>
        <w:p>
          <w:pPr>
            <w:pStyle w:val="Contents3"/>
            <w:tabs>
              <w:tab w:val="clear" w:pos="8459"/>
              <w:tab w:val="right" w:pos="9026" w:leader="dot"/>
            </w:tabs>
            <w:rPr/>
          </w:pPr>
          <w:hyperlink w:anchor="__RefHeading___Toc1021827_228174162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021829_2281741623">
            <w:r>
              <w:rPr>
                <w:webHidden/>
                <w:rStyle w:val="IndexLink"/>
                <w:rtl w:val="true"/>
              </w:rPr>
              <w:t>معروف و منکر</w:t>
            </w:r>
            <w:r>
              <w:rPr>
                <w:rStyle w:val="IndexLink"/>
                <w:rtl w:val="true"/>
              </w:rPr>
              <w:tab/>
            </w:r>
            <w:r>
              <w:rPr>
                <w:rStyle w:val="IndexLink"/>
              </w:rPr>
              <w:t>127</w:t>
            </w:r>
          </w:hyperlink>
        </w:p>
        <w:p>
          <w:pPr>
            <w:pStyle w:val="Contents3"/>
            <w:tabs>
              <w:tab w:val="clear" w:pos="8459"/>
              <w:tab w:val="right" w:pos="9026" w:leader="dot"/>
            </w:tabs>
            <w:rPr/>
          </w:pPr>
          <w:hyperlink w:anchor="__RefHeading___Toc1021831_2281741623">
            <w:r>
              <w:rPr>
                <w:webHidden/>
                <w:rStyle w:val="IndexLink"/>
                <w:rtl w:val="true"/>
              </w:rPr>
              <w:t>جلوگیری از گناه در جامعه</w:t>
            </w:r>
            <w:r>
              <w:rPr>
                <w:rStyle w:val="IndexLink"/>
                <w:rtl w:val="true"/>
              </w:rPr>
              <w:tab/>
            </w:r>
            <w:r>
              <w:rPr>
                <w:rStyle w:val="IndexLink"/>
              </w:rPr>
              <w:t>127</w:t>
            </w:r>
          </w:hyperlink>
        </w:p>
        <w:p>
          <w:pPr>
            <w:pStyle w:val="Contents3"/>
            <w:tabs>
              <w:tab w:val="clear" w:pos="8459"/>
              <w:tab w:val="right" w:pos="9026" w:leader="dot"/>
            </w:tabs>
            <w:rPr/>
          </w:pPr>
          <w:hyperlink w:anchor="__RefHeading___Toc1021833_2281741623">
            <w:r>
              <w:rPr>
                <w:webHidden/>
                <w:rStyle w:val="IndexLink"/>
                <w:rtl w:val="true"/>
              </w:rPr>
              <w:t>واکنش‌های نخستین</w:t>
            </w:r>
            <w:r>
              <w:rPr>
                <w:rStyle w:val="IndexLink"/>
                <w:rtl w:val="true"/>
              </w:rPr>
              <w:tab/>
            </w:r>
            <w:r>
              <w:rPr>
                <w:rStyle w:val="IndexLink"/>
              </w:rPr>
              <w:t>128</w:t>
            </w:r>
          </w:hyperlink>
        </w:p>
        <w:p>
          <w:pPr>
            <w:pStyle w:val="Contents3"/>
            <w:tabs>
              <w:tab w:val="clear" w:pos="8459"/>
              <w:tab w:val="right" w:pos="9026" w:leader="dot"/>
            </w:tabs>
            <w:rPr/>
          </w:pPr>
          <w:hyperlink w:anchor="__RefHeading___Toc1021835_2281741623">
            <w:r>
              <w:rPr>
                <w:webHidden/>
                <w:rStyle w:val="IndexLink"/>
                <w:rtl w:val="true"/>
              </w:rPr>
              <w:t>مراتب امر به معروف و نهی از منکر</w:t>
            </w:r>
            <w:r>
              <w:rPr>
                <w:rStyle w:val="IndexLink"/>
                <w:rtl w:val="true"/>
              </w:rPr>
              <w:tab/>
            </w:r>
            <w:r>
              <w:rPr>
                <w:rStyle w:val="IndexLink"/>
              </w:rPr>
              <w:t>129</w:t>
            </w:r>
          </w:hyperlink>
        </w:p>
        <w:p>
          <w:pPr>
            <w:pStyle w:val="Contents3"/>
            <w:tabs>
              <w:tab w:val="clear" w:pos="8459"/>
              <w:tab w:val="right" w:pos="9026" w:leader="dot"/>
            </w:tabs>
            <w:rPr/>
          </w:pPr>
          <w:hyperlink w:anchor="__RefHeading___Toc1021837_2281741623">
            <w:r>
              <w:rPr>
                <w:webHidden/>
                <w:rStyle w:val="IndexLink"/>
                <w:rtl w:val="true"/>
              </w:rPr>
              <w:t>دفاع</w:t>
            </w:r>
            <w:r>
              <w:rPr>
                <w:rStyle w:val="IndexLink"/>
                <w:rtl w:val="true"/>
              </w:rPr>
              <w:tab/>
            </w:r>
            <w:r>
              <w:rPr>
                <w:rStyle w:val="IndexLink"/>
              </w:rPr>
              <w:t>130</w:t>
            </w:r>
          </w:hyperlink>
        </w:p>
        <w:p>
          <w:pPr>
            <w:pStyle w:val="Contents3"/>
            <w:tabs>
              <w:tab w:val="clear" w:pos="8459"/>
              <w:tab w:val="right" w:pos="9026" w:leader="dot"/>
            </w:tabs>
            <w:rPr/>
          </w:pPr>
          <w:hyperlink w:anchor="__RefHeading___Toc1021839_2281741623">
            <w:r>
              <w:rPr>
                <w:webHidden/>
                <w:rStyle w:val="IndexLink"/>
                <w:rtl w:val="true"/>
              </w:rPr>
              <w:t>آموزش فنون نظامی</w:t>
            </w:r>
            <w:r>
              <w:rPr>
                <w:rStyle w:val="IndexLink"/>
                <w:rtl w:val="true"/>
              </w:rPr>
              <w:tab/>
            </w:r>
            <w:r>
              <w:rPr>
                <w:rStyle w:val="IndexLink"/>
              </w:rPr>
              <w:t>132</w:t>
            </w:r>
          </w:hyperlink>
        </w:p>
        <w:p>
          <w:pPr>
            <w:pStyle w:val="Contents2"/>
            <w:tabs>
              <w:tab w:val="clear" w:pos="8743"/>
              <w:tab w:val="right" w:pos="9026" w:leader="dot"/>
            </w:tabs>
            <w:rPr/>
          </w:pPr>
          <w:hyperlink w:anchor="__RefHeading___Toc1021841_2281741623">
            <w:r>
              <w:rPr>
                <w:webHidden/>
                <w:rStyle w:val="IndexLink"/>
              </w:rPr>
              <w:t>16</w:t>
            </w:r>
            <w:r>
              <w:rPr>
                <w:rStyle w:val="IndexLink"/>
                <w:rtl w:val="true"/>
              </w:rPr>
              <w:t xml:space="preserve"> </w:t>
            </w:r>
            <w:r>
              <w:rPr>
                <w:rStyle w:val="IndexLink"/>
                <w:rtl w:val="true"/>
              </w:rPr>
              <w:t>در میدان تلاش</w:t>
            </w:r>
            <w:r>
              <w:rPr>
                <w:rStyle w:val="IndexLink"/>
                <w:rtl w:val="true"/>
              </w:rPr>
              <w:tab/>
            </w:r>
            <w:r>
              <w:rPr>
                <w:rStyle w:val="IndexLink"/>
              </w:rPr>
              <w:t>133</w:t>
            </w:r>
          </w:hyperlink>
        </w:p>
        <w:p>
          <w:pPr>
            <w:pStyle w:val="Contents3"/>
            <w:tabs>
              <w:tab w:val="clear" w:pos="8459"/>
              <w:tab w:val="right" w:pos="9026" w:leader="dot"/>
            </w:tabs>
            <w:rPr/>
          </w:pPr>
          <w:hyperlink w:anchor="__RefHeading___Toc1021843_228174162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021845_2281741623">
            <w:r>
              <w:rPr>
                <w:webHidden/>
                <w:rStyle w:val="IndexLink"/>
                <w:rtl w:val="true"/>
              </w:rPr>
              <w:t>معاملات حرام</w:t>
            </w:r>
            <w:r>
              <w:rPr>
                <w:rStyle w:val="IndexLink"/>
                <w:rtl w:val="true"/>
              </w:rPr>
              <w:tab/>
            </w:r>
            <w:r>
              <w:rPr>
                <w:rStyle w:val="IndexLink"/>
              </w:rPr>
              <w:t>135</w:t>
            </w:r>
          </w:hyperlink>
        </w:p>
        <w:p>
          <w:pPr>
            <w:pStyle w:val="Contents3"/>
            <w:tabs>
              <w:tab w:val="clear" w:pos="8459"/>
              <w:tab w:val="right" w:pos="9026" w:leader="dot"/>
            </w:tabs>
            <w:rPr/>
          </w:pPr>
          <w:hyperlink w:anchor="__RefHeading___Toc1021847_2281741623">
            <w:r>
              <w:rPr>
                <w:webHidden/>
                <w:rStyle w:val="IndexLink"/>
                <w:rtl w:val="true"/>
              </w:rPr>
              <w:t>احتکار</w:t>
            </w:r>
            <w:r>
              <w:rPr>
                <w:rStyle w:val="IndexLink"/>
                <w:rtl w:val="true"/>
              </w:rPr>
              <w:tab/>
            </w:r>
            <w:r>
              <w:rPr>
                <w:rStyle w:val="IndexLink"/>
              </w:rPr>
              <w:t>135</w:t>
            </w:r>
          </w:hyperlink>
        </w:p>
        <w:p>
          <w:pPr>
            <w:pStyle w:val="Contents3"/>
            <w:tabs>
              <w:tab w:val="clear" w:pos="8459"/>
              <w:tab w:val="right" w:pos="9026" w:leader="dot"/>
            </w:tabs>
            <w:rPr/>
          </w:pPr>
          <w:hyperlink w:anchor="__RefHeading___Toc1021849_2281741623">
            <w:r>
              <w:rPr>
                <w:webHidden/>
                <w:rStyle w:val="IndexLink"/>
                <w:rtl w:val="true"/>
              </w:rPr>
              <w:t>رشوه</w:t>
            </w:r>
            <w:r>
              <w:rPr>
                <w:rStyle w:val="IndexLink"/>
                <w:rtl w:val="true"/>
              </w:rPr>
              <w:tab/>
            </w:r>
            <w:r>
              <w:rPr>
                <w:rStyle w:val="IndexLink"/>
              </w:rPr>
              <w:t>136</w:t>
            </w:r>
          </w:hyperlink>
        </w:p>
        <w:p>
          <w:pPr>
            <w:pStyle w:val="Contents3"/>
            <w:tabs>
              <w:tab w:val="clear" w:pos="8459"/>
              <w:tab w:val="right" w:pos="9026" w:leader="dot"/>
            </w:tabs>
            <w:rPr/>
          </w:pPr>
          <w:hyperlink w:anchor="__RefHeading___Toc1021851_2281741623">
            <w:r>
              <w:rPr>
                <w:webHidden/>
                <w:rStyle w:val="IndexLink"/>
                <w:rtl w:val="true"/>
              </w:rPr>
              <w:t>ربا</w:t>
            </w:r>
            <w:r>
              <w:rPr>
                <w:rStyle w:val="IndexLink"/>
                <w:rtl w:val="true"/>
              </w:rPr>
              <w:tab/>
            </w:r>
            <w:r>
              <w:rPr>
                <w:rStyle w:val="IndexLink"/>
              </w:rPr>
              <w:t>136</w:t>
            </w:r>
          </w:hyperlink>
        </w:p>
        <w:p>
          <w:pPr>
            <w:pStyle w:val="Contents3"/>
            <w:tabs>
              <w:tab w:val="clear" w:pos="8459"/>
              <w:tab w:val="right" w:pos="9026" w:leader="dot"/>
            </w:tabs>
            <w:rPr/>
          </w:pPr>
          <w:hyperlink w:anchor="__RefHeading___Toc1021853_2281741623">
            <w:r>
              <w:rPr>
                <w:webHidden/>
                <w:rStyle w:val="IndexLink"/>
                <w:rtl w:val="true"/>
              </w:rPr>
              <w:t>رَهن</w:t>
            </w:r>
            <w:r>
              <w:rPr>
                <w:rStyle w:val="IndexLink"/>
                <w:rtl w:val="true"/>
              </w:rPr>
              <w:tab/>
            </w:r>
            <w:r>
              <w:rPr>
                <w:rStyle w:val="IndexLink"/>
              </w:rPr>
              <w:t>138</w:t>
            </w:r>
          </w:hyperlink>
        </w:p>
        <w:p>
          <w:pPr>
            <w:pStyle w:val="Contents3"/>
            <w:tabs>
              <w:tab w:val="clear" w:pos="8459"/>
              <w:tab w:val="right" w:pos="9026" w:leader="dot"/>
            </w:tabs>
            <w:rPr/>
          </w:pPr>
          <w:hyperlink w:anchor="__RefHeading___Toc1021855_2281741623">
            <w:r>
              <w:rPr>
                <w:webHidden/>
                <w:rStyle w:val="IndexLink"/>
                <w:rtl w:val="true"/>
              </w:rPr>
              <w:t>اجاره</w:t>
            </w:r>
            <w:r>
              <w:rPr>
                <w:rStyle w:val="IndexLink"/>
                <w:rtl w:val="true"/>
              </w:rPr>
              <w:tab/>
            </w:r>
            <w:r>
              <w:rPr>
                <w:rStyle w:val="IndexLink"/>
              </w:rPr>
              <w:t>138</w:t>
            </w:r>
          </w:hyperlink>
        </w:p>
        <w:p>
          <w:pPr>
            <w:pStyle w:val="Contents3"/>
            <w:tabs>
              <w:tab w:val="clear" w:pos="8459"/>
              <w:tab w:val="right" w:pos="9026" w:leader="dot"/>
            </w:tabs>
            <w:rPr/>
          </w:pPr>
          <w:hyperlink w:anchor="__RefHeading___Toc1021857_2281741623">
            <w:r>
              <w:rPr>
                <w:webHidden/>
                <w:rStyle w:val="IndexLink"/>
                <w:rtl w:val="true"/>
              </w:rPr>
              <w:t>احکام اجاره</w:t>
            </w:r>
            <w:r>
              <w:rPr>
                <w:rStyle w:val="IndexLink"/>
                <w:rtl w:val="true"/>
              </w:rPr>
              <w:tab/>
            </w:r>
            <w:r>
              <w:rPr>
                <w:rStyle w:val="IndexLink"/>
              </w:rPr>
              <w:t>138</w:t>
            </w:r>
          </w:hyperlink>
        </w:p>
        <w:p>
          <w:pPr>
            <w:pStyle w:val="Contents3"/>
            <w:tabs>
              <w:tab w:val="clear" w:pos="8459"/>
              <w:tab w:val="right" w:pos="9026" w:leader="dot"/>
            </w:tabs>
            <w:rPr/>
          </w:pPr>
          <w:hyperlink w:anchor="__RefHeading___Toc1021859_2281741623">
            <w:r>
              <w:rPr>
                <w:webHidden/>
                <w:rStyle w:val="IndexLink"/>
                <w:rtl w:val="true"/>
              </w:rPr>
              <w:t>رهن و اجاره</w:t>
            </w:r>
            <w:r>
              <w:rPr>
                <w:rStyle w:val="IndexLink"/>
                <w:rtl w:val="true"/>
              </w:rPr>
              <w:tab/>
            </w:r>
            <w:r>
              <w:rPr>
                <w:rStyle w:val="IndexLink"/>
              </w:rPr>
              <w:t>139</w:t>
            </w:r>
          </w:hyperlink>
        </w:p>
        <w:p>
          <w:pPr>
            <w:pStyle w:val="Contents2"/>
            <w:tabs>
              <w:tab w:val="clear" w:pos="8743"/>
              <w:tab w:val="right" w:pos="9026" w:leader="dot"/>
            </w:tabs>
            <w:rPr/>
          </w:pPr>
          <w:hyperlink w:anchor="__RefHeading___Toc1021861_2281741623">
            <w:r>
              <w:rPr>
                <w:webHidden/>
                <w:rStyle w:val="IndexLink"/>
              </w:rPr>
              <w:t>17</w:t>
            </w:r>
            <w:r>
              <w:rPr>
                <w:rStyle w:val="IndexLink"/>
                <w:rtl w:val="true"/>
              </w:rPr>
              <w:t xml:space="preserve"> </w:t>
            </w:r>
            <w:r>
              <w:rPr>
                <w:rStyle w:val="IndexLink"/>
                <w:rtl w:val="true"/>
              </w:rPr>
              <w:t>فریب‌گاهِ شیطان</w:t>
            </w:r>
            <w:r>
              <w:rPr>
                <w:rStyle w:val="IndexLink"/>
                <w:rtl w:val="true"/>
              </w:rPr>
              <w:tab/>
            </w:r>
            <w:r>
              <w:rPr>
                <w:rStyle w:val="IndexLink"/>
              </w:rPr>
              <w:t>141</w:t>
            </w:r>
          </w:hyperlink>
        </w:p>
        <w:p>
          <w:pPr>
            <w:pStyle w:val="Contents3"/>
            <w:tabs>
              <w:tab w:val="clear" w:pos="8459"/>
              <w:tab w:val="right" w:pos="9026" w:leader="dot"/>
            </w:tabs>
            <w:rPr/>
          </w:pPr>
          <w:hyperlink w:anchor="__RefHeading___Toc1021863_228174162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021865_2281741623">
            <w:r>
              <w:rPr>
                <w:webHidden/>
                <w:rStyle w:val="IndexLink"/>
                <w:rtl w:val="true"/>
              </w:rPr>
              <w:t>نگاه</w:t>
            </w:r>
            <w:r>
              <w:rPr>
                <w:rStyle w:val="IndexLink"/>
                <w:rtl w:val="true"/>
              </w:rPr>
              <w:tab/>
            </w:r>
            <w:r>
              <w:rPr>
                <w:rStyle w:val="IndexLink"/>
              </w:rPr>
              <w:t>142</w:t>
            </w:r>
          </w:hyperlink>
        </w:p>
        <w:p>
          <w:pPr>
            <w:pStyle w:val="Contents3"/>
            <w:tabs>
              <w:tab w:val="clear" w:pos="8459"/>
              <w:tab w:val="right" w:pos="9026" w:leader="dot"/>
            </w:tabs>
            <w:rPr/>
          </w:pPr>
          <w:hyperlink w:anchor="__RefHeading___Toc1021867_2281741623">
            <w:r>
              <w:rPr>
                <w:webHidden/>
                <w:rStyle w:val="IndexLink"/>
                <w:rtl w:val="true"/>
              </w:rPr>
              <w:t>نگاه به خانه دیگران</w:t>
            </w:r>
            <w:r>
              <w:rPr>
                <w:rStyle w:val="IndexLink"/>
                <w:rtl w:val="true"/>
              </w:rPr>
              <w:tab/>
            </w:r>
            <w:r>
              <w:rPr>
                <w:rStyle w:val="IndexLink"/>
              </w:rPr>
              <w:t>143</w:t>
            </w:r>
          </w:hyperlink>
        </w:p>
        <w:p>
          <w:pPr>
            <w:pStyle w:val="Contents3"/>
            <w:tabs>
              <w:tab w:val="clear" w:pos="8459"/>
              <w:tab w:val="right" w:pos="9026" w:leader="dot"/>
            </w:tabs>
            <w:rPr/>
          </w:pPr>
          <w:hyperlink w:anchor="__RefHeading___Toc1021869_2281741623">
            <w:r>
              <w:rPr>
                <w:webHidden/>
                <w:rStyle w:val="IndexLink"/>
                <w:rtl w:val="true"/>
              </w:rPr>
              <w:t>فیلم و عکس</w:t>
            </w:r>
            <w:r>
              <w:rPr>
                <w:rStyle w:val="IndexLink"/>
                <w:rtl w:val="true"/>
              </w:rPr>
              <w:tab/>
            </w:r>
            <w:r>
              <w:rPr>
                <w:rStyle w:val="IndexLink"/>
              </w:rPr>
              <w:t>143</w:t>
            </w:r>
          </w:hyperlink>
        </w:p>
        <w:p>
          <w:pPr>
            <w:pStyle w:val="Contents3"/>
            <w:tabs>
              <w:tab w:val="clear" w:pos="8459"/>
              <w:tab w:val="right" w:pos="9026" w:leader="dot"/>
            </w:tabs>
            <w:rPr/>
          </w:pPr>
          <w:hyperlink w:anchor="__RefHeading___Toc1021871_2281741623">
            <w:r>
              <w:rPr>
                <w:webHidden/>
                <w:rStyle w:val="IndexLink"/>
                <w:rtl w:val="true"/>
              </w:rPr>
              <w:t>رابطه دختر و پسر</w:t>
            </w:r>
            <w:r>
              <w:rPr>
                <w:rStyle w:val="IndexLink"/>
                <w:rtl w:val="true"/>
              </w:rPr>
              <w:tab/>
            </w:r>
            <w:r>
              <w:rPr>
                <w:rStyle w:val="IndexLink"/>
              </w:rPr>
              <w:t>144</w:t>
            </w:r>
          </w:hyperlink>
        </w:p>
        <w:p>
          <w:pPr>
            <w:pStyle w:val="Contents3"/>
            <w:tabs>
              <w:tab w:val="clear" w:pos="8459"/>
              <w:tab w:val="right" w:pos="9026" w:leader="dot"/>
            </w:tabs>
            <w:rPr/>
          </w:pPr>
          <w:hyperlink w:anchor="__RefHeading___Toc1021873_2281741623">
            <w:r>
              <w:rPr>
                <w:webHidden/>
                <w:rStyle w:val="IndexLink"/>
                <w:rtl w:val="true"/>
              </w:rPr>
              <w:t>مکالمه</w:t>
            </w:r>
            <w:r>
              <w:rPr>
                <w:rStyle w:val="IndexLink"/>
                <w:rtl w:val="true"/>
              </w:rPr>
              <w:tab/>
            </w:r>
            <w:r>
              <w:rPr>
                <w:rStyle w:val="IndexLink"/>
              </w:rPr>
              <w:t>145</w:t>
            </w:r>
          </w:hyperlink>
        </w:p>
        <w:p>
          <w:pPr>
            <w:pStyle w:val="Contents3"/>
            <w:tabs>
              <w:tab w:val="clear" w:pos="8459"/>
              <w:tab w:val="right" w:pos="9026" w:leader="dot"/>
            </w:tabs>
            <w:rPr/>
          </w:pPr>
          <w:hyperlink w:anchor="__RefHeading___Toc1021875_2281741623">
            <w:r>
              <w:rPr>
                <w:webHidden/>
                <w:rStyle w:val="IndexLink"/>
                <w:rtl w:val="true"/>
              </w:rPr>
              <w:t>سلام و احوالپرسی</w:t>
            </w:r>
            <w:r>
              <w:rPr>
                <w:rStyle w:val="IndexLink"/>
                <w:rtl w:val="true"/>
              </w:rPr>
              <w:tab/>
            </w:r>
            <w:r>
              <w:rPr>
                <w:rStyle w:val="IndexLink"/>
              </w:rPr>
              <w:t>145</w:t>
            </w:r>
          </w:hyperlink>
        </w:p>
        <w:p>
          <w:pPr>
            <w:pStyle w:val="Contents3"/>
            <w:tabs>
              <w:tab w:val="clear" w:pos="8459"/>
              <w:tab w:val="right" w:pos="9026" w:leader="dot"/>
            </w:tabs>
            <w:rPr/>
          </w:pPr>
          <w:hyperlink w:anchor="__RefHeading___Toc1021877_2281741623">
            <w:r>
              <w:rPr>
                <w:webHidden/>
                <w:rStyle w:val="IndexLink"/>
                <w:rtl w:val="true"/>
              </w:rPr>
              <w:t>دستورالعملی به جوانان</w:t>
            </w:r>
            <w:r>
              <w:rPr>
                <w:rStyle w:val="IndexLink"/>
                <w:rtl w:val="true"/>
              </w:rPr>
              <w:tab/>
            </w:r>
            <w:r>
              <w:rPr>
                <w:rStyle w:val="IndexLink"/>
              </w:rPr>
              <w:t>146</w:t>
            </w:r>
          </w:hyperlink>
        </w:p>
        <w:p>
          <w:pPr>
            <w:pStyle w:val="Contents2"/>
            <w:tabs>
              <w:tab w:val="clear" w:pos="8743"/>
              <w:tab w:val="right" w:pos="9026" w:leader="dot"/>
            </w:tabs>
            <w:rPr/>
          </w:pPr>
          <w:hyperlink w:anchor="__RefHeading___Toc1021879_2281741623">
            <w:r>
              <w:rPr>
                <w:webHidden/>
                <w:rStyle w:val="IndexLink"/>
              </w:rPr>
              <w:t>18</w:t>
            </w:r>
            <w:r>
              <w:rPr>
                <w:rStyle w:val="IndexLink"/>
                <w:rtl w:val="true"/>
              </w:rPr>
              <w:t xml:space="preserve"> </w:t>
            </w:r>
            <w:r>
              <w:rPr>
                <w:rStyle w:val="IndexLink"/>
                <w:rtl w:val="true"/>
              </w:rPr>
              <w:t>دیگر هرگز</w:t>
            </w:r>
            <w:r>
              <w:rPr>
                <w:rStyle w:val="IndexLink"/>
                <w:rtl w:val="true"/>
              </w:rPr>
              <w:tab/>
            </w:r>
            <w:r>
              <w:rPr>
                <w:rStyle w:val="IndexLink"/>
              </w:rPr>
              <w:t>147</w:t>
            </w:r>
          </w:hyperlink>
        </w:p>
        <w:p>
          <w:pPr>
            <w:pStyle w:val="Contents3"/>
            <w:tabs>
              <w:tab w:val="clear" w:pos="8459"/>
              <w:tab w:val="right" w:pos="9026" w:leader="dot"/>
            </w:tabs>
            <w:rPr/>
          </w:pPr>
          <w:hyperlink w:anchor="__RefHeading___Toc1021881_228174162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021883_2281741623">
            <w:r>
              <w:rPr>
                <w:webHidden/>
                <w:rStyle w:val="IndexLink"/>
                <w:rtl w:val="true"/>
              </w:rPr>
              <w:t>خوانندگی و نوازندگی</w:t>
            </w:r>
            <w:r>
              <w:rPr>
                <w:rStyle w:val="IndexLink"/>
                <w:rtl w:val="true"/>
              </w:rPr>
              <w:tab/>
            </w:r>
            <w:r>
              <w:rPr>
                <w:rStyle w:val="IndexLink"/>
              </w:rPr>
              <w:t>148</w:t>
            </w:r>
          </w:hyperlink>
        </w:p>
        <w:p>
          <w:pPr>
            <w:pStyle w:val="Contents3"/>
            <w:tabs>
              <w:tab w:val="clear" w:pos="8459"/>
              <w:tab w:val="right" w:pos="9026" w:leader="dot"/>
            </w:tabs>
            <w:rPr/>
          </w:pPr>
          <w:hyperlink w:anchor="__RefHeading___Toc1021885_2281741623">
            <w:r>
              <w:rPr>
                <w:webHidden/>
                <w:rStyle w:val="IndexLink"/>
                <w:rtl w:val="true"/>
              </w:rPr>
              <w:t>لباس و آرایش</w:t>
            </w:r>
            <w:r>
              <w:rPr>
                <w:rStyle w:val="IndexLink"/>
                <w:rtl w:val="true"/>
              </w:rPr>
              <w:tab/>
            </w:r>
            <w:r>
              <w:rPr>
                <w:rStyle w:val="IndexLink"/>
              </w:rPr>
              <w:t>150</w:t>
            </w:r>
          </w:hyperlink>
        </w:p>
        <w:p>
          <w:pPr>
            <w:pStyle w:val="Contents2"/>
            <w:tabs>
              <w:tab w:val="clear" w:pos="8743"/>
              <w:tab w:val="right" w:pos="9026" w:leader="dot"/>
            </w:tabs>
            <w:rPr/>
          </w:pPr>
          <w:hyperlink w:anchor="__RefHeading___Toc1021887_2281741623">
            <w:r>
              <w:rPr>
                <w:webHidden/>
                <w:rStyle w:val="IndexLink"/>
              </w:rPr>
              <w:t>19</w:t>
            </w:r>
            <w:r>
              <w:rPr>
                <w:rStyle w:val="IndexLink"/>
                <w:rtl w:val="true"/>
              </w:rPr>
              <w:t xml:space="preserve"> </w:t>
            </w:r>
            <w:r>
              <w:rPr>
                <w:rStyle w:val="IndexLink"/>
                <w:rtl w:val="true"/>
              </w:rPr>
              <w:t>مرحبا به این جوان</w:t>
            </w:r>
            <w:r>
              <w:rPr>
                <w:rStyle w:val="IndexLink"/>
                <w:rtl w:val="true"/>
              </w:rPr>
              <w:tab/>
            </w:r>
            <w:r>
              <w:rPr>
                <w:rStyle w:val="IndexLink"/>
              </w:rPr>
              <w:t>151</w:t>
            </w:r>
          </w:hyperlink>
        </w:p>
        <w:p>
          <w:pPr>
            <w:pStyle w:val="Contents3"/>
            <w:tabs>
              <w:tab w:val="clear" w:pos="8459"/>
              <w:tab w:val="right" w:pos="9026" w:leader="dot"/>
            </w:tabs>
            <w:rPr/>
          </w:pPr>
          <w:hyperlink w:anchor="__RefHeading___Toc1021889_228174162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021891_2281741623">
            <w:r>
              <w:rPr>
                <w:webHidden/>
                <w:rStyle w:val="IndexLink"/>
                <w:rtl w:val="true"/>
              </w:rPr>
              <w:t>شرکت در مجالس و محافل</w:t>
            </w:r>
            <w:r>
              <w:rPr>
                <w:rStyle w:val="IndexLink"/>
                <w:rtl w:val="true"/>
              </w:rPr>
              <w:tab/>
            </w:r>
            <w:r>
              <w:rPr>
                <w:rStyle w:val="IndexLink"/>
              </w:rPr>
              <w:t>152</w:t>
            </w:r>
          </w:hyperlink>
        </w:p>
        <w:p>
          <w:pPr>
            <w:pStyle w:val="Contents3"/>
            <w:tabs>
              <w:tab w:val="clear" w:pos="8459"/>
              <w:tab w:val="right" w:pos="9026" w:leader="dot"/>
            </w:tabs>
            <w:rPr/>
          </w:pPr>
          <w:hyperlink w:anchor="__RefHeading___Toc1021893_2281741623">
            <w:r>
              <w:rPr>
                <w:webHidden/>
                <w:rStyle w:val="IndexLink"/>
                <w:rtl w:val="true"/>
              </w:rPr>
              <w:t>خانه‌های موسیقی</w:t>
            </w:r>
            <w:r>
              <w:rPr>
                <w:rStyle w:val="IndexLink"/>
                <w:rtl w:val="true"/>
              </w:rPr>
              <w:tab/>
            </w:r>
            <w:r>
              <w:rPr>
                <w:rStyle w:val="IndexLink"/>
              </w:rPr>
              <w:t>153</w:t>
            </w:r>
          </w:hyperlink>
        </w:p>
        <w:p>
          <w:pPr>
            <w:pStyle w:val="Contents3"/>
            <w:tabs>
              <w:tab w:val="clear" w:pos="8459"/>
              <w:tab w:val="right" w:pos="9026" w:leader="dot"/>
            </w:tabs>
            <w:rPr/>
          </w:pPr>
          <w:hyperlink w:anchor="__RefHeading___Toc1021895_2281741623">
            <w:r>
              <w:rPr>
                <w:webHidden/>
                <w:rStyle w:val="IndexLink"/>
                <w:rtl w:val="true"/>
              </w:rPr>
              <w:t>مطالعه آزاد</w:t>
            </w:r>
            <w:r>
              <w:rPr>
                <w:rStyle w:val="IndexLink"/>
                <w:rtl w:val="true"/>
              </w:rPr>
              <w:tab/>
            </w:r>
            <w:r>
              <w:rPr>
                <w:rStyle w:val="IndexLink"/>
              </w:rPr>
              <w:t>154</w:t>
            </w:r>
          </w:hyperlink>
        </w:p>
        <w:p>
          <w:pPr>
            <w:pStyle w:val="Contents3"/>
            <w:tabs>
              <w:tab w:val="clear" w:pos="8459"/>
              <w:tab w:val="right" w:pos="9026" w:leader="dot"/>
            </w:tabs>
            <w:rPr/>
          </w:pPr>
          <w:hyperlink w:anchor="__RefHeading___Toc1021897_2281741623">
            <w:r>
              <w:rPr>
                <w:webHidden/>
                <w:rStyle w:val="IndexLink"/>
                <w:rtl w:val="true"/>
              </w:rPr>
              <w:t>میهمانی و دید و بازدیدها</w:t>
            </w:r>
            <w:r>
              <w:rPr>
                <w:rStyle w:val="IndexLink"/>
                <w:rtl w:val="true"/>
              </w:rPr>
              <w:tab/>
            </w:r>
            <w:r>
              <w:rPr>
                <w:rStyle w:val="IndexLink"/>
              </w:rPr>
              <w:t>155</w:t>
            </w:r>
          </w:hyperlink>
        </w:p>
        <w:p>
          <w:pPr>
            <w:pStyle w:val="Contents2"/>
            <w:tabs>
              <w:tab w:val="clear" w:pos="8743"/>
              <w:tab w:val="right" w:pos="9026" w:leader="dot"/>
            </w:tabs>
            <w:rPr/>
          </w:pPr>
          <w:hyperlink w:anchor="__RefHeading___Toc1021899_2281741623">
            <w:r>
              <w:rPr>
                <w:webHidden/>
                <w:rStyle w:val="IndexLink"/>
              </w:rPr>
              <w:t>20</w:t>
            </w:r>
            <w:r>
              <w:rPr>
                <w:rStyle w:val="IndexLink"/>
                <w:rtl w:val="true"/>
              </w:rPr>
              <w:t xml:space="preserve"> </w:t>
            </w:r>
            <w:r>
              <w:rPr>
                <w:rStyle w:val="IndexLink"/>
                <w:rtl w:val="true"/>
              </w:rPr>
              <w:t>دردی جانکاه</w:t>
            </w:r>
            <w:r>
              <w:rPr>
                <w:rStyle w:val="IndexLink"/>
                <w:rtl w:val="true"/>
              </w:rPr>
              <w:tab/>
            </w:r>
            <w:r>
              <w:rPr>
                <w:rStyle w:val="IndexLink"/>
              </w:rPr>
              <w:t>157</w:t>
            </w:r>
          </w:hyperlink>
        </w:p>
        <w:p>
          <w:pPr>
            <w:pStyle w:val="Contents3"/>
            <w:tabs>
              <w:tab w:val="clear" w:pos="8459"/>
              <w:tab w:val="right" w:pos="9026" w:leader="dot"/>
            </w:tabs>
            <w:rPr/>
          </w:pPr>
          <w:hyperlink w:anchor="__RefHeading___Toc1021901_228174162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021903_2281741623">
            <w:r>
              <w:rPr>
                <w:webHidden/>
                <w:rStyle w:val="IndexLink"/>
                <w:rtl w:val="true"/>
              </w:rPr>
              <w:t>علاج واقعه، قبل از وقوع</w:t>
            </w:r>
            <w:r>
              <w:rPr>
                <w:rStyle w:val="IndexLink"/>
                <w:rtl w:val="true"/>
              </w:rPr>
              <w:tab/>
            </w:r>
            <w:r>
              <w:rPr>
                <w:rStyle w:val="IndexLink"/>
              </w:rPr>
              <w:t>159</w:t>
            </w:r>
          </w:hyperlink>
        </w:p>
        <w:p>
          <w:pPr>
            <w:pStyle w:val="Contents3"/>
            <w:tabs>
              <w:tab w:val="clear" w:pos="8459"/>
              <w:tab w:val="right" w:pos="9026" w:leader="dot"/>
            </w:tabs>
            <w:rPr/>
          </w:pPr>
          <w:hyperlink w:anchor="__RefHeading___Toc1021905_2281741623">
            <w:r>
              <w:rPr>
                <w:webHidden/>
                <w:rStyle w:val="IndexLink"/>
                <w:rtl w:val="true"/>
              </w:rPr>
              <w:t>مکن با بدآموز هرگز درنگ</w:t>
            </w:r>
            <w:r>
              <w:rPr>
                <w:rStyle w:val="IndexLink"/>
                <w:rtl w:val="true"/>
              </w:rPr>
              <w:tab/>
            </w:r>
            <w:r>
              <w:rPr>
                <w:rStyle w:val="IndexLink"/>
              </w:rPr>
              <w:t>160</w:t>
            </w:r>
          </w:hyperlink>
        </w:p>
        <w:p>
          <w:pPr>
            <w:pStyle w:val="Contents3"/>
            <w:tabs>
              <w:tab w:val="clear" w:pos="8459"/>
              <w:tab w:val="right" w:pos="9026" w:leader="dot"/>
            </w:tabs>
            <w:rPr/>
          </w:pPr>
          <w:hyperlink w:anchor="__RefHeading___Toc1021907_2281741623">
            <w:r>
              <w:rPr>
                <w:webHidden/>
                <w:rStyle w:val="IndexLink"/>
                <w:rtl w:val="true"/>
              </w:rPr>
              <w:t>اعتیاد از نگاه بزرگان دین</w:t>
            </w:r>
            <w:r>
              <w:rPr>
                <w:rStyle w:val="IndexLink"/>
                <w:rtl w:val="true"/>
              </w:rPr>
              <w:tab/>
            </w:r>
            <w:r>
              <w:rPr>
                <w:rStyle w:val="IndexLink"/>
              </w:rPr>
              <w:t>161</w:t>
            </w:r>
          </w:hyperlink>
        </w:p>
        <w:p>
          <w:pPr>
            <w:pStyle w:val="Contents3"/>
            <w:tabs>
              <w:tab w:val="clear" w:pos="8459"/>
              <w:tab w:val="right" w:pos="9026" w:leader="dot"/>
            </w:tabs>
            <w:rPr/>
          </w:pPr>
          <w:hyperlink w:anchor="__RefHeading___Toc1021909_2281741623">
            <w:r>
              <w:rPr>
                <w:webHidden/>
                <w:rStyle w:val="IndexLink"/>
                <w:rtl w:val="true"/>
              </w:rPr>
              <w:t>تدابیر حکیمانه دولت</w:t>
            </w:r>
            <w:r>
              <w:rPr>
                <w:rStyle w:val="IndexLink"/>
                <w:rtl w:val="true"/>
              </w:rPr>
              <w:tab/>
            </w:r>
            <w:r>
              <w:rPr>
                <w:rStyle w:val="IndexLink"/>
              </w:rPr>
              <w:t>162</w:t>
            </w:r>
          </w:hyperlink>
        </w:p>
        <w:p>
          <w:pPr>
            <w:pStyle w:val="Contents2"/>
            <w:tabs>
              <w:tab w:val="clear" w:pos="8743"/>
              <w:tab w:val="right" w:pos="9026" w:leader="dot"/>
            </w:tabs>
            <w:rPr/>
          </w:pPr>
          <w:hyperlink w:anchor="__RefHeading___Toc1021911_2281741623">
            <w:r>
              <w:rPr>
                <w:webHidden/>
                <w:rStyle w:val="IndexLink"/>
              </w:rPr>
              <w:t>21</w:t>
            </w:r>
            <w:r>
              <w:rPr>
                <w:rStyle w:val="IndexLink"/>
                <w:rtl w:val="true"/>
              </w:rPr>
              <w:t xml:space="preserve"> </w:t>
            </w:r>
            <w:r>
              <w:rPr>
                <w:rStyle w:val="IndexLink"/>
                <w:rtl w:val="true"/>
              </w:rPr>
              <w:t>اُفُقِ سبزِ زندگی</w:t>
            </w:r>
            <w:r>
              <w:rPr>
                <w:rStyle w:val="IndexLink"/>
                <w:rtl w:val="true"/>
              </w:rPr>
              <w:tab/>
            </w:r>
            <w:r>
              <w:rPr>
                <w:rStyle w:val="IndexLink"/>
              </w:rPr>
              <w:t>163</w:t>
            </w:r>
          </w:hyperlink>
        </w:p>
        <w:p>
          <w:pPr>
            <w:pStyle w:val="Contents3"/>
            <w:tabs>
              <w:tab w:val="clear" w:pos="8459"/>
              <w:tab w:val="right" w:pos="9026" w:leader="dot"/>
            </w:tabs>
            <w:rPr/>
          </w:pPr>
          <w:hyperlink w:anchor="__RefHeading___Toc1021913_2281741623">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021915_2281741623">
            <w:r>
              <w:rPr>
                <w:webHidden/>
                <w:rStyle w:val="IndexLink"/>
                <w:rtl w:val="true"/>
              </w:rPr>
              <w:t>در آستانه ازدواج</w:t>
            </w:r>
            <w:r>
              <w:rPr>
                <w:rStyle w:val="IndexLink"/>
                <w:rtl w:val="true"/>
              </w:rPr>
              <w:tab/>
            </w:r>
            <w:r>
              <w:rPr>
                <w:rStyle w:val="IndexLink"/>
              </w:rPr>
              <w:t>165</w:t>
            </w:r>
          </w:hyperlink>
        </w:p>
        <w:p>
          <w:pPr>
            <w:pStyle w:val="Contents3"/>
            <w:tabs>
              <w:tab w:val="clear" w:pos="8459"/>
              <w:tab w:val="right" w:pos="9026" w:leader="dot"/>
            </w:tabs>
            <w:rPr/>
          </w:pPr>
          <w:hyperlink w:anchor="__RefHeading___Toc1021917_2281741623">
            <w:r>
              <w:rPr>
                <w:webHidden/>
                <w:rStyle w:val="IndexLink"/>
                <w:rtl w:val="true"/>
              </w:rPr>
              <w:t>همسر شایسته</w:t>
            </w:r>
            <w:r>
              <w:rPr>
                <w:rStyle w:val="IndexLink"/>
                <w:rtl w:val="true"/>
              </w:rPr>
              <w:tab/>
            </w:r>
            <w:r>
              <w:rPr>
                <w:rStyle w:val="IndexLink"/>
              </w:rPr>
              <w:t>165</w:t>
            </w:r>
          </w:hyperlink>
        </w:p>
        <w:p>
          <w:pPr>
            <w:pStyle w:val="Contents3"/>
            <w:tabs>
              <w:tab w:val="clear" w:pos="8459"/>
              <w:tab w:val="right" w:pos="9026" w:leader="dot"/>
            </w:tabs>
            <w:rPr/>
          </w:pPr>
          <w:hyperlink w:anchor="__RefHeading___Toc1021919_2281741623">
            <w:r>
              <w:rPr>
                <w:webHidden/>
                <w:rStyle w:val="IndexLink"/>
                <w:rtl w:val="true"/>
              </w:rPr>
              <w:t>عقد و عروسی</w:t>
            </w:r>
            <w:r>
              <w:rPr>
                <w:rStyle w:val="IndexLink"/>
                <w:rtl w:val="true"/>
              </w:rPr>
              <w:tab/>
            </w:r>
            <w:r>
              <w:rPr>
                <w:rStyle w:val="IndexLink"/>
              </w:rPr>
              <w:t>166</w:t>
            </w:r>
          </w:hyperlink>
        </w:p>
        <w:p>
          <w:pPr>
            <w:pStyle w:val="Contents3"/>
            <w:tabs>
              <w:tab w:val="clear" w:pos="8459"/>
              <w:tab w:val="right" w:pos="9026" w:leader="dot"/>
            </w:tabs>
            <w:rPr/>
          </w:pPr>
          <w:hyperlink w:anchor="__RefHeading___Toc1021921_2281741623">
            <w:r>
              <w:rPr>
                <w:webHidden/>
                <w:rStyle w:val="IndexLink"/>
                <w:rtl w:val="true"/>
              </w:rPr>
              <w:t>استفتاء از مقام معظّم رهبری</w:t>
            </w:r>
            <w:r>
              <w:rPr>
                <w:rStyle w:val="IndexLink"/>
                <w:rtl w:val="true"/>
              </w:rPr>
              <w:tab/>
            </w:r>
            <w:r>
              <w:rPr>
                <w:rStyle w:val="IndexLink"/>
              </w:rPr>
              <w:t>167</w:t>
            </w:r>
          </w:hyperlink>
        </w:p>
        <w:p>
          <w:pPr>
            <w:pStyle w:val="Contents2"/>
            <w:tabs>
              <w:tab w:val="clear" w:pos="8743"/>
              <w:tab w:val="right" w:pos="9026" w:leader="dot"/>
            </w:tabs>
            <w:rPr/>
          </w:pPr>
          <w:hyperlink w:anchor="__RefHeading___Toc1021923_2281741623">
            <w:r>
              <w:rPr>
                <w:webHidden/>
                <w:rStyle w:val="IndexLink"/>
              </w:rPr>
              <w:t>22</w:t>
            </w:r>
            <w:r>
              <w:rPr>
                <w:rStyle w:val="IndexLink"/>
                <w:rtl w:val="true"/>
              </w:rPr>
              <w:t xml:space="preserve"> </w:t>
            </w:r>
            <w:r>
              <w:rPr>
                <w:rStyle w:val="IndexLink"/>
                <w:rtl w:val="true"/>
              </w:rPr>
              <w:t>بهترین یار و یاور</w:t>
            </w:r>
            <w:r>
              <w:rPr>
                <w:rStyle w:val="IndexLink"/>
                <w:rtl w:val="true"/>
              </w:rPr>
              <w:tab/>
            </w:r>
            <w:r>
              <w:rPr>
                <w:rStyle w:val="IndexLink"/>
              </w:rPr>
              <w:t>169</w:t>
            </w:r>
          </w:hyperlink>
        </w:p>
        <w:p>
          <w:pPr>
            <w:pStyle w:val="Contents3"/>
            <w:tabs>
              <w:tab w:val="clear" w:pos="8459"/>
              <w:tab w:val="right" w:pos="9026" w:leader="dot"/>
            </w:tabs>
            <w:rPr/>
          </w:pPr>
          <w:hyperlink w:anchor="__RefHeading___Toc1021925_228174162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021927_2281741623">
            <w:r>
              <w:rPr>
                <w:webHidden/>
                <w:rStyle w:val="IndexLink"/>
                <w:rtl w:val="true"/>
              </w:rPr>
              <w:t>همسرداری</w:t>
            </w:r>
            <w:r>
              <w:rPr>
                <w:rStyle w:val="IndexLink"/>
                <w:rtl w:val="true"/>
              </w:rPr>
              <w:tab/>
            </w:r>
            <w:r>
              <w:rPr>
                <w:rStyle w:val="IndexLink"/>
              </w:rPr>
              <w:t>170</w:t>
            </w:r>
          </w:hyperlink>
        </w:p>
        <w:p>
          <w:pPr>
            <w:pStyle w:val="Contents3"/>
            <w:tabs>
              <w:tab w:val="clear" w:pos="8459"/>
              <w:tab w:val="right" w:pos="9026" w:leader="dot"/>
            </w:tabs>
            <w:rPr/>
          </w:pPr>
          <w:hyperlink w:anchor="__RefHeading___Toc1021929_2281741623">
            <w:r>
              <w:rPr>
                <w:webHidden/>
                <w:rStyle w:val="IndexLink"/>
                <w:rtl w:val="true"/>
              </w:rPr>
              <w:t>امور مالی منزل</w:t>
            </w:r>
            <w:r>
              <w:rPr>
                <w:rStyle w:val="IndexLink"/>
                <w:rtl w:val="true"/>
              </w:rPr>
              <w:tab/>
            </w:r>
            <w:r>
              <w:rPr>
                <w:rStyle w:val="IndexLink"/>
              </w:rPr>
              <w:t>171</w:t>
            </w:r>
          </w:hyperlink>
        </w:p>
        <w:p>
          <w:pPr>
            <w:pStyle w:val="Contents3"/>
            <w:tabs>
              <w:tab w:val="clear" w:pos="8459"/>
              <w:tab w:val="right" w:pos="9026" w:leader="dot"/>
            </w:tabs>
            <w:rPr/>
          </w:pPr>
          <w:hyperlink w:anchor="__RefHeading___Toc1021931_2281741623">
            <w:r>
              <w:rPr>
                <w:webHidden/>
                <w:rStyle w:val="IndexLink"/>
                <w:rtl w:val="true"/>
              </w:rPr>
              <w:t>اخلاق همسرداری</w:t>
            </w:r>
            <w:r>
              <w:rPr>
                <w:rStyle w:val="IndexLink"/>
                <w:rtl w:val="true"/>
              </w:rPr>
              <w:tab/>
            </w:r>
            <w:r>
              <w:rPr>
                <w:rStyle w:val="IndexLink"/>
              </w:rPr>
              <w:t>172</w:t>
            </w:r>
          </w:hyperlink>
        </w:p>
        <w:p>
          <w:pPr>
            <w:pStyle w:val="Contents3"/>
            <w:tabs>
              <w:tab w:val="clear" w:pos="8459"/>
              <w:tab w:val="right" w:pos="9026" w:leader="dot"/>
            </w:tabs>
            <w:rPr/>
          </w:pPr>
          <w:hyperlink w:anchor="__RefHeading___Toc1021933_2281741623">
            <w:r>
              <w:rPr>
                <w:webHidden/>
                <w:rStyle w:val="IndexLink"/>
                <w:rtl w:val="true"/>
              </w:rPr>
              <w:t>هشدارهای اخلاقی</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58_43906"/>
      <w:bookmarkStart w:id="1" w:name="pg3758_43906"/>
      <w:bookmarkEnd w:id="1"/>
    </w:p>
    <w:p>
      <w:pPr>
        <w:pStyle w:val="Heading2"/>
        <w:numPr>
          <w:ilvl w:val="1"/>
          <w:numId w:val="1"/>
        </w:numPr>
        <w:rPr/>
      </w:pPr>
      <w:bookmarkStart w:id="2" w:name="pg3758_43906"/>
      <w:bookmarkStart w:id="3" w:name="__RefHeading___Toc102157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ویژه پسران دوره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و احیای زکات،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x20</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ویژه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متوسطه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راه سبز مقطع متوسطه ویژه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راه سبز مقطع متوسطه ویژه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ویژه پسران دوره دبیرستان</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ویژه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متوسطه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Jafari -- Handbook, manual,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 و احیای زکات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6162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157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3758_43910"/>
    </w:p>
    <w:p>
      <w:pPr>
        <w:pStyle w:val="Heading2"/>
        <w:numPr>
          <w:ilvl w:val="1"/>
          <w:numId w:val="1"/>
        </w:numPr>
        <w:rPr/>
      </w:pPr>
      <w:bookmarkStart w:id="8" w:name="__RefHeading___Toc102157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32" o:detectmouseclick="t"/>
                <v:stroke color="#3465a4" joinstyle="round" endcap="flat"/>
                <w10:wrap type="none"/>
              </v:shape>
            </w:pict>
          </mc:Fallback>
        </mc:AlternateContent>
      </w:r>
      <w:bookmarkStart w:id="10" w:name="pg3758_43918"/>
    </w:p>
    <w:p>
      <w:pPr>
        <w:pStyle w:val="Heading2"/>
        <w:numPr>
          <w:ilvl w:val="1"/>
          <w:numId w:val="1"/>
        </w:numPr>
        <w:rPr/>
      </w:pPr>
      <w:bookmarkStart w:id="11" w:name="__RefHeading___Toc1021577_2281741623"/>
      <w:bookmarkStart w:id="12" w:name="_Toc4"/>
      <w:bookmarkEnd w:id="10"/>
      <w:bookmarkEnd w:id="11"/>
      <w:r>
        <w:rPr>
          <w:rtl w:val="true"/>
        </w:rPr>
        <w:t>طلیعه</w:t>
      </w:r>
      <w:bookmarkEnd w:id="12"/>
    </w:p>
    <w:p>
      <w:pPr>
        <w:pStyle w:val="BookText"/>
        <w:rPr/>
      </w:pPr>
      <w:r>
        <w:rPr>
          <w:rFonts w:ascii="IRNazanin" w:hAnsi="IRNazanin" w:eastAsia="IRNazanin"/>
          <w:color w:val="111111"/>
          <w:sz w:val="28"/>
          <w:sz w:val="28"/>
          <w:szCs w:val="28"/>
          <w:rtl w:val="true"/>
          <w:lang w:bidi="fa-IR"/>
        </w:rPr>
        <w:t>دنیای جوان را هیچ کس جز جوان نمی‌داند، دنیایی است سبز در سبز و پر نشاط، همه چیز در نهایت لطافت وزیبایی در آن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حرارت، عشق و امید، تلاش و پشتکار، تفکّر، تحقیق، تصمیم، همّت، بالندگی، تعاون و همکاری، دوستی، همدلی و همراهی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این دنیای باطراوت، زیر شاخه‌های پر از شکوفه‌های امید می‌نشیند و به چشمه سار هستی می‌نگرد، چشمه ساری که تا بی‌نهایت امتداد یافته و همه جا را سرسبز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سرچشمه این هستی کجاست؟ و به کجا خواهد انجامید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پس از تفکّر و تحقیق به سرچشمه هستی، به خداوند متعال 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پیامبران و امامان معصوم را باور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را روز جدا شدن حقّ از باطل، و خوبان از بدان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را آخرین کتاب آسمانی و سروش غیبی می‌داند که بر آخرین پیامبر خدا، حضرت محمد صلی‌الله‌علیه‌و‌آله‌وسلم نازل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در سایه اعتقادات پاک خود به خدا و پاداش‌های اُخروی علاقه‌مند می‌شودو به جستجوی اُسوه و شخصیّت کاملی برمی‌آید که او </w:t>
      </w:r>
    </w:p>
    <w:p>
      <w:pPr>
        <w:pStyle w:val="BookText"/>
        <w:rPr/>
      </w:pPr>
      <w:r>
        <w:rPr>
          <w:rFonts w:ascii="IRNazanin" w:hAnsi="IRNazanin" w:eastAsia="IRNazanin"/>
          <w:color w:val="111111"/>
          <w:sz w:val="28"/>
          <w:sz w:val="28"/>
          <w:szCs w:val="28"/>
          <w:rtl w:val="true"/>
          <w:lang w:bidi="fa-IR"/>
        </w:rPr>
        <w:t>را به این هدف مقدّس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این نیاز جوان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برای شما در اقتدا به 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قیامت امید دارد و خدا را فراوان یاد می‌کند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وقتی جوان، پیامبر صلی‌الله‌علیه‌و‌آله‌وسلم را به عنوان اُسوه و مقتدای خود برگزید، خداوند او را موظّف می‌کند که برنامه‌ها و بایدها و نبایدهای زندگی را از او فرا گیرد و به آن‌ها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فرستاده او به شما داد، آن را بگیرید و از آن‌چه شما را باز داشت باز ایستید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این‌جاست که جوان سلیقه خود و دیگران را آگاهانه کنار می‌گذارد و درمی‌یابد که دستور پیامبر صلی‌الله‌علیه‌و‌آله‌وسلم را باید سرلوحه زندگی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نیز عترت خویش را پس از خود به عنوان اُسوه و مقتدا معرّفی می‌کند و عترت نیز در زمان غیبتِ امام زمان علیه‌السلام این رسالت را به دوش فقیهان و مراجع تقلید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تقلید، رسالت بیان احکام و بایدها و نبایدهای زندگی را به عهده می‌گیرد، جوان با عشق و شعور به احکامی که توسّط مرجع تقلید خود بیان شده است حُرمت می‌نهد و به آن‌ها عمل می‌کند تا به سعادت ابدی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 دارید، بر آن است که شما جوانان عزیز را با بخشی از احکام دینی‌تان آشنا سازد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بسپارید که احکام این کتاب بر اساس فتاوای بنیانگذار جمهوری اسلامی ایران حضرت امام خمینی قدس‌سره تنظیم شده و در پاره‌ای از موارد به فتاوای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bookmarkStart w:id="13" w:name="pg3758_43920"/>
    </w:p>
    <w:p>
      <w:pPr>
        <w:pStyle w:val="BookText"/>
        <w:rPr/>
      </w:pPr>
      <w:bookmarkEnd w:id="13"/>
      <w:r>
        <w:rPr>
          <w:rFonts w:ascii="IRNazanin" w:hAnsi="IRNazanin" w:eastAsia="IRNazanin"/>
          <w:color w:val="111111"/>
          <w:sz w:val="28"/>
          <w:sz w:val="28"/>
          <w:szCs w:val="28"/>
          <w:rtl w:val="true"/>
          <w:lang w:bidi="fa-IR"/>
        </w:rPr>
        <w:t>شما می‌توانید رساله مرجع تقلید خود را تهیّه و با راهنمایی مربّی، دبیر دینی و یا امام جماعت حکم مسائلی را که در این کتاب آمده است مطالعه کنید و چنانچه در مسأله‌ای فتوای مرجع تقلید شما با آن‌چه که در کتاب آمده است فرق داشت بر اساس همان فتوای مرجع تقلید خود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نیز فراموش نکنید که ما از پیشنهادهای شما عزیزان استقبال می‌کنیم</w:t>
      </w:r>
      <w:r>
        <w:rPr>
          <w:rFonts w:eastAsia="IRNazanin" w:cs="IRNazanin"/>
          <w:color w:val="111111"/>
          <w:sz w:val="28"/>
          <w:szCs w:val="28"/>
          <w:rtl w:val="true"/>
          <w:lang w:bidi="fa-IR"/>
        </w:rPr>
        <w:t>.</w:t>
      </w:r>
    </w:p>
    <w:p>
      <w:pPr>
        <w:pStyle w:val="Heading2"/>
        <w:numPr>
          <w:ilvl w:val="1"/>
          <w:numId w:val="1"/>
        </w:numPr>
        <w:rPr/>
      </w:pPr>
      <w:bookmarkStart w:id="14" w:name="__RefHeading___Toc1021579_2281741623"/>
      <w:bookmarkStart w:id="15" w:name="_Toc5"/>
      <w:bookmarkEnd w:id="14"/>
      <w:r>
        <w:rPr>
          <w:rtl w:val="true"/>
        </w:rPr>
        <w:t>سخنی با مربّیان، دبیران دینی و ائمّه جماعات مدارس</w:t>
      </w:r>
      <w:bookmarkEnd w:id="15"/>
    </w:p>
    <w:p>
      <w:pPr>
        <w:pStyle w:val="BookText"/>
        <w:rPr/>
      </w:pPr>
      <w:r>
        <w:rPr>
          <w:rFonts w:ascii="IRNazanin" w:hAnsi="IRNazanin" w:eastAsia="IRNazanin"/>
          <w:color w:val="111111"/>
          <w:sz w:val="28"/>
          <w:sz w:val="28"/>
          <w:szCs w:val="28"/>
          <w:rtl w:val="true"/>
          <w:lang w:bidi="fa-IR"/>
        </w:rPr>
        <w:t>این کتاب می‌کوشد جوانان عزیز را با بخشی از احکام دینی‌شان آشنا کند و به پاره‌ای از مشکل‌های آنان پاسخ گوید امّا به تنهایی نمی‌تواند رسالت خود را به انجام رساند و به یاری شما بزرگواران سخت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 بخش‌های زیر ما را یاری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تهیّه و تنظیم مطالب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نزدیک با جوانان ارتباط دارید و به خوبی نیازها و مشکل‌های آنان را لمس می‌کنید می‌توانید مشکل‌های و نیازهایی را که کتاب احکام می‌تواند پاسخگوی آن‌ها باشد و در کتاب نیامده است برای ما بازگو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طرح و 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سازی نسل جوان با احکام دینی در قالب‌های نوین و طرح‌های جذّاب و کارآمد رسالت سنگینی است که بدون همفکری ناتمام می‌ماند، شما می‌توانید با ارائه طرح‌های همه جانبه و قابل اجرا مارا در راه بالندگی این طرح یاری رسانید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اجرا و پیاده‌سازی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کتاب و در دسترس جوانان قرار دادن قدم‌های اوّلیه این کار بزرگ است، قسمت عمده آن به بخش اجرا و پیاده کردن این طرح بستگی دارد که همّت و پشتکار شما بزرگواران را می‌طلبد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بخش به دو گونه همکاری شما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کتاب به صورت گزینشی و توضیحی و با حفظ محتوا بر اساس فتاوای حضرت امام خمینی قدس‌سره تنظیم و در پاره‌ای از موارد به فتاوای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عمده مطالب در پاورقی‌ها آمده است شما می‌توانید جوانان را در تطبیق مطالب کتاب با فتاوای مرجع تقلیدشان یاری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میزان بازدهی و کارآیی این طرح و تأثیر این مطالب در جوانان برای ادامه کار، نقش اساسی و کلیدی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شما در این زمینه نیز برای ما کارساز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همفکری شما را صمیمانه سپاس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اقامه نماز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آموزش و پرورش </w:t>
      </w:r>
      <w:bookmarkStart w:id="16" w:name="pg3758_43922"/>
    </w:p>
    <w:p>
      <w:pPr>
        <w:pStyle w:val="Heading2"/>
        <w:numPr>
          <w:ilvl w:val="1"/>
          <w:numId w:val="1"/>
        </w:numPr>
        <w:rPr/>
      </w:pPr>
      <w:bookmarkStart w:id="17" w:name="__RefHeading___Toc1021581_2281741623"/>
      <w:bookmarkStart w:id="18" w:name="_Toc6"/>
      <w:bookmarkEnd w:id="16"/>
      <w:bookmarkEnd w:id="17"/>
      <w:r>
        <w:rPr/>
        <w:t>1</w:t>
      </w:r>
      <w:r>
        <w:rPr>
          <w:rtl w:val="true"/>
        </w:rPr>
        <w:t xml:space="preserve"> </w:t>
      </w:r>
      <w:r>
        <w:rPr>
          <w:rtl w:val="true"/>
        </w:rPr>
        <w:t>ریشه‌های احکام</w:t>
      </w:r>
      <w:bookmarkEnd w:id="18"/>
    </w:p>
    <w:p>
      <w:pPr>
        <w:pStyle w:val="Heading3"/>
        <w:numPr>
          <w:ilvl w:val="2"/>
          <w:numId w:val="1"/>
        </w:numPr>
        <w:rPr/>
      </w:pPr>
      <w:bookmarkStart w:id="19" w:name="__RefHeading___Toc1021583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جز خدا را بندگی حیف است حیف بی‌غم او زندگی حیف است حیف</w:t>
      </w:r>
      <w:r>
        <w:rPr>
          <w:rStyle w:val="FootnoteAnchor"/>
          <w:rtl w:val="true"/>
        </w:rPr>
        <w:footnoteReference w:id="4"/>
      </w:r>
      <w:r>
        <w:rPr>
          <w:rFonts w:ascii="IRNazanin" w:hAnsi="IRNazanin" w:eastAsia="IRNazanin"/>
          <w:color w:val="111111"/>
          <w:sz w:val="28"/>
          <w:sz w:val="28"/>
          <w:szCs w:val="28"/>
          <w:rtl w:val="true"/>
          <w:lang w:bidi="fa-IR"/>
        </w:rPr>
        <w:t>هر جا می‌رویم در سایه سار آن درختیم، شاخ و برگ‌های درهم تنیده، میوه‌های انبوه، شاداب و در دسترس، تنه تناور، و ریشه‌های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ریشه‌های مستحکمش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 تناورش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 و برگ‌هایش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همه چیز از ریشه‌هاست گزاف نگفته‌ایم</w:t>
      </w:r>
      <w:r>
        <w:rPr>
          <w:rFonts w:eastAsia="IRNazanin" w:cs="IRNazanin"/>
          <w:color w:val="111111"/>
          <w:sz w:val="28"/>
          <w:szCs w:val="28"/>
          <w:rtl w:val="true"/>
          <w:lang w:bidi="fa-IR"/>
        </w:rPr>
        <w:t>.</w:t>
      </w:r>
    </w:p>
    <w:p>
      <w:pPr>
        <w:pStyle w:val="Heading3"/>
        <w:numPr>
          <w:ilvl w:val="2"/>
          <w:numId w:val="1"/>
        </w:numPr>
        <w:rPr/>
      </w:pPr>
      <w:bookmarkStart w:id="21" w:name="__RefHeading___Toc1021585_2281741623"/>
      <w:bookmarkStart w:id="22" w:name="_Toc8"/>
      <w:bookmarkEnd w:id="21"/>
      <w:r>
        <w:rPr>
          <w:rtl w:val="true"/>
        </w:rPr>
        <w:t>دستیابی به دین</w:t>
      </w:r>
      <w:bookmarkEnd w:id="2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دین از آسمان روییده، از چشمه سار وحی سیراب گشته، فرشتگان همواره بر گِرد آن در رفت و آمدند همه‌اش قداست و پاکی است و معصومان پاک آن را به ما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عصر آن پاکان </w:t>
      </w:r>
      <w:bookmarkStart w:id="23" w:name="pg3758_43923"/>
    </w:p>
    <w:p>
      <w:pPr>
        <w:pStyle w:val="BookText"/>
        <w:rPr/>
      </w:pPr>
      <w:bookmarkEnd w:id="23"/>
      <w:r>
        <w:rPr>
          <w:rFonts w:ascii="IRNazanin" w:hAnsi="IRNazanin" w:eastAsia="IRNazanin"/>
          <w:color w:val="111111"/>
          <w:sz w:val="28"/>
          <w:sz w:val="28"/>
          <w:szCs w:val="28"/>
          <w:rtl w:val="true"/>
          <w:lang w:bidi="fa-IR"/>
        </w:rPr>
        <w:t>می‌زیستیم دین را از آن‌ها فرا می‌گرفتیم ولی صد حیف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ما کوتاه و خرما بر 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عصر علیه‌السلام در پسِ پرده غیبت هستند، چه کنیم؟</w:t>
      </w:r>
    </w:p>
    <w:p>
      <w:pPr>
        <w:pStyle w:val="Heading3"/>
        <w:numPr>
          <w:ilvl w:val="2"/>
          <w:numId w:val="1"/>
        </w:numPr>
        <w:rPr/>
      </w:pPr>
      <w:bookmarkStart w:id="24" w:name="__RefHeading___Toc1021587_2281741623"/>
      <w:bookmarkStart w:id="25" w:name="_Toc9"/>
      <w:bookmarkEnd w:id="24"/>
      <w:r>
        <w:rPr>
          <w:rtl w:val="true"/>
        </w:rPr>
        <w:t>راه چاره</w:t>
      </w:r>
      <w:bookmarkEnd w:id="25"/>
    </w:p>
    <w:p>
      <w:pPr>
        <w:pStyle w:val="BookText"/>
        <w:rPr/>
      </w:pPr>
      <w:r>
        <w:rPr>
          <w:rFonts w:ascii="IRNazanin" w:hAnsi="IRNazanin" w:eastAsia="IRNazanin"/>
          <w:color w:val="111111"/>
          <w:sz w:val="28"/>
          <w:sz w:val="28"/>
          <w:szCs w:val="28"/>
          <w:rtl w:val="true"/>
          <w:lang w:bidi="fa-IR"/>
        </w:rPr>
        <w:t>آسمان را دیده‌اید، اگر ستاره و یا کهکشانی از دید ما فراتر باشد چه می‌کنیم؟</w:t>
      </w:r>
    </w:p>
    <w:p>
      <w:pPr>
        <w:pStyle w:val="BookText"/>
        <w:rPr/>
      </w:pPr>
      <w:r>
        <w:rPr>
          <w:rFonts w:ascii="IRNazanin" w:hAnsi="IRNazanin" w:eastAsia="IRNazanin"/>
          <w:color w:val="111111"/>
          <w:sz w:val="28"/>
          <w:sz w:val="28"/>
          <w:szCs w:val="28"/>
          <w:rtl w:val="true"/>
          <w:lang w:bidi="fa-IR"/>
        </w:rPr>
        <w:t>سراغ دوربین نجومی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بر زمین مانده‌ایم و معصومان حضور ندارند که ما را تا آسمان بالا برند و درخت دین را به ما بشناسانند، هم آنان به ما گفته‌اند دوربین را بردارید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را می‌گویید؟</w:t>
      </w:r>
    </w:p>
    <w:p>
      <w:pPr>
        <w:pStyle w:val="BookText"/>
        <w:rPr/>
      </w:pPr>
      <w:r>
        <w:rPr>
          <w:rFonts w:ascii="IRNazanin" w:hAnsi="IRNazanin" w:eastAsia="IRNazanin"/>
          <w:color w:val="111111"/>
          <w:sz w:val="28"/>
          <w:sz w:val="28"/>
          <w:szCs w:val="28"/>
          <w:rtl w:val="true"/>
          <w:lang w:bidi="fa-IR"/>
        </w:rPr>
        <w:t>این را، همین که دو چشم قویّ دارد، اگر از یک چشم آن استفاده کنید دین را به شما نشان نمی‌دهد، هر دو چشم</w:t>
      </w:r>
      <w:r>
        <w:rPr>
          <w:rFonts w:eastAsia="IRNazanin" w:cs="IRNazanin"/>
          <w:color w:val="111111"/>
          <w:sz w:val="28"/>
          <w:szCs w:val="28"/>
          <w:rtl w:val="true"/>
          <w:lang w:bidi="fa-IR"/>
        </w:rPr>
        <w:t>.</w:t>
      </w:r>
    </w:p>
    <w:p>
      <w:pPr>
        <w:pStyle w:val="Heading3"/>
        <w:numPr>
          <w:ilvl w:val="2"/>
          <w:numId w:val="1"/>
        </w:numPr>
        <w:rPr/>
      </w:pPr>
      <w:bookmarkStart w:id="26" w:name="__RefHeading___Toc1021589_2281741623"/>
      <w:bookmarkStart w:id="27" w:name="_Toc10"/>
      <w:bookmarkEnd w:id="26"/>
      <w:r>
        <w:rPr>
          <w:rtl w:val="true"/>
        </w:rPr>
        <w:t>دو چشم دین‌شناسی</w:t>
      </w:r>
      <w:bookmarkEnd w:id="27"/>
    </w:p>
    <w:p>
      <w:pPr>
        <w:pStyle w:val="BookText"/>
        <w:rPr/>
      </w:pPr>
      <w:r>
        <w:rPr>
          <w:rFonts w:ascii="IRNazanin" w:hAnsi="IRNazanin" w:eastAsia="IRNazanin"/>
          <w:color w:val="111111"/>
          <w:sz w:val="28"/>
          <w:sz w:val="28"/>
          <w:szCs w:val="28"/>
          <w:rtl w:val="true"/>
          <w:lang w:bidi="fa-IR"/>
        </w:rPr>
        <w:t>اگر دیگران خواستند دوربین قلابی به شما ارائه کنند از آن‌ها نپذیرید، نشانه‌هایش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همان عقل پاک و پیراسته از اوهام و خرافات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نهان و نهاد همه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آن‌چه از سوی خداوند بر پیامبر صلی‌الله‌علیه‌و‌آله‌وسلم وحی شده و در قرآن آمده است و آن‌چه از سوی انسان‌های پاک و دور از خطا و اشتباه یعنی پیامبر صلی‌الله‌علیه‌و‌آله‌وسلم و امامان علیهم‌السلام به عنوان دستور زندگی به ما رسیده است</w:t>
      </w:r>
      <w:r>
        <w:rPr>
          <w:rFonts w:eastAsia="IRNazanin" w:cs="IRNazanin"/>
          <w:color w:val="111111"/>
          <w:sz w:val="28"/>
          <w:szCs w:val="28"/>
          <w:rtl w:val="true"/>
          <w:lang w:bidi="fa-IR"/>
        </w:rPr>
        <w:t xml:space="preserve">. </w:t>
      </w:r>
      <w:bookmarkStart w:id="28" w:name="pg3758_43924"/>
    </w:p>
    <w:p>
      <w:pPr>
        <w:pStyle w:val="Heading3"/>
        <w:numPr>
          <w:ilvl w:val="2"/>
          <w:numId w:val="1"/>
        </w:numPr>
        <w:rPr/>
      </w:pPr>
      <w:bookmarkStart w:id="29" w:name="__RefHeading___Toc1021591_2281741623"/>
      <w:bookmarkStart w:id="30" w:name="_Toc11"/>
      <w:bookmarkEnd w:id="28"/>
      <w:bookmarkEnd w:id="29"/>
      <w:r>
        <w:rPr>
          <w:rtl w:val="true"/>
        </w:rPr>
        <w:t>دین شناس</w:t>
      </w:r>
      <w:bookmarkEnd w:id="30"/>
    </w:p>
    <w:p>
      <w:pPr>
        <w:pStyle w:val="BookText"/>
        <w:rPr/>
      </w:pPr>
      <w:r>
        <w:rPr>
          <w:rFonts w:ascii="IRNazanin" w:hAnsi="IRNazanin" w:eastAsia="IRNazanin"/>
          <w:color w:val="111111"/>
          <w:sz w:val="28"/>
          <w:sz w:val="28"/>
          <w:szCs w:val="28"/>
          <w:rtl w:val="true"/>
          <w:lang w:bidi="fa-IR"/>
        </w:rPr>
        <w:t>راه دین‌شناسی برای همه کس باز است، ولی استعداد قوی می‌خواهد و علاقه‌ای وافر و سپس تصمیم و تلاش، چرا که استفاده کردن از دوربین عقل و نقل علم می‌خواهد، تخصّص می‌خواهد، هنر تشخیص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این مطالب را از کجا بدست می‌آوریم؟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قرآنی در این باره چه می‌گویند؟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معصومین علیهم‌السلام در این زمینه چه می‌گویند؟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گفتار و تأیید معصوم علیه‌السلام در مورد این مطلب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فطری این‌جا چه حکمی دارد؟</w:t>
      </w:r>
    </w:p>
    <w:p>
      <w:pPr>
        <w:pStyle w:val="BookText"/>
        <w:rPr/>
      </w:pPr>
      <w:r>
        <w:rPr>
          <w:rFonts w:ascii="IRNazanin" w:hAnsi="IRNazanin" w:eastAsia="IRNazanin"/>
          <w:color w:val="111111"/>
          <w:sz w:val="28"/>
          <w:sz w:val="28"/>
          <w:szCs w:val="28"/>
          <w:rtl w:val="true"/>
          <w:lang w:bidi="fa-IR"/>
        </w:rPr>
        <w:t xml:space="preserve">آن گاه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و کارشناس مسایل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آن کس که در زمینه احکام، تخصّص دارد به گونه‌ای که دیگران موظّفند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31" w:name="__RefHeading___Toc1021593_2281741623"/>
      <w:bookmarkStart w:id="32" w:name="_Toc12"/>
      <w:bookmarkEnd w:id="31"/>
      <w:r>
        <w:rPr>
          <w:rtl w:val="true"/>
        </w:rPr>
        <w:t>گستره احکام</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 که به رشد و تکامل معنوی انسان مرتبط باشد در قلمرو دین است و هرگز دین درباره آن‌ها ساکت ننشسته است، و هر جا سخن از تکلیف و وظیفه است در قلمرو احکام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معاملات، مسایل فردی، خانوادگی، اجتماعی، سیاسی، حقوقی، فرهنگی و مسایل حکومتی و کشور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بزرگداشت احکام الهی</w:t>
      </w:r>
    </w:p>
    <w:p>
      <w:pPr>
        <w:pStyle w:val="BookText"/>
        <w:rPr/>
      </w:pPr>
      <w:r>
        <w:rPr>
          <w:rFonts w:ascii="IRNazanin" w:hAnsi="IRNazanin" w:eastAsia="IRNazanin"/>
          <w:color w:val="111111"/>
          <w:sz w:val="28"/>
          <w:sz w:val="28"/>
          <w:szCs w:val="28"/>
          <w:rtl w:val="true"/>
          <w:lang w:bidi="fa-IR"/>
        </w:rPr>
        <w:t>مواظب باشیم احکام الهی را از اوج خود پائین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تأمین کننده دنیا و آخرت و مُقّرِب انسان به خدای بزرگ‌اند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احکام به یکی از این راه‌هاست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منحصر در احکام فردی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فقط در محدوده اجتماع لازم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تنها تأمین کننده مسایل دنیوی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از سیاست و حکومت جدا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را تنها تأمین کننده آخرت بدانیم</w:t>
      </w:r>
      <w:r>
        <w:rPr>
          <w:rFonts w:eastAsia="IRNazanin" w:cs="IRNazanin"/>
          <w:color w:val="111111"/>
          <w:sz w:val="28"/>
          <w:szCs w:val="28"/>
          <w:rtl w:val="true"/>
          <w:lang w:bidi="fa-IR"/>
        </w:rPr>
        <w:t xml:space="preserve">. </w:t>
      </w:r>
      <w:bookmarkStart w:id="33" w:name="pg3758_43926"/>
    </w:p>
    <w:p>
      <w:pPr>
        <w:pStyle w:val="Heading2"/>
        <w:numPr>
          <w:ilvl w:val="1"/>
          <w:numId w:val="1"/>
        </w:numPr>
        <w:rPr/>
      </w:pPr>
      <w:bookmarkStart w:id="34" w:name="__RefHeading___Toc1021595_2281741623"/>
      <w:bookmarkStart w:id="35" w:name="_Toc13"/>
      <w:bookmarkEnd w:id="33"/>
      <w:bookmarkEnd w:id="34"/>
      <w:r>
        <w:rPr/>
        <w:t>2</w:t>
      </w:r>
      <w:r>
        <w:rPr>
          <w:rtl w:val="true"/>
        </w:rPr>
        <w:t xml:space="preserve"> </w:t>
      </w:r>
      <w:r>
        <w:rPr>
          <w:rtl w:val="true"/>
        </w:rPr>
        <w:t>پایه‌های فهمِ احکام</w:t>
      </w:r>
      <w:bookmarkEnd w:id="35"/>
    </w:p>
    <w:p>
      <w:pPr>
        <w:pStyle w:val="Heading3"/>
        <w:numPr>
          <w:ilvl w:val="2"/>
          <w:numId w:val="1"/>
        </w:numPr>
        <w:rPr/>
      </w:pPr>
      <w:bookmarkStart w:id="36" w:name="__RefHeading___Toc1021597_2281741623"/>
      <w:bookmarkStart w:id="37" w:name="_Toc14"/>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فَلَوْ لا نَفَرَ مِنْ کُلِّ فِرْقَةٍ مِنْهُمْ طائِفَةٌ لِیَتَفَقَّهُوافِی الدّینِ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از هر فرقه‌ای از آنان، دسته‌ای کوچ نمی‌کنند تا در دین آگاهی پیدا کنند؟</w:t>
      </w:r>
    </w:p>
    <w:p>
      <w:pPr>
        <w:pStyle w:val="BookText"/>
        <w:rPr/>
      </w:pPr>
      <w:r>
        <w:rPr>
          <w:rFonts w:ascii="IRNazanin" w:hAnsi="IRNazanin" w:eastAsia="IRNazanin"/>
          <w:color w:val="111111"/>
          <w:sz w:val="28"/>
          <w:sz w:val="28"/>
          <w:szCs w:val="28"/>
          <w:rtl w:val="true"/>
          <w:lang w:bidi="fa-IR"/>
        </w:rPr>
        <w:t>فقیه برای بدست آوردن احکام به دانش‌های بسیاری نیاز دارد که می‌توانیم آن‌ها را پایه‌های فهم احکام بنامیم و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نحو، معانی، بیان، بدیع و 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و آشنایی با قرآن و احادیث معصومین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علم رجال برای تشخیص راویان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راه استخراج احکام دین از قرآن و سنّت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برای دستیابی به حکم الهی همه توان خود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توان و استعدادی که در راه استنباط احکام دارد، از مجموعه بررسی‌های خود از قرآن، سنّت و عقل حکم الهی را کشف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ما می‌رساند</w:t>
      </w:r>
      <w:r>
        <w:rPr>
          <w:rFonts w:eastAsia="IRNazanin" w:cs="IRNazanin"/>
          <w:color w:val="111111"/>
          <w:sz w:val="28"/>
          <w:szCs w:val="28"/>
          <w:rtl w:val="true"/>
          <w:lang w:bidi="fa-IR"/>
        </w:rPr>
        <w:t xml:space="preserve">. </w:t>
      </w:r>
      <w:bookmarkStart w:id="38" w:name="pg3758_43927"/>
    </w:p>
    <w:p>
      <w:pPr>
        <w:pStyle w:val="Heading3"/>
        <w:numPr>
          <w:ilvl w:val="2"/>
          <w:numId w:val="1"/>
        </w:numPr>
        <w:rPr/>
      </w:pPr>
      <w:bookmarkStart w:id="39" w:name="__RefHeading___Toc1021599_2281741623"/>
      <w:bookmarkStart w:id="40" w:name="_Toc15"/>
      <w:bookmarkEnd w:id="38"/>
      <w:bookmarkEnd w:id="39"/>
      <w:r>
        <w:rPr>
          <w:rtl w:val="true"/>
        </w:rPr>
        <w:t>تقلید و مرجع تقلید</w:t>
      </w:r>
      <w:bookmarkEnd w:id="40"/>
    </w:p>
    <w:p>
      <w:pPr>
        <w:pStyle w:val="BookText"/>
        <w:rPr/>
      </w:pPr>
      <w:r>
        <w:rPr>
          <w:rFonts w:ascii="IRNazanin" w:hAnsi="IRNazanin" w:eastAsia="IRNazanin"/>
          <w:color w:val="111111"/>
          <w:sz w:val="28"/>
          <w:sz w:val="28"/>
          <w:szCs w:val="28"/>
          <w:rtl w:val="true"/>
          <w:lang w:bidi="fa-IR"/>
        </w:rPr>
        <w:t xml:space="preserve">کسانی که توان استنباط احکام را ندارند و یا در راه تحصیل این رشته از علوم اسلامی هستند ولی هنوز به حدّ اجتهاد نرسیده‌اند موظّفند از فقیه جامعُ الشّرائط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ندارد؛ ولی از آنجا که امر دین از همه امور مهمّ‌تر است در این عرصه، حدّ اعلای تخصّص و تعهّد نیاز است ؛ فهم دقیق‌تر و تقوای شدیدتر</w:t>
      </w:r>
      <w:r>
        <w:rPr>
          <w:rFonts w:eastAsia="IRNazanin" w:cs="IRNazanin"/>
          <w:color w:val="111111"/>
          <w:sz w:val="28"/>
          <w:szCs w:val="28"/>
          <w:rtl w:val="true"/>
          <w:lang w:bidi="fa-IR"/>
        </w:rPr>
        <w:t>.</w:t>
      </w:r>
    </w:p>
    <w:p>
      <w:pPr>
        <w:pStyle w:val="Heading3"/>
        <w:numPr>
          <w:ilvl w:val="2"/>
          <w:numId w:val="1"/>
        </w:numPr>
        <w:rPr/>
      </w:pPr>
      <w:bookmarkStart w:id="41" w:name="__RefHeading___Toc1021601_2281741623"/>
      <w:bookmarkStart w:id="42" w:name="_Toc16"/>
      <w:bookmarkEnd w:id="41"/>
      <w:r>
        <w:rPr>
          <w:rtl w:val="true"/>
        </w:rPr>
        <w:t>ویژگی‌های مرجع تقلید</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 و دانشمند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احتیاط واجب از همه متخصّصین، داناتر و ورزیده‌تر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اوضاع زمان، آن اندازه که در تشخیص موضوعات احکام و اظهار نظر جدید فقهی دخالت دارد، آشنا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 باشد؛ آن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انجام ندهد و از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Fonts w:eastAsia="IRNazanin" w:cs="IRNazanin"/>
          <w:color w:val="111111"/>
          <w:sz w:val="28"/>
          <w:szCs w:val="28"/>
          <w:rtl w:val="true"/>
          <w:lang w:bidi="fa-IR"/>
        </w:rPr>
        <w:t>.</w:t>
      </w:r>
    </w:p>
    <w:p>
      <w:pPr>
        <w:pStyle w:val="Heading3"/>
        <w:numPr>
          <w:ilvl w:val="2"/>
          <w:numId w:val="1"/>
        </w:numPr>
        <w:rPr/>
      </w:pPr>
      <w:bookmarkStart w:id="43" w:name="__RefHeading___Toc1021603_2281741623"/>
      <w:bookmarkStart w:id="44" w:name="_Toc17"/>
      <w:bookmarkEnd w:id="43"/>
      <w:r>
        <w:rPr>
          <w:rtl w:val="true"/>
        </w:rPr>
        <w:t>ویژگی‌های دیگر</w:t>
      </w:r>
      <w:bookmarkEnd w:id="44"/>
    </w:p>
    <w:p>
      <w:pPr>
        <w:pStyle w:val="BookText"/>
        <w:rPr/>
      </w:pPr>
      <w:r>
        <w:rPr>
          <w:rFonts w:ascii="IRNazanin" w:hAnsi="IRNazanin" w:eastAsia="IRNazanin"/>
          <w:color w:val="111111"/>
          <w:sz w:val="28"/>
          <w:sz w:val="28"/>
          <w:szCs w:val="28"/>
          <w:rtl w:val="true"/>
          <w:lang w:bidi="fa-IR"/>
        </w:rPr>
        <w:t>اگر فقیهی شاخص‌های تخصّص و تعهّد در او جمع بود، با چهار شرط می‌توانیم از او تقلید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دوازده امامی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خاطر بسپاریم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مرجع تقلیدی که پدر و مادر و معلّم ما برگزیده‌اند نمی‌توانیم تقلید کنیم، چه بسا آن مرجع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کسی که زنده است تقلید کنیم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نیز می‌توانند به مرحله اعلای تعهّد و تخصّص در فهم احکام دین راه یابند نظیر بانوی اصفهانی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شناخت مرجع تقلید</w:t>
      </w:r>
    </w:p>
    <w:p>
      <w:pPr>
        <w:pStyle w:val="BookText"/>
        <w:rPr/>
      </w:pPr>
      <w:r>
        <w:rPr>
          <w:rFonts w:ascii="IRNazanin" w:hAnsi="IRNazanin" w:eastAsia="IRNazanin"/>
          <w:color w:val="111111"/>
          <w:sz w:val="28"/>
          <w:sz w:val="28"/>
          <w:szCs w:val="28"/>
          <w:rtl w:val="true"/>
          <w:lang w:bidi="fa-IR"/>
        </w:rPr>
        <w:t>مرجع تقلید را از سه راه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خودمان یقین پیدا می‌کنیم مثلاً عالم دینی هستیم و قدرت شناسایی مرجع تقلید را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از عالمان عادل که توان تشخیص دارند او را به ما معرّفی می‌کنند؛ این در صورتی است که دو یا چند تن دیگر از عالمان عادل بر خلاف آن دو نگویند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عالمان دینی که از عهده تشخیص مرجع تقلید برمی‌آیند او را به ما معرّفی می‌کنند و به ما به گفته آنان اطمینان پیدا می‌کنیم</w:t>
      </w:r>
      <w:r>
        <w:rPr>
          <w:rFonts w:eastAsia="IRNazanin" w:cs="IRNazanin"/>
          <w:color w:val="111111"/>
          <w:sz w:val="28"/>
          <w:szCs w:val="28"/>
          <w:rtl w:val="true"/>
          <w:lang w:bidi="fa-IR"/>
        </w:rPr>
        <w:t>.</w:t>
      </w:r>
      <w:r>
        <w:rPr>
          <w:rStyle w:val="FootnoteAnchor"/>
          <w:rtl w:val="true"/>
        </w:rPr>
        <w:footnoteReference w:id="10"/>
      </w:r>
      <w:bookmarkStart w:id="45" w:name="pg3758_43929"/>
    </w:p>
    <w:p>
      <w:pPr>
        <w:pStyle w:val="Heading3"/>
        <w:numPr>
          <w:ilvl w:val="2"/>
          <w:numId w:val="1"/>
        </w:numPr>
        <w:rPr/>
      </w:pPr>
      <w:bookmarkStart w:id="46" w:name="__RefHeading___Toc1021605_2281741623"/>
      <w:bookmarkStart w:id="47" w:name="_Toc18"/>
      <w:bookmarkEnd w:id="45"/>
      <w:bookmarkEnd w:id="46"/>
      <w:r>
        <w:rPr>
          <w:rtl w:val="true"/>
        </w:rPr>
        <w:t>زنگ خطر</w:t>
      </w:r>
      <w:bookmarkEnd w:id="47"/>
    </w:p>
    <w:p>
      <w:pPr>
        <w:pStyle w:val="BookText"/>
        <w:rPr/>
      </w:pPr>
      <w:r>
        <w:rPr>
          <w:rFonts w:ascii="IRNazanin" w:hAnsi="IRNazanin" w:eastAsia="IRNazanin"/>
          <w:color w:val="111111"/>
          <w:sz w:val="28"/>
          <w:sz w:val="28"/>
          <w:szCs w:val="28"/>
          <w:rtl w:val="true"/>
          <w:lang w:bidi="fa-IR"/>
        </w:rPr>
        <w:t>برخی اهل هوی و هوس‌اند، می‌پرسند کدام مرجع، فتاوایش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گزینش در نزد آنان عقل و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شما و یا فرزند شما را تهدید کند سراغ کدام پزشک را می‌گیرید، پزشک متخصّص‌تر و متعهّدتر، داناتر و دلسوزتر یا پزشکی که کمتر پول می‌گیرد و نسخه‌های آسان‌تر و ارزان‌تر می‌نویسد؟</w:t>
      </w:r>
    </w:p>
    <w:p>
      <w:pPr>
        <w:pStyle w:val="BookText"/>
        <w:rPr/>
      </w:pPr>
      <w:r>
        <w:rPr>
          <w:rFonts w:ascii="IRNazanin" w:hAnsi="IRNazanin" w:eastAsia="IRNazanin"/>
          <w:color w:val="111111"/>
          <w:sz w:val="28"/>
          <w:sz w:val="28"/>
          <w:szCs w:val="28"/>
          <w:rtl w:val="true"/>
          <w:lang w:bidi="fa-IR"/>
        </w:rPr>
        <w:t>پس عقل حکم می‌کند برای دستیابی به احکام الهی کسی را انتخاب کنیم که از همه، متخصّص‌تر و متعهّدتر باشد در این صورت درصد دستیابی ما به احکام واقعی بیشتر می‌شود</w:t>
      </w:r>
      <w:r>
        <w:rPr>
          <w:rFonts w:eastAsia="IRNazanin" w:cs="IRNazanin"/>
          <w:color w:val="111111"/>
          <w:sz w:val="28"/>
          <w:szCs w:val="28"/>
          <w:rtl w:val="true"/>
          <w:lang w:bidi="fa-IR"/>
        </w:rPr>
        <w:t>.</w:t>
      </w:r>
    </w:p>
    <w:p>
      <w:pPr>
        <w:pStyle w:val="Heading3"/>
        <w:numPr>
          <w:ilvl w:val="2"/>
          <w:numId w:val="1"/>
        </w:numPr>
        <w:rPr/>
      </w:pPr>
      <w:bookmarkStart w:id="48" w:name="__RefHeading___Toc1021607_2281741623"/>
      <w:bookmarkStart w:id="49" w:name="_Toc19"/>
      <w:bookmarkEnd w:id="48"/>
      <w:r>
        <w:rPr>
          <w:rtl w:val="true"/>
        </w:rPr>
        <w:t>بیدار باش</w:t>
      </w:r>
      <w:bookmarkEnd w:id="49"/>
    </w:p>
    <w:p>
      <w:pPr>
        <w:pStyle w:val="BookText"/>
        <w:rPr/>
      </w:pPr>
      <w:r>
        <w:rPr>
          <w:rFonts w:ascii="IRNazanin" w:hAnsi="IRNazanin" w:eastAsia="IRNazanin"/>
          <w:color w:val="111111"/>
          <w:sz w:val="28"/>
          <w:sz w:val="28"/>
          <w:szCs w:val="28"/>
          <w:rtl w:val="true"/>
          <w:lang w:bidi="fa-IR"/>
        </w:rPr>
        <w:t>جوانی است اهل نماز، روزه و احکام دینی؛ ولی اطّلاعات او تنها از مدرسه و منزل و مجالس دینی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مرجع تقلیدی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متوجّه شده است چه کند؟</w:t>
      </w:r>
    </w:p>
    <w:p>
      <w:pPr>
        <w:pStyle w:val="BookText"/>
        <w:rPr/>
      </w:pPr>
      <w:r>
        <w:rPr>
          <w:rFonts w:ascii="IRNazanin" w:hAnsi="IRNazanin" w:eastAsia="IRNazanin"/>
          <w:color w:val="111111"/>
          <w:sz w:val="28"/>
          <w:sz w:val="28"/>
          <w:szCs w:val="28"/>
          <w:rtl w:val="true"/>
          <w:lang w:bidi="fa-IR"/>
        </w:rPr>
        <w:t>در اوّلین فرصت از راه‌هایی که گفته شد، مرجع تقلید خود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طریق رساله یا استفتاءات تکلیف خود را نسبت به کارهایی که در گذشته انجام داده، جویا می‌شود</w:t>
      </w:r>
      <w:r>
        <w:rPr>
          <w:rFonts w:eastAsia="IRNazanin" w:cs="IRNazanin"/>
          <w:color w:val="111111"/>
          <w:sz w:val="28"/>
          <w:szCs w:val="28"/>
          <w:rtl w:val="true"/>
          <w:lang w:bidi="fa-IR"/>
        </w:rPr>
        <w:t>.</w:t>
      </w:r>
    </w:p>
    <w:p>
      <w:pPr>
        <w:pStyle w:val="Heading3"/>
        <w:numPr>
          <w:ilvl w:val="2"/>
          <w:numId w:val="1"/>
        </w:numPr>
        <w:rPr/>
      </w:pPr>
      <w:bookmarkStart w:id="50" w:name="__RefHeading___Toc1021609_2281741623"/>
      <w:bookmarkStart w:id="51" w:name="_Toc20"/>
      <w:bookmarkEnd w:id="50"/>
      <w:r>
        <w:rPr>
          <w:rtl w:val="true"/>
        </w:rPr>
        <w:t>فراگیری مسایل دینی</w:t>
      </w:r>
      <w:bookmarkEnd w:id="51"/>
    </w:p>
    <w:p>
      <w:pPr>
        <w:pStyle w:val="BookText"/>
        <w:rPr/>
      </w:pPr>
      <w:r>
        <w:rPr>
          <w:rFonts w:ascii="IRNazanin" w:hAnsi="IRNazanin" w:eastAsia="IRNazanin"/>
          <w:color w:val="111111"/>
          <w:sz w:val="28"/>
          <w:sz w:val="28"/>
          <w:szCs w:val="28"/>
          <w:rtl w:val="true"/>
          <w:lang w:bidi="fa-IR"/>
        </w:rPr>
        <w:t>مسائلی را که انسان بیشتر اوقات به آن‌ها نیاز دارد واجب است فرا بگیرد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از پیامبر صلی‌الله‌علیه‌و‌آله‌وسلم نقل می‌کند که فرمود</w:t>
      </w:r>
      <w:r>
        <w:rPr>
          <w:rFonts w:eastAsia="IRNazanin" w:cs="IRNazanin"/>
          <w:color w:val="111111"/>
          <w:sz w:val="28"/>
          <w:szCs w:val="28"/>
          <w:rtl w:val="true"/>
          <w:lang w:bidi="fa-IR"/>
        </w:rPr>
        <w:t xml:space="preserve">: </w:t>
      </w:r>
      <w:bookmarkStart w:id="52" w:name="pg3758_43930"/>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لِکُلِّ مُسْلِمٍ لا یَجْعَلُ فی کُلِّ جُمُعَةٍ یَوْمَا یَتَفَقَّهُ فیهِ اَمْرَدینِهِ وَ یَسْأَلُ عَنْ 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تأسّف می‌خورم بر مسلمانی که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 برای فهم مسایل دینی و پرسش از آن‌ها قرار نمی‌دهد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3" w:name="__RefHeading___Toc1021611_2281741623"/>
      <w:bookmarkStart w:id="54" w:name="_Toc21"/>
      <w:bookmarkEnd w:id="53"/>
      <w:r>
        <w:rPr>
          <w:rtl w:val="true"/>
        </w:rPr>
        <w:t>قِداست فتوا</w:t>
      </w:r>
      <w:bookmarkEnd w:id="54"/>
    </w:p>
    <w:p>
      <w:pPr>
        <w:pStyle w:val="BookText"/>
        <w:rPr/>
      </w:pPr>
      <w:r>
        <w:rPr>
          <w:rFonts w:ascii="IRNazanin" w:hAnsi="IRNazanin" w:eastAsia="IRNazanin"/>
          <w:color w:val="111111"/>
          <w:sz w:val="28"/>
          <w:sz w:val="28"/>
          <w:szCs w:val="28"/>
          <w:rtl w:val="true"/>
          <w:lang w:bidi="fa-IR"/>
        </w:rPr>
        <w:t>وحی الهی مقدّس است چون از سوی خداست و در آن خطا و اشتباه راه ندارد و مرجع تقلید نیز که به فهم احکام دینی از وحی الهی موفّق می‌شود و بر اساس آن فتوا می‌دهد فتوای او مقدّس است چرا که تلاش کرده تا حکم الهی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مرجع تقلید، معصوم نیست و ممکن است در مواردی به فهم صحیح وحی نائل نیامده باشد ولی چون تنها راه مطمئنّ ما به وحی الهی، فتوای اوست و او نیز در کمال امانت و صداقت آن‌چه را فهمیده است بازگو می‌کند فتوای او محترم و مقدّس است و به حکم عقل باید از آن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مرجع تقلید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پیروی از کارشناس و متخصّص دینی است و کاری است عاقلانه و سنجیده و منطقی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مرجع تقلید عشق می‌ورزیم و به او احترام ویژه می‌گذاریم و احکام دینی خود را از او فرا می‌گیریم</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3758_43932"/>
      <w:bookmarkStart w:id="56" w:name="pg3758_43932"/>
      <w:bookmarkEnd w:id="56"/>
    </w:p>
    <w:p>
      <w:pPr>
        <w:pStyle w:val="Heading2"/>
        <w:numPr>
          <w:ilvl w:val="1"/>
          <w:numId w:val="1"/>
        </w:numPr>
        <w:rPr/>
      </w:pPr>
      <w:bookmarkStart w:id="57" w:name="pg3758_43932"/>
      <w:bookmarkStart w:id="58" w:name="__RefHeading___Toc1021613_2281741623"/>
      <w:bookmarkStart w:id="59" w:name="_Toc22"/>
      <w:bookmarkEnd w:id="57"/>
      <w:bookmarkEnd w:id="58"/>
      <w:r>
        <w:rPr/>
        <w:t>3</w:t>
      </w:r>
      <w:r>
        <w:rPr>
          <w:rtl w:val="true"/>
        </w:rPr>
        <w:t xml:space="preserve"> </w:t>
      </w:r>
      <w:r>
        <w:rPr>
          <w:rtl w:val="true"/>
        </w:rPr>
        <w:t>قلب جامعه</w:t>
      </w:r>
      <w:bookmarkEnd w:id="59"/>
    </w:p>
    <w:p>
      <w:pPr>
        <w:pStyle w:val="Heading3"/>
        <w:numPr>
          <w:ilvl w:val="2"/>
          <w:numId w:val="1"/>
        </w:numPr>
        <w:rPr/>
      </w:pPr>
      <w:bookmarkStart w:id="60" w:name="__RefHeading___Toc1021615_2281741623"/>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موضوع ولایت فقیه چیز تازه‌ای نیست که ما آورده باشیم بلکه این مسأله از اوّل مورد بحث بوده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چه کردی؟</w:t>
      </w:r>
    </w:p>
    <w:p>
      <w:pPr>
        <w:pStyle w:val="BookText"/>
        <w:rPr/>
      </w:pPr>
      <w:r>
        <w:rPr>
          <w:rFonts w:ascii="IRNazanin" w:hAnsi="IRNazanin" w:eastAsia="IRNazanin"/>
          <w:color w:val="111111"/>
          <w:sz w:val="28"/>
          <w:sz w:val="28"/>
          <w:szCs w:val="28"/>
          <w:rtl w:val="true"/>
          <w:lang w:bidi="fa-IR"/>
        </w:rPr>
        <w:t>روز جمعه وارد بصره شدم و به مسجد آنجا رفتم، جماعت بسیاری را دیدم که بر گِرد او حلقه زده‌اند و از او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راه خواستم، در آخر مجلس دو زانو نشستم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غریبم، اجازه دارم مسأله‌ای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w:t>
      </w:r>
    </w:p>
    <w:p>
      <w:pPr>
        <w:pStyle w:val="BookText"/>
        <w:rPr/>
      </w:pP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چیزی را که می‌بینی چگونه از من 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سؤال‌های من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جانم بپرس، اگر چه پرسش‌هایت نابخردانه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چشم دارید؟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می‌کنید؟</w:t>
      </w:r>
    </w:p>
    <w:p>
      <w:pPr>
        <w:pStyle w:val="BookText"/>
        <w:rPr/>
      </w:pPr>
      <w:r>
        <w:rPr>
          <w:rFonts w:ascii="IRNazanin" w:hAnsi="IRNazanin" w:eastAsia="IRNazanin"/>
          <w:color w:val="111111"/>
          <w:sz w:val="28"/>
          <w:sz w:val="28"/>
          <w:szCs w:val="28"/>
          <w:rtl w:val="true"/>
          <w:lang w:bidi="fa-IR"/>
        </w:rPr>
        <w:t>با آن رنگ‌ها و اشخاص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دارید؟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می‌کنید؟</w:t>
      </w:r>
    </w:p>
    <w:p>
      <w:pPr>
        <w:pStyle w:val="BookText"/>
        <w:rPr/>
      </w:pPr>
      <w:r>
        <w:rPr>
          <w:rFonts w:ascii="IRNazanin" w:hAnsi="IRNazanin" w:eastAsia="IRNazanin"/>
          <w:color w:val="111111"/>
          <w:sz w:val="28"/>
          <w:sz w:val="28"/>
          <w:szCs w:val="28"/>
          <w:rtl w:val="true"/>
          <w:lang w:bidi="fa-IR"/>
        </w:rPr>
        <w:t>با آن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دارید؟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می‌کنید؟</w:t>
      </w:r>
    </w:p>
    <w:p>
      <w:pPr>
        <w:pStyle w:val="BookText"/>
        <w:rPr/>
      </w:pPr>
      <w:r>
        <w:rPr>
          <w:rFonts w:ascii="IRNazanin" w:hAnsi="IRNazanin" w:eastAsia="IRNazanin"/>
          <w:color w:val="111111"/>
          <w:sz w:val="28"/>
          <w:sz w:val="28"/>
          <w:szCs w:val="28"/>
          <w:rtl w:val="true"/>
          <w:lang w:bidi="fa-IR"/>
        </w:rPr>
        <w:t>با آن مزه‌ها را می‌چشم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دارید؟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می‌کنید؟</w:t>
      </w:r>
    </w:p>
    <w:p>
      <w:pPr>
        <w:pStyle w:val="BookText"/>
        <w:rPr/>
      </w:pPr>
      <w:r>
        <w:rPr>
          <w:rFonts w:ascii="IRNazanin" w:hAnsi="IRNazanin" w:eastAsia="IRNazanin"/>
          <w:color w:val="111111"/>
          <w:sz w:val="28"/>
          <w:sz w:val="28"/>
          <w:szCs w:val="28"/>
          <w:rtl w:val="true"/>
          <w:lang w:bidi="fa-IR"/>
        </w:rPr>
        <w:t>با آن صداها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r>
        <w:rPr>
          <w:rStyle w:val="FootnoteAnchor"/>
          <w:rtl w:val="true"/>
        </w:rPr>
        <w:footnoteReference w:id="14"/>
      </w:r>
      <w:r>
        <w:rPr>
          <w:rFonts w:ascii="IRNazanin" w:hAnsi="IRNazanin" w:eastAsia="IRNazanin"/>
          <w:color w:val="111111"/>
          <w:sz w:val="28"/>
          <w:sz w:val="28"/>
          <w:szCs w:val="28"/>
          <w:rtl w:val="true"/>
          <w:lang w:bidi="fa-IR"/>
        </w:rPr>
        <w:t>دارید؟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می‌کنید؟</w:t>
      </w:r>
    </w:p>
    <w:p>
      <w:pPr>
        <w:pStyle w:val="BookText"/>
        <w:rPr/>
      </w:pPr>
      <w:r>
        <w:rPr>
          <w:rFonts w:ascii="IRNazanin" w:hAnsi="IRNazanin" w:eastAsia="IRNazanin"/>
          <w:color w:val="111111"/>
          <w:sz w:val="28"/>
          <w:sz w:val="28"/>
          <w:szCs w:val="28"/>
          <w:rtl w:val="true"/>
          <w:lang w:bidi="fa-IR"/>
        </w:rPr>
        <w:t>با آن هر چه را بر اعضا و حواسّم درآید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 وجود این اعضا از قلب بی‌نیاز نیستیم؟</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مگر اعضا، صحیح و سالم نیستند، پس چه نیازی به قلب دارید؟ </w:t>
      </w:r>
    </w:p>
    <w:p>
      <w:pPr>
        <w:pStyle w:val="BookText"/>
        <w:rPr/>
      </w:pP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اعضای بدن در چیزی که ببویند یا ببینند یا بچشند یا بشنوند تردید کنند آن را به قلب ارجاع دهند تا تردیدشان برطرف گردد و یقین حاصل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قلب را برای رفع تردید اعضا قرار داده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لازم است وگرنه برای اعضا یقینی حاصل نخواهد شد؟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اعتراف‌ها را از او شنیدم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عَمْروبْنِ 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اعضای تو را بدون امامی که صحیح را تشخیص دهد و تردید را به یقین تبدیل کند وانگذاشته، چگونه این همه مخلوقات را در سرگردانی و تردید و اختلاف وا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ایشان امامی که در تردید و سرگردانی خود به او رجوع کنند قرار نداده است؟</w:t>
      </w:r>
    </w:p>
    <w:p>
      <w:pPr>
        <w:pStyle w:val="BookText"/>
        <w:rPr/>
      </w:pPr>
      <w:r>
        <w:rPr>
          <w:rFonts w:ascii="IRNazanin" w:hAnsi="IRNazanin" w:eastAsia="IRNazanin"/>
          <w:color w:val="111111"/>
          <w:sz w:val="28"/>
          <w:sz w:val="28"/>
          <w:szCs w:val="28"/>
          <w:rtl w:val="true"/>
          <w:lang w:bidi="fa-IR"/>
        </w:rPr>
        <w:t>ساکت شد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هشام‌بن حَکَمی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مرا در آغوش گرفت، به جای خود نشانید و تا من بودم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شنیدن این گزارش بسیار خوشحال شد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از کجا آموختی؟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شما فرا گرفته بودم منظّم کردم و به او گفتم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سخنان در صُحُف مُوسی و ابراهیم هست</w:t>
      </w:r>
      <w:r>
        <w:rPr>
          <w:rFonts w:eastAsia="IRNazanin" w:cs="IRNazanin"/>
          <w:color w:val="111111"/>
          <w:sz w:val="28"/>
          <w:szCs w:val="28"/>
          <w:rtl w:val="true"/>
          <w:lang w:bidi="fa-IR"/>
        </w:rPr>
        <w:t>».</w:t>
      </w:r>
      <w:r>
        <w:rPr>
          <w:rStyle w:val="FootnoteAnchor"/>
          <w:rtl w:val="true"/>
        </w:rPr>
        <w:footnoteReference w:id="15"/>
      </w:r>
      <w:bookmarkStart w:id="62" w:name="pg3758_43935"/>
    </w:p>
    <w:p>
      <w:pPr>
        <w:pStyle w:val="Heading3"/>
        <w:numPr>
          <w:ilvl w:val="2"/>
          <w:numId w:val="1"/>
        </w:numPr>
        <w:rPr/>
      </w:pPr>
      <w:bookmarkStart w:id="63" w:name="__RefHeading___Toc1021617_2281741623"/>
      <w:bookmarkStart w:id="64" w:name="_Toc24"/>
      <w:bookmarkEnd w:id="62"/>
      <w:bookmarkEnd w:id="63"/>
      <w:r>
        <w:rPr>
          <w:rtl w:val="true"/>
        </w:rPr>
        <w:t>ولایت فقیه</w:t>
      </w:r>
      <w:bookmarkEnd w:id="64"/>
    </w:p>
    <w:p>
      <w:pPr>
        <w:pStyle w:val="BookText"/>
        <w:rPr/>
      </w:pPr>
      <w:r>
        <w:rPr>
          <w:rFonts w:ascii="IRNazanin" w:hAnsi="IRNazanin" w:eastAsia="IRNazanin"/>
          <w:color w:val="111111"/>
          <w:sz w:val="28"/>
          <w:sz w:val="28"/>
          <w:szCs w:val="28"/>
          <w:rtl w:val="true"/>
          <w:lang w:bidi="fa-IR"/>
        </w:rPr>
        <w:t>نقش امام را در جامعه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که آیا در عصر غیبت، اعضا و حواسّ جامعه بدون قلب رها شده‌اند؟</w:t>
      </w:r>
    </w:p>
    <w:p>
      <w:pPr>
        <w:pStyle w:val="BookText"/>
        <w:rPr/>
      </w:pPr>
      <w:r>
        <w:rPr>
          <w:rFonts w:ascii="IRNazanin" w:hAnsi="IRNazanin" w:eastAsia="IRNazanin"/>
          <w:color w:val="111111"/>
          <w:sz w:val="28"/>
          <w:sz w:val="28"/>
          <w:szCs w:val="28"/>
          <w:rtl w:val="true"/>
          <w:lang w:bidi="fa-IR"/>
        </w:rPr>
        <w:t>همه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قضائیّه، قوّه مُجریه، قانون، مردم، علما، دانشمندان، سیاستمداران، ارگان‌ها، نهادها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داریم، گوش داریم، ذائقه داریم، شامّه داریم امّا قلب جامعه اسلامی کیست؟</w:t>
      </w:r>
    </w:p>
    <w:p>
      <w:pPr>
        <w:pStyle w:val="BookText"/>
        <w:rPr/>
      </w:pPr>
      <w:r>
        <w:rPr>
          <w:rFonts w:ascii="IRNazanin" w:hAnsi="IRNazanin" w:eastAsia="IRNazanin"/>
          <w:color w:val="111111"/>
          <w:sz w:val="28"/>
          <w:sz w:val="28"/>
          <w:szCs w:val="28"/>
          <w:rtl w:val="true"/>
          <w:lang w:bidi="fa-IR"/>
        </w:rPr>
        <w:t>در عصر غیبت که امام حضور ندارد باید به چه کسی رجوع کرد؟</w:t>
      </w:r>
    </w:p>
    <w:p>
      <w:pPr>
        <w:pStyle w:val="BookText"/>
        <w:rPr/>
      </w:pPr>
      <w:r>
        <w:rPr>
          <w:rFonts w:ascii="IRNazanin" w:hAnsi="IRNazanin" w:eastAsia="IRNazanin"/>
          <w:color w:val="111111"/>
          <w:sz w:val="28"/>
          <w:sz w:val="28"/>
          <w:szCs w:val="28"/>
          <w:rtl w:val="true"/>
          <w:lang w:bidi="fa-IR"/>
        </w:rPr>
        <w:t>امام زمان علیه‌السلام وظایف ما را در دوران غیبت چنین تعیین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الْحَوادِثُ الْواقِعَةُ فَارْجَعُوا فیها اِلی رُواةِ اَحادیثِنا فَاِنَّهُمْ حُجَّتی عَلَیْکُمْ وَ اَ نَا حُجَّةُ اللّهِ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پیشامدها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مسایل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که آنان بر شما حجّت و راهنمایند و من حجّت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قلب نداشته باشد، دین به اسارت می‌رود، امّا قلب جامعه کیست؟ امام زمان علیه‌السلام معرّفی کرد ولی مگر می‌شود یک بدن چندین قلب داشته باشد؟ اعضاء کارآمد بدن متعدّد است ولی قلب همیشه یکی است، ممکن است چندین عضو، بدن را در حرکت و پیمودن مسیر و ادامه زندگی کمک کنند ولی یک عضو است که فرمان می‌دهد، پس پیکره جامعه را یک نفر راهبری می‌کند و آن مجتهدی است که به عنوان رهبر انتخاب شده است که همان ولیّ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قلب تپنده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نگاهبان دین از تحریف‌ها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مهارکننده هوی و هوس‌های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5" w:name="pg3758_43936"/>
    </w:p>
    <w:p>
      <w:pPr>
        <w:pStyle w:val="BookText"/>
        <w:rPr/>
      </w:pPr>
      <w:bookmarkEnd w:id="65"/>
      <w:r>
        <w:rPr>
          <w:rFonts w:ascii="IRNazanin" w:hAnsi="IRNazanin" w:eastAsia="IRNazanin"/>
          <w:color w:val="111111"/>
          <w:sz w:val="28"/>
          <w:sz w:val="28"/>
          <w:szCs w:val="28"/>
          <w:rtl w:val="true"/>
          <w:lang w:bidi="fa-IR"/>
        </w:rPr>
        <w:t xml:space="preserve">نجات‌دهنده دین از چنگال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مرجع نهایی حلّ و فصل اختلاف‌ها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که امروز بیش از همیشه قلب جامعه اسلامی را نشانه گرفته‌اند با اساس دین و اسلام مخالفند، می‌خواهند دین را به اسارت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درباره زمانِ پیش از حکومت الهی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در دست نا اهلان اسیر بود، درباره آن به هوی و هوس عمل می‌کردند و با آن دنیا را می‌طلبیدند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1021619_2281741623"/>
      <w:bookmarkStart w:id="67" w:name="_Toc25"/>
      <w:bookmarkEnd w:id="66"/>
      <w:r>
        <w:rPr>
          <w:rtl w:val="true"/>
        </w:rPr>
        <w:t xml:space="preserve">شرایط و صفات ولیّ فقیه </w:t>
      </w:r>
      <w:r>
        <w:rPr>
          <w:rtl w:val="true"/>
        </w:rPr>
        <w:t>(</w:t>
      </w:r>
      <w:r>
        <w:rPr>
          <w:rtl w:val="true"/>
        </w:rPr>
        <w:t>رهبر</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صلاحیّت علمی لازم برای استنباط احکام در ابواب مختلفِ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تقوای لازم برای رهبری امّت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صحیح سیاسی و اجتماعی، تدبیر، شجاعت، مدیریّت و قدرت کافی برای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تعدّد واجدین شرایط فوق، شخصی که دارای بینش فقهی و سیاسی قوی‌تر باشد مقدّم است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68" w:name="__RefHeading___Toc1021621_2281741623"/>
      <w:bookmarkStart w:id="69" w:name="_Toc26"/>
      <w:bookmarkEnd w:id="68"/>
      <w:r>
        <w:rPr>
          <w:rtl w:val="true"/>
        </w:rPr>
        <w:t xml:space="preserve">وظایف و اختیارات ولیّ فقیه </w:t>
      </w:r>
      <w:r>
        <w:rPr>
          <w:rtl w:val="true"/>
        </w:rPr>
        <w:t>(</w:t>
      </w:r>
      <w:r>
        <w:rPr>
          <w:rtl w:val="true"/>
        </w:rPr>
        <w:t>رهبر</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سیاستهای کلّی نظام جمهوری اسلامی ایران، پس از مشورت با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سیاستهای کلّی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همه 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فرماندهی کلّ نیروهای مسلّح</w:t>
      </w:r>
      <w:r>
        <w:rPr>
          <w:rFonts w:eastAsia="IRNazanin" w:cs="IRNazanin"/>
          <w:color w:val="111111"/>
          <w:sz w:val="28"/>
          <w:szCs w:val="28"/>
          <w:rtl w:val="true"/>
          <w:lang w:bidi="fa-IR"/>
        </w:rPr>
        <w:t xml:space="preserve">. </w:t>
      </w:r>
      <w:bookmarkStart w:id="70" w:name="pg3758_43937"/>
    </w:p>
    <w:p>
      <w:pPr>
        <w:pStyle w:val="BookText"/>
        <w:rPr/>
      </w:pPr>
      <w:bookmarkEnd w:id="7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جنگ و صلح و بسیج نیروها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عزل و قبول استعفاء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مقام قوّه قضائیّه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 نیروهای نظامی و انتظامی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 و تنظیم روابط قوای سه 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معضلات نظام که از طریق عادی قابل حلّ نیست، از طریق 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امضاء حکم ریاست جمهوری پس از انتخاب مردم، صلاحیّت داوطلبان ریاست جمهوری از جهت دارا بودن شرایطی که در این قانون می‌آید باید قبل از انتخابات به تأیید شورای نگهبان و در دوره اوّل به تأیید رهبری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رئیس جمهور با در نظر گرفتن مصالح کشور پس از حکم دیوان عالی کشور به تخلّف وی از وظایف قانونی، یا رأی مجلس شورای اسلامی به عدم کفایت وی بر اساس اصل هشتاد و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یا تخفیف مجازات محکومین در حدود موازین اسلامی پس از پیشنهاد رئیس قوّه قضائیّه</w:t>
      </w:r>
      <w:r>
        <w:rPr>
          <w:rFonts w:eastAsia="IRNazanin" w:cs="IRNazanin"/>
          <w:color w:val="111111"/>
          <w:sz w:val="28"/>
          <w:szCs w:val="28"/>
          <w:rtl w:val="true"/>
          <w:lang w:bidi="fa-IR"/>
        </w:rPr>
        <w:t>.</w:t>
      </w:r>
    </w:p>
    <w:p>
      <w:pPr>
        <w:pStyle w:val="Heading3"/>
        <w:numPr>
          <w:ilvl w:val="2"/>
          <w:numId w:val="1"/>
        </w:numPr>
        <w:rPr/>
      </w:pPr>
      <w:bookmarkStart w:id="71" w:name="__RefHeading___Toc1021623_2281741623"/>
      <w:bookmarkStart w:id="72" w:name="_Toc27"/>
      <w:bookmarkEnd w:id="71"/>
      <w:r>
        <w:rPr>
          <w:rtl w:val="true"/>
        </w:rPr>
        <w:t>اطاعت از رهبری</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حمایت مردم نباشد رهبر اسلامی قدرت اجتماعی برای حاکم ساختن قانون اسلام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حمایت از رهبری ویژه مردان نیست، در طول تاریخ بانوانی قهرمان از ولایت و رهبری ائمّه علیهم‌السلام دفاع کردند و در دوران انقلاب حضور بانوان و حمایت آنان از مقام عُظمای ولایت فقیه چشمگیر بوده و هست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روز حکومت قانون اسلام است باید بدانیم که حکومت قانون تنها با ولایت و نظارت ولیّ فقیه ممکن است</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3758_43940"/>
      <w:bookmarkStart w:id="74" w:name="pg3758_43940"/>
      <w:bookmarkEnd w:id="74"/>
    </w:p>
    <w:p>
      <w:pPr>
        <w:pStyle w:val="Heading2"/>
        <w:numPr>
          <w:ilvl w:val="1"/>
          <w:numId w:val="1"/>
        </w:numPr>
        <w:rPr/>
      </w:pPr>
      <w:bookmarkStart w:id="75" w:name="pg3758_43940"/>
      <w:bookmarkStart w:id="76" w:name="__RefHeading___Toc1021625_2281741623"/>
      <w:bookmarkStart w:id="77" w:name="_Toc28"/>
      <w:bookmarkEnd w:id="75"/>
      <w:bookmarkEnd w:id="76"/>
      <w:r>
        <w:rPr/>
        <w:t>4</w:t>
      </w:r>
      <w:r>
        <w:rPr>
          <w:rtl w:val="true"/>
        </w:rPr>
        <w:t xml:space="preserve"> </w:t>
      </w:r>
      <w:r>
        <w:rPr>
          <w:rtl w:val="true"/>
        </w:rPr>
        <w:t>دورانِ سبزِ بُلوغ</w:t>
      </w:r>
      <w:bookmarkEnd w:id="77"/>
    </w:p>
    <w:p>
      <w:pPr>
        <w:pStyle w:val="Heading3"/>
        <w:numPr>
          <w:ilvl w:val="2"/>
          <w:numId w:val="1"/>
        </w:numPr>
        <w:rPr/>
      </w:pPr>
      <w:bookmarkStart w:id="78" w:name="__RefHeading___Toc1021627_2281741623"/>
      <w:bookmarkStart w:id="79" w:name="_Toc29"/>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یا اَیُّهَا النّاسُ قَدْ جاءَکُمْ بُرْهانٌ مِنْ رَبِّکُمْ وَ اَنْزَلْنا اِلَیْکُمْ نُورَا مُبینا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دورانی بود، دوران لهو و لعب، بازی و سرگرمی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عقل و اندیشه را در خانه می‌گذاشتیم و با وهم و خیال می‌زیستیم؛ ولی آن دوران به سرعت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شد، انقلاب سبز، دوران بلوغ آمد و همه چیز عوض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اندیشه به میدان آمد و با وهم و خیال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دوران آرایه‌هاست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می‌آراید یا وهم و خیال؟</w:t>
      </w:r>
    </w:p>
    <w:p>
      <w:pPr>
        <w:pStyle w:val="BookText"/>
        <w:rPr/>
      </w:pPr>
      <w:r>
        <w:rPr>
          <w:rFonts w:ascii="IRNazanin" w:hAnsi="IRNazanin" w:eastAsia="IRNazanin"/>
          <w:color w:val="111111"/>
          <w:sz w:val="28"/>
          <w:sz w:val="28"/>
          <w:szCs w:val="28"/>
          <w:rtl w:val="true"/>
          <w:lang w:bidi="fa-IR"/>
        </w:rPr>
        <w:t xml:space="preserve">وهم و خیال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اندیشه، فرمانده ندارد، پشتیبان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نیاز به بارگاه بی‌نیاز بلند می‌کند، از اوج آسمان فرمانده و </w:t>
      </w:r>
      <w:bookmarkStart w:id="80" w:name="pg3758_43941"/>
    </w:p>
    <w:p>
      <w:pPr>
        <w:pStyle w:val="BookText"/>
        <w:rPr/>
      </w:pPr>
      <w:bookmarkEnd w:id="80"/>
      <w:r>
        <w:rPr>
          <w:rFonts w:ascii="IRNazanin" w:hAnsi="IRNazanin" w:eastAsia="IRNazanin"/>
          <w:color w:val="111111"/>
          <w:sz w:val="28"/>
          <w:sz w:val="28"/>
          <w:szCs w:val="28"/>
          <w:rtl w:val="true"/>
          <w:lang w:bidi="fa-IR"/>
        </w:rPr>
        <w:t>پشتیبان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که در دوران سبز بلوغیم می‌کوشیم در جبهه حقّ قرار گیریم و دین را سر لوحه خود قرار دهیم</w:t>
      </w:r>
      <w:r>
        <w:rPr>
          <w:rFonts w:eastAsia="IRNazanin" w:cs="IRNazanin"/>
          <w:color w:val="111111"/>
          <w:sz w:val="28"/>
          <w:szCs w:val="28"/>
          <w:rtl w:val="true"/>
          <w:lang w:bidi="fa-IR"/>
        </w:rPr>
        <w:t>.</w:t>
      </w:r>
    </w:p>
    <w:p>
      <w:pPr>
        <w:pStyle w:val="Heading3"/>
        <w:numPr>
          <w:ilvl w:val="2"/>
          <w:numId w:val="1"/>
        </w:numPr>
        <w:rPr/>
      </w:pPr>
      <w:bookmarkStart w:id="81" w:name="__RefHeading___Toc1021629_2281741623"/>
      <w:bookmarkStart w:id="82" w:name="_Toc30"/>
      <w:bookmarkEnd w:id="81"/>
      <w:r>
        <w:rPr>
          <w:rtl w:val="true"/>
        </w:rPr>
        <w:t>نشانه‌های بلوغ</w:t>
      </w:r>
      <w:bookmarkEnd w:id="82"/>
    </w:p>
    <w:p>
      <w:pPr>
        <w:pStyle w:val="BookText"/>
        <w:rPr/>
      </w:pPr>
      <w:r>
        <w:rPr>
          <w:rFonts w:ascii="IRNazanin" w:hAnsi="IRNazanin" w:eastAsia="IRNazanin"/>
          <w:color w:val="111111"/>
          <w:sz w:val="28"/>
          <w:sz w:val="28"/>
          <w:szCs w:val="28"/>
          <w:rtl w:val="true"/>
          <w:lang w:bidi="fa-IR"/>
        </w:rPr>
        <w:t xml:space="preserve">شناسنامه‌اش را نگاه می‌کند،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را سپری کرده، فکر می‌کند تازه بالغ شده است، به او می‌گوییم مگر نمی‌دانی که سنّ بلوغ بر اساس سال قمری است و هر سال قمری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کمتر از سال شمسی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بنابراین وقتی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عمر شریف شما سپری شده تقریباً به سنّ بلوغ قدم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که بگذریم شاید زودتر از این بالغ شده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فقط به سنّ و سال نیست، دو نشانه دیگر هم دارد که هر کدام در تو پیدا شده باشد، از همان لحظه بالغ شده‌ای، آن دو نشانه کدامند؟ رساله مرجع تقلید خود را بردار و بخوان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اگر بالغ شده‌ای خرسند باش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باید بر اساس احکام الهی عمل کنی</w:t>
      </w:r>
      <w:r>
        <w:rPr>
          <w:rFonts w:eastAsia="IRNazanin" w:cs="IRNazanin"/>
          <w:color w:val="111111"/>
          <w:sz w:val="28"/>
          <w:szCs w:val="28"/>
          <w:rtl w:val="true"/>
          <w:lang w:bidi="fa-IR"/>
        </w:rPr>
        <w:t>.</w:t>
      </w:r>
    </w:p>
    <w:p>
      <w:pPr>
        <w:pStyle w:val="Heading2"/>
        <w:numPr>
          <w:ilvl w:val="1"/>
          <w:numId w:val="1"/>
        </w:numPr>
        <w:rPr/>
      </w:pPr>
      <w:bookmarkStart w:id="83" w:name="__RefHeading___Toc1021631_2281741623"/>
      <w:bookmarkStart w:id="84" w:name="_Toc31"/>
      <w:bookmarkEnd w:id="83"/>
      <w:r>
        <w:rPr>
          <w:rtl w:val="true"/>
        </w:rPr>
        <w:t>پنجره‌های اعمال</w:t>
      </w:r>
      <w:bookmarkEnd w:id="84"/>
    </w:p>
    <w:p>
      <w:pPr>
        <w:pStyle w:val="BookText"/>
        <w:rPr/>
      </w:pPr>
      <w:r>
        <w:rPr>
          <w:rFonts w:ascii="IRNazanin" w:hAnsi="IRNazanin" w:eastAsia="IRNazanin"/>
          <w:color w:val="111111"/>
          <w:sz w:val="28"/>
          <w:sz w:val="28"/>
          <w:szCs w:val="28"/>
          <w:rtl w:val="true"/>
          <w:lang w:bidi="fa-IR"/>
        </w:rPr>
        <w:t>پنجره‌ها را باز کنم یا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را اگر باز نکنی جانت به خطر می‌افتد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را اگر باز کنی جانت در خطر است</w:t>
      </w:r>
      <w:r>
        <w:rPr>
          <w:rFonts w:eastAsia="IRNazanin" w:cs="IRNazanin"/>
          <w:color w:val="111111"/>
          <w:sz w:val="28"/>
          <w:szCs w:val="28"/>
          <w:rtl w:val="true"/>
          <w:lang w:bidi="fa-IR"/>
        </w:rPr>
        <w:t xml:space="preserve">. </w:t>
      </w:r>
      <w:bookmarkStart w:id="85" w:name="pg3758_43942"/>
    </w:p>
    <w:p>
      <w:pPr>
        <w:pStyle w:val="BookText"/>
        <w:rPr/>
      </w:pPr>
      <w:bookmarkEnd w:id="85"/>
      <w:r>
        <w:rPr>
          <w:rFonts w:ascii="IRNazanin" w:hAnsi="IRNazanin" w:eastAsia="IRNazanin"/>
          <w:color w:val="111111"/>
          <w:sz w:val="28"/>
          <w:sz w:val="28"/>
          <w:szCs w:val="28"/>
          <w:rtl w:val="true"/>
          <w:lang w:bidi="fa-IR"/>
        </w:rPr>
        <w:t>سومی را اگر باز کنی بهتر است، هوا را لطیف و معطّر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را اگر ببندی بهتر است، وگرنه از لطافت هوا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را باز کنی یا ببندی،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کردن پنجره اعمال، انجام دادن آن و بستن پنجره، ترک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نماز، خُمس، و اطاعت از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نگاه آلوده، و آزردن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سلام کردن، و پوشیدن تمیزترین لباس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پوشیدن لباسی که نقش صورت دارد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ورزش، استراحت کردن، و پیاده‌روی</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86" w:name="__RefHeading___Toc1021633_2281741623"/>
      <w:bookmarkStart w:id="87" w:name="_Toc32"/>
      <w:bookmarkEnd w:id="86"/>
      <w:r>
        <w:rPr>
          <w:rtl w:val="true"/>
        </w:rPr>
        <w:t>آشنایی با زبان احکام</w:t>
      </w:r>
      <w:bookmarkEnd w:id="87"/>
    </w:p>
    <w:p>
      <w:pPr>
        <w:pStyle w:val="BookText"/>
        <w:rPr/>
      </w:pPr>
      <w:r>
        <w:rPr>
          <w:rFonts w:ascii="IRNazanin" w:hAnsi="IRNazanin" w:eastAsia="IRNazanin"/>
          <w:color w:val="111111"/>
          <w:sz w:val="28"/>
          <w:sz w:val="28"/>
          <w:szCs w:val="28"/>
          <w:rtl w:val="true"/>
          <w:lang w:bidi="fa-IR"/>
        </w:rPr>
        <w:t>هر علم و فنّی زبان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فلسفه با زبان شعر و هنر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ریاضی با زبان عرفان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نیز زبان مخصوص به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را بر می‌داریم به واژه‌هایی بر می‌خوریم که معانی آن‌ها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واژه آشنا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 یا بیان حکم توسط مجتهد</w:t>
      </w:r>
    </w:p>
    <w:p>
      <w:pPr>
        <w:pStyle w:val="BookText"/>
        <w:rPr/>
      </w:pPr>
      <w:r>
        <w:rPr>
          <w:rFonts w:ascii="IRNazanin" w:hAnsi="IRNazanin" w:eastAsia="IRNazanin"/>
          <w:color w:val="111111"/>
          <w:sz w:val="28"/>
          <w:sz w:val="28"/>
          <w:szCs w:val="28"/>
          <w:rtl w:val="true"/>
          <w:lang w:bidi="fa-IR"/>
        </w:rPr>
        <w:t>حکم مسأله ذکر شده است مثلاً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حرام است، جایز است، واژه‌های زیر نیز به معنای فتواست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واژه‌ها به معنای فتواست یعنی باید بر اساس آن عمل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w:t>
      </w:r>
    </w:p>
    <w:p>
      <w:pPr>
        <w:pStyle w:val="BookText"/>
        <w:rPr/>
      </w:pPr>
      <w:r>
        <w:rPr>
          <w:rFonts w:ascii="IRNazanin" w:hAnsi="IRNazanin" w:eastAsia="IRNazanin"/>
          <w:color w:val="111111"/>
          <w:sz w:val="28"/>
          <w:sz w:val="28"/>
          <w:szCs w:val="28"/>
          <w:rtl w:val="true"/>
          <w:lang w:bidi="fa-IR"/>
        </w:rPr>
        <w:t xml:space="preserve">حکم مسأله ذکر نشده فقط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موظّف است یکی از این دو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احتیاط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دیگری که از نظر علمی نسبت به هم‌سطح ایشان یا ایشان پایین‌تر و از دیگران بالاتر است در این مسأله فتوا داده است، به فتوای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معصیت یا به واسطه عذری، نماز مغرب یا عشا را تا نصف شب نخواند، بنابر احتیاط واجب، باید تا قبل از اذان صبح، بدون این که نیّت اداء یا قضا کند نماز را بجا آورد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مستحب</w:t>
      </w:r>
    </w:p>
    <w:p>
      <w:pPr>
        <w:pStyle w:val="BookText"/>
        <w:rPr/>
      </w:pPr>
      <w:r>
        <w:rPr>
          <w:rFonts w:ascii="IRNazanin" w:hAnsi="IRNazanin" w:eastAsia="IRNazanin"/>
          <w:color w:val="111111"/>
          <w:sz w:val="28"/>
          <w:sz w:val="28"/>
          <w:szCs w:val="28"/>
          <w:rtl w:val="true"/>
          <w:lang w:bidi="fa-IR"/>
        </w:rPr>
        <w:t>حکم مسأله ذکر شده ولی در کنار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بهتر است به احتیاط عمل کنیم و به ثواب بیشتری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نداند بدن یا لباسش نجس است و بعد از نماز بفهمد نجس بوده، نماز او صحیح است ولی احتیاط آن است که اگر وقت دارد نماز را دوباره بخواند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طور خلاصه اگر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بود و هم احتیاط، این احتیاط مستحب است</w:t>
      </w:r>
      <w:r>
        <w:rPr>
          <w:rFonts w:eastAsia="IRNazanin" w:cs="IRNazanin"/>
          <w:color w:val="111111"/>
          <w:sz w:val="28"/>
          <w:szCs w:val="28"/>
          <w:rtl w:val="true"/>
          <w:lang w:bidi="fa-IR"/>
        </w:rPr>
        <w:t xml:space="preserve">. </w:t>
      </w:r>
      <w:bookmarkStart w:id="88" w:name="pg3758_43944"/>
    </w:p>
    <w:p>
      <w:pPr>
        <w:pStyle w:val="BookText"/>
        <w:rPr/>
      </w:pPr>
      <w:bookmarkEnd w:id="8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حکم، ذکر نشد این احتیاط واجب است</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89" w:name="__RefHeading___Toc1021635_2281741623"/>
      <w:bookmarkStart w:id="90" w:name="_Toc33"/>
      <w:bookmarkEnd w:id="89"/>
      <w:r>
        <w:rPr>
          <w:rtl w:val="true"/>
        </w:rPr>
        <w:t>دستیابی به احکام</w:t>
      </w:r>
      <w:bookmarkEnd w:id="90"/>
    </w:p>
    <w:p>
      <w:pPr>
        <w:pStyle w:val="BookText"/>
        <w:rPr/>
      </w:pPr>
      <w:r>
        <w:rPr>
          <w:rFonts w:ascii="IRNazanin" w:hAnsi="IRNazanin" w:eastAsia="IRNazanin"/>
          <w:color w:val="111111"/>
          <w:sz w:val="28"/>
          <w:sz w:val="28"/>
          <w:szCs w:val="28"/>
          <w:rtl w:val="true"/>
          <w:lang w:bidi="fa-IR"/>
        </w:rPr>
        <w:t>مرجع تقلید خود را شناخته و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باید بر اساس فتاوای ایشان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فتاوای ایشان چند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ایشان می‌شنویم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معتبری را که با مُهر و اجازه ایشان چاپ شده، تهیّه و از آن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یا دو شخص عادل که فتوای ایشان را می‌دانند می‌پرسیم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 راستگو و مورد اعتمادمان می‌پرسیم</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91" w:name="__RefHeading___Toc1021637_2281741623"/>
      <w:bookmarkStart w:id="92" w:name="_Toc34"/>
      <w:bookmarkEnd w:id="91"/>
      <w:r>
        <w:rPr>
          <w:rtl w:val="true"/>
        </w:rPr>
        <w:t>نگاهی به گذشته‌ها</w:t>
      </w:r>
      <w:bookmarkEnd w:id="92"/>
    </w:p>
    <w:p>
      <w:pPr>
        <w:pStyle w:val="BookText"/>
        <w:rPr/>
      </w:pPr>
      <w:r>
        <w:rPr>
          <w:rFonts w:ascii="IRNazanin" w:hAnsi="IRNazanin" w:eastAsia="IRNazanin"/>
          <w:color w:val="111111"/>
          <w:sz w:val="28"/>
          <w:sz w:val="28"/>
          <w:szCs w:val="28"/>
          <w:rtl w:val="true"/>
          <w:lang w:bidi="fa-IR"/>
        </w:rPr>
        <w:t>بچه که بودیم می‌شنیدیم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تکلیف ندارد،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نمی‌توانیم باور کنیم که بچه‌ها آزاد و رها باشند؛ یعنی اگر به اموال مردم هم دست درازی کنند و یا خسارتی وارد کنند باز هم اشکالی نداشته باشد؟</w:t>
      </w:r>
    </w:p>
    <w:p>
      <w:pPr>
        <w:pStyle w:val="BookText"/>
        <w:rPr/>
      </w:pP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حقوق مردم نمی‌گذرد، حتّی اگر کسی شهید هم بشود در برابر حقوق مردم بازخواست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بارها شنیده‌ایم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حقّ النّاس نمی‌گذرد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قبل از بلوغ، اموال مردم را از بین برده و یا به آن‌ها خسارتی وارد کرده‌ایم حالا که بالغ شده‌ایم نزد صاحبان آن‌ها می‌رویم و آن‌ها را راضی می‌کنیم و اگر صاحبان آن‌ها زنده نیستند نزد وارثان و بازماندگان </w:t>
      </w:r>
    </w:p>
    <w:p>
      <w:pPr>
        <w:pStyle w:val="BookText"/>
        <w:rPr/>
      </w:pPr>
      <w:r>
        <w:rPr>
          <w:rFonts w:ascii="IRNazanin" w:hAnsi="IRNazanin" w:eastAsia="IRNazanin"/>
          <w:color w:val="111111"/>
          <w:sz w:val="28"/>
          <w:sz w:val="28"/>
          <w:szCs w:val="28"/>
          <w:rtl w:val="true"/>
          <w:lang w:bidi="fa-IR"/>
        </w:rPr>
        <w:t>آن‌ها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صاحبان آن‌ها را نمی‌شناسیم خسارت و غرامت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صاحبان آن‌ها به مجتهد می‌دهیم و یا خودمان با اجازه او به فقیر می‌دهیم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البتّه حقّ النّاس فقط همین‌ها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حقّ‌النّاس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پیش از بلوغ سرمایه‌ای داشته‌ایم و از آن منافعی بدست آورده‌ایم اکنون که بالغ شده‌ایم بنابر احتیاط واجب باید خمس آن را بپردازیم</w:t>
      </w:r>
      <w:r>
        <w:rPr>
          <w:rFonts w:eastAsia="IRNazanin" w:cs="IRNazanin"/>
          <w:color w:val="111111"/>
          <w:sz w:val="28"/>
          <w:szCs w:val="28"/>
          <w:rtl w:val="true"/>
          <w:lang w:bidi="fa-IR"/>
        </w:rPr>
        <w:t>.</w:t>
      </w:r>
      <w:r>
        <w:rPr>
          <w:rStyle w:val="FootnoteAnchor"/>
          <w:rtl w:val="true"/>
        </w:rPr>
        <w:footnoteReference w:id="28"/>
      </w:r>
      <w:bookmarkStart w:id="93" w:name="pg3758_43946"/>
    </w:p>
    <w:p>
      <w:pPr>
        <w:pStyle w:val="Heading2"/>
        <w:numPr>
          <w:ilvl w:val="1"/>
          <w:numId w:val="1"/>
        </w:numPr>
        <w:rPr/>
      </w:pPr>
      <w:bookmarkStart w:id="94" w:name="__RefHeading___Toc1021639_2281741623"/>
      <w:bookmarkStart w:id="95" w:name="_Toc35"/>
      <w:bookmarkEnd w:id="93"/>
      <w:bookmarkEnd w:id="94"/>
      <w:r>
        <w:rPr/>
        <w:t>5</w:t>
      </w:r>
      <w:r>
        <w:rPr>
          <w:rtl w:val="true"/>
        </w:rPr>
        <w:t xml:space="preserve"> </w:t>
      </w:r>
      <w:r>
        <w:rPr>
          <w:rtl w:val="true"/>
        </w:rPr>
        <w:t>همیشه پاک</w:t>
      </w:r>
      <w:bookmarkEnd w:id="95"/>
    </w:p>
    <w:p>
      <w:pPr>
        <w:pStyle w:val="Heading3"/>
        <w:numPr>
          <w:ilvl w:val="2"/>
          <w:numId w:val="1"/>
        </w:numPr>
        <w:rPr/>
      </w:pPr>
      <w:bookmarkStart w:id="96" w:name="__RefHeading___Toc1021641_2281741623"/>
      <w:bookmarkStart w:id="97" w:name="_Toc36"/>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اَلْحَمْدُلِلّهِ الَّذی جَعَلَ الْماءَ طَهُورا وَ لَمْ یَجْعَلْهُ نَجِسا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را که آب را پاک و پاک کننده آفرید، نه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هر گونه که بود زیبا نبود؛</w:t>
      </w:r>
    </w:p>
    <w:p>
      <w:pPr>
        <w:pStyle w:val="BookText"/>
        <w:rPr/>
      </w:pPr>
      <w:r>
        <w:rPr>
          <w:rFonts w:ascii="IRNazanin" w:hAnsi="IRNazanin" w:eastAsia="IRNazanin"/>
          <w:color w:val="111111"/>
          <w:sz w:val="28"/>
          <w:sz w:val="28"/>
          <w:szCs w:val="28"/>
          <w:rtl w:val="true"/>
          <w:lang w:bidi="fa-IR"/>
        </w:rPr>
        <w:t>اگر همه زشت بودند و یا همه زیبا؛</w:t>
      </w:r>
    </w:p>
    <w:p>
      <w:pPr>
        <w:pStyle w:val="BookText"/>
        <w:rPr/>
      </w:pPr>
      <w:r>
        <w:rPr>
          <w:rFonts w:ascii="IRNazanin" w:hAnsi="IRNazanin" w:eastAsia="IRNazanin"/>
          <w:color w:val="111111"/>
          <w:sz w:val="28"/>
          <w:sz w:val="28"/>
          <w:szCs w:val="28"/>
          <w:rtl w:val="true"/>
          <w:lang w:bidi="fa-IR"/>
        </w:rPr>
        <w:t>اگر همه استعدادها یکسان بودند؛</w:t>
      </w:r>
    </w:p>
    <w:p>
      <w:pPr>
        <w:pStyle w:val="BookText"/>
        <w:rPr/>
      </w:pPr>
      <w:r>
        <w:rPr>
          <w:rFonts w:ascii="IRNazanin" w:hAnsi="IRNazanin" w:eastAsia="IRNazanin"/>
          <w:color w:val="111111"/>
          <w:sz w:val="28"/>
          <w:sz w:val="28"/>
          <w:szCs w:val="28"/>
          <w:rtl w:val="true"/>
          <w:lang w:bidi="fa-IR"/>
        </w:rPr>
        <w:t>اگر همه مردم خوب بودند و یا همه بد؛</w:t>
      </w:r>
    </w:p>
    <w:p>
      <w:pPr>
        <w:pStyle w:val="BookText"/>
        <w:rPr/>
      </w:pPr>
      <w:r>
        <w:rPr>
          <w:rFonts w:ascii="IRNazanin" w:hAnsi="IRNazanin" w:eastAsia="IRNazanin"/>
          <w:color w:val="111111"/>
          <w:sz w:val="28"/>
          <w:sz w:val="28"/>
          <w:szCs w:val="28"/>
          <w:rtl w:val="true"/>
          <w:lang w:bidi="fa-IR"/>
        </w:rPr>
        <w:t>و اگر جهان آمیزه‌ای از گوناگون‌ها نبود، هیچ چیز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و ناپاکی نیز در کنار هم معنا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زیباست چون بعضی چیزها ناپاک و نجس‌اند و بیشتر چیزها پاک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پاک‌ها اگر با نجس‌ها ارتباط برقرار کنند آلوده می‌شوند، آلوده‌ها قابل تطهیر و پاک سازی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که بگذریم اخلاق پاک داریم و اخلاق </w:t>
      </w:r>
      <w:bookmarkStart w:id="98" w:name="pg3758_43947"/>
    </w:p>
    <w:p>
      <w:pPr>
        <w:pStyle w:val="BookText"/>
        <w:rPr/>
      </w:pPr>
      <w:bookmarkEnd w:id="98"/>
      <w:r>
        <w:rPr>
          <w:rFonts w:ascii="IRNazanin" w:hAnsi="IRNazanin" w:eastAsia="IRNazanin"/>
          <w:color w:val="111111"/>
          <w:sz w:val="28"/>
          <w:sz w:val="28"/>
          <w:szCs w:val="28"/>
          <w:rtl w:val="true"/>
          <w:lang w:bidi="fa-IR"/>
        </w:rPr>
        <w:t>ناپاک و آلوده، و همچنین عقاید پاک و عقاید ناپاک و آلوده، و از همه بالاتر جان‌های پاک و جان‌های ناپاک و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 در آن است که بکوشد آلوده نشود و اگر مبتلا به آلودگی شد، خود را پاک کند</w:t>
      </w:r>
      <w:r>
        <w:rPr>
          <w:rFonts w:eastAsia="IRNazanin" w:cs="IRNazanin"/>
          <w:color w:val="111111"/>
          <w:sz w:val="28"/>
          <w:szCs w:val="28"/>
          <w:rtl w:val="true"/>
          <w:lang w:bidi="fa-IR"/>
        </w:rPr>
        <w:t>.</w:t>
      </w:r>
    </w:p>
    <w:p>
      <w:pPr>
        <w:pStyle w:val="Heading3"/>
        <w:numPr>
          <w:ilvl w:val="2"/>
          <w:numId w:val="1"/>
        </w:numPr>
        <w:rPr/>
      </w:pPr>
      <w:bookmarkStart w:id="99" w:name="__RefHeading___Toc1021643_2281741623"/>
      <w:bookmarkStart w:id="100" w:name="_Toc37"/>
      <w:bookmarkEnd w:id="99"/>
      <w:r>
        <w:rPr>
          <w:rtl w:val="true"/>
        </w:rPr>
        <w:t>پاک‌ها و نَجس‌ها</w:t>
      </w:r>
      <w:bookmarkEnd w:id="100"/>
    </w:p>
    <w:p>
      <w:pPr>
        <w:pStyle w:val="BookText"/>
        <w:rPr/>
      </w:pPr>
      <w:r>
        <w:rPr>
          <w:rFonts w:ascii="IRNazanin" w:hAnsi="IRNazanin" w:eastAsia="IRNazanin"/>
          <w:color w:val="111111"/>
          <w:sz w:val="28"/>
          <w:sz w:val="28"/>
          <w:szCs w:val="28"/>
          <w:rtl w:val="true"/>
          <w:lang w:bidi="fa-IR"/>
        </w:rPr>
        <w:t>پاک و نجس غیر از تمیز و کثیف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از نگاه ما تمیز باشد ولی در واقع نجس باشد و یا چیزی از نگاه ما کثیف باشد ولی در واقع پاک باشد</w:t>
      </w:r>
      <w:r>
        <w:rPr>
          <w:rFonts w:eastAsia="IRNazanin" w:cs="IRNazanin"/>
          <w:color w:val="111111"/>
          <w:sz w:val="28"/>
          <w:szCs w:val="28"/>
          <w:rtl w:val="true"/>
          <w:lang w:bidi="fa-IR"/>
        </w:rPr>
        <w:t>.</w:t>
      </w:r>
    </w:p>
    <w:p>
      <w:pPr>
        <w:pStyle w:val="Heading3"/>
        <w:numPr>
          <w:ilvl w:val="2"/>
          <w:numId w:val="1"/>
        </w:numPr>
        <w:rPr/>
      </w:pPr>
      <w:bookmarkStart w:id="101" w:name="__RefHeading___Toc1021645_2281741623"/>
      <w:bookmarkStart w:id="102" w:name="_Toc38"/>
      <w:bookmarkEnd w:id="101"/>
      <w:r>
        <w:rPr>
          <w:rtl w:val="true"/>
        </w:rPr>
        <w:t>نَجس‌ها</w:t>
      </w:r>
      <w:bookmarkEnd w:id="102"/>
    </w:p>
    <w:p>
      <w:pPr>
        <w:pStyle w:val="BookText"/>
        <w:rPr/>
      </w:pPr>
      <w:r>
        <w:rPr>
          <w:rFonts w:ascii="IRNazanin" w:hAnsi="IRNazanin" w:eastAsia="IRNazanin"/>
          <w:color w:val="111111"/>
          <w:sz w:val="28"/>
          <w:sz w:val="28"/>
          <w:szCs w:val="28"/>
          <w:rtl w:val="true"/>
          <w:lang w:bidi="fa-IR"/>
        </w:rPr>
        <w:t>نجس‌ها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اِدرار و مدفوع انسان و حیوان‌های حرام گوشتی که خون جهنده دارند، یعنی اگر رگ آن‌ها را ببریم خون بیرون می‌جهد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موش و روباه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 مردار و خون انسان و حیوان‌هایی که خون جهنده دارند مانند گوسفند و گربه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و خوکی که در خشکی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و هر مایع مست کننده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آبجو غیر 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عرق شتر نجاست خوار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03" w:name="pg3758_43948"/>
    </w:p>
    <w:p>
      <w:pPr>
        <w:pStyle w:val="BookText"/>
        <w:rPr/>
      </w:pPr>
      <w:bookmarkEnd w:id="103"/>
      <w:r>
        <w:rPr>
          <w:rFonts w:ascii="IRNazanin" w:hAnsi="IRNazanin" w:eastAsia="IRNazanin"/>
          <w:color w:val="111111"/>
          <w:sz w:val="28"/>
          <w:sz w:val="28"/>
          <w:szCs w:val="28"/>
          <w:rtl w:val="true"/>
          <w:lang w:bidi="fa-IR"/>
        </w:rPr>
        <w:t>برخی نجاست‌های دیگر نیز هست که برای اطّلاع بیشتر می‌توانید به توضیح‌المسائل رجوع کنید</w:t>
      </w:r>
      <w:r>
        <w:rPr>
          <w:rFonts w:eastAsia="IRNazanin" w:cs="IRNazanin"/>
          <w:color w:val="111111"/>
          <w:sz w:val="28"/>
          <w:szCs w:val="28"/>
          <w:rtl w:val="true"/>
          <w:lang w:bidi="fa-IR"/>
        </w:rPr>
        <w:t>.</w:t>
      </w:r>
    </w:p>
    <w:p>
      <w:pPr>
        <w:pStyle w:val="Heading3"/>
        <w:numPr>
          <w:ilvl w:val="2"/>
          <w:numId w:val="1"/>
        </w:numPr>
        <w:rPr/>
      </w:pPr>
      <w:bookmarkStart w:id="104" w:name="__RefHeading___Toc1021647_2281741623"/>
      <w:bookmarkStart w:id="105" w:name="_Toc39"/>
      <w:bookmarkEnd w:id="104"/>
      <w:r>
        <w:rPr>
          <w:rtl w:val="true"/>
        </w:rPr>
        <w:t>نجاست مُسری</w:t>
      </w:r>
      <w:bookmarkEnd w:id="105"/>
    </w:p>
    <w:p>
      <w:pPr>
        <w:pStyle w:val="BookText"/>
        <w:rPr/>
      </w:pPr>
      <w:r>
        <w:rPr>
          <w:rFonts w:ascii="IRNazanin" w:hAnsi="IRNazanin" w:eastAsia="IRNazanin"/>
          <w:color w:val="111111"/>
          <w:sz w:val="28"/>
          <w:sz w:val="28"/>
          <w:szCs w:val="28"/>
          <w:rtl w:val="true"/>
          <w:lang w:bidi="fa-IR"/>
        </w:rPr>
        <w:t>نجس‌ها گر چه اندکند ولی می‌توانند چیزهای پاک را نجس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زیر نجاست به چیز پاک سرایت می‌کند و آن را نجس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با نجس تماس برقرار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آن‌ها یا هر دو، مرطوب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رطوبت یکی به دیگری سرایت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بنابراین اگر نجاست، خشک باشد و چیزی که با آن تماس برقرار می‌کند آن هم خشک باشد، نجاست سرایت نمی‌کند</w:t>
      </w:r>
      <w:r>
        <w:rPr>
          <w:rFonts w:eastAsia="IRNazanin" w:cs="IRNazanin"/>
          <w:color w:val="111111"/>
          <w:sz w:val="28"/>
          <w:szCs w:val="28"/>
          <w:rtl w:val="true"/>
          <w:lang w:bidi="fa-IR"/>
        </w:rPr>
        <w:t>.</w:t>
      </w:r>
    </w:p>
    <w:p>
      <w:pPr>
        <w:pStyle w:val="Heading3"/>
        <w:numPr>
          <w:ilvl w:val="2"/>
          <w:numId w:val="1"/>
        </w:numPr>
        <w:rPr/>
      </w:pPr>
      <w:bookmarkStart w:id="106" w:name="__RefHeading___Toc1021649_2281741623"/>
      <w:bookmarkStart w:id="107" w:name="_Toc40"/>
      <w:bookmarkEnd w:id="106"/>
      <w:r>
        <w:rPr>
          <w:rtl w:val="true"/>
        </w:rPr>
        <w:t>احکام نجس‌ها</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 چیز نجس حرام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بدن یا لباس نجس نماز نخوانیم که اگر عمدی باشد باطل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نجس تیمّم نکنیم که باطل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نجس سجده نکنیم که باطل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08" w:name="__RefHeading___Toc1021651_2281741623"/>
      <w:bookmarkStart w:id="109" w:name="_Toc41"/>
      <w:bookmarkEnd w:id="108"/>
      <w:r>
        <w:rPr>
          <w:rtl w:val="true"/>
        </w:rPr>
        <w:t>پاک کننده‌ها</w:t>
      </w:r>
      <w:bookmarkEnd w:id="1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بعضی چیزها نجس‌اند و اگر پاک‌ها در معرض آلودگی هستند و نجس می‌شوند، خداوند نیز راه‌هایی قرار داده است که نجس‌ها نیز پاک </w:t>
      </w:r>
      <w:bookmarkStart w:id="110" w:name="pg3758_43949"/>
    </w:p>
    <w:p>
      <w:pPr>
        <w:pStyle w:val="BookText"/>
        <w:rPr/>
      </w:pPr>
      <w:bookmarkEnd w:id="110"/>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رأس همه پاک کننده‌هاست و بیشتر چیزهای نجس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گاهی از آسمان می‌بارد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از زمین می‌جوشد ولی جریان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از زمین می‌جوشد و در جوی و جویبار 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هم مثلاً در برکه و یا حوضچه‌ای راکد و آرام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راکد هم گاهی کمتر از اندازه مخصوص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اندازه مخصوص و یا بیشتر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11" w:name="__RefHeading___Toc1021653_2281741623"/>
      <w:bookmarkStart w:id="112" w:name="_Toc42"/>
      <w:bookmarkEnd w:id="111"/>
      <w:r>
        <w:rPr>
          <w:rtl w:val="true"/>
        </w:rPr>
        <w:t>آب کُر</w:t>
      </w:r>
      <w:bookmarkEnd w:id="112"/>
    </w:p>
    <w:p>
      <w:pPr>
        <w:pStyle w:val="BookText"/>
        <w:rPr/>
      </w:pPr>
      <w:r>
        <w:rPr>
          <w:rFonts w:ascii="IRNazanin" w:hAnsi="IRNazanin" w:eastAsia="IRNazanin"/>
          <w:color w:val="111111"/>
          <w:sz w:val="28"/>
          <w:sz w:val="28"/>
          <w:szCs w:val="28"/>
          <w:rtl w:val="true"/>
          <w:lang w:bidi="fa-IR"/>
        </w:rPr>
        <w:t xml:space="preserve">اگر حوضچه‌ای داشته باشیم که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را در خود جای‌داده باشد، مطمئن هستیم که این مقدار آب، کُر است؛</w:t>
      </w:r>
      <w:r>
        <w:rPr>
          <w:rStyle w:val="FootnoteAnchor"/>
          <w:rtl w:val="true"/>
        </w:rPr>
        <w:footnoteReference w:id="37"/>
      </w:r>
      <w:r>
        <w:rPr>
          <w:rFonts w:ascii="IRNazanin" w:hAnsi="IRNazanin" w:eastAsia="IRNazanin"/>
          <w:color w:val="111111"/>
          <w:sz w:val="28"/>
          <w:sz w:val="28"/>
          <w:szCs w:val="28"/>
          <w:rtl w:val="true"/>
          <w:lang w:bidi="fa-IR"/>
        </w:rPr>
        <w:t xml:space="preserve">البتّه حضرت امام خمینی قدس‌سره کمتر از این مقدار را نیز کُر می‌دانند یعنی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که از مقدار کُر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13" w:name="__RefHeading___Toc1021655_2281741623"/>
      <w:bookmarkStart w:id="114" w:name="_Toc43"/>
      <w:bookmarkEnd w:id="113"/>
      <w:r>
        <w:rPr>
          <w:rtl w:val="true"/>
        </w:rPr>
        <w:t>آب لوله‌ها</w:t>
      </w:r>
      <w:bookmarkEnd w:id="114"/>
    </w:p>
    <w:p>
      <w:pPr>
        <w:pStyle w:val="BookText"/>
        <w:rPr/>
      </w:pPr>
      <w:r>
        <w:rPr>
          <w:rFonts w:ascii="IRNazanin" w:hAnsi="IRNazanin" w:eastAsia="IRNazanin"/>
          <w:color w:val="111111"/>
          <w:sz w:val="28"/>
          <w:sz w:val="28"/>
          <w:szCs w:val="28"/>
          <w:rtl w:val="true"/>
          <w:lang w:bidi="fa-IR"/>
        </w:rPr>
        <w:t>آب لوله‌ها که به منبع بزرگ آب متّصل است و آب هر لوله‌ای که به آب کُر متّصل باشد، حکم آب کُر را دارد البتّه تا آن لحظه که آب از لوله می‌آید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منبع آن، کمتر از 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لوله‌های حمام که از شیرها و دوش‌ها می‌ریزد اگر متّصل به کُر باشد در حکم آب جاری است</w:t>
      </w:r>
      <w:r>
        <w:rPr>
          <w:rFonts w:eastAsia="IRNazanin" w:cs="IRNazanin"/>
          <w:color w:val="111111"/>
          <w:sz w:val="28"/>
          <w:szCs w:val="28"/>
          <w:rtl w:val="true"/>
          <w:lang w:bidi="fa-IR"/>
        </w:rPr>
        <w:t>.</w:t>
      </w:r>
      <w:r>
        <w:rPr>
          <w:rStyle w:val="FootnoteAnchor"/>
          <w:rtl w:val="true"/>
        </w:rPr>
        <w:footnoteReference w:id="39"/>
      </w:r>
      <w:bookmarkStart w:id="115" w:name="pg3758_43950"/>
    </w:p>
    <w:p>
      <w:pPr>
        <w:pStyle w:val="Heading3"/>
        <w:numPr>
          <w:ilvl w:val="2"/>
          <w:numId w:val="1"/>
        </w:numPr>
        <w:rPr/>
      </w:pPr>
      <w:bookmarkStart w:id="116" w:name="__RefHeading___Toc1021657_2281741623"/>
      <w:bookmarkStart w:id="117" w:name="_Toc44"/>
      <w:bookmarkEnd w:id="115"/>
      <w:bookmarkEnd w:id="116"/>
      <w:r>
        <w:rPr>
          <w:rtl w:val="true"/>
        </w:rPr>
        <w:t>آب مُطلق و مُضاف</w:t>
      </w:r>
      <w:bookmarkEnd w:id="117"/>
    </w:p>
    <w:p>
      <w:pPr>
        <w:pStyle w:val="BookText"/>
        <w:rPr/>
      </w:pPr>
      <w:r>
        <w:rPr>
          <w:rFonts w:ascii="IRNazanin" w:hAnsi="IRNazanin" w:eastAsia="IRNazanin"/>
          <w:color w:val="111111"/>
          <w:sz w:val="28"/>
          <w:sz w:val="28"/>
          <w:szCs w:val="28"/>
          <w:rtl w:val="true"/>
          <w:lang w:bidi="fa-IR"/>
        </w:rPr>
        <w:t>آب اگر خالص باشد و با چیزی مخلوط نشده باشد مطلق است و پاک‌کننده ولی آبی که با چیزی مخلوط شده مثل شربت، یا آبی که با گِل مخلوط شده به مقداری که به آن آب گفته نمی‌شود، و همچنین آبی که از چیزی بگیرند مثل آب میوه، مضاف است و پاک کننده نمی‌باشد</w:t>
      </w:r>
      <w:r>
        <w:rPr>
          <w:rFonts w:eastAsia="IRNazanin" w:cs="IRNazanin"/>
          <w:color w:val="111111"/>
          <w:sz w:val="28"/>
          <w:szCs w:val="28"/>
          <w:rtl w:val="true"/>
          <w:lang w:bidi="fa-IR"/>
        </w:rPr>
        <w:t>.</w:t>
      </w:r>
    </w:p>
    <w:p>
      <w:pPr>
        <w:pStyle w:val="Heading3"/>
        <w:numPr>
          <w:ilvl w:val="2"/>
          <w:numId w:val="1"/>
        </w:numPr>
        <w:rPr/>
      </w:pPr>
      <w:bookmarkStart w:id="118" w:name="__RefHeading___Toc1021659_2281741623"/>
      <w:bookmarkStart w:id="119" w:name="_Toc45"/>
      <w:bookmarkEnd w:id="118"/>
      <w:r>
        <w:rPr>
          <w:rtl w:val="true"/>
        </w:rPr>
        <w:t>احکام آب مطلق</w:t>
      </w:r>
      <w:bookmarkEnd w:id="119"/>
    </w:p>
    <w:p>
      <w:pPr>
        <w:pStyle w:val="BookText"/>
        <w:rPr/>
      </w:pPr>
      <w:r>
        <w:rPr>
          <w:rFonts w:ascii="IRNazanin" w:hAnsi="IRNazanin" w:eastAsia="IRNazanin"/>
          <w:color w:val="111111"/>
          <w:sz w:val="28"/>
          <w:sz w:val="28"/>
          <w:szCs w:val="28"/>
          <w:rtl w:val="true"/>
          <w:lang w:bidi="fa-IR"/>
        </w:rPr>
        <w:t>به جز آب قلیل، همه انواع آب‌های مطلق تا زمانی که بو یا رنگ یا مزه نجاست به خود نگرفته باشند، پاک‌اند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البتّه آب قلیل، به محض تماس با نجاست، نجس می‌شود و دیگر نمی‌تواند پاک کننده باشد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20" w:name="__RefHeading___Toc1021661_2281741623"/>
      <w:bookmarkStart w:id="121" w:name="_Toc46"/>
      <w:bookmarkEnd w:id="120"/>
      <w:r>
        <w:rPr>
          <w:rtl w:val="true"/>
        </w:rPr>
        <w:t>تطهیر و پاکسازی</w:t>
      </w:r>
      <w:bookmarkEnd w:id="121"/>
    </w:p>
    <w:p>
      <w:pPr>
        <w:pStyle w:val="BookText"/>
        <w:rPr/>
      </w:pPr>
      <w:r>
        <w:rPr>
          <w:rFonts w:ascii="IRNazanin" w:hAnsi="IRNazanin" w:eastAsia="IRNazanin"/>
          <w:color w:val="111111"/>
          <w:sz w:val="28"/>
          <w:sz w:val="28"/>
          <w:szCs w:val="28"/>
          <w:rtl w:val="true"/>
          <w:lang w:bidi="fa-IR"/>
        </w:rPr>
        <w:t>تطهیر و پاکسازی نجس، آداب خاصی دارد که می‌توان به آسانی آن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تطهیر، عین نجاست را از چیز نجس برطرف می‌کنیم آن گاه آن را با آب به روشی که خواهیم گفت تطهیر می‌کنیم</w:t>
      </w:r>
      <w:r>
        <w:rPr>
          <w:rFonts w:eastAsia="IRNazanin" w:cs="IRNazanin"/>
          <w:color w:val="111111"/>
          <w:sz w:val="28"/>
          <w:szCs w:val="28"/>
          <w:rtl w:val="true"/>
          <w:lang w:bidi="fa-IR"/>
        </w:rPr>
        <w:t>.</w:t>
      </w:r>
    </w:p>
    <w:p>
      <w:pPr>
        <w:pStyle w:val="Heading3"/>
        <w:numPr>
          <w:ilvl w:val="2"/>
          <w:numId w:val="1"/>
        </w:numPr>
        <w:rPr/>
      </w:pPr>
      <w:bookmarkStart w:id="122" w:name="__RefHeading___Toc1021663_2281741623"/>
      <w:bookmarkStart w:id="123" w:name="_Toc47"/>
      <w:bookmarkEnd w:id="122"/>
      <w:r>
        <w:rPr>
          <w:rtl w:val="true"/>
        </w:rPr>
        <w:t>تطهیر ظروف</w:t>
      </w:r>
      <w:bookmarkEnd w:id="123"/>
    </w:p>
    <w:p>
      <w:pPr>
        <w:pStyle w:val="BookText"/>
        <w:rPr/>
      </w:pPr>
      <w:r>
        <w:rPr>
          <w:rFonts w:ascii="IRNazanin" w:hAnsi="IRNazanin" w:eastAsia="IRNazanin"/>
          <w:color w:val="111111"/>
          <w:sz w:val="28"/>
          <w:sz w:val="28"/>
          <w:szCs w:val="28"/>
          <w:rtl w:val="true"/>
          <w:lang w:bidi="fa-IR"/>
        </w:rPr>
        <w:t>با آب کُر، جاری 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آب فرو می‌بریم و بیرون می‌آوریم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آب لوله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به کُر یا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زیر شیر آب می‌گیریم تا آب </w:t>
      </w:r>
      <w:bookmarkStart w:id="124" w:name="pg3758_43951"/>
    </w:p>
    <w:p>
      <w:pPr>
        <w:pStyle w:val="BookText"/>
        <w:rPr/>
      </w:pPr>
      <w:bookmarkEnd w:id="124"/>
      <w:r>
        <w:rPr>
          <w:rFonts w:ascii="IRNazanin" w:hAnsi="IRNazanin" w:eastAsia="IRNazanin"/>
          <w:color w:val="111111"/>
          <w:sz w:val="28"/>
          <w:sz w:val="28"/>
          <w:szCs w:val="28"/>
          <w:rtl w:val="true"/>
          <w:lang w:bidi="fa-IR"/>
        </w:rPr>
        <w:t>به همه جای آن برسد و از ظرف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پر از آب کرده خالی می‌کنیم و یا سه مرتبه مقداری آب داخل آن می‌ریزیم و هر مرتبه آب را طوری داخل آن می‌گردانیم که به جاهای نجس برسد و بیرون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ظرفی را که سگ آن را لیسیده و یا از آن مایعی نوشیده است باید قبل از تطهیر با خاکِ پاک، خاکمالی کرد آن‌گاه بنابر احتیاط واجب دو مرتبه آب کشید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25" w:name="__RefHeading___Toc1021665_2281741623"/>
      <w:bookmarkStart w:id="126" w:name="_Toc48"/>
      <w:bookmarkEnd w:id="125"/>
      <w:r>
        <w:rPr>
          <w:rtl w:val="true"/>
        </w:rPr>
        <w:t>تطهیر غیر ظروف</w:t>
      </w:r>
      <w:bookmarkEnd w:id="126"/>
    </w:p>
    <w:p>
      <w:pPr>
        <w:pStyle w:val="BookText"/>
        <w:rPr/>
      </w:pPr>
      <w:r>
        <w:rPr>
          <w:rFonts w:ascii="IRNazanin" w:hAnsi="IRNazanin" w:eastAsia="IRNazanin"/>
          <w:color w:val="111111"/>
          <w:sz w:val="28"/>
          <w:sz w:val="28"/>
          <w:szCs w:val="28"/>
          <w:rtl w:val="true"/>
          <w:lang w:bidi="fa-IR"/>
        </w:rPr>
        <w:t>غیر ظروف مانند لباس و فرش را به روش زیر تطهیر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کُر، جاری 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آب فرو می‌بریم و بیرون می‌آوریم و اگر آب را به خود می‌گیرد و قابل فشردن است بنا بر احتیاط آب را داخل آن می‌رسانیم و آن را خارج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آب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کُر یا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زیر شیر آب می‌گیریم و یا شلنگ آب را روی آن می‌گیریم و اگر آب را به خود می‌گیرد و قابل فشردن است بنا بر احتیاط واجب آب را داخل آن می‌رسانیم و خارج می‌کنیم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بول نجس شده آن را دو مرتبه و اگر با چیز دیگر نجس شده آن را یک مرتبه می‌شوئیم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اگر آب را به خود می‌گیرد و قابل فشردن است باید بعد از هر بار شستن آن را بفشاریم تا آب‌های داخلش بیرون بیاید و یا به گونه‌ای دیگر آب را بگیریم</w:t>
      </w:r>
      <w:r>
        <w:rPr>
          <w:rFonts w:eastAsia="IRNazanin" w:cs="IRNazanin"/>
          <w:color w:val="111111"/>
          <w:sz w:val="28"/>
          <w:szCs w:val="28"/>
          <w:rtl w:val="true"/>
          <w:lang w:bidi="fa-IR"/>
        </w:rPr>
        <w:t>.</w:t>
      </w:r>
      <w:r>
        <w:rPr>
          <w:rStyle w:val="FootnoteAnchor"/>
          <w:rtl w:val="true"/>
        </w:rPr>
        <w:footnoteReference w:id="43"/>
      </w:r>
      <w:bookmarkStart w:id="127" w:name="pg3758_43952"/>
    </w:p>
    <w:p>
      <w:pPr>
        <w:pStyle w:val="Heading3"/>
        <w:numPr>
          <w:ilvl w:val="2"/>
          <w:numId w:val="1"/>
        </w:numPr>
        <w:rPr/>
      </w:pPr>
      <w:bookmarkStart w:id="128" w:name="__RefHeading___Toc1021667_2281741623"/>
      <w:bookmarkStart w:id="129" w:name="_Toc49"/>
      <w:bookmarkEnd w:id="127"/>
      <w:bookmarkEnd w:id="128"/>
      <w:r>
        <w:rPr>
          <w:rtl w:val="true"/>
        </w:rPr>
        <w:t>لباسشویی‌ها</w:t>
      </w:r>
      <w:bookmarkEnd w:id="129"/>
    </w:p>
    <w:p>
      <w:pPr>
        <w:pStyle w:val="BookText"/>
        <w:rPr/>
      </w:pPr>
      <w:r>
        <w:rPr>
          <w:rFonts w:ascii="IRNazanin" w:hAnsi="IRNazanin" w:eastAsia="IRNazanin"/>
          <w:color w:val="111111"/>
          <w:sz w:val="28"/>
          <w:sz w:val="28"/>
          <w:szCs w:val="28"/>
          <w:rtl w:val="true"/>
          <w:lang w:bidi="fa-IR"/>
        </w:rPr>
        <w:t>ابتدا عین نجاست را از لباس‌ها برطرف می‌کنیم، آن‌گاه لباس‌ها را داخل لباسشویی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لباسشویی پس از جمع شدن مقداری آب در مخزن، آبش قطع می‌شود و شروع به شستن می‌کند باید دوبار آن را بشوید و هر دفعه آب آن خارج گردد و اگر آب لباسشویی قطع نمی‌شود یک بار شستن کافی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درباره لباسشویی‌های عمومی به این دو نکته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را پاک تحویل داده‌ایم ولی شکّ داریم که نجس شده است یا نه،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لباسمان نجس بوده و متصدّی شُستن که مسلمان است بگوید آن را تطهیر کرده‌ام، حکم لباس پاک را دارد</w:t>
      </w:r>
      <w:r>
        <w:rPr>
          <w:rFonts w:eastAsia="IRNazanin" w:cs="IRNazanin"/>
          <w:color w:val="111111"/>
          <w:sz w:val="28"/>
          <w:szCs w:val="28"/>
          <w:rtl w:val="true"/>
          <w:lang w:bidi="fa-IR"/>
        </w:rPr>
        <w:t>.</w:t>
      </w:r>
    </w:p>
    <w:p>
      <w:pPr>
        <w:pStyle w:val="Heading3"/>
        <w:numPr>
          <w:ilvl w:val="2"/>
          <w:numId w:val="1"/>
        </w:numPr>
        <w:rPr/>
      </w:pPr>
      <w:bookmarkStart w:id="130" w:name="__RefHeading___Toc1021669_2281741623"/>
      <w:bookmarkStart w:id="131" w:name="_Toc50"/>
      <w:bookmarkEnd w:id="130"/>
      <w:r>
        <w:rPr>
          <w:rtl w:val="true"/>
        </w:rPr>
        <w:t>خشک شویی‌ها</w:t>
      </w:r>
      <w:bookmarkEnd w:id="131"/>
    </w:p>
    <w:p>
      <w:pPr>
        <w:pStyle w:val="BookText"/>
        <w:rPr/>
      </w:pPr>
      <w:r>
        <w:rPr>
          <w:rFonts w:ascii="IRNazanin" w:hAnsi="IRNazanin" w:eastAsia="IRNazanin"/>
          <w:color w:val="111111"/>
          <w:sz w:val="28"/>
          <w:sz w:val="28"/>
          <w:szCs w:val="28"/>
          <w:rtl w:val="true"/>
          <w:lang w:bidi="fa-IR"/>
        </w:rPr>
        <w:t>لباسی را که نجس است نباید داخل خشک شویی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خودمان یا متصدّی خشک شویی آن را تطهیر کند و داخل دستگاه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خشک شویی با موادّ شیمیایی مانند بنزین و سایر مواد پاک کننده، لباس‌ها را تمیز می‌کند و با آب و شستن سر و کار ندارد، 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پاک خود را تحویل خشک شویی دادیم و شکّ کردیم که آیا در دستگاه نجس شده است یا نه، آن لباس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یقین پیدا کنیم که لباس ما با لباس‌های نجس مخلوط شده، لباس ما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لباس ما نجس بوده و فراموش کرده‌ایم که به متصدّی خشک </w:t>
      </w:r>
      <w:bookmarkStart w:id="132" w:name="pg3758_43953"/>
    </w:p>
    <w:p>
      <w:pPr>
        <w:pStyle w:val="BookText"/>
        <w:rPr/>
      </w:pPr>
      <w:bookmarkEnd w:id="132"/>
      <w:r>
        <w:rPr>
          <w:rFonts w:ascii="IRNazanin" w:hAnsi="IRNazanin" w:eastAsia="IRNazanin"/>
          <w:color w:val="111111"/>
          <w:sz w:val="28"/>
          <w:sz w:val="28"/>
          <w:szCs w:val="28"/>
          <w:rtl w:val="true"/>
          <w:lang w:bidi="fa-IR"/>
        </w:rPr>
        <w:t>شویی تذکّر دهیم باید از او بپرسیم چنانچه آن را تطهیر نکرده باشد، نجس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33" w:name="__RefHeading___Toc1021671_2281741623"/>
      <w:bookmarkStart w:id="134" w:name="_Toc51"/>
      <w:bookmarkEnd w:id="133"/>
      <w:r>
        <w:rPr>
          <w:rtl w:val="true"/>
        </w:rPr>
        <w:t>تطهیر جامدات</w:t>
      </w:r>
      <w:bookmarkEnd w:id="134"/>
    </w:p>
    <w:p>
      <w:pPr>
        <w:pStyle w:val="BookText"/>
        <w:rPr/>
      </w:pPr>
      <w:r>
        <w:rPr>
          <w:rFonts w:ascii="IRNazanin" w:hAnsi="IRNazanin" w:eastAsia="IRNazanin"/>
          <w:color w:val="111111"/>
          <w:sz w:val="28"/>
          <w:sz w:val="28"/>
          <w:szCs w:val="28"/>
          <w:rtl w:val="true"/>
          <w:lang w:bidi="fa-IR"/>
        </w:rPr>
        <w:t>اگر گندم، برنج، گوشت، صابون و چیزهای جامد دیگر نجس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فقط ظاهر آن‌ها نجس شده باشد، تطهیر آن‌ها همانند ظروف نجس انجام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نجاست به درون آن‌ها هم رسیده باشد، قابل تطهیر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داریم نجاست به باطن آن‌ها رسیده است یا نه، تطهیر ظاهر آن‌ها کافی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35" w:name="__RefHeading___Toc1021673_2281741623"/>
      <w:bookmarkStart w:id="136" w:name="_Toc52"/>
      <w:bookmarkEnd w:id="135"/>
      <w:r>
        <w:rPr>
          <w:rtl w:val="true"/>
        </w:rPr>
        <w:t>تطهیر زمین نجس</w:t>
      </w:r>
      <w:bookmarkEnd w:id="136"/>
    </w:p>
    <w:p>
      <w:pPr>
        <w:pStyle w:val="BookText"/>
        <w:rPr/>
      </w:pPr>
      <w:r>
        <w:rPr>
          <w:rFonts w:ascii="IRNazanin" w:hAnsi="IRNazanin" w:eastAsia="IRNazanin"/>
          <w:color w:val="111111"/>
          <w:sz w:val="28"/>
          <w:sz w:val="28"/>
          <w:szCs w:val="28"/>
          <w:rtl w:val="true"/>
          <w:lang w:bidi="fa-IR"/>
        </w:rPr>
        <w:t>با آب کُر، جاری و 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عین نجاست را برطرف می‌کنیم آن‌گاه آب را روی آن می‌گیریم تا تمام جاهای نجس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سخت و محکم نیست و آب را فرو می‌گیرد قابل تطهیر نیست ولی اگر آب بر آن جاری می‌شود، آب قلیل را روی محلّ نجس می‌ریزیم تا آب، جاری شود، آن گاه آب را به داخل چاه و فاضلاب هدایت می‌کنیم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که روی آن شن یا ریگ است با آب قلیل پاک می‌شود ولی زیر شن‌ها و ریگ‌ها نجس می‌ماند</w:t>
      </w:r>
      <w:r>
        <w:rPr>
          <w:rFonts w:eastAsia="IRNazanin" w:cs="IRNazanin"/>
          <w:color w:val="111111"/>
          <w:sz w:val="28"/>
          <w:szCs w:val="28"/>
          <w:rtl w:val="true"/>
          <w:lang w:bidi="fa-IR"/>
        </w:rPr>
        <w:t>.</w:t>
      </w:r>
      <w:r>
        <w:rPr>
          <w:rStyle w:val="FootnoteAnchor"/>
          <w:rtl w:val="true"/>
        </w:rPr>
        <w:footnoteReference w:id="47"/>
      </w:r>
      <w:bookmarkStart w:id="137" w:name="pg3758_43954"/>
    </w:p>
    <w:p>
      <w:pPr>
        <w:pStyle w:val="Heading2"/>
        <w:numPr>
          <w:ilvl w:val="1"/>
          <w:numId w:val="1"/>
        </w:numPr>
        <w:rPr/>
      </w:pPr>
      <w:bookmarkStart w:id="138" w:name="__RefHeading___Toc1021675_2281741623"/>
      <w:bookmarkStart w:id="139" w:name="_Toc53"/>
      <w:bookmarkEnd w:id="137"/>
      <w:bookmarkEnd w:id="138"/>
      <w:r>
        <w:rPr/>
        <w:t>6</w:t>
      </w:r>
      <w:r>
        <w:rPr>
          <w:rtl w:val="true"/>
        </w:rPr>
        <w:t xml:space="preserve"> </w:t>
      </w:r>
      <w:r>
        <w:rPr>
          <w:rtl w:val="true"/>
        </w:rPr>
        <w:t>طهارتِ ویژه</w:t>
      </w:r>
      <w:bookmarkEnd w:id="139"/>
    </w:p>
    <w:p>
      <w:pPr>
        <w:pStyle w:val="Heading3"/>
        <w:numPr>
          <w:ilvl w:val="2"/>
          <w:numId w:val="1"/>
        </w:numPr>
        <w:rPr/>
      </w:pPr>
      <w:bookmarkStart w:id="140" w:name="__RefHeading___Toc1021677_2281741623"/>
      <w:bookmarkStart w:id="141" w:name="_Toc54"/>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عِلَّةُ غُسْلِ الْجَنابَةِ النَّظافَةُ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غسل جنابت، نظافت و پاکیزگی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آدمی تا در این جهان است در معرض آلودگی است و باید پیوسته به تطهیر روح و روان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چشم و آب توبه و پشیمانی از گناه، آلودگی ناشی از گناهان را به خوبی می‌شوید و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چنانچه گفتیم، یک مسلمان باید از نجس‌های ظاهری نیز خود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گاهی با نجاست‌هایی نظیر خون، ادرار و مدفوع، نجس می‌شود که با شستن همان موضعی که نجس شده، بدن، پاک می‌شود، ولی گاهی نجاستی هست که با شستن یک قسمت از بدن، پاک نمی‌شود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تمام بدن را هم بشوید ولی نیّت خاصّ آن را نکند باز هم پاک نمی‌شود یعنی باید حتما غسل کند</w:t>
      </w:r>
      <w:r>
        <w:rPr>
          <w:rFonts w:eastAsia="IRNazanin" w:cs="IRNazanin"/>
          <w:color w:val="111111"/>
          <w:sz w:val="28"/>
          <w:szCs w:val="28"/>
          <w:rtl w:val="true"/>
          <w:lang w:bidi="fa-IR"/>
        </w:rPr>
        <w:t xml:space="preserve">. </w:t>
      </w:r>
      <w:bookmarkStart w:id="142" w:name="pg3758_43955"/>
    </w:p>
    <w:p>
      <w:pPr>
        <w:pStyle w:val="BookText"/>
        <w:rPr/>
      </w:pPr>
      <w:bookmarkEnd w:id="142"/>
      <w:r>
        <w:rPr>
          <w:rFonts w:ascii="IRNazanin" w:hAnsi="IRNazanin" w:eastAsia="IRNazanin"/>
          <w:color w:val="111111"/>
          <w:sz w:val="28"/>
          <w:sz w:val="28"/>
          <w:szCs w:val="28"/>
          <w:rtl w:val="true"/>
          <w:lang w:bidi="fa-IR"/>
        </w:rPr>
        <w:t>نجاستی که باید برای آن غسل کنیم، مَنی است که از انسان بالغ، خارج می‌شود</w:t>
      </w:r>
      <w:r>
        <w:rPr>
          <w:rFonts w:eastAsia="IRNazanin" w:cs="IRNazanin"/>
          <w:color w:val="111111"/>
          <w:sz w:val="28"/>
          <w:szCs w:val="28"/>
          <w:rtl w:val="true"/>
          <w:lang w:bidi="fa-IR"/>
        </w:rPr>
        <w:t>.</w:t>
      </w:r>
    </w:p>
    <w:p>
      <w:pPr>
        <w:pStyle w:val="Heading3"/>
        <w:numPr>
          <w:ilvl w:val="2"/>
          <w:numId w:val="1"/>
        </w:numPr>
        <w:rPr/>
      </w:pPr>
      <w:bookmarkStart w:id="143" w:name="__RefHeading___Toc1021679_2281741623"/>
      <w:bookmarkStart w:id="144" w:name="_Toc55"/>
      <w:bookmarkEnd w:id="143"/>
      <w:r>
        <w:rPr>
          <w:rtl w:val="true"/>
        </w:rPr>
        <w:t>احتلام و جنابت</w:t>
      </w:r>
      <w:bookmarkEnd w:id="144"/>
    </w:p>
    <w:p>
      <w:pPr>
        <w:pStyle w:val="BookText"/>
        <w:rPr/>
      </w:pPr>
      <w:r>
        <w:rPr>
          <w:rFonts w:ascii="IRNazanin" w:hAnsi="IRNazanin" w:eastAsia="IRNazanin"/>
          <w:color w:val="111111"/>
          <w:sz w:val="28"/>
          <w:sz w:val="28"/>
          <w:szCs w:val="28"/>
          <w:rtl w:val="true"/>
          <w:lang w:bidi="fa-IR"/>
        </w:rPr>
        <w:t xml:space="preserve">منی ممکن است در خواب از انسان خارج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نیز ممکن است در بیداری از انسان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انسانی که در خواب یا بیداری منی از او بیرون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جنابت عوامل دیگر هم دارد که برای آگاهی بیشتر می‌توانید به توضیح‌المسائل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جنب، واجب است برای انجام عباداتی نظیر نماز و روزه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w:t>
      </w:r>
    </w:p>
    <w:p>
      <w:pPr>
        <w:pStyle w:val="BookText"/>
        <w:rPr/>
      </w:pPr>
      <w:r>
        <w:rPr>
          <w:rFonts w:ascii="IRNazanin" w:hAnsi="IRNazanin" w:eastAsia="IRNazanin"/>
          <w:color w:val="111111"/>
          <w:sz w:val="28"/>
          <w:sz w:val="28"/>
          <w:szCs w:val="28"/>
          <w:rtl w:val="true"/>
          <w:lang w:bidi="fa-IR"/>
        </w:rPr>
        <w:t>کسی که هنوز ازدواج نکرده است نمی‌تواند در بیداری جنب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اثر نگاه به نامحرم و مناظر شهوت‌انگیز، نگاه به عکس‌ها و فیلم‌های مبتذل، خواندن رُمان‌ها و مطالب جنسی، گوش دادن به نوارهای موسیقی مبتذل و راه‌های دیگر، شهوت بر او غالب شود و منی از او بیرون آید مرتکب یکی از گناهان بزرگ شده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زشت، آتش جهنّم و ذلّت و خواری را در پی دارد، علاوه بر این‌ها اختلالات جسمی و روانی در دنیا گریبانگیر آن شخص خواهد شد و اگر ادامه پیدا کند ازدواج او را با مشکل روبرو خواهد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شخصی را که مبتلا به این گناه بود آنقدر کتک زد تا </w:t>
      </w:r>
      <w:bookmarkStart w:id="145" w:name="pg3758_43956"/>
    </w:p>
    <w:p>
      <w:pPr>
        <w:pStyle w:val="BookText"/>
        <w:rPr/>
      </w:pPr>
      <w:bookmarkEnd w:id="145"/>
      <w:r>
        <w:rPr>
          <w:rFonts w:ascii="IRNazanin" w:hAnsi="IRNazanin" w:eastAsia="IRNazanin"/>
          <w:color w:val="111111"/>
          <w:sz w:val="28"/>
          <w:sz w:val="28"/>
          <w:szCs w:val="28"/>
          <w:rtl w:val="true"/>
          <w:lang w:bidi="fa-IR"/>
        </w:rPr>
        <w:t>سرخ شد سپس او را از بیت المال همسر داد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علیه‌السلام درباره مبتلایان به این گناه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گروهند که خداوند روز قیامت با آنان سخن نمی‌گوید و نگاه رحمت به آنان نمی‌اندازد، آنان را پاک نمی‌کند، و عذاب دردناک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علیه‌السلام سه گروه را نام می‌برد و یکی از آن‌ها را کسی می‌داند که مبتلا به این گناه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شایسته است یک جوان مسلمان خود را پاک نگه دارد و قبل از ازدواج با عبادت و ورزش و کار، وقت خود را کامل کرده و هر چه زودتر ازدواج کند تا به راه‌های انحرافی و گناه مبتلا نشود</w:t>
      </w:r>
      <w:r>
        <w:rPr>
          <w:rFonts w:eastAsia="IRNazanin" w:cs="IRNazanin"/>
          <w:color w:val="111111"/>
          <w:sz w:val="28"/>
          <w:szCs w:val="28"/>
          <w:rtl w:val="true"/>
          <w:lang w:bidi="fa-IR"/>
        </w:rPr>
        <w:t>.</w:t>
      </w:r>
    </w:p>
    <w:p>
      <w:pPr>
        <w:pStyle w:val="Heading3"/>
        <w:numPr>
          <w:ilvl w:val="2"/>
          <w:numId w:val="1"/>
        </w:numPr>
        <w:rPr/>
      </w:pPr>
      <w:bookmarkStart w:id="146" w:name="__RefHeading___Toc1021681_2281741623"/>
      <w:bookmarkStart w:id="147" w:name="_Toc56"/>
      <w:bookmarkEnd w:id="146"/>
      <w:r>
        <w:rPr>
          <w:rtl w:val="true"/>
        </w:rPr>
        <w:t>راه‌های تشخیص</w:t>
      </w:r>
      <w:bookmarkEnd w:id="147"/>
    </w:p>
    <w:p>
      <w:pPr>
        <w:pStyle w:val="BookText"/>
        <w:rPr/>
      </w:pPr>
      <w:r>
        <w:rPr>
          <w:rFonts w:ascii="IRNazanin" w:hAnsi="IRNazanin" w:eastAsia="IRNazanin"/>
          <w:color w:val="111111"/>
          <w:sz w:val="28"/>
          <w:sz w:val="28"/>
          <w:szCs w:val="28"/>
          <w:rtl w:val="true"/>
          <w:lang w:bidi="fa-IR"/>
        </w:rPr>
        <w:t>گاهی انسان از آن‌چه در کتاب‌های پزشکی خوانده است و یا از راه‌های دیگر یقین به خارج شدن منی از خود می‌کند، در غیر این صورت اگر سه نشانه زیر را دارا باشد، حکم به منی بودن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شهوت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فشار و جستن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بدن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شخص مریض، نشانه اوّل کفایت می‌کند و نیازی به دو نشانه دیگر نیست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شخصی که جُنُب شده، مستحبّ است قبل از غسل کردن، ادرار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باعث می‌شود مجرا از منی پاک گردد</w:t>
      </w:r>
      <w:r>
        <w:rPr>
          <w:rFonts w:eastAsia="IRNazanin" w:cs="IRNazanin"/>
          <w:color w:val="111111"/>
          <w:sz w:val="28"/>
          <w:szCs w:val="28"/>
          <w:rtl w:val="true"/>
          <w:lang w:bidi="fa-IR"/>
        </w:rPr>
        <w:t xml:space="preserve">. </w:t>
      </w:r>
      <w:bookmarkStart w:id="148" w:name="pg3758_43957"/>
    </w:p>
    <w:p>
      <w:pPr>
        <w:pStyle w:val="BookText"/>
        <w:rPr/>
      </w:pPr>
      <w:bookmarkEnd w:id="148"/>
      <w:r>
        <w:rPr>
          <w:rFonts w:ascii="IRNazanin" w:hAnsi="IRNazanin" w:eastAsia="IRNazanin"/>
          <w:color w:val="111111"/>
          <w:sz w:val="28"/>
          <w:sz w:val="28"/>
          <w:szCs w:val="28"/>
          <w:rtl w:val="true"/>
          <w:lang w:bidi="fa-IR"/>
        </w:rPr>
        <w:t xml:space="preserve">همچنین مستحبّ است انسان همیشه بعد از ادرار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کند تا مجرا از ادرار پاک گردد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49" w:name="__RefHeading___Toc1021683_2281741623"/>
      <w:bookmarkStart w:id="150" w:name="_Toc57"/>
      <w:bookmarkEnd w:id="149"/>
      <w:r>
        <w:rPr>
          <w:rtl w:val="true"/>
        </w:rPr>
        <w:t>تشخیص کامل</w:t>
      </w:r>
      <w:bookmarkEnd w:id="150"/>
    </w:p>
    <w:p>
      <w:pPr>
        <w:pStyle w:val="BookText"/>
        <w:rPr/>
      </w:pPr>
      <w:r>
        <w:rPr>
          <w:rFonts w:ascii="IRNazanin" w:hAnsi="IRNazanin" w:eastAsia="IRNazanin"/>
          <w:color w:val="111111"/>
          <w:sz w:val="28"/>
          <w:sz w:val="28"/>
          <w:szCs w:val="28"/>
          <w:rtl w:val="true"/>
          <w:lang w:bidi="fa-IR"/>
        </w:rPr>
        <w:t>ممکن است غیر از ادرار و منی، آب‌های دیگری از مجرا خارج شوند که همه آن‌ها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آبی که گاهی پس از بیرون آمدن منی، از مجرا خارج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یا آبی که گاهی پس از ادرار از مجرا خارج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پاک است که ادرار به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آبی که گاهی بعد از بازی یا پیش از خروج منی از مجرا بیرون می‌آید که با شهوت و لذّت همراه است ولی خصوصیّات منی را ندارد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چنانچه گفتیم همه این آب‌ها پاک هستند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51" w:name="__RefHeading___Toc1021685_2281741623"/>
      <w:bookmarkStart w:id="152" w:name="_Toc58"/>
      <w:bookmarkEnd w:id="151"/>
      <w:r>
        <w:rPr>
          <w:rtl w:val="true"/>
        </w:rPr>
        <w:t>احکام جنابت</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منی از جای خود حرکت کند ولی بیرون نیاید، انسان، جنب نمی‌شود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غسل، ادرار نکرده باشد و پس از غسل رطوبتی از او خارج شود که نمی‌داند منی است یا رطوبت دیگر، حکم منی را 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لباس خود منی ببیند و مطمئنّ باشد که از خود اوست و برای آن غسل نکرده است،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نمازهایی را که نمی‌داند قبل از </w:t>
      </w:r>
      <w:bookmarkStart w:id="153" w:name="pg3758_43958"/>
    </w:p>
    <w:p>
      <w:pPr>
        <w:pStyle w:val="BookText"/>
        <w:rPr/>
      </w:pPr>
      <w:bookmarkEnd w:id="153"/>
      <w:r>
        <w:rPr>
          <w:rFonts w:ascii="IRNazanin" w:hAnsi="IRNazanin" w:eastAsia="IRNazanin"/>
          <w:color w:val="111111"/>
          <w:sz w:val="28"/>
          <w:sz w:val="28"/>
          <w:szCs w:val="28"/>
          <w:rtl w:val="true"/>
          <w:lang w:bidi="fa-IR"/>
        </w:rPr>
        <w:t>بیرون آمدن آن منی خوانده یا پس از آن لازم نیست قضا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باید غسل کند و اگر روزه خود را با آن باطل کرده است، باید آن را قضا کند و بنابر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جمع</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آمدن منی از انسان، نشانه بلوغ اوست اگر چه به سنّ بلوغ نرسیده باشد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54" w:name="__RefHeading___Toc1021687_2281741623"/>
      <w:bookmarkStart w:id="155" w:name="_Toc59"/>
      <w:bookmarkEnd w:id="154"/>
      <w:r>
        <w:rPr>
          <w:rtl w:val="true"/>
        </w:rPr>
        <w:t>اقسام غسل‌ها</w:t>
      </w:r>
      <w:bookmarkEnd w:id="155"/>
    </w:p>
    <w:p>
      <w:pPr>
        <w:pStyle w:val="BookText"/>
        <w:rPr/>
      </w:pPr>
      <w:r>
        <w:rPr>
          <w:rFonts w:ascii="IRNazanin" w:hAnsi="IRNazanin" w:eastAsia="IRNazanin"/>
          <w:color w:val="111111"/>
          <w:sz w:val="28"/>
          <w:sz w:val="28"/>
          <w:szCs w:val="28"/>
          <w:rtl w:val="true"/>
          <w:lang w:bidi="fa-IR"/>
        </w:rPr>
        <w:t>غسل گاهی مستحبّ و گاهی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غسلهای مستحبّی مانند غسل جمعه، غسل شب‌های قدر، و غسل برای رفتن به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غسلهای واجب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مشترک بین مردان و زنان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غسل مسّ میّت، غسل میّت و غسلی که به واسطه نذر و قسم و مانند این‌ها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 بانوان،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 غسل استحاضه و غسل نفاس</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56" w:name="__RefHeading___Toc1021689_2281741623"/>
      <w:bookmarkStart w:id="157" w:name="_Toc60"/>
      <w:bookmarkEnd w:id="156"/>
      <w:r>
        <w:rPr>
          <w:rtl w:val="true"/>
        </w:rPr>
        <w:t>آداب ویژه غسل</w:t>
      </w:r>
      <w:bookmarkEnd w:id="1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روش می‌توان غسل کرد</w:t>
      </w:r>
      <w:r>
        <w:rPr>
          <w:rFonts w:eastAsia="IRNazanin" w:cs="IRNazanin"/>
          <w:color w:val="111111"/>
          <w:sz w:val="28"/>
          <w:szCs w:val="28"/>
          <w:rtl w:val="true"/>
          <w:lang w:bidi="fa-IR"/>
        </w:rPr>
        <w:t xml:space="preserve">: </w:t>
      </w:r>
      <w:bookmarkStart w:id="158" w:name="pg3758_43959"/>
    </w:p>
    <w:p>
      <w:pPr>
        <w:pStyle w:val="BookText"/>
        <w:rPr/>
      </w:pPr>
      <w:bookmarkEnd w:id="1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ترتیبی</w:t>
      </w:r>
    </w:p>
    <w:p>
      <w:pPr>
        <w:pStyle w:val="BookText"/>
        <w:rPr/>
      </w:pPr>
      <w:r>
        <w:rPr>
          <w:rFonts w:ascii="IRNazanin" w:hAnsi="IRNazanin" w:eastAsia="IRNazanin"/>
          <w:color w:val="111111"/>
          <w:sz w:val="28"/>
          <w:sz w:val="28"/>
          <w:szCs w:val="28"/>
          <w:rtl w:val="true"/>
          <w:lang w:bidi="fa-IR"/>
        </w:rPr>
        <w:t>به نیّت غسل ابتدا سر و گردن را می‌شوییم، سپس نیمه راست بدن، و بعد از آن نیمه چپ بدن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ارتماسی</w:t>
      </w:r>
    </w:p>
    <w:p>
      <w:pPr>
        <w:pStyle w:val="BookText"/>
        <w:rPr/>
      </w:pPr>
      <w:r>
        <w:rPr>
          <w:rFonts w:ascii="IRNazanin" w:hAnsi="IRNazanin" w:eastAsia="IRNazanin"/>
          <w:color w:val="111111"/>
          <w:sz w:val="28"/>
          <w:sz w:val="28"/>
          <w:szCs w:val="28"/>
          <w:rtl w:val="true"/>
          <w:lang w:bidi="fa-IR"/>
        </w:rPr>
        <w:t>به یکی از سه روش زیر غسل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نیّتِ غسل یکباره زیر آب می‌رویم، به طوری که تمام بدن در آب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نیّتِ غسل به تدریج زیر آب می‌رویم تا تمام بدن در آب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زیر آب رفته و در آب به نیّتِ غسل، بدن را تکان می‌دهیم</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59" w:name="__RefHeading___Toc1021691_2281741623"/>
      <w:bookmarkStart w:id="160" w:name="_Toc61"/>
      <w:bookmarkEnd w:id="159"/>
      <w:r>
        <w:rPr>
          <w:rtl w:val="true"/>
        </w:rPr>
        <w:t>احکام غسل</w:t>
      </w:r>
      <w:bookmarkEnd w:id="160"/>
    </w:p>
    <w:p>
      <w:pPr>
        <w:pStyle w:val="BookText"/>
        <w:rPr/>
      </w:pPr>
      <w:r>
        <w:rPr>
          <w:rFonts w:ascii="IRNazanin" w:hAnsi="IRNazanin" w:eastAsia="IRNazanin"/>
          <w:color w:val="111111"/>
          <w:sz w:val="28"/>
          <w:sz w:val="28"/>
          <w:szCs w:val="28"/>
          <w:rtl w:val="true"/>
          <w:lang w:bidi="fa-IR"/>
        </w:rPr>
        <w:t>با کیفیّت غسل کردن آشنا شدید، در این‌جا به برخی نکته‌های مهمّ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را که مانع رسیدن آب به بدن است باید برطرف کنیم و اگر پیش از این کار غسل کنیم، غسل، باطل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باید آب بر بدن جاری شود و به تمام آن برسد ولی دست کشیدن لازم نیست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شستن قسمت داخلی لاله گوش و نیز بین انگشتان پا واجب است ولی شستن جاهایی که دیده نمی‌شود مانند داخل گوش و بینی واجب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غسل پای خود را از زمین برداریم تا به کف پا هم آب برسد و شسته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بین غسل کردن کاری که وضو را باطل می‌کند از انسان سر زند، غسل او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نماز باید وضو بگیرد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شکّ دارد که غسل کرده است یا نه، واجب است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غسل کرده و پس از غسل شکّ می‌کند که غسل او صحیح بوده یا نه، لازم نیست دوباره غسل کند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3758_43962"/>
      <w:bookmarkStart w:id="162" w:name="pg3758_43962"/>
      <w:bookmarkEnd w:id="162"/>
    </w:p>
    <w:p>
      <w:pPr>
        <w:pStyle w:val="Heading2"/>
        <w:numPr>
          <w:ilvl w:val="1"/>
          <w:numId w:val="1"/>
        </w:numPr>
        <w:rPr/>
      </w:pPr>
      <w:bookmarkStart w:id="163" w:name="pg3758_43962"/>
      <w:bookmarkStart w:id="164" w:name="__RefHeading___Toc1021693_2281741623"/>
      <w:bookmarkStart w:id="165" w:name="_Toc62"/>
      <w:bookmarkEnd w:id="163"/>
      <w:bookmarkEnd w:id="164"/>
      <w:r>
        <w:rPr/>
        <w:t>7</w:t>
      </w:r>
      <w:r>
        <w:rPr>
          <w:rtl w:val="true"/>
        </w:rPr>
        <w:t xml:space="preserve"> </w:t>
      </w:r>
      <w:r>
        <w:rPr>
          <w:rtl w:val="true"/>
        </w:rPr>
        <w:t>در اوجِ آسمان‌ها</w:t>
      </w:r>
      <w:bookmarkEnd w:id="165"/>
    </w:p>
    <w:p>
      <w:pPr>
        <w:pStyle w:val="Heading3"/>
        <w:numPr>
          <w:ilvl w:val="2"/>
          <w:numId w:val="1"/>
        </w:numPr>
        <w:rPr/>
      </w:pPr>
      <w:bookmarkStart w:id="166" w:name="__RefHeading___Toc1021695_2281741623"/>
      <w:bookmarkStart w:id="167" w:name="_Toc63"/>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یآا اَیُّهَا الَّذینَ امَنُوآا اِذا قُمْتُمْ اِلَی الصَّلوةِ فَاغْسِلُوا وُجُوهَکُمْ وَاَیْدِیَکُمْ اِلَی الْمَرافِقِ وَ امْسَحُوا بِرُوءُسِکُمْ وَاَرْجُلَکُمْ اِلَی الْکَعْبَیْنِ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برخیزید، صورت و دست‌هایتان را تا آرنج بشویید و سر و پاهای خودتان را تا برآمدگی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چه زیبا با من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کلامش مثل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بلند کن می‌خواهم چیزی را که از ناحیه راست عرشم جاری است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راستم را بلند کردم و قدری از آن آب را برگرفتم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گرفتی صورتت را بشوی؛ چرا که می‌خواهی با آن به عظمت من نگاه کنی</w:t>
      </w:r>
      <w:r>
        <w:rPr>
          <w:rFonts w:eastAsia="IRNazanin" w:cs="IRNazanin"/>
          <w:color w:val="111111"/>
          <w:sz w:val="28"/>
          <w:szCs w:val="28"/>
          <w:rtl w:val="true"/>
          <w:lang w:bidi="fa-IR"/>
        </w:rPr>
        <w:t xml:space="preserve">. </w:t>
      </w:r>
      <w:bookmarkStart w:id="168" w:name="pg3758_43963"/>
    </w:p>
    <w:p>
      <w:pPr>
        <w:pStyle w:val="BookText"/>
        <w:rPr/>
      </w:pPr>
      <w:bookmarkEnd w:id="168"/>
      <w:r>
        <w:rPr>
          <w:rFonts w:ascii="IRNazanin" w:hAnsi="IRNazanin" w:eastAsia="IRNazanin"/>
          <w:color w:val="111111"/>
          <w:sz w:val="28"/>
          <w:sz w:val="28"/>
          <w:szCs w:val="28"/>
          <w:rtl w:val="true"/>
          <w:lang w:bidi="fa-IR"/>
        </w:rPr>
        <w:t>سپس دست راست و چپ خود را از آرنج بشوی؛ چرا که می‌خواهی با آن دو، کلام مرا بگیری، آن‌گاه با آن‌چه در دستت باقی مانده سرت را و دو پایت را تا برآمدگی مسح کن؛ چرا که من می‌خواهم برکت را بر تو فرود آرم و گام‌هایت را بر جایی بگذارم که احدی پیش از تو به آنجا گام ننهاده و پس از این هم، نخواهد نهاد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تنها این شب معراج نبود که خداوند وضو را به من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هم، همان اوائلی که به نبوّت برگزیده شدم، روزی جبرئیل بر من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لبریز از آب از آسمان برایم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نماز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گرفتن را از ناحیه خدا به من تعلیم داد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69" w:name="__RefHeading___Toc1021697_2281741623"/>
      <w:bookmarkStart w:id="170" w:name="_Toc64"/>
      <w:bookmarkEnd w:id="169"/>
      <w:r>
        <w:rPr>
          <w:rtl w:val="true"/>
        </w:rPr>
        <w:t>اهمّیّت وضو</w:t>
      </w:r>
      <w:bookmarkEnd w:id="170"/>
    </w:p>
    <w:p>
      <w:pPr>
        <w:pStyle w:val="BookText"/>
        <w:rPr/>
      </w:pPr>
      <w:r>
        <w:rPr>
          <w:rFonts w:ascii="IRNazanin" w:hAnsi="IRNazanin" w:eastAsia="IRNazanin"/>
          <w:color w:val="111111"/>
          <w:sz w:val="28"/>
          <w:sz w:val="28"/>
          <w:szCs w:val="28"/>
          <w:rtl w:val="true"/>
          <w:lang w:bidi="fa-IR"/>
        </w:rPr>
        <w:t>یک مسلمان باید به بهداشت و نظافت بدن اهمّیّت دهد و بکوشد که همیشه تمیز و نظیف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بهداشت، انسان با نشاط و سالم خواهد ماند، امّا از آنجا که دین اسلام به نشاط روح و روان و تقرّب انسان به خداوند نیز اهمّیّت فراوانی قائل است دستور وضو را برای مسلمانان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 سه 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جسم، نشاط روح و تقرّب به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ائمّه معصومین علیهم‌السلام فواید دیگری نیز برای وضو بیان کرده‌اند که نشانگر اهمّیّت این واجب الهی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مستحبّ است همیشه با وضو باشیم تا از نشاط جسمی و </w:t>
      </w:r>
      <w:bookmarkStart w:id="171" w:name="pg3758_43964"/>
    </w:p>
    <w:p>
      <w:pPr>
        <w:pStyle w:val="BookText"/>
        <w:rPr/>
      </w:pPr>
      <w:bookmarkEnd w:id="171"/>
      <w:r>
        <w:rPr>
          <w:rFonts w:ascii="IRNazanin" w:hAnsi="IRNazanin" w:eastAsia="IRNazanin"/>
          <w:color w:val="111111"/>
          <w:sz w:val="28"/>
          <w:sz w:val="28"/>
          <w:szCs w:val="28"/>
          <w:rtl w:val="true"/>
          <w:lang w:bidi="fa-IR"/>
        </w:rPr>
        <w:t>روحی برخوردار گردیم و قلبمان با تقرّب به خدا نورانی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خواندن نماز، چه نمازهای واجب و چه نمازهای مستحبّی واجب است وضو بگیریم جز نماز میّت که آن را می‌توان بدون وضو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نیز همیشه به خاطر داشته باشیم که بدون وضو، حرام است جایی از بدن خود را به نوشته قرآنی برسانیم و بنا بر احتیاط واجب مسّ اسم مبارک پیغمبر و ائمّه و حضرت زهرا علیهم‌السلام حرام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72" w:name="__RefHeading___Toc1021699_2281741623"/>
      <w:bookmarkStart w:id="173" w:name="_Toc65"/>
      <w:bookmarkEnd w:id="172"/>
      <w:r>
        <w:rPr>
          <w:rtl w:val="true"/>
        </w:rPr>
        <w:t>وضوی مستحبّی</w:t>
      </w:r>
      <w:bookmarkEnd w:id="173"/>
    </w:p>
    <w:p>
      <w:pPr>
        <w:pStyle w:val="BookText"/>
        <w:rPr/>
      </w:pPr>
      <w:r>
        <w:rPr>
          <w:rFonts w:ascii="IRNazanin" w:hAnsi="IRNazanin" w:eastAsia="IRNazanin"/>
          <w:color w:val="111111"/>
          <w:sz w:val="28"/>
          <w:sz w:val="28"/>
          <w:szCs w:val="28"/>
          <w:rtl w:val="true"/>
          <w:lang w:bidi="fa-IR"/>
        </w:rPr>
        <w:t>وضو، نور است و مستحبّ است همیشه و در همه حالات با وضو باشیم به چند نمونه از وضوهای مستحبّی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برای خواندن قرآن و همراه داشتن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برای ورود به مساجد و مشاهد مشرّفه و زیارت ائمّه معصومین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شخص جنب برای خوردن، آشامیدن و خوابیدن</w:t>
      </w:r>
      <w:r>
        <w:rPr>
          <w:rFonts w:eastAsia="IRNazanin" w:cs="IRNazanin"/>
          <w:color w:val="111111"/>
          <w:sz w:val="28"/>
          <w:szCs w:val="28"/>
          <w:rtl w:val="true"/>
          <w:lang w:bidi="fa-IR"/>
        </w:rPr>
        <w:t>.</w:t>
      </w:r>
    </w:p>
    <w:p>
      <w:pPr>
        <w:pStyle w:val="Heading3"/>
        <w:numPr>
          <w:ilvl w:val="2"/>
          <w:numId w:val="1"/>
        </w:numPr>
        <w:rPr/>
      </w:pPr>
      <w:bookmarkStart w:id="174" w:name="__RefHeading___Toc1021701_2281741623"/>
      <w:bookmarkStart w:id="175" w:name="_Toc66"/>
      <w:bookmarkEnd w:id="174"/>
      <w:r>
        <w:rPr>
          <w:rtl w:val="true"/>
        </w:rPr>
        <w:t>وضوی واجب</w:t>
      </w:r>
      <w:bookmarkEnd w:id="175"/>
    </w:p>
    <w:p>
      <w:pPr>
        <w:pStyle w:val="BookText"/>
        <w:rPr/>
      </w:pPr>
      <w:r>
        <w:rPr>
          <w:rFonts w:ascii="IRNazanin" w:hAnsi="IRNazanin" w:eastAsia="IRNazanin"/>
          <w:color w:val="111111"/>
          <w:sz w:val="28"/>
          <w:sz w:val="28"/>
          <w:szCs w:val="28"/>
          <w:rtl w:val="true"/>
          <w:lang w:bidi="fa-IR"/>
        </w:rPr>
        <w:t>برای خواندن نمازهای واجب باید وضو بگیریم، همچنین تماس برقرار کردن با نام خدا و نوشته قرآن و بنابر احتیاط واجب نام ائمّه معصومین و حضرت زهرا علیهم‌السلام بدون وضو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دو نکته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کردن از انگشترهایی که نام خدا و آیات قرآن و نام ائمّه معصومین علیهم‌السلام در آن‌ها نقش بسته است، اشکالی ندارد ولی شخصی که</w:t>
      </w:r>
      <w:bookmarkStart w:id="176" w:name="pg3758_43965"/>
    </w:p>
    <w:p>
      <w:pPr>
        <w:pStyle w:val="BookText"/>
        <w:rPr/>
      </w:pPr>
      <w:bookmarkEnd w:id="176"/>
      <w:r>
        <w:rPr>
          <w:rFonts w:ascii="IRNazanin" w:hAnsi="IRNazanin" w:eastAsia="IRNazanin"/>
          <w:color w:val="111111"/>
          <w:sz w:val="28"/>
          <w:sz w:val="28"/>
          <w:szCs w:val="28"/>
          <w:rtl w:val="true"/>
          <w:lang w:bidi="fa-IR"/>
        </w:rPr>
        <w:t>وضو ندارد نباید به آن قسمت‌ها دست بزند و یا بدنش با آن‌ها تماس برقرار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فکر می‌کنند شب زفاف و عروسی، نماز خواندن از عهده عروس برداشته می‌شود چون اگر بخواهد وضو بگیرد، آرایش او به هم می‌ریزد، این فکر ریشه مذهبی ندارد نماز خواندن بر عروس واجب است، او می‌تواند قبل از رفتن به آرایشگاه وضو بگیرد و نماز مغرب و عشاء را با همان وضو بخواند</w:t>
      </w:r>
      <w:r>
        <w:rPr>
          <w:rFonts w:eastAsia="IRNazanin" w:cs="IRNazanin"/>
          <w:color w:val="111111"/>
          <w:sz w:val="28"/>
          <w:szCs w:val="28"/>
          <w:rtl w:val="true"/>
          <w:lang w:bidi="fa-IR"/>
        </w:rPr>
        <w:t>.</w:t>
      </w:r>
    </w:p>
    <w:p>
      <w:pPr>
        <w:pStyle w:val="Heading3"/>
        <w:numPr>
          <w:ilvl w:val="2"/>
          <w:numId w:val="1"/>
        </w:numPr>
        <w:rPr/>
      </w:pPr>
      <w:bookmarkStart w:id="177" w:name="__RefHeading___Toc1021703_2281741623"/>
      <w:bookmarkStart w:id="178" w:name="_Toc67"/>
      <w:bookmarkEnd w:id="177"/>
      <w:r>
        <w:rPr>
          <w:rtl w:val="true"/>
        </w:rPr>
        <w:t>کیفیّت وضو</w:t>
      </w:r>
      <w:bookmarkEnd w:id="178"/>
    </w:p>
    <w:p>
      <w:pPr>
        <w:pStyle w:val="BookText"/>
        <w:rPr/>
      </w:pPr>
      <w:r>
        <w:rPr>
          <w:rFonts w:ascii="IRNazanin" w:hAnsi="IRNazanin" w:eastAsia="IRNazanin"/>
          <w:color w:val="111111"/>
          <w:sz w:val="28"/>
          <w:sz w:val="28"/>
          <w:szCs w:val="28"/>
          <w:rtl w:val="true"/>
          <w:lang w:bidi="fa-IR"/>
        </w:rPr>
        <w:t>اگر از ما بپرسند که چگونه وضو می‌گیرید به طور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صورت، آن‌گاه دست راست و پس از آن دست چپ خود را می‌شوئیم سپس با رطوبتی که از شستن دست بر کف مانده است سر را مسح می‌کنیم بعد پای راست و در پایان پای چپ را مسح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کلّی از وضوست ولی در توضیح جزئیّات آن باید گفت</w:t>
      </w:r>
      <w:r>
        <w:rPr>
          <w:rFonts w:eastAsia="IRNazanin" w:cs="IRNazanin"/>
          <w:color w:val="111111"/>
          <w:sz w:val="28"/>
          <w:szCs w:val="28"/>
          <w:rtl w:val="true"/>
          <w:lang w:bidi="fa-IR"/>
        </w:rPr>
        <w:t>:</w:t>
      </w:r>
    </w:p>
    <w:p>
      <w:pPr>
        <w:pStyle w:val="Heading3"/>
        <w:numPr>
          <w:ilvl w:val="2"/>
          <w:numId w:val="1"/>
        </w:numPr>
        <w:rPr/>
      </w:pPr>
      <w:bookmarkStart w:id="179" w:name="__RefHeading___Toc1021705_2281741623"/>
      <w:bookmarkStart w:id="180" w:name="_Toc68"/>
      <w:bookmarkEnd w:id="179"/>
      <w:r>
        <w:rPr>
          <w:rtl w:val="true"/>
        </w:rPr>
        <w:t>صورت و دست‌ها</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را باید از جایی که موی سر روییده تا آخر چانه بشوییم و در نظر داشته باشیم که پهنای صورت باید به اندازه فاصله بین شست و انگشت میانه، شسته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یقین پیدا کنیم که مقدار واجب از صورت را شسته‌ایم باید کمی از اطراف آن مقداری را که گفتیم بشوییم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راست و دست چپ را باید از آرنج تا نوک انگشتان بشوئیم و برای آن‌که یقین پیدا کنیم که آرنج را کاملاً شسته‌ایم باید مقداری بالاتر از </w:t>
      </w:r>
      <w:bookmarkStart w:id="181" w:name="pg3758_43966"/>
    </w:p>
    <w:p>
      <w:pPr>
        <w:pStyle w:val="BookText"/>
        <w:rPr/>
      </w:pPr>
      <w:bookmarkEnd w:id="181"/>
      <w:r>
        <w:rPr>
          <w:rFonts w:ascii="IRNazanin" w:hAnsi="IRNazanin" w:eastAsia="IRNazanin"/>
          <w:color w:val="111111"/>
          <w:sz w:val="28"/>
          <w:sz w:val="28"/>
          <w:szCs w:val="28"/>
          <w:rtl w:val="true"/>
          <w:lang w:bidi="fa-IR"/>
        </w:rPr>
        <w:t>آن را هم بشوئیم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باید صورت و دست‌ها را از بالا به پایین بشوئیم و اگر از پایین به بالا بشوئیم وضو،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دست‌ها را تنها تا مچ بشوید و یا تا نوک انگشتان بشوید ولی آب را بین انگشتان نرساند، وضوی او باطل است و اگر مدّتی این‌گونه وضو گرفته، چنانچه در فراگیری وضو کوتاهی کرده باشد باید نمازهایی را که با این وضوها خوانده است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زخم کوچکی روی صورت یا دست ما باشد و آب هم برایش مُضرّ نباشد، ابتدا محل زخم را در آب کُر یا زیر شیر آب می‌گیریم و روی آن دست می‌کشیم تا خون تمام شود بلافاصله به نیّت وضو آب را از بالا به پایین روی آن جاری می‌کنیم سپس فوری آن را خشک می‌کنیم تا خون با آب‌ها مخلوط نشود و به بدن و لباس‌هایمان سرایت نکند آن‌گاه وضو را ادامه می‌دهیم</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82" w:name="__RefHeading___Toc1021707_2281741623"/>
      <w:bookmarkStart w:id="183" w:name="_Toc69"/>
      <w:bookmarkEnd w:id="182"/>
      <w:r>
        <w:rPr>
          <w:rtl w:val="true"/>
        </w:rPr>
        <w:t>مسح سر</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قسمت از چهار قسمت سر را، که بالای پیشانی است باید مسح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اندکی دست خود را روی محلّ مسح بکشیم کافی است ولی مستحبّ است که به اندازه پهنای سه انگشت بسته و طول یک انگشت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مسح بر پوست سر باشد ولی اگر موی سر به قدری بلند باشد که هنگام شانه زدن به صورت می‌ریزد باید پوست سر یا بیخ موها را مسح کنیم</w:t>
      </w:r>
      <w:r>
        <w:rPr>
          <w:rFonts w:eastAsia="IRNazanin" w:cs="IRNazanin"/>
          <w:color w:val="111111"/>
          <w:sz w:val="28"/>
          <w:szCs w:val="28"/>
          <w:rtl w:val="true"/>
          <w:lang w:bidi="fa-IR"/>
        </w:rPr>
        <w:t xml:space="preserve">. </w:t>
      </w:r>
      <w:bookmarkStart w:id="184" w:name="pg3758_43967"/>
    </w:p>
    <w:p>
      <w:pPr>
        <w:pStyle w:val="BookText"/>
        <w:rPr/>
      </w:pPr>
      <w:bookmarkEnd w:id="18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و رطوبت مسح سر به آب و رطوبت پیشانی متّصل شود وضو و مسح سر صحیح است ولی برای مسح پا نباید با رطوبتی که از پیشانی بر دست مانده است استفاده کنیم بلکه باید با رطوبت قسمت‌های دیگر کفِ دست، مسح را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5" w:name="__RefHeading___Toc1021709_2281741623"/>
      <w:bookmarkStart w:id="186" w:name="_Toc70"/>
      <w:bookmarkEnd w:id="185"/>
      <w:r>
        <w:rPr>
          <w:rtl w:val="true"/>
        </w:rPr>
        <w:t>مسح پاها</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 را باید از سر یکی از انگشتها تا برآمدگی روی پا مسح کنیم و اگر با یک انگشت دست، مسح را انجام دهیم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با تمام کف دست، روی پاها را مسح کنیم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یاد سپاری</w:t>
      </w:r>
    </w:p>
    <w:p>
      <w:pPr>
        <w:pStyle w:val="BookText"/>
        <w:rPr/>
      </w:pPr>
      <w:r>
        <w:rPr>
          <w:rFonts w:ascii="IRNazanin" w:hAnsi="IRNazanin" w:eastAsia="IRNazanin"/>
          <w:color w:val="111111"/>
          <w:sz w:val="28"/>
          <w:sz w:val="28"/>
          <w:szCs w:val="28"/>
          <w:rtl w:val="true"/>
          <w:lang w:bidi="fa-IR"/>
        </w:rPr>
        <w:t>به خاطر بسپاریم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وضو گرفتن باید نیّت کنیم یعنی به خاطر داشته باشیم که برای خشنودی خدا و تقرّب به او وضو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که با آن وضو می‌گیریم باید پاک و مطلق باشد بنابراین با آب نجس و آب مضاف نمی‌توانیم وضو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اسراف در مصرف آب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وضو باید پاک باشند و مانعی از رسیدن آب در آن‌ها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وضو، باید موُالات را مراعات کنیم یعنی بین کارهای وضو به اندازه‌ای فاصله نیندازیم که وقتی می‌خواهیم قسمتی را بشوئیم یا مسح کنیم، رطوبت قسمت‌هایی که پیش از آن شسته یا مسح کرده‌ایم خشک شده باشد</w:t>
      </w:r>
      <w:r>
        <w:rPr>
          <w:rFonts w:eastAsia="IRNazanin" w:cs="IRNazanin"/>
          <w:color w:val="111111"/>
          <w:sz w:val="28"/>
          <w:szCs w:val="28"/>
          <w:rtl w:val="true"/>
          <w:lang w:bidi="fa-IR"/>
        </w:rPr>
        <w:t xml:space="preserve">. </w:t>
      </w:r>
      <w:bookmarkStart w:id="187" w:name="pg3758_43968"/>
    </w:p>
    <w:p>
      <w:pPr>
        <w:pStyle w:val="BookText"/>
        <w:rPr/>
      </w:pPr>
      <w:bookmarkEnd w:id="18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بدانیم که وسواس در انجام عبادات، ناپسند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کسانی که در انجام وضو گرفتار وسواس هستند واجب است که مانند سایر مردم وضو بگیرند و بی‌جهت وضو را طول ندهند و هر چه زودتر خود را از دام هوای نفس و شیطان برهانند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8" w:name="__RefHeading___Toc1021711_2281741623"/>
      <w:bookmarkStart w:id="189" w:name="_Toc71"/>
      <w:bookmarkEnd w:id="188"/>
      <w:r>
        <w:rPr>
          <w:rtl w:val="true"/>
        </w:rPr>
        <w:t>بطلان وضو</w:t>
      </w:r>
      <w:bookmarkEnd w:id="189"/>
    </w:p>
    <w:p>
      <w:pPr>
        <w:pStyle w:val="BookText"/>
        <w:rPr/>
      </w:pPr>
      <w:r>
        <w:rPr>
          <w:rFonts w:ascii="IRNazanin" w:hAnsi="IRNazanin" w:eastAsia="IRNazanin"/>
          <w:color w:val="111111"/>
          <w:sz w:val="28"/>
          <w:sz w:val="28"/>
          <w:szCs w:val="28"/>
          <w:rtl w:val="true"/>
          <w:lang w:bidi="fa-IR"/>
        </w:rPr>
        <w:t>اگر کسی وضو بگیرد می‌تواند با همان یک وضو همه کارهای واجب و مستحبّی را که نیاز به وضو دارند انجام دهد و این وضو تا وقتی که یکی از چیزهایی که وضو را باطل می‌کند از او سر نزده است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وضو را باطل می‌کنند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شدن ادرار، مدفوع و یا باد از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به خوابی که گوش نشنود و چشم نبیند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مبتلا شدن به چیزهایی که عقل را از بین می‌برد مانند دیوانگی، مستی و بیهوشی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کارهایی که غسل را بر انسان واجب می‌کند مانند جنابت</w:t>
      </w:r>
      <w:r>
        <w:rPr>
          <w:rFonts w:eastAsia="IRNazanin" w:cs="IRNazanin"/>
          <w:color w:val="111111"/>
          <w:sz w:val="28"/>
          <w:szCs w:val="28"/>
          <w:rtl w:val="true"/>
          <w:lang w:bidi="fa-IR"/>
        </w:rPr>
        <w:t>.</w:t>
      </w:r>
      <w:r>
        <w:rPr>
          <w:rStyle w:val="FootnoteAnchor"/>
          <w:rtl w:val="true"/>
        </w:rPr>
        <w:footnoteReference w:id="7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3758_43970"/>
      <w:bookmarkStart w:id="191" w:name="pg3758_43970"/>
      <w:bookmarkEnd w:id="191"/>
    </w:p>
    <w:p>
      <w:pPr>
        <w:pStyle w:val="Heading2"/>
        <w:numPr>
          <w:ilvl w:val="1"/>
          <w:numId w:val="1"/>
        </w:numPr>
        <w:rPr/>
      </w:pPr>
      <w:bookmarkStart w:id="192" w:name="pg3758_43970"/>
      <w:bookmarkStart w:id="193" w:name="__RefHeading___Toc1021713_2281741623"/>
      <w:bookmarkStart w:id="194" w:name="_Toc72"/>
      <w:bookmarkEnd w:id="192"/>
      <w:bookmarkEnd w:id="193"/>
      <w:r>
        <w:rPr/>
        <w:t>8</w:t>
      </w:r>
      <w:r>
        <w:rPr>
          <w:rtl w:val="true"/>
        </w:rPr>
        <w:t xml:space="preserve"> </w:t>
      </w:r>
      <w:r>
        <w:rPr>
          <w:rtl w:val="true"/>
        </w:rPr>
        <w:t>امامِ فرشتگان</w:t>
      </w:r>
      <w:bookmarkEnd w:id="194"/>
    </w:p>
    <w:p>
      <w:pPr>
        <w:pStyle w:val="Heading3"/>
        <w:numPr>
          <w:ilvl w:val="2"/>
          <w:numId w:val="1"/>
        </w:numPr>
        <w:rPr/>
      </w:pPr>
      <w:bookmarkStart w:id="195" w:name="__RefHeading___Toc1021715_2281741623"/>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در بدن داری اگر سوزِ حیات هست معراج مسلمان در صَلات</w:t>
      </w:r>
      <w:r>
        <w:rPr>
          <w:rStyle w:val="FootnoteAnchor"/>
          <w:rtl w:val="true"/>
        </w:rPr>
        <w:footnoteReference w:id="76"/>
      </w:r>
      <w:r>
        <w:rPr>
          <w:rFonts w:ascii="IRNazanin" w:hAnsi="IRNazanin" w:eastAsia="IRNazanin"/>
          <w:color w:val="111111"/>
          <w:sz w:val="28"/>
          <w:sz w:val="28"/>
          <w:szCs w:val="28"/>
          <w:rtl w:val="true"/>
          <w:lang w:bidi="fa-IR"/>
        </w:rPr>
        <w:t xml:space="preserve">برادرم جبرئیل مرا در آسمان‌ها همراهی می‌کرد،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ناگهان صدای اذان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اذان می‌گفت که تا آن شب در آسمان‌هادیده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اذان می‌گفت و هر جمله‌ای از آن را که می‌گفت پروردگارم او را تصدیق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میل و رغبت به نماز بایستد و حقّ آن را ادا کند، این کفّاره گناهان گذشته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صلاح و نجات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اذان تمام شد، جلو ایستادم و همه فرشتگان به من اقتدا کردند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 بیت‌المقدس هم به نماز ایستاده بودم و همه پیامبران به </w:t>
      </w:r>
      <w:bookmarkStart w:id="197" w:name="pg3758_43971"/>
    </w:p>
    <w:p>
      <w:pPr>
        <w:pStyle w:val="BookText"/>
        <w:rPr/>
      </w:pPr>
      <w:bookmarkEnd w:id="197"/>
      <w:r>
        <w:rPr>
          <w:rFonts w:ascii="IRNazanin" w:hAnsi="IRNazanin" w:eastAsia="IRNazanin"/>
          <w:color w:val="111111"/>
          <w:sz w:val="28"/>
          <w:sz w:val="28"/>
          <w:szCs w:val="28"/>
          <w:rtl w:val="true"/>
          <w:lang w:bidi="fa-IR"/>
        </w:rPr>
        <w:t>من اقتدا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چون از نماز فارغ گشتم از سر شوق و ارادت به پروردگارم مدهوش گشتم و به حالت سجده فرو افتادم</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98" w:name="__RefHeading___Toc1021717_2281741623"/>
      <w:bookmarkStart w:id="199" w:name="_Toc74"/>
      <w:bookmarkEnd w:id="198"/>
      <w:r>
        <w:rPr>
          <w:rtl w:val="true"/>
        </w:rPr>
        <w:t>ادب حضور</w:t>
      </w:r>
      <w:bookmarkEnd w:id="199"/>
    </w:p>
    <w:p>
      <w:pPr>
        <w:pStyle w:val="BookText"/>
        <w:rPr/>
      </w:pPr>
      <w:r>
        <w:rPr>
          <w:rFonts w:ascii="IRNazanin" w:hAnsi="IRNazanin" w:eastAsia="IRNazanin"/>
          <w:color w:val="111111"/>
          <w:sz w:val="28"/>
          <w:sz w:val="28"/>
          <w:szCs w:val="28"/>
          <w:rtl w:val="true"/>
          <w:lang w:bidi="fa-IR"/>
        </w:rPr>
        <w:t>امام باقر علیه‌السلام نمازگزار را چون شخصی می‌دانند که در پیشگاه پادشاهی ایستاده و حاجت‌های خود را بر زبان جاری می‌کند و پادشاه، ساکت و آرام با نگاه لطف به او می‌نگرد و به حرف‌هایش گوش فرا می‌سپارد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پس ما که در پیشگاه خدا به نماز می‌ایستیم شایسته است با قلبی آماده و خیالی آسوده با او سخن بگوییم و غرق حضور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نخست این راه، آن است که با ترجمه و محتوای نماز آشنا باشیم</w:t>
      </w:r>
      <w:r>
        <w:rPr>
          <w:rFonts w:eastAsia="IRNazanin" w:cs="IRNazanin"/>
          <w:color w:val="111111"/>
          <w:sz w:val="28"/>
          <w:szCs w:val="28"/>
          <w:rtl w:val="true"/>
          <w:lang w:bidi="fa-IR"/>
        </w:rPr>
        <w:t>.</w:t>
      </w:r>
    </w:p>
    <w:p>
      <w:pPr>
        <w:pStyle w:val="Heading3"/>
        <w:numPr>
          <w:ilvl w:val="2"/>
          <w:numId w:val="1"/>
        </w:numPr>
        <w:rPr/>
      </w:pPr>
      <w:bookmarkStart w:id="200" w:name="__RefHeading___Toc1021719_2281741623"/>
      <w:bookmarkStart w:id="201" w:name="_Toc75"/>
      <w:bookmarkEnd w:id="200"/>
      <w:r>
        <w:rPr>
          <w:rtl w:val="true"/>
        </w:rPr>
        <w:t>تکبیرةُ‌الاحرام</w:t>
      </w:r>
      <w:bookmarkEnd w:id="201"/>
    </w:p>
    <w:p>
      <w:pPr>
        <w:pStyle w:val="BookText"/>
        <w:rPr/>
      </w:pPr>
      <w:r>
        <w:rPr>
          <w:rFonts w:ascii="Amiri" w:hAnsi="Amiri" w:eastAsia="Amiri" w:cs="Amiri"/>
          <w:color w:val="111111"/>
          <w:sz w:val="28"/>
          <w:sz w:val="28"/>
          <w:szCs w:val="28"/>
          <w:rtl w:val="true"/>
          <w:lang w:bidi="ar-SA"/>
        </w:rPr>
        <w:t>اَللّه‌ُ اَکْبَرُ؛</w:t>
      </w:r>
    </w:p>
    <w:p>
      <w:pPr>
        <w:pStyle w:val="BookText"/>
        <w:rPr/>
      </w:pPr>
      <w:r>
        <w:rPr>
          <w:rFonts w:ascii="IRNazanin" w:hAnsi="IRNazanin" w:eastAsia="IRNazanin"/>
          <w:color w:val="111111"/>
          <w:sz w:val="28"/>
          <w:sz w:val="28"/>
          <w:szCs w:val="28"/>
          <w:rtl w:val="true"/>
          <w:lang w:bidi="fa-IR"/>
        </w:rPr>
        <w:t xml:space="preserve">خداوند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در وصف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نماز، اَللّه‌ُ اَکْبَرُ می‌گوییم یعنی خدا را از همه موجوداتِ حسّی، عقلی، زمینی و آسمانی برتر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 از دنیا و مظاهر فریبنده آن می‌شوئیم و همه چیز و همه‌کس جز او نزد ما کوچک می‌شوند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اکبر، بیشترین ذکری است که هم در مقدّمات نماز و هم در خود نماز و هم در تعقیبات آن گفته می‌شود به طوری که یک مسلمان در طول </w:t>
      </w:r>
      <w:bookmarkStart w:id="202" w:name="pg3758_43972"/>
    </w:p>
    <w:p>
      <w:pPr>
        <w:pStyle w:val="BookText"/>
        <w:rPr/>
      </w:pPr>
      <w:bookmarkEnd w:id="202"/>
      <w:r>
        <w:rPr>
          <w:rFonts w:ascii="IRNazanin" w:hAnsi="IRNazanin" w:eastAsia="IRNazanin"/>
          <w:color w:val="111111"/>
          <w:sz w:val="28"/>
          <w:sz w:val="28"/>
          <w:szCs w:val="28"/>
          <w:rtl w:val="true"/>
          <w:lang w:bidi="fa-IR"/>
        </w:rPr>
        <w:t xml:space="preserve">یک شبانه‌روز تنها در نمازهای پنجگانه واجب 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را تکرار می‌کند</w:t>
      </w:r>
      <w:r>
        <w:rPr>
          <w:rFonts w:eastAsia="IRNazanin" w:cs="IRNazanin"/>
          <w:color w:val="111111"/>
          <w:sz w:val="28"/>
          <w:szCs w:val="28"/>
          <w:rtl w:val="true"/>
          <w:lang w:bidi="fa-IR"/>
        </w:rPr>
        <w:t>.</w:t>
      </w:r>
    </w:p>
    <w:p>
      <w:pPr>
        <w:pStyle w:val="Heading3"/>
        <w:numPr>
          <w:ilvl w:val="2"/>
          <w:numId w:val="1"/>
        </w:numPr>
        <w:rPr/>
      </w:pPr>
      <w:bookmarkStart w:id="203" w:name="__RefHeading___Toc1021721_2281741623"/>
      <w:bookmarkStart w:id="204" w:name="_Toc76"/>
      <w:bookmarkEnd w:id="203"/>
      <w:r>
        <w:rPr>
          <w:rtl w:val="true"/>
        </w:rPr>
        <w:t>سوره حمد</w:t>
      </w:r>
      <w:bookmarkEnd w:id="20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سرآغاز کتاب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نه تنها در ابتدای قرآن که در آغاز تمام کتاب‌های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سرلوحه عمل همه انبیاء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آوردن بسم‌اللّه در شروع هر کاری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علیهم‌السلام اصرار داشتند که در نماز بسم‌اللّه را بلند بگویند تا جایی که بلند گفتن بسم‌اللّه از ویژگی‌های شیعه به حساب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ستایش خدای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برابر عظمت بیکران خداوند قرار می‌گیرد و همه کمال‌ها و جمال‌ها و زیبایی‌ها را از او می‌یابد و او را پروردگار و مدبّر همه آفرینش می‌شناسد زبان به حمد و ستایش می‌گشاید حمد و ستایشی که در آن معنای پرستش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آغاز مکالمه خود با خدا شیرین سخن می‌گوئیم و زبان به بیان خرّمی‌ها و کمالات او می‌گشائیم پس چه بهتر که در آغاز سخن گفتن با دیگران نیز چنین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رحمن و رحیم هر دو از کلمه رحمت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رحمت </w:t>
      </w:r>
    </w:p>
    <w:p>
      <w:pPr>
        <w:pStyle w:val="BookText"/>
        <w:rPr/>
      </w:pPr>
      <w:r>
        <w:rPr>
          <w:rFonts w:ascii="IRNazanin" w:hAnsi="IRNazanin" w:eastAsia="IRNazanin"/>
          <w:color w:val="111111"/>
          <w:sz w:val="28"/>
          <w:sz w:val="28"/>
          <w:szCs w:val="28"/>
          <w:rtl w:val="true"/>
          <w:lang w:bidi="fa-IR"/>
        </w:rPr>
        <w:t>گسترده الهی است که همه انسان‌ها را شامل می‌شود و چون آفتابی است که بر خوب و بد، و زشت و زیبا می‌تابد ولی رحیم، رحمت ویژه‌ای است که به عنوان پاداش و نتیجه کارهای خوب تنها بر نیکوکاران نازل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یَوْمِ الدّینِ؛</w:t>
      </w:r>
    </w:p>
    <w:p>
      <w:pPr>
        <w:pStyle w:val="BookText"/>
        <w:rPr/>
      </w:pPr>
      <w:r>
        <w:rPr>
          <w:rFonts w:ascii="IRNazanin" w:hAnsi="IRNazanin" w:eastAsia="IRNazanin"/>
          <w:color w:val="111111"/>
          <w:sz w:val="28"/>
          <w:sz w:val="28"/>
          <w:szCs w:val="28"/>
          <w:rtl w:val="true"/>
          <w:lang w:bidi="fa-IR"/>
        </w:rPr>
        <w:t>مالک و فرمانروای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نام‌های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روز 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مالک است و هم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یعنی همه چیز در واقع برای اوست و مالکیّت دیگران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است یعنی پادشاه و فرمانروای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پرده‌ها از جلو چشمان ما کنار می‌رود او را مالک و مَلِک خواهیم یافت وگرنه او هم در دنیا و هم در آخرت مالک و مَلِک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نَعْبُدُ وَ اِیّاکَ نَسْتَعینُ؛</w:t>
      </w:r>
    </w:p>
    <w:p>
      <w:pPr>
        <w:pStyle w:val="BookText"/>
        <w:rPr/>
      </w:pP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نمازگزار خداوند را همه کاره خود و جهان دانست و بدان اعتراف کرد، از جان و دل به او دل می‌بندد، تنها او را می‌پرستد و تنها از او یاری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بنده طاغوت‌ها، بنده شرق و غرب و بنده زر و زور نمی‌شود و در برابر هیچ قدرتی سرِ کُرنش فرود نمی‌آورد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ما را به راه راست راهبر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صراط که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 به معنای راه هموار، روشن و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می‌خواهیم که همه مسلمانان را به بزرگراه سعادت هدایت کند؛ بزرگراهی که به راحتی ما را به خدا برساند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می‌خواهد در صراط مستقیم قرار گیرد باید راه هوس‌های خود، راه هوس‌های مردم، راه طاغوت‌ها و راه نادرست نیاکان و پیشینیان </w:t>
      </w:r>
    </w:p>
    <w:p>
      <w:pPr>
        <w:pStyle w:val="BookText"/>
        <w:rPr/>
      </w:pPr>
      <w:r>
        <w:rPr>
          <w:rFonts w:ascii="IRNazanin" w:hAnsi="IRNazanin" w:eastAsia="IRNazanin"/>
          <w:color w:val="111111"/>
          <w:sz w:val="28"/>
          <w:sz w:val="28"/>
          <w:szCs w:val="28"/>
          <w:rtl w:val="true"/>
          <w:lang w:bidi="fa-IR"/>
        </w:rPr>
        <w:t>خود را کنار بگذارد و تنها در راه مستقیمی که توسّط انبیاء و امامان ترسیم شده است، حرکت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اَنْعَمْتَ عَلَیْهِمْ؛</w:t>
      </w:r>
    </w:p>
    <w:p>
      <w:pPr>
        <w:pStyle w:val="BookText"/>
        <w:rPr/>
      </w:pPr>
      <w:r>
        <w:rPr>
          <w:rFonts w:ascii="IRNazanin" w:hAnsi="IRNazanin" w:eastAsia="IRNazanin"/>
          <w:color w:val="111111"/>
          <w:sz w:val="28"/>
          <w:sz w:val="28"/>
          <w:szCs w:val="28"/>
          <w:rtl w:val="true"/>
          <w:lang w:bidi="fa-IR"/>
        </w:rPr>
        <w:t>راه آنان که نعمتشان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این حقیقت را باور دارد که راه مستقیم، راهی است پیمودنی و پیش از او کسانی این راه را پیموده‌اند، لذا از خدا می‌خواهد که او را در زُمره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آنان را مشمول نعمت‌های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پیامبران، صدّیقان، شهدا و صالحان را از جمله کسانی می‌داند که از نعمت هدایت برخوردار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نمازگزار از خدا می‌خواهد که دنباله‌رو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الْمَغْضُوبِ عَلَیْهِمْ وَ لاَالضَّالّآینَ؛</w:t>
      </w:r>
    </w:p>
    <w:p>
      <w:pPr>
        <w:pStyle w:val="BookText"/>
        <w:rPr/>
      </w:pPr>
      <w:r>
        <w:rPr>
          <w:rFonts w:ascii="IRNazanin" w:hAnsi="IRNazanin" w:eastAsia="IRNazanin"/>
          <w:color w:val="111111"/>
          <w:sz w:val="28"/>
          <w:sz w:val="28"/>
          <w:szCs w:val="28"/>
          <w:rtl w:val="true"/>
          <w:lang w:bidi="fa-IR"/>
        </w:rPr>
        <w:t>همانان که نه در خور خشم‌اند و نه گمراهان و گمگشتگان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در پایان سوره حمد از خدا می‌خواهد که جزء دو گروه نباشد و راه آنان را نپیماید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شدگان، آنان که چون فرعون و قارون و ابولهب و چون قوم عاد و ثمود و بنی‌اسرائیل در برابر حقّ و حقیقت و دین و خدا جبهه‌گیری می‌کردند و مورد خشم او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گمراهان و گمگشتگان، آنان که حیران و سر در 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انبیاء را برگزیده‌اند و از آنان جانبداری می‌کنند و نه راه مخالفان و معاندان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بی‌تفاوت، بی‌درد، و رفاه‌طلب هستند که به فکر شهوت و شکم خود هستند و کاری به حقّ و باطل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عابدان پس از حضرت عیسی علیه‌السلام یا عالم نمایان دنیادوست</w:t>
      </w:r>
      <w:r>
        <w:rPr>
          <w:rFonts w:eastAsia="IRNazanin" w:cs="IRNazanin"/>
          <w:color w:val="111111"/>
          <w:sz w:val="28"/>
          <w:szCs w:val="28"/>
          <w:rtl w:val="true"/>
          <w:lang w:bidi="fa-IR"/>
        </w:rPr>
        <w:t xml:space="preserve">. </w:t>
      </w:r>
      <w:bookmarkStart w:id="205" w:name="pg3758_43975"/>
    </w:p>
    <w:p>
      <w:pPr>
        <w:pStyle w:val="Heading3"/>
        <w:numPr>
          <w:ilvl w:val="2"/>
          <w:numId w:val="1"/>
        </w:numPr>
        <w:rPr/>
      </w:pPr>
      <w:bookmarkStart w:id="206" w:name="__RefHeading___Toc1021723_2281741623"/>
      <w:bookmarkStart w:id="207" w:name="_Toc77"/>
      <w:bookmarkEnd w:id="205"/>
      <w:bookmarkEnd w:id="206"/>
      <w:r>
        <w:rPr>
          <w:rtl w:val="true"/>
        </w:rPr>
        <w:t>سوره توحید</w:t>
      </w:r>
      <w:bookmarkEnd w:id="207"/>
    </w:p>
    <w:p>
      <w:pPr>
        <w:pStyle w:val="BookText"/>
        <w:rPr/>
      </w:pPr>
      <w:r>
        <w:rPr>
          <w:rFonts w:ascii="IRNazanin" w:hAnsi="IRNazanin" w:eastAsia="IRNazanin"/>
          <w:color w:val="111111"/>
          <w:sz w:val="28"/>
          <w:sz w:val="28"/>
          <w:szCs w:val="28"/>
          <w:rtl w:val="true"/>
          <w:lang w:bidi="fa-IR"/>
        </w:rPr>
        <w:t xml:space="preserve">این سوره سراپا از یگانگی خدا سخن می‌گوید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اَحَدٌ؛</w:t>
      </w:r>
    </w:p>
    <w:p>
      <w:pPr>
        <w:pStyle w:val="BookText"/>
        <w:rPr/>
      </w:pPr>
      <w:r>
        <w:rPr>
          <w:rFonts w:ascii="IRNazanin" w:hAnsi="IRNazanin" w:eastAsia="IRNazanin"/>
          <w:color w:val="111111"/>
          <w:sz w:val="28"/>
          <w:sz w:val="28"/>
          <w:szCs w:val="28"/>
          <w:rtl w:val="true"/>
          <w:lang w:bidi="fa-IR"/>
        </w:rPr>
        <w:t>بگو او خدایی است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که همان یگانه دانستن خداست، اساسی‌ترین اصل همه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مرز میان ایمان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یکتاست یعنی دومی ندارد، شبیه و مثل و مانندی ندارد، جزء و عضوی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توحید خدا را باور کند، دچار شرک و ریا نمی‌شود و همه کارهایش را برای او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ascii="IRNazanin" w:hAnsi="IRNazanin" w:eastAsia="IRNazanin"/>
          <w:color w:val="111111"/>
          <w:sz w:val="28"/>
          <w:sz w:val="28"/>
          <w:szCs w:val="28"/>
          <w:rtl w:val="true"/>
          <w:lang w:bidi="fa-IR"/>
        </w:rPr>
        <w:t xml:space="preserve">خدای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از عیب و پناه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موجودات سرتا پا نیازند و در وجود و بقاء خود، به خدا نیازمندند، همه به او پناه می‌آورند و خود را پُر از عیب و نقص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تنها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خود و دیگران را فقیر و نیازمند و بی‌پناه، جز به خدا تکیه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یَلِدْ وَ لَمْ یُولَدْ؛</w:t>
      </w:r>
    </w:p>
    <w:p>
      <w:pPr>
        <w:pStyle w:val="BookText"/>
        <w:rPr/>
      </w:pPr>
      <w:r>
        <w:rPr>
          <w:rFonts w:ascii="IRNazanin" w:hAnsi="IRNazanin" w:eastAsia="IRNazanin"/>
          <w:color w:val="111111"/>
          <w:sz w:val="28"/>
          <w:sz w:val="28"/>
          <w:szCs w:val="28"/>
          <w:rtl w:val="true"/>
          <w:lang w:bidi="fa-IR"/>
        </w:rPr>
        <w:t>نه کسی زاده اوست و نه او زاده کسی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سرچشمه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و همه‌کس آفریده او هستند امّا او خود همیشه بوده و همیشه خواهد بود، او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و پناه آوردن به چنین حقیقت بیکرانی، انسان را در برابر همه خطرات مادّی و آسیب‌های اجتماعی بیمه می‌کند</w:t>
      </w:r>
      <w:r>
        <w:rPr>
          <w:rFonts w:eastAsia="IRNazanin" w:cs="IRNazanin"/>
          <w:color w:val="111111"/>
          <w:sz w:val="28"/>
          <w:szCs w:val="28"/>
          <w:rtl w:val="true"/>
          <w:lang w:bidi="fa-IR"/>
        </w:rPr>
        <w:t xml:space="preserve">. </w:t>
      </w:r>
      <w:bookmarkStart w:id="208" w:name="pg3758_43976"/>
    </w:p>
    <w:p>
      <w:pPr>
        <w:pStyle w:val="BookText"/>
        <w:rPr/>
      </w:pPr>
      <w:bookmarkEnd w:id="208"/>
      <w:r>
        <w:rPr>
          <w:rFonts w:ascii="Amiri" w:hAnsi="Amiri" w:eastAsia="Amiri" w:cs="Amiri"/>
          <w:color w:val="111111"/>
          <w:sz w:val="28"/>
          <w:sz w:val="28"/>
          <w:szCs w:val="28"/>
          <w:rtl w:val="true"/>
          <w:lang w:bidi="ar-SA"/>
        </w:rPr>
        <w:t>وَ لَمْ یَکُنْ لَهُ کُفُواً اَحَدٌ؛</w:t>
      </w:r>
    </w:p>
    <w:p>
      <w:pPr>
        <w:pStyle w:val="BookText"/>
        <w:rPr/>
      </w:pPr>
      <w:r>
        <w:rPr>
          <w:rFonts w:ascii="Amiri" w:hAnsi="Amiri" w:eastAsia="Amiri" w:cs="Amiri"/>
          <w:color w:val="111111"/>
          <w:sz w:val="28"/>
          <w:sz w:val="28"/>
          <w:szCs w:val="28"/>
          <w:rtl w:val="true"/>
          <w:lang w:bidi="ar-SA"/>
        </w:rPr>
        <w:t>و اَحَدی همتای او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سوره باز تأکید می‌کنیم که خدا یکتاست و هیچ‌کس، همتا و همانند او نیست و اگر این حقیقت را به خوبی باور کنیم، همه کارهای خود را برای خدا انجام می‌دهیم و در اهداف فردی و گروهی و اجتماعی خود، غیر خدا را دخیل و شریک نمی‌دانیم</w:t>
      </w:r>
      <w:r>
        <w:rPr>
          <w:rFonts w:eastAsia="IRNazanin" w:cs="IRNazanin"/>
          <w:color w:val="111111"/>
          <w:sz w:val="28"/>
          <w:szCs w:val="28"/>
          <w:rtl w:val="true"/>
          <w:lang w:bidi="fa-IR"/>
        </w:rPr>
        <w:t>.</w:t>
      </w:r>
    </w:p>
    <w:p>
      <w:pPr>
        <w:pStyle w:val="Heading3"/>
        <w:numPr>
          <w:ilvl w:val="2"/>
          <w:numId w:val="1"/>
        </w:numPr>
        <w:rPr/>
      </w:pPr>
      <w:bookmarkStart w:id="209" w:name="__RefHeading___Toc1021725_2281741623"/>
      <w:bookmarkStart w:id="210" w:name="_Toc78"/>
      <w:bookmarkEnd w:id="209"/>
      <w:r>
        <w:rPr>
          <w:rtl w:val="true"/>
        </w:rPr>
        <w:t>ذکر رکوع و سجده</w:t>
      </w:r>
      <w:bookmarkEnd w:id="210"/>
    </w:p>
    <w:p>
      <w:pPr>
        <w:pStyle w:val="BookText"/>
        <w:rPr/>
      </w:pPr>
      <w:r>
        <w:rPr>
          <w:rFonts w:ascii="Amiri" w:hAnsi="Amiri" w:eastAsia="Amiri" w:cs="Amiri"/>
          <w:color w:val="111111"/>
          <w:sz w:val="28"/>
          <w:sz w:val="28"/>
          <w:szCs w:val="28"/>
          <w:rtl w:val="true"/>
          <w:lang w:bidi="ar-SA"/>
        </w:rPr>
        <w:t>سُبْحانَ رَبِّیَ الْعَظیمِ وَ بِحَمْدِهِ؛</w:t>
      </w:r>
    </w:p>
    <w:p>
      <w:pPr>
        <w:pStyle w:val="BookText"/>
        <w:rPr/>
      </w:pPr>
      <w:r>
        <w:rPr>
          <w:rFonts w:ascii="IRNazanin" w:hAnsi="IRNazanin" w:eastAsia="IRNazanin"/>
          <w:color w:val="111111"/>
          <w:sz w:val="28"/>
          <w:sz w:val="28"/>
          <w:szCs w:val="28"/>
          <w:rtl w:val="true"/>
          <w:lang w:bidi="fa-IR"/>
        </w:rPr>
        <w:t>پروردگار بزرگم را منزّه می‌دانم و می‌ستایم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رَبِّیَ الاَْعْلی وَ بِحَمْدِهِ؛</w:t>
      </w:r>
    </w:p>
    <w:p>
      <w:pPr>
        <w:pStyle w:val="BookText"/>
        <w:rPr/>
      </w:pPr>
      <w:r>
        <w:rPr>
          <w:rFonts w:ascii="IRNazanin" w:hAnsi="IRNazanin" w:eastAsia="IRNazanin"/>
          <w:color w:val="111111"/>
          <w:sz w:val="28"/>
          <w:sz w:val="28"/>
          <w:szCs w:val="28"/>
          <w:rtl w:val="true"/>
          <w:lang w:bidi="fa-IR"/>
        </w:rPr>
        <w:t>پروردگار بلندمرتبه‌ام را منزّه می‌دانم و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 پس از بیان آن همه عظمت و بزرگی خدا، خود را کوچک و بی‌مقدار بلکه هیچ می‌یابد و در برابر عظمت او خم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زمین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به تسبیح او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 را منزّه از هر عیب و نقص می‌یابد، پس از آن باز به حمد و ستایش رو می‌آورد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دریافته است که خداوند حقیقت بی‌کرانی است که از فهم و درک او بالاتر است و باید تنها در برابر عظمت او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در برابر غیرخدا و طاغوت‌ها کرنش نخواهد کرد</w:t>
      </w:r>
      <w:r>
        <w:rPr>
          <w:rFonts w:eastAsia="IRNazanin" w:cs="IRNazanin"/>
          <w:color w:val="111111"/>
          <w:sz w:val="28"/>
          <w:szCs w:val="28"/>
          <w:rtl w:val="true"/>
          <w:lang w:bidi="fa-IR"/>
        </w:rPr>
        <w:t xml:space="preserve">. </w:t>
      </w:r>
      <w:bookmarkStart w:id="211" w:name="pg3758_43977"/>
    </w:p>
    <w:p>
      <w:pPr>
        <w:pStyle w:val="Heading3"/>
        <w:numPr>
          <w:ilvl w:val="2"/>
          <w:numId w:val="1"/>
        </w:numPr>
        <w:rPr/>
      </w:pPr>
      <w:bookmarkStart w:id="212" w:name="__RefHeading___Toc1021727_2281741623"/>
      <w:bookmarkStart w:id="213" w:name="_Toc79"/>
      <w:bookmarkEnd w:id="211"/>
      <w:bookmarkEnd w:id="212"/>
      <w:r>
        <w:rPr>
          <w:rtl w:val="true"/>
        </w:rPr>
        <w:t>قُنوت</w:t>
      </w:r>
      <w:bookmarkEnd w:id="213"/>
    </w:p>
    <w:p>
      <w:pPr>
        <w:pStyle w:val="BookText"/>
        <w:rPr/>
      </w:pPr>
      <w:r>
        <w:rPr>
          <w:rFonts w:ascii="Amiri" w:hAnsi="Amiri" w:eastAsia="Amiri" w:cs="Amiri"/>
          <w:color w:val="111111"/>
          <w:sz w:val="28"/>
          <w:sz w:val="28"/>
          <w:szCs w:val="28"/>
          <w:rtl w:val="true"/>
          <w:lang w:bidi="ar-SA"/>
        </w:rPr>
        <w:t>رَبَّنا آتِنا فِی الدُّنْیا حَسَنَةً وَ فِی الاْخِرَةِ حَسَنَةً وَقِنا عَذابَ النّارِ؛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به ما 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قنوت دست‌ها را بالا می‌آوریم و به عنوان عرض نیاز و اظهار تهیدستی و امید به عطای خدا، آن‌ها را در مقابل صورت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دعایی را می‌توان خواند ولی بهتر است دعایی را برگزینیم که همگانی باشد مثل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دعا از خدا می‌خواهیم هم نیکی‌ها و خوبی‌های دنیا را و هم نیکی‌ها و خوبی‌های آخرت را به 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گرفتن دنیا و رها کردن آخرت خطاست، همینطور گرفتن آخرت و رها کردن دنیا نیز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مزرعه آخرت است و با نیکی‌ها و حسنات دنیا می‌توان آخرت خود را آباد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 می‌خواهیم که ما را از آتش جهنّم برهاند</w:t>
      </w:r>
      <w:r>
        <w:rPr>
          <w:rFonts w:eastAsia="IRNazanin" w:cs="IRNazanin"/>
          <w:color w:val="111111"/>
          <w:sz w:val="28"/>
          <w:szCs w:val="28"/>
          <w:rtl w:val="true"/>
          <w:lang w:bidi="fa-IR"/>
        </w:rPr>
        <w:t>.</w:t>
      </w:r>
    </w:p>
    <w:p>
      <w:pPr>
        <w:pStyle w:val="Heading3"/>
        <w:numPr>
          <w:ilvl w:val="2"/>
          <w:numId w:val="1"/>
        </w:numPr>
        <w:rPr/>
      </w:pPr>
      <w:bookmarkStart w:id="214" w:name="__RefHeading___Toc1021729_2281741623"/>
      <w:bookmarkStart w:id="215" w:name="_Toc80"/>
      <w:bookmarkEnd w:id="214"/>
      <w:r>
        <w:rPr>
          <w:rtl w:val="true"/>
        </w:rPr>
        <w:t>تسبیحات اربعه</w:t>
      </w:r>
      <w:bookmarkEnd w:id="215"/>
    </w:p>
    <w:p>
      <w:pPr>
        <w:pStyle w:val="BookText"/>
        <w:rPr/>
      </w:pPr>
      <w:r>
        <w:rPr>
          <w:rFonts w:ascii="Amiri" w:hAnsi="Amiri" w:eastAsia="Amiri" w:cs="Amiri"/>
          <w:color w:val="111111"/>
          <w:sz w:val="28"/>
          <w:sz w:val="28"/>
          <w:szCs w:val="28"/>
          <w:rtl w:val="true"/>
          <w:lang w:bidi="ar-SA"/>
        </w:rPr>
        <w:t>سُبْحانَ اللّه‌ِ، وَالْحَمدُ لِلّهِ، وَ لا اِلهَ اِلاَّ اللّه‌ُ، وَاللّه‌ُ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خدا، و ستایش تنها برای خداست، و معبودی جز او نیست، و 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که در وصف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تسبیحات اربعه، مشتمل بر چهار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bookmarkStart w:id="216" w:name="pg3758_43978"/>
    </w:p>
    <w:p>
      <w:pPr>
        <w:pStyle w:val="BookText"/>
        <w:rPr/>
      </w:pPr>
      <w:bookmarkEnd w:id="2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ابراهیم به هنگام ساختن خانه کعبه لب‌هایش به ذکر مقدّس تسبیحات اَربعه مترنّم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ابتدا خدا را پاک و منزّه می‌یابد آن‌گاه زبان به ستایش او می‌گشاید سپس تنها او را شایسته پرستش می‌شمارد و در پایان، خدا را بزرگتر از آن می‌داند که بتوان او را وصف کرد</w:t>
      </w:r>
      <w:r>
        <w:rPr>
          <w:rFonts w:eastAsia="IRNazanin" w:cs="IRNazanin"/>
          <w:color w:val="111111"/>
          <w:sz w:val="28"/>
          <w:szCs w:val="28"/>
          <w:rtl w:val="true"/>
          <w:lang w:bidi="fa-IR"/>
        </w:rPr>
        <w:t>.</w:t>
      </w:r>
    </w:p>
    <w:p>
      <w:pPr>
        <w:pStyle w:val="Heading3"/>
        <w:numPr>
          <w:ilvl w:val="2"/>
          <w:numId w:val="1"/>
        </w:numPr>
        <w:rPr/>
      </w:pPr>
      <w:bookmarkStart w:id="217" w:name="__RefHeading___Toc1021731_2281741623"/>
      <w:bookmarkStart w:id="218" w:name="_Toc81"/>
      <w:bookmarkEnd w:id="217"/>
      <w:r>
        <w:rPr>
          <w:rtl w:val="true"/>
        </w:rPr>
        <w:t>تشهُّد</w:t>
      </w:r>
      <w:bookmarkEnd w:id="218"/>
    </w:p>
    <w:p>
      <w:pPr>
        <w:pStyle w:val="BookText"/>
        <w:rPr/>
      </w:pPr>
      <w:r>
        <w:rPr>
          <w:rFonts w:ascii="Amiri" w:hAnsi="Amiri" w:eastAsia="Amiri" w:cs="Amiri"/>
          <w:color w:val="111111"/>
          <w:sz w:val="28"/>
          <w:sz w:val="28"/>
          <w:szCs w:val="28"/>
          <w:rtl w:val="true"/>
          <w:lang w:bidi="ar-SA"/>
        </w:rPr>
        <w:t>اَشْهَدُ اَنْ لا اِلهَ اِلاَّ اللّه‌ُ، وَحْدَهُ لا شَریکَ لَهُ؛</w:t>
      </w:r>
    </w:p>
    <w:p>
      <w:pPr>
        <w:pStyle w:val="BookText"/>
        <w:rPr/>
      </w:pPr>
      <w:r>
        <w:rPr>
          <w:rFonts w:ascii="IRNazanin" w:hAnsi="IRNazanin" w:eastAsia="IRNazanin"/>
          <w:color w:val="111111"/>
          <w:sz w:val="28"/>
          <w:sz w:val="28"/>
          <w:szCs w:val="28"/>
          <w:rtl w:val="true"/>
          <w:lang w:bidi="fa-IR"/>
        </w:rPr>
        <w:t>گواهی می‌دهم که 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 و او را شریکی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مُحَمَّداً عَبْدُهُ وَ رَسُولُهُ؛</w:t>
      </w:r>
    </w:p>
    <w:p>
      <w:pPr>
        <w:pStyle w:val="BookText"/>
        <w:rPr/>
      </w:pPr>
      <w:r>
        <w:rPr>
          <w:rFonts w:ascii="IRNazanin" w:hAnsi="IRNazanin" w:eastAsia="IRNazanin"/>
          <w:color w:val="111111"/>
          <w:sz w:val="28"/>
          <w:sz w:val="28"/>
          <w:szCs w:val="28"/>
          <w:rtl w:val="true"/>
          <w:lang w:bidi="fa-IR"/>
        </w:rPr>
        <w:t>و گواهی می‌دهم که محمّد بنده و فرستاده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IRNazanin" w:hAnsi="IRNazanin" w:eastAsia="IRNazanin"/>
          <w:color w:val="111111"/>
          <w:sz w:val="28"/>
          <w:sz w:val="28"/>
          <w:szCs w:val="28"/>
          <w:rtl w:val="true"/>
          <w:lang w:bidi="fa-IR"/>
        </w:rPr>
        <w:t>بارخدایا بر محمّد و خاندان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 آن‌که در اذان و اقامه به توحید و نبوّت پیامبر شهادت داده است باز در پایان نماز نیز به این دو حقیقت بزرگ اعتراف می‌کند سپس بر پیامبر و خاندان پاک او صلوات و درود می‌فرستد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اعتراف می‌کند که پیامبر در پرتو عبودیّت و بندگی خدا به آن همه عظمت دست یافته است و این راه را به روی خود باز می‌یابد و تصمیم می‌گیرد همین راه را بپیماید</w:t>
      </w:r>
      <w:r>
        <w:rPr>
          <w:rFonts w:eastAsia="IRNazanin" w:cs="IRNazanin"/>
          <w:color w:val="111111"/>
          <w:sz w:val="28"/>
          <w:szCs w:val="28"/>
          <w:rtl w:val="true"/>
          <w:lang w:bidi="fa-IR"/>
        </w:rPr>
        <w:t xml:space="preserve">. </w:t>
      </w:r>
      <w:bookmarkStart w:id="219" w:name="pg3758_43979"/>
    </w:p>
    <w:p>
      <w:pPr>
        <w:pStyle w:val="Heading3"/>
        <w:numPr>
          <w:ilvl w:val="2"/>
          <w:numId w:val="1"/>
        </w:numPr>
        <w:rPr/>
      </w:pPr>
      <w:bookmarkStart w:id="220" w:name="__RefHeading___Toc1021733_2281741623"/>
      <w:bookmarkStart w:id="221" w:name="_Toc82"/>
      <w:bookmarkEnd w:id="219"/>
      <w:bookmarkEnd w:id="220"/>
      <w:r>
        <w:rPr>
          <w:rtl w:val="true"/>
        </w:rPr>
        <w:t>سلام</w:t>
      </w:r>
      <w:bookmarkEnd w:id="221"/>
    </w:p>
    <w:p>
      <w:pPr>
        <w:pStyle w:val="BookText"/>
        <w:rPr/>
      </w:pPr>
      <w:r>
        <w:rPr>
          <w:rFonts w:ascii="Amiri" w:hAnsi="Amiri" w:eastAsia="Amiri" w:cs="Amiri"/>
          <w:color w:val="111111"/>
          <w:sz w:val="28"/>
          <w:sz w:val="28"/>
          <w:szCs w:val="28"/>
          <w:rtl w:val="true"/>
          <w:lang w:bidi="ar-SA"/>
        </w:rPr>
        <w:t>اَلسَّلامُ عَلَیْکَ اَیُّهَا النَّبِیُّ وَ رَحْمَةُ اللّه‌ِ وَ بَرَکاتُهُ؛</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درود، و رحمت و برکات خدا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عَلَیْنا وَ عَلی عِبادِ اللّه‌ِ الصّالِحینَ؛</w:t>
      </w:r>
    </w:p>
    <w:p>
      <w:pPr>
        <w:pStyle w:val="BookText"/>
        <w:rPr/>
      </w:pPr>
      <w:r>
        <w:rPr>
          <w:rFonts w:ascii="IRNazanin" w:hAnsi="IRNazanin" w:eastAsia="IRNazanin"/>
          <w:color w:val="111111"/>
          <w:sz w:val="28"/>
          <w:sz w:val="28"/>
          <w:szCs w:val="28"/>
          <w:rtl w:val="true"/>
          <w:lang w:bidi="fa-IR"/>
        </w:rPr>
        <w:t>درود بر ما و بر بندگان شایسته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که از مردم جدا شده و به پیشگاه خدا بار یافته و لحظاتی با او گرم راز و نیاز بوده اکنون که می‌خواهد دوباره به سوی آنان برگردد هنگام بازگشت ابتدا به پیامبر سپس به نمازگزاران و بندگان شایسته او آن‌گاه به خلق خدا سلام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سوی خدا رفته و قلب خود را صیقل داده و از کینه و کدورت پاک شده و اینک به سوی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صلح و صفا، و درود و سلام آورده است</w:t>
      </w:r>
      <w:r>
        <w:rPr>
          <w:rFonts w:eastAsia="IRNazanin" w:cs="IRNazanin"/>
          <w:color w:val="111111"/>
          <w:sz w:val="28"/>
          <w:szCs w:val="28"/>
          <w:rtl w:val="true"/>
          <w:lang w:bidi="fa-IR"/>
        </w:rPr>
        <w:t xml:space="preserve">. </w:t>
      </w:r>
      <w:bookmarkStart w:id="222" w:name="pg3758_43980"/>
    </w:p>
    <w:p>
      <w:pPr>
        <w:pStyle w:val="Heading2"/>
        <w:numPr>
          <w:ilvl w:val="1"/>
          <w:numId w:val="1"/>
        </w:numPr>
        <w:rPr/>
      </w:pPr>
      <w:bookmarkStart w:id="223" w:name="__RefHeading___Toc1021735_2281741623"/>
      <w:bookmarkStart w:id="224" w:name="_Toc83"/>
      <w:bookmarkEnd w:id="222"/>
      <w:bookmarkEnd w:id="223"/>
      <w:r>
        <w:rPr/>
        <w:t>9</w:t>
      </w:r>
      <w:r>
        <w:rPr>
          <w:rtl w:val="true"/>
        </w:rPr>
        <w:t xml:space="preserve"> </w:t>
      </w:r>
      <w:r>
        <w:rPr>
          <w:rtl w:val="true"/>
        </w:rPr>
        <w:t>انتظارِ سبز</w:t>
      </w:r>
      <w:bookmarkEnd w:id="224"/>
    </w:p>
    <w:p>
      <w:pPr>
        <w:pStyle w:val="Heading3"/>
        <w:numPr>
          <w:ilvl w:val="2"/>
          <w:numId w:val="1"/>
        </w:numPr>
        <w:rPr/>
      </w:pPr>
      <w:bookmarkStart w:id="225" w:name="__RefHeading___Toc1021737_2281741623"/>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از مهالک در دو عالم این صَلات اهل خود را می‌دهد بی‌شکّ نجات</w:t>
      </w:r>
      <w:r>
        <w:rPr>
          <w:rStyle w:val="FootnoteAnchor"/>
          <w:rtl w:val="true"/>
        </w:rPr>
        <w:footnoteReference w:id="80"/>
      </w:r>
      <w:r>
        <w:rPr>
          <w:rFonts w:ascii="IRNazanin" w:hAnsi="IRNazanin" w:eastAsia="IRNazanin"/>
          <w:color w:val="111111"/>
          <w:sz w:val="28"/>
          <w:sz w:val="28"/>
          <w:szCs w:val="28"/>
          <w:rtl w:val="true"/>
          <w:lang w:bidi="fa-IR"/>
        </w:rPr>
        <w:t>نامه را با اشک شوق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جبرئیل از آسمان نامه‌ای برایم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انتظار فرا رسیدن این لحظه‌های خوش و معطّر را کشیده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بر دیدگانم کشیدم و آن‌گاه با اشتیاق آن را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و امضای آن درست بود، امام رضا علیه‌السلام به همه سؤال‌هایم پاسخ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پرسیده‌ای چرا نماز، واجب شده است باید بگویم حکمت‌های فراوانی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اقرار به ربوبیّت خداوند عزیز و بلندمرتبه است و هرگونه مثل و مانندی را از او نفی می‌کند</w:t>
      </w:r>
      <w:r>
        <w:rPr>
          <w:rFonts w:eastAsia="IRNazanin" w:cs="IRNazanin"/>
          <w:color w:val="111111"/>
          <w:sz w:val="28"/>
          <w:szCs w:val="28"/>
          <w:rtl w:val="true"/>
          <w:lang w:bidi="fa-IR"/>
        </w:rPr>
        <w:t xml:space="preserve">. </w:t>
      </w:r>
      <w:bookmarkStart w:id="227" w:name="pg3758_43981"/>
    </w:p>
    <w:p>
      <w:pPr>
        <w:pStyle w:val="BookText"/>
        <w:rPr/>
      </w:pPr>
      <w:bookmarkEnd w:id="227"/>
      <w:r>
        <w:rPr>
          <w:rFonts w:ascii="IRNazanin" w:hAnsi="IRNazanin" w:eastAsia="IRNazanin"/>
          <w:color w:val="111111"/>
          <w:sz w:val="28"/>
          <w:sz w:val="28"/>
          <w:szCs w:val="28"/>
          <w:rtl w:val="true"/>
          <w:lang w:bidi="fa-IR"/>
        </w:rPr>
        <w:t>نماز، ایستادن در پیشگاه خداوند است با ذلّت و مسکنت و خضوع و 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پشیمان شدن از گناهان گذشته و درخواستِ بخشیدن آن‌ها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 چهره بر زمین است برای بزرگداشت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فروتن هستی و افزونی در دین و دنیا را خواهانی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از گناهان بیزار می‌شوی و مُدام به یاد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آقا و مدبّر و آفریننده خود را فراموش نمی‌کنی، در نتیجه در عیش و خوشگذرانی‌ها فرو نمی‌روی و طغیان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خدا و ایستادن در مقابل او از گناهان و انواع فسادها و آلودگی‌ها بازداشته می‌شوی</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28" w:name="__RefHeading___Toc1021739_2281741623"/>
      <w:bookmarkStart w:id="229" w:name="_Toc85"/>
      <w:bookmarkEnd w:id="228"/>
      <w:r>
        <w:rPr>
          <w:rtl w:val="true"/>
        </w:rPr>
        <w:t xml:space="preserve">احکامِ </w:t>
      </w:r>
      <w:r>
        <w:rPr>
          <w:rtl w:val="true"/>
        </w:rPr>
        <w:t>«</w:t>
      </w:r>
      <w:r>
        <w:rPr>
          <w:rtl w:val="true"/>
        </w:rPr>
        <w:t>فراموش شده‌ها</w:t>
      </w:r>
      <w:r>
        <w:rPr>
          <w:rtl w:val="true"/>
        </w:rPr>
        <w:t xml:space="preserve">» </w:t>
      </w:r>
      <w:r>
        <w:rPr>
          <w:rtl w:val="true"/>
        </w:rPr>
        <w:t>در نماز</w:t>
      </w:r>
      <w:bookmarkEnd w:id="229"/>
    </w:p>
    <w:p>
      <w:pPr>
        <w:pStyle w:val="BookText"/>
        <w:rPr/>
      </w:pPr>
      <w:r>
        <w:rPr>
          <w:rFonts w:ascii="IRNazanin" w:hAnsi="IRNazanin" w:eastAsia="IRNazanin"/>
          <w:color w:val="111111"/>
          <w:sz w:val="28"/>
          <w:sz w:val="28"/>
          <w:szCs w:val="28"/>
          <w:rtl w:val="true"/>
          <w:lang w:bidi="fa-IR"/>
        </w:rPr>
        <w:t>با احکام نماز پیش از این آشنا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ذکر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فراگیری این مطلب یادآوری این مطلب لازم است که واجبات نماز یازده تا هستند که عبارتند از</w:t>
      </w:r>
      <w:r>
        <w:rPr>
          <w:rFonts w:eastAsia="IRNazanin" w:cs="IRNazanin"/>
          <w:color w:val="111111"/>
          <w:sz w:val="28"/>
          <w:szCs w:val="28"/>
          <w:rtl w:val="true"/>
          <w:lang w:bidi="fa-IR"/>
        </w:rPr>
        <w:t>:</w:t>
      </w:r>
    </w:p>
    <w:p>
      <w:pPr>
        <w:pStyle w:val="Heading3"/>
        <w:numPr>
          <w:ilvl w:val="2"/>
          <w:numId w:val="1"/>
        </w:numPr>
        <w:rPr/>
      </w:pPr>
      <w:bookmarkStart w:id="230" w:name="__RefHeading___Toc1021741_2281741623"/>
      <w:bookmarkStart w:id="231" w:name="_Toc86"/>
      <w:bookmarkEnd w:id="230"/>
      <w:r>
        <w:rPr>
          <w:rtl w:val="true"/>
        </w:rPr>
        <w:t>واجبات نماز</w:t>
      </w:r>
      <w:bookmarkEnd w:id="231"/>
    </w:p>
    <w:p>
      <w:pPr>
        <w:pStyle w:val="BookText"/>
        <w:rPr/>
      </w:pPr>
      <w:r>
        <w:rPr>
          <w:rFonts w:ascii="IRNazanin" w:hAnsi="IRNazanin" w:eastAsia="IRNazanin"/>
          <w:color w:val="111111"/>
          <w:sz w:val="28"/>
          <w:sz w:val="28"/>
          <w:szCs w:val="28"/>
          <w:rtl w:val="true"/>
          <w:lang w:bidi="fa-IR"/>
        </w:rPr>
        <w:t>واجبات نماز</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واجبات رُکنی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bookmarkStart w:id="232" w:name="pg3758_43982"/>
    </w:p>
    <w:p>
      <w:pPr>
        <w:pStyle w:val="BookText"/>
        <w:rPr/>
      </w:pPr>
      <w:bookmarkEnd w:id="2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تکبیرة‌الاحرام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سجده</w:t>
      </w:r>
    </w:p>
    <w:p>
      <w:pPr>
        <w:pStyle w:val="BookText"/>
        <w:rPr/>
      </w:pPr>
      <w:r>
        <w:rPr>
          <w:rFonts w:ascii="IRNazanin" w:hAnsi="IRNazanin" w:eastAsia="IRNazanin"/>
          <w:color w:val="111111"/>
          <w:sz w:val="28"/>
          <w:sz w:val="28"/>
          <w:szCs w:val="28"/>
          <w:rtl w:val="true"/>
          <w:lang w:bidi="fa-IR"/>
        </w:rPr>
        <w:t>واجبات غیر رُکنی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w:t>
      </w:r>
    </w:p>
    <w:p>
      <w:pPr>
        <w:pStyle w:val="Heading3"/>
        <w:numPr>
          <w:ilvl w:val="2"/>
          <w:numId w:val="1"/>
        </w:numPr>
        <w:rPr/>
      </w:pPr>
      <w:bookmarkStart w:id="233" w:name="__RefHeading___Toc1021743_2281741623"/>
      <w:bookmarkStart w:id="234" w:name="_Toc87"/>
      <w:bookmarkEnd w:id="233"/>
      <w:r>
        <w:rPr>
          <w:rtl w:val="true"/>
        </w:rPr>
        <w:t>قاعده کلّی</w:t>
      </w:r>
      <w:bookmarkEnd w:id="234"/>
    </w:p>
    <w:p>
      <w:pPr>
        <w:pStyle w:val="BookText"/>
        <w:rPr/>
      </w:pPr>
      <w:r>
        <w:rPr>
          <w:rFonts w:ascii="IRNazanin" w:hAnsi="IRNazanin" w:eastAsia="IRNazanin"/>
          <w:color w:val="111111"/>
          <w:sz w:val="28"/>
          <w:sz w:val="28"/>
          <w:szCs w:val="28"/>
          <w:rtl w:val="true"/>
          <w:lang w:bidi="fa-IR"/>
        </w:rPr>
        <w:t>با فراگیری این قاعده کلّی، می‌توانید تمامی مسایل این بخش را حلّ کنید، قاعده کلّی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واجب رکنی را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رکن بعدی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رکوع را فراموش می‌کنیم و پس از رفتن به سجده متوجّه می‌شوم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رکن بعدی نشده‌ایم، نماز،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واجب را به جا آوریم و نماز را ادامه دهیم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رکوع را فراموش کردیم و روانه سجده شدیم ولی قبل از آن‌که سر بر زمین بگذاریم، متوجّه شدیم، در این صورت باید برگردیم و به‌طور </w:t>
      </w:r>
      <w:bookmarkStart w:id="235" w:name="pg3758_43983"/>
    </w:p>
    <w:p>
      <w:pPr>
        <w:pStyle w:val="BookText"/>
        <w:rPr/>
      </w:pPr>
      <w:bookmarkEnd w:id="235"/>
      <w:r>
        <w:rPr>
          <w:rFonts w:ascii="IRNazanin" w:hAnsi="IRNazanin" w:eastAsia="IRNazanin"/>
          <w:color w:val="111111"/>
          <w:sz w:val="28"/>
          <w:sz w:val="28"/>
          <w:szCs w:val="28"/>
          <w:rtl w:val="true"/>
          <w:lang w:bidi="fa-IR"/>
        </w:rPr>
        <w:t>کامل بایستیم و به رکوع و سپس به سجده برویم و نمازمان صحیح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واجب غیررکنی را فراموشی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دو شکل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رکن بعدی شده‌ایم این‌جا نماز، صحیح است و آن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سوره را فراموش کرده و مشغول ذکر رکوع هستیم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رکن بعد نشده‌ایم، در این‌جا نیز نماز، صحیح است برمی‌گردیم واجب را بجا می‌آوریم و نماز را ادامه می‌دهیم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 حفظ این قاعده می‌توانید وظیفه نمازگزار را در حالت‌های زیر مشخّص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 را فراموش کرده و مشغول خواندن سوره توحید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 را فراموش کرده و مشغول سلام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سجده را فراموش کرده و تشهّد بعد از آن را بجا می‌آورد</w:t>
      </w:r>
      <w:r>
        <w:rPr>
          <w:rFonts w:eastAsia="IRNazanin" w:cs="IRNazanin"/>
          <w:color w:val="111111"/>
          <w:sz w:val="28"/>
          <w:szCs w:val="28"/>
          <w:rtl w:val="true"/>
          <w:lang w:bidi="fa-IR"/>
        </w:rPr>
        <w:t>.</w:t>
      </w:r>
    </w:p>
    <w:p>
      <w:pPr>
        <w:pStyle w:val="Heading3"/>
        <w:numPr>
          <w:ilvl w:val="2"/>
          <w:numId w:val="1"/>
        </w:numPr>
        <w:rPr/>
      </w:pPr>
      <w:bookmarkStart w:id="236" w:name="__RefHeading___Toc1021745_2281741623"/>
      <w:bookmarkStart w:id="237" w:name="_Toc88"/>
      <w:bookmarkEnd w:id="236"/>
      <w:r>
        <w:rPr>
          <w:rtl w:val="true"/>
        </w:rPr>
        <w:t xml:space="preserve">احکامِ </w:t>
      </w:r>
      <w:r>
        <w:rPr>
          <w:rtl w:val="true"/>
        </w:rPr>
        <w:t>«</w:t>
      </w:r>
      <w:r>
        <w:rPr>
          <w:rtl w:val="true"/>
        </w:rPr>
        <w:t>فراموش‌شده‌ها</w:t>
      </w:r>
      <w:r>
        <w:rPr>
          <w:rtl w:val="true"/>
        </w:rPr>
        <w:t xml:space="preserve">» </w:t>
      </w:r>
      <w:r>
        <w:rPr>
          <w:rtl w:val="true"/>
        </w:rPr>
        <w:t>پس از نماز</w:t>
      </w:r>
      <w:bookmarkEnd w:id="23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آن‌چه در نماز فراموش شده، رکن باشد، نماز، باطل است و اگر رکن نباشد، نماز، صحیح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شده است در این‌جا نمازگزار وقتی پس از پایان یافتن نماز یادش آمد، بدون آن که صورت نماز را به هم بزند، آن تشهّد و یا یک سجده را بجا می‌آورد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Style w:val="FootnoteAnchor"/>
          <w:rtl w:val="true"/>
        </w:rPr>
        <w:footnoteReference w:id="87"/>
      </w:r>
      <w:bookmarkStart w:id="238" w:name="pg3758_43984"/>
    </w:p>
    <w:p>
      <w:pPr>
        <w:pStyle w:val="Heading3"/>
        <w:numPr>
          <w:ilvl w:val="2"/>
          <w:numId w:val="1"/>
        </w:numPr>
        <w:rPr/>
      </w:pPr>
      <w:bookmarkStart w:id="239" w:name="__RefHeading___Toc1021747_2281741623"/>
      <w:bookmarkStart w:id="240" w:name="_Toc89"/>
      <w:bookmarkEnd w:id="238"/>
      <w:bookmarkEnd w:id="239"/>
      <w:r>
        <w:rPr>
          <w:rtl w:val="true"/>
        </w:rPr>
        <w:t>سجده سَهو</w:t>
      </w:r>
      <w:bookmarkEnd w:id="240"/>
    </w:p>
    <w:p>
      <w:pPr>
        <w:pStyle w:val="BookText"/>
        <w:rPr/>
      </w:pPr>
      <w:r>
        <w:rPr>
          <w:rFonts w:ascii="IRNazanin" w:hAnsi="IRNazanin" w:eastAsia="IRNazanin"/>
          <w:color w:val="111111"/>
          <w:sz w:val="28"/>
          <w:sz w:val="28"/>
          <w:szCs w:val="28"/>
          <w:rtl w:val="true"/>
          <w:lang w:bidi="fa-IR"/>
        </w:rPr>
        <w:t xml:space="preserve">گاهی اوقات، باید پس از تمام شدن نماز، دو سجده بجا آوریم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 مورد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نماز ناخودآگاه حرف بزنیم، یا مثلاً آخ یا آه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سجده را فراموش کنیم و پس از وارد شدن به رکوع رکعت بعد یادمان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دو مورد زیر، احتیاط واجب بجا آوردن سجده سهو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بی‌جا سلام دوم نماز یا سلام سوم و یا هرسه سلام را با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رکعت دوم نماز ظهر و عصر و 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 را فراموش کنیم</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41" w:name="__RefHeading___Toc1021749_2281741623"/>
      <w:bookmarkStart w:id="242" w:name="_Toc90"/>
      <w:bookmarkEnd w:id="241"/>
      <w:r>
        <w:rPr>
          <w:rtl w:val="true"/>
        </w:rPr>
        <w:t>طریقه بجا آوردنِ سجده سهو</w:t>
      </w:r>
      <w:bookmarkEnd w:id="242"/>
    </w:p>
    <w:p>
      <w:pPr>
        <w:pStyle w:val="BookText"/>
        <w:rPr/>
      </w:pPr>
      <w:r>
        <w:rPr>
          <w:rFonts w:ascii="IRNazanin" w:hAnsi="IRNazanin" w:eastAsia="IRNazanin"/>
          <w:color w:val="111111"/>
          <w:sz w:val="28"/>
          <w:sz w:val="28"/>
          <w:szCs w:val="28"/>
          <w:rtl w:val="true"/>
          <w:lang w:bidi="fa-IR"/>
        </w:rPr>
        <w:t>پس از پایان یافتن نماز، فوری نیّت سجده سهو می‌کنیم و بدون گفتن تکبیرة‌الاحرام به سجده می‌رویم و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اَللّهُمَّ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می‌نشینیم و دوباره به سجده می‌رویم و ذکر بالا را می‌گوییم پس از آن می‌نشینیم و تشهّد و سلام می‌گوییم</w:t>
      </w:r>
      <w:r>
        <w:rPr>
          <w:rFonts w:eastAsia="IRNazanin" w:cs="IRNazanin"/>
          <w:color w:val="111111"/>
          <w:sz w:val="28"/>
          <w:szCs w:val="28"/>
          <w:rtl w:val="true"/>
          <w:lang w:bidi="fa-IR"/>
        </w:rPr>
        <w:t>.</w:t>
      </w:r>
      <w:r>
        <w:rPr>
          <w:rStyle w:val="FootnoteAnchor"/>
          <w:rtl w:val="true"/>
        </w:rPr>
        <w:footnoteReference w:id="8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چنانچه تشهّد یا یک سجده را فراموش کرده بودیم، پس از نماز ابتدا باید قضای آن تشهّد یا سجده را بجا آوریم و بعد از آن دو سجده سهو را</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3758_43986"/>
      <w:bookmarkStart w:id="244" w:name="pg3758_43986"/>
      <w:bookmarkEnd w:id="244"/>
    </w:p>
    <w:p>
      <w:pPr>
        <w:pStyle w:val="Heading2"/>
        <w:numPr>
          <w:ilvl w:val="1"/>
          <w:numId w:val="1"/>
        </w:numPr>
        <w:rPr/>
      </w:pPr>
      <w:bookmarkStart w:id="245" w:name="pg3758_43986"/>
      <w:bookmarkStart w:id="246" w:name="__RefHeading___Toc1021751_2281741623"/>
      <w:bookmarkStart w:id="247" w:name="_Toc91"/>
      <w:bookmarkEnd w:id="245"/>
      <w:bookmarkEnd w:id="246"/>
      <w:r>
        <w:rPr/>
        <w:t>10</w:t>
      </w:r>
      <w:r>
        <w:rPr>
          <w:rtl w:val="true"/>
        </w:rPr>
        <w:t xml:space="preserve"> </w:t>
      </w:r>
      <w:r>
        <w:rPr>
          <w:rtl w:val="true"/>
        </w:rPr>
        <w:t>سیر و سفر</w:t>
      </w:r>
      <w:bookmarkEnd w:id="247"/>
    </w:p>
    <w:p>
      <w:pPr>
        <w:pStyle w:val="Heading3"/>
        <w:numPr>
          <w:ilvl w:val="2"/>
          <w:numId w:val="1"/>
        </w:numPr>
        <w:rPr/>
      </w:pPr>
      <w:bookmarkStart w:id="248" w:name="__RefHeading___Toc1021753_2281741623"/>
      <w:bookmarkStart w:id="249" w:name="_Toc92"/>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قُلْ سیرُوا فِی الاْ َرْضِ فَانْظُرُوا کَیْفَ بَدَأَ الْخَلْقَ ثُمَّ اللّهُ یُنْشِئُ النَّشْاَةَ الاْخِرَةَ اِنَّ اللّهَ عَلی کُلِّ شَیْ‌ءٍ قَدیرٌ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 بگردید و بنگرید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را آغاز کرده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جهان آخرت را پدید می‌آورد، خداست که بر هرچیز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و آشنایان خداحافظی می‌کنیم، از آنان حلالیّت می‌طلبیم، اثاث و وسائل خود را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به مسافرت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بارها ما را به سیر و سفر دعوت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بگردید و بنگرید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آغاز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آن‌گاه بنگرید که فرجام تکذیب‌کنندگان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و بنگرید فرجام گناه‌کاران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بگردید و بنگرید فرجام کسانی که پیشتر بوده و بیشترشان مشرک بودند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گردش نکرده‌اند تا دل‌هایی داشته باشند که با آن بیندیشند یا گوش‌هایی که با آن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فوایدی که برای سیر و سفر و گردش و مسافرت هست، ما را گاه‌گاهی وامی‌دارد تا به مسافرت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ایمنی از حوادث، صدقه می‌دهیم، با نام خدا و توکّل بر او حرکت می‌کنیم، می‌خواهیم رفت و برگشت ما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Style w:val="FootnoteAnchor"/>
          <w:rtl w:val="true"/>
        </w:rPr>
        <w:footnoteReference w:id="91"/>
      </w:r>
      <w:r>
        <w:rPr>
          <w:rFonts w:ascii="IRNazanin" w:hAnsi="IRNazanin" w:eastAsia="IRNazanin"/>
          <w:color w:val="111111"/>
          <w:sz w:val="28"/>
          <w:sz w:val="28"/>
          <w:szCs w:val="28"/>
          <w:rtl w:val="true"/>
          <w:lang w:bidi="fa-IR"/>
        </w:rPr>
        <w:t xml:space="preserve">و یا بیشتر از آن باشد، اسلام برای ما تخفیف ویژه‌ای قرار داده است؛ نمازهای چهار رکعتی ما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روزه گرفتن هم از عهده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این حکم، حمایت خود را از مسافرین اعلام کرده است ولی هرگز با گناه موافق نیست، از این‌رو اگر سفر، حرام باشد مانند فرار از جبهه و یا سفر بدون رضایت والدین و یا سفر برای کار حرام، مانند سرقت، هیچ تخفیفی شامل مسافر نمی‌شود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کم از اقامتگاه خود دور می‌شویم، دیگر به نقطه‌ای رسیده‌ایم که دیوارهای آنجا را نمی‌بینیم و صدای طبیعی اذان آنجا را نیز نمی‌شنویم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رسیده‌ایم</w:t>
      </w:r>
      <w:r>
        <w:rPr>
          <w:rStyle w:val="FootnoteAnchor"/>
          <w:rtl w:val="true"/>
        </w:rPr>
        <w:footnoteReference w:id="93"/>
      </w:r>
      <w:r>
        <w:rPr>
          <w:rFonts w:ascii="IRNazanin" w:hAnsi="IRNazanin" w:eastAsia="IRNazanin"/>
          <w:color w:val="111111"/>
          <w:sz w:val="28"/>
          <w:sz w:val="28"/>
          <w:szCs w:val="28"/>
          <w:rtl w:val="true"/>
          <w:lang w:bidi="fa-IR"/>
        </w:rPr>
        <w:t>از این‌جا به بعد، حکم مسافر داریم، نماز خود را شکسته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بازگشت وقتی به </w:t>
      </w:r>
      <w:bookmarkStart w:id="250" w:name="pg3758_43988"/>
    </w:p>
    <w:p>
      <w:pPr>
        <w:pStyle w:val="BookText"/>
        <w:rPr/>
      </w:pPr>
      <w:bookmarkEnd w:id="250"/>
      <w:r>
        <w:rPr>
          <w:rFonts w:ascii="IRNazanin" w:hAnsi="IRNazanin" w:eastAsia="IRNazanin"/>
          <w:color w:val="111111"/>
          <w:sz w:val="28"/>
          <w:sz w:val="28"/>
          <w:szCs w:val="28"/>
          <w:rtl w:val="true"/>
          <w:lang w:bidi="fa-IR"/>
        </w:rPr>
        <w:t>این نقطه رسیدیم از این‌جا تا اقامتگاه، حکم مسافر نداریم یعنی نمازمان را باید تمام بخوانیم</w:t>
      </w:r>
      <w:r>
        <w:rPr>
          <w:rFonts w:eastAsia="IRNazanin" w:cs="IRNazanin"/>
          <w:color w:val="111111"/>
          <w:sz w:val="28"/>
          <w:szCs w:val="28"/>
          <w:rtl w:val="true"/>
          <w:lang w:bidi="fa-IR"/>
        </w:rPr>
        <w:t>.</w:t>
      </w:r>
    </w:p>
    <w:p>
      <w:pPr>
        <w:pStyle w:val="Heading3"/>
        <w:numPr>
          <w:ilvl w:val="2"/>
          <w:numId w:val="1"/>
        </w:numPr>
        <w:rPr/>
      </w:pPr>
      <w:bookmarkStart w:id="251" w:name="__RefHeading___Toc1021755_2281741623"/>
      <w:bookmarkStart w:id="252" w:name="_Toc93"/>
      <w:bookmarkEnd w:id="251"/>
      <w:r>
        <w:rPr>
          <w:rtl w:val="true"/>
        </w:rPr>
        <w:t>وطن</w:t>
      </w:r>
      <w:bookmarkEnd w:id="252"/>
    </w:p>
    <w:p>
      <w:pPr>
        <w:pStyle w:val="BookText"/>
        <w:rPr/>
      </w:pPr>
      <w:r>
        <w:rPr>
          <w:rFonts w:ascii="IRNazanin" w:hAnsi="IRNazanin" w:eastAsia="IRNazanin"/>
          <w:color w:val="111111"/>
          <w:sz w:val="28"/>
          <w:sz w:val="28"/>
          <w:szCs w:val="28"/>
          <w:rtl w:val="true"/>
          <w:lang w:bidi="fa-IR"/>
        </w:rPr>
        <w:t>در وطن که هستیم نمازمان تمام است و روزه هم باید بگیریم ولی بعضی وقت‌ها نمی‌دانیم وطن ما کجاست؟</w:t>
      </w:r>
    </w:p>
    <w:p>
      <w:pPr>
        <w:pStyle w:val="BookText"/>
        <w:rPr/>
      </w:pPr>
      <w:r>
        <w:rPr>
          <w:rFonts w:ascii="IRNazanin" w:hAnsi="IRNazanin" w:eastAsia="IRNazanin"/>
          <w:color w:val="111111"/>
          <w:sz w:val="28"/>
          <w:sz w:val="28"/>
          <w:szCs w:val="28"/>
          <w:rtl w:val="true"/>
          <w:lang w:bidi="fa-IR"/>
        </w:rPr>
        <w:t>وطن ما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پدر و مادرم آنجاست من هم در همانجا به دنیا آمده‌ام ولی بزرگ شده آنجا نیستم، حالا نمی‌دانم وطن من هم همانجاست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در آنجا خانه شخصی دارد، زادگاه او نیز همانجا بوده چند سالی برای تحصیل به آنجا رفته‌ام ولی خودم بزرگ شده جای دیگری هستم، وطنم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مادرم می‌گویند ما از وطن خود، اِعراض کرده‌ایم، یعنی برای همیشه آنجا را ترک کرده‌ایم، هروقت آنجا می‌روند نمازشان را شکسته می‌خوانند، نمی‌دانم وظیفه من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بعضی‌ها به من می‌گویند تا وقتی ازدواج نکرده‌ای، وطن تو همان وطن پدر و مادر توست از آن به بعد حقّ انتخاب وطن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وطنم کجاست؟</w:t>
      </w:r>
    </w:p>
    <w:p>
      <w:pPr>
        <w:pStyle w:val="BookText"/>
        <w:rPr/>
      </w:pPr>
      <w:r>
        <w:rPr>
          <w:rFonts w:ascii="IRNazanin" w:hAnsi="IRNazanin" w:eastAsia="IRNazanin"/>
          <w:color w:val="111111"/>
          <w:sz w:val="28"/>
          <w:sz w:val="28"/>
          <w:szCs w:val="28"/>
          <w:rtl w:val="true"/>
          <w:lang w:bidi="fa-IR"/>
        </w:rPr>
        <w:t>تشخیص وطن کار دشواری نیست، به این امور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شما، وقتی وطن شماست که بزرگ شده آنجا هم باشید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پدر و مادر شما وطن شما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پدر و مادر شما به عنوان وطن انتخاب کرده‌اند، وطن شما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در انتخاب وطن و یا اعراض از وطن تابع دیگران نیستید، باید به تکلیف خود عمل کنید</w:t>
      </w:r>
      <w:r>
        <w:rPr>
          <w:rStyle w:val="FootnoteAnchor"/>
          <w:rtl w:val="true"/>
        </w:rPr>
        <w:footnoteReference w:id="96"/>
      </w:r>
      <w:r>
        <w:rPr>
          <w:rFonts w:ascii="IRNazanin" w:hAnsi="IRNazanin" w:eastAsia="IRNazanin"/>
          <w:color w:val="111111"/>
          <w:sz w:val="28"/>
          <w:sz w:val="28"/>
          <w:szCs w:val="28"/>
          <w:rtl w:val="true"/>
          <w:lang w:bidi="fa-IR"/>
        </w:rPr>
        <w:t>، یعنی وطن شما این‌جاست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شما که در آنجا بزرگ شده‌اید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بعد از بالغ شدن، برای اقامت همیشگی انتخاب می‌کنید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ما بعضی وقت‌ها، به سفر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شغلشان مسافرت است مانند راننده قطار و ماشین‌های برون شهری، خلبان و ملوان، وظیفه این گروه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سفرهایی که شغل آن‌هاست چنین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اوّل، هرچند طول بکشد، نمازشان شکسته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سفرهای بعدی، نمازشان تمام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سفرهایی که مربوط به شغل آن‌ها نیست مانند سفرهای زیارتی سیاحتی نمازشان شکسته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از دانش‌آموزان، دانشجویان، معلّمان، کارمندان، کارگران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شغلشان مسافرت نیست ولی محلّ تحصیل، خدمت و یا شغل آنان جای دیگری است و به آنجا آمد و رفت می‌کنند حکم آنان چیست؟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فتوای حضرت امام خمینی قدس‌سره این گروه حکم مسافر دارند و باید مقرّرات آن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فتوای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مراجع بزرگوار دیگر این گروه نیز مانند کسانی که شغلشان مسافرت است، نمازشان تمام است با توجّه به این سه مسأله</w:t>
      </w:r>
      <w:r>
        <w:rPr>
          <w:rFonts w:eastAsia="IRNazanin" w:cs="IRNazanin"/>
          <w:color w:val="111111"/>
          <w:sz w:val="28"/>
          <w:szCs w:val="28"/>
          <w:rtl w:val="true"/>
          <w:lang w:bidi="fa-IR"/>
        </w:rPr>
        <w:t xml:space="preserve">: </w:t>
      </w:r>
      <w:bookmarkStart w:id="253" w:name="pg3758_43990"/>
    </w:p>
    <w:p>
      <w:pPr>
        <w:pStyle w:val="BookText"/>
        <w:rPr/>
      </w:pPr>
      <w:bookmarkEnd w:id="2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کارشان در کمتر از ده روز به محلّ کارشان سفر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آنجا برای شغل و کارشان باشد نه به جهت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برای تحصیل وقتی حکم سفر برای شغل دارد و مشمول این حکم است که تحصیل، در حکم کار و شغل باشد مانند کسانی که در سپاه و ارتش یا ادارات، برای تحصیل، مأمور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همه دانش‌آموزان و دانشجویان نمی‌شود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54" w:name="__RefHeading___Toc1021757_2281741623"/>
      <w:bookmarkStart w:id="255" w:name="_Toc94"/>
      <w:bookmarkEnd w:id="254"/>
      <w:r>
        <w:rPr>
          <w:rtl w:val="true"/>
        </w:rPr>
        <w:t>قصد ده روزه</w:t>
      </w:r>
      <w:bookmarkEnd w:id="255"/>
    </w:p>
    <w:p>
      <w:pPr>
        <w:pStyle w:val="BookText"/>
        <w:rPr/>
      </w:pPr>
      <w:r>
        <w:rPr>
          <w:rFonts w:ascii="IRNazanin" w:hAnsi="IRNazanin" w:eastAsia="IRNazanin"/>
          <w:color w:val="111111"/>
          <w:sz w:val="28"/>
          <w:sz w:val="28"/>
          <w:szCs w:val="28"/>
          <w:rtl w:val="true"/>
          <w:lang w:bidi="fa-IR"/>
        </w:rPr>
        <w:t>تازه به این‌جا آمده‌ایم، می‌گویند قصد ده کرده‌اید یا نه؟ یکی می‌گوید در این دو هفته‌ای که این‌جا هستیم من قصد نمی‌کنم، نظر شما چیست؟ فکر می‌کنید چگونه باید قصد کرد؟</w:t>
      </w:r>
    </w:p>
    <w:p>
      <w:pPr>
        <w:pStyle w:val="BookText"/>
        <w:rPr/>
      </w:pPr>
      <w:r>
        <w:rPr>
          <w:rFonts w:ascii="IRNazanin" w:hAnsi="IRNazanin" w:eastAsia="IRNazanin"/>
          <w:color w:val="111111"/>
          <w:sz w:val="28"/>
          <w:sz w:val="28"/>
          <w:szCs w:val="28"/>
          <w:rtl w:val="true"/>
          <w:lang w:bidi="fa-IR"/>
        </w:rPr>
        <w:t>همین که می‌دانید یا قصد دارید که ده روز و یا بیشتر، در آنجا بمانید و در این مدّت از حدّ ترخّص آنجا خارج نشوید، قصد ده روز شما شکل گرفته، باید نمازهایتان را تمام بخوانید و اگر ماه مبارک رمضان است، روزه بگیرید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روزی که به این‌جا آمده‌ایم هنوز نمی‌دانیم که ده روز کامل این‌جا می‌مانیم یا نه، تاکنون سی روز بلاتکلیف مانده‌ایم وظیفه ما چیست؟</w:t>
      </w:r>
    </w:p>
    <w:p>
      <w:pPr>
        <w:pStyle w:val="BookText"/>
        <w:rPr/>
      </w:pPr>
      <w:r>
        <w:rPr>
          <w:rFonts w:ascii="IRNazanin" w:hAnsi="IRNazanin" w:eastAsia="IRNazanin"/>
          <w:color w:val="111111"/>
          <w:sz w:val="28"/>
          <w:sz w:val="28"/>
          <w:szCs w:val="28"/>
          <w:rtl w:val="true"/>
          <w:lang w:bidi="fa-IR"/>
        </w:rPr>
        <w:t>تا روز سی‌ام نمازتان شکسته است پس از سی روز تا هرچه بمانید نمازتان تمام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 که این‌جا آمدیم قصد جدّی داشتیم ده روز کامل بمانیم، حالا تصمیم ما عوض شده یعنی می‌خواهیم کمتر از ده روز بمانیم و یا</w:t>
      </w:r>
      <w:bookmarkStart w:id="256" w:name="pg3758_43991"/>
    </w:p>
    <w:p>
      <w:pPr>
        <w:pStyle w:val="BookText"/>
        <w:rPr/>
      </w:pPr>
      <w:bookmarkEnd w:id="256"/>
      <w:r>
        <w:rPr>
          <w:rFonts w:ascii="IRNazanin" w:hAnsi="IRNazanin" w:eastAsia="IRNazanin"/>
          <w:color w:val="111111"/>
          <w:sz w:val="28"/>
          <w:sz w:val="28"/>
          <w:szCs w:val="28"/>
          <w:rtl w:val="true"/>
          <w:lang w:bidi="fa-IR"/>
        </w:rPr>
        <w:t>بلاتکلیف مانده‌ایم وظیفه ما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 از خواندن یک نماز چهار رکعتی تصمیم شما عوض شده، نمازهایتان را باید شکسته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خواندن یک نماز چهار رکعتی تصمیم شما عوض شده تا هروقت که آنجا بمانید، نمازهایتان تمام 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57" w:name="__RefHeading___Toc1021759_2281741623"/>
      <w:bookmarkStart w:id="258" w:name="_Toc95"/>
      <w:bookmarkEnd w:id="257"/>
      <w:r>
        <w:rPr>
          <w:rtl w:val="true"/>
        </w:rPr>
        <w:t>نیّت نماز شکسته</w:t>
      </w:r>
      <w:bookmarkEnd w:id="258"/>
    </w:p>
    <w:p>
      <w:pPr>
        <w:pStyle w:val="BookText"/>
        <w:rPr/>
      </w:pPr>
      <w:r>
        <w:rPr>
          <w:rFonts w:ascii="IRNazanin" w:hAnsi="IRNazanin" w:eastAsia="IRNazanin"/>
          <w:color w:val="111111"/>
          <w:sz w:val="28"/>
          <w:sz w:val="28"/>
          <w:szCs w:val="28"/>
          <w:rtl w:val="true"/>
          <w:lang w:bidi="fa-IR"/>
        </w:rPr>
        <w:t>می‌خواهم نماز شکسته بخوانم نمی‌دانم چگونه نیّت کنم، بگویم مثلاً چهار رکعت نماز ظهر، شکسته می‌خوانم یا بگویم دو رکعت نماز ظهر شکسته شده؟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ندارد، اصلاً نیّت به گفتن و یا خطور دادن در قلب نیست همین که تصمیم داری نمازت را شکسته یعنی دو رکعتی بخوانی کافی است</w:t>
      </w:r>
      <w:r>
        <w:rPr>
          <w:rFonts w:eastAsia="IRNazanin" w:cs="IRNazanin"/>
          <w:color w:val="111111"/>
          <w:sz w:val="28"/>
          <w:szCs w:val="28"/>
          <w:rtl w:val="true"/>
          <w:lang w:bidi="fa-IR"/>
        </w:rPr>
        <w:t xml:space="preserve">. </w:t>
      </w:r>
      <w:bookmarkStart w:id="259" w:name="pg3758_43992"/>
    </w:p>
    <w:p>
      <w:pPr>
        <w:pStyle w:val="Heading2"/>
        <w:numPr>
          <w:ilvl w:val="1"/>
          <w:numId w:val="1"/>
        </w:numPr>
        <w:rPr/>
      </w:pPr>
      <w:bookmarkStart w:id="260" w:name="__RefHeading___Toc1021761_2281741623"/>
      <w:bookmarkStart w:id="261" w:name="_Toc96"/>
      <w:bookmarkEnd w:id="259"/>
      <w:bookmarkEnd w:id="260"/>
      <w:r>
        <w:rPr/>
        <w:t>11</w:t>
      </w:r>
      <w:r>
        <w:rPr>
          <w:rtl w:val="true"/>
        </w:rPr>
        <w:t xml:space="preserve"> </w:t>
      </w:r>
      <w:r>
        <w:rPr>
          <w:rtl w:val="true"/>
        </w:rPr>
        <w:t>آنجا کجاست؟</w:t>
      </w:r>
      <w:bookmarkEnd w:id="261"/>
    </w:p>
    <w:p>
      <w:pPr>
        <w:pStyle w:val="Heading3"/>
        <w:numPr>
          <w:ilvl w:val="2"/>
          <w:numId w:val="1"/>
        </w:numPr>
        <w:rPr/>
      </w:pPr>
      <w:bookmarkStart w:id="262" w:name="__RefHeading___Toc1021763_2281741623"/>
      <w:bookmarkStart w:id="263" w:name="_Toc97"/>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وَاَقیمُوا وُجُوهَکُمْ عِنْدَ کُلِّ مَسْجِدٍ وَ ادْعُوهُ مُخْلِصینَ لَهُ الدّینَ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در حالی که دین خود را برای خدا خالص گردانیده‌اید وی را بخوانید</w:t>
      </w:r>
      <w:r>
        <w:rPr>
          <w:rFonts w:eastAsia="IRNazanin" w:cs="IRNazanin"/>
          <w:color w:val="111111"/>
          <w:sz w:val="28"/>
          <w:szCs w:val="28"/>
          <w:rtl w:val="true"/>
          <w:lang w:bidi="fa-IR"/>
        </w:rPr>
        <w:t>.</w:t>
      </w:r>
    </w:p>
    <w:p>
      <w:pPr>
        <w:pStyle w:val="Heading3"/>
        <w:numPr>
          <w:ilvl w:val="2"/>
          <w:numId w:val="1"/>
        </w:numPr>
        <w:rPr/>
      </w:pPr>
      <w:bookmarkStart w:id="264" w:name="__RefHeading___Toc1021765_2281741623"/>
      <w:bookmarkStart w:id="265" w:name="_Toc98"/>
      <w:bookmarkEnd w:id="264"/>
      <w:r>
        <w:rPr>
          <w:rtl w:val="true"/>
        </w:rPr>
        <w:t>آنجا کجاست؟</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هوی و هوس، شیطان و اهرمن،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امامان و پاکان عالم،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مستضعفان،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وحدت مسلمانان علیه دشمنان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ایمان، صلح و صفا، همدلی و همراهی،</w:t>
      </w:r>
    </w:p>
    <w:p>
      <w:pPr>
        <w:pStyle w:val="BookText"/>
        <w:rPr/>
      </w:pPr>
      <w:r>
        <w:rPr>
          <w:rFonts w:ascii="IRNazanin" w:hAnsi="IRNazanin" w:eastAsia="IRNazanin"/>
          <w:color w:val="111111"/>
          <w:sz w:val="28"/>
          <w:sz w:val="28"/>
          <w:szCs w:val="28"/>
          <w:rtl w:val="true"/>
          <w:lang w:bidi="fa-IR"/>
        </w:rPr>
        <w:t>فرشتگان چشم امید به آنجا دوخته‌اند،</w:t>
      </w:r>
    </w:p>
    <w:p>
      <w:pPr>
        <w:pStyle w:val="BookText"/>
        <w:rPr/>
      </w:pPr>
      <w:r>
        <w:rPr>
          <w:rFonts w:ascii="IRNazanin" w:hAnsi="IRNazanin" w:eastAsia="IRNazanin"/>
          <w:color w:val="111111"/>
          <w:sz w:val="28"/>
          <w:sz w:val="28"/>
          <w:szCs w:val="28"/>
          <w:rtl w:val="true"/>
          <w:lang w:bidi="fa-IR"/>
        </w:rPr>
        <w:t>و اهریمنان از رونق آن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آنجا کجاست؟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مسجد است، خانه خدا، محلّ ارتباط خاک با افلاک، حلقه </w:t>
      </w:r>
      <w:bookmarkStart w:id="266" w:name="pg3758_43993"/>
    </w:p>
    <w:p>
      <w:pPr>
        <w:pStyle w:val="BookText"/>
        <w:rPr/>
      </w:pPr>
      <w:bookmarkEnd w:id="266"/>
      <w:r>
        <w:rPr>
          <w:rFonts w:ascii="IRNazanin" w:hAnsi="IRNazanin" w:eastAsia="IRNazanin"/>
          <w:color w:val="111111"/>
          <w:sz w:val="28"/>
          <w:sz w:val="28"/>
          <w:szCs w:val="28"/>
          <w:rtl w:val="true"/>
          <w:lang w:bidi="fa-IR"/>
        </w:rPr>
        <w:t>اتّصال هیچ با همه چیز، و چه زیباست که به آنجا بشتابیم، زیاد به آنجا برویم، زودتر از همه برویم و دیرتر از همه برگردیم، با لباس‌های تمیز و خوشبو به آنجا وارد شویم، در نظافت آن بکوشیم، و در برنامه‌های فرهنگی آن شرکت فعّال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حضرت امام خمینی قدس‌سره درباره اهمیّت مساجد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را پر کنید که مساجد سنگرند و محراب یعنی جایی که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آغاز می‌شود و محلّ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شیطان‌هااز مساجد و نماز می‌ترسند، آن‌ها می‌خواهند از نماز جلوگیری کنند و بعد از خالی کردن سنگرها، حمله کنند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67" w:name="__RefHeading___Toc1021767_2281741623"/>
      <w:bookmarkStart w:id="268" w:name="_Toc99"/>
      <w:bookmarkEnd w:id="267"/>
      <w:r>
        <w:rPr>
          <w:rtl w:val="true"/>
        </w:rPr>
        <w:t>نماز جماعت</w:t>
      </w:r>
      <w:bookmarkEnd w:id="268"/>
    </w:p>
    <w:p>
      <w:pPr>
        <w:pStyle w:val="BookText"/>
        <w:rPr/>
      </w:pPr>
      <w:r>
        <w:rPr>
          <w:rFonts w:ascii="IRNazanin" w:hAnsi="IRNazanin" w:eastAsia="IRNazanin"/>
          <w:color w:val="111111"/>
          <w:sz w:val="28"/>
          <w:sz w:val="28"/>
          <w:szCs w:val="28"/>
          <w:rtl w:val="true"/>
          <w:lang w:bidi="fa-IR"/>
        </w:rPr>
        <w:t>اینان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می‌ایستند، با هم به رکوع می‌روند، با هم سر بر خاک می‌گذارند، با هم برمی‌خیزند، نظم و انضباط، وحدت و انسجام، صلح و صفا و یکدلی و یکرنگی از اجتماعشان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دل‌هایشان کینه و حسادتی نیست، قلب‌هایشان با هم پیوند خورده، همه با هم برادرند، اینان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در صفّ‌های منظّم و پشت سر هم، از یک نفر که پیشاپیش آن‌ها قرار گرفته پیروی می‌کنند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همه مسلمانند و با هم نماز را به جماعت می‌خوانند و شکوه خود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خار چشم دشمنان اسلام هستند</w:t>
      </w:r>
      <w:r>
        <w:rPr>
          <w:rFonts w:eastAsia="IRNazanin" w:cs="IRNazanin"/>
          <w:color w:val="111111"/>
          <w:sz w:val="28"/>
          <w:szCs w:val="28"/>
          <w:rtl w:val="true"/>
          <w:lang w:bidi="fa-IR"/>
        </w:rPr>
        <w:t xml:space="preserve">. </w:t>
      </w:r>
      <w:bookmarkStart w:id="269" w:name="pg3758_43994"/>
    </w:p>
    <w:p>
      <w:pPr>
        <w:pStyle w:val="BookText"/>
        <w:rPr/>
      </w:pPr>
      <w:bookmarkEnd w:id="269"/>
      <w:r>
        <w:rPr>
          <w:rFonts w:ascii="IRNazanin" w:hAnsi="IRNazanin" w:eastAsia="IRNazanin"/>
          <w:color w:val="111111"/>
          <w:sz w:val="28"/>
          <w:sz w:val="28"/>
          <w:szCs w:val="28"/>
          <w:rtl w:val="true"/>
          <w:lang w:bidi="fa-IR"/>
        </w:rPr>
        <w:t>ندای اذان که به گوش تو می‌رسد تو را به این جمع باشکوه دعوت می‌کند، منادی حقّ را لبّیک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جمعیّت نمازگزار بیشتر شود، ثوابش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عدد آن‌ها از ده بگذرد پاداشی نصیب آنان می‌شود که قابل بیان و شمارش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دنبال دوست خوب می‌گردی، و یا خواهان فردی دلسوز برای حلّ مشکلاتت هستی، اگر می‌خواهی با دیگران آشنا شوی، در حلّ مشکل‌های دیگران دخیل باشی، و از فردگرایی و خودخواهی به دیگرگرایی و خداخواهی روی آوری، در جماعت برادران دینی خود به ویژه در نماز جماعت شرکت کن و اگر می‌خواهی تبعیّت از رهبری را تمرین کنی، باز هم در نماز جماعت حاضر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نماز جماعت</w:t>
      </w:r>
    </w:p>
    <w:p>
      <w:pPr>
        <w:pStyle w:val="BookText"/>
        <w:rPr/>
      </w:pPr>
      <w:r>
        <w:rPr>
          <w:rFonts w:ascii="IRNazanin" w:hAnsi="IRNazanin" w:eastAsia="IRNazanin"/>
          <w:color w:val="111111"/>
          <w:sz w:val="28"/>
          <w:sz w:val="28"/>
          <w:szCs w:val="28"/>
          <w:rtl w:val="true"/>
          <w:lang w:bidi="fa-IR"/>
        </w:rPr>
        <w:t xml:space="preserve">یک نفر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می‌ایستد، و حدّاقلّ یک نفر هم پشت سر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می‌ایستد و به او اقتدا می‌کند نماز جماعت شکل می‌گیرد</w:t>
      </w:r>
      <w:r>
        <w:rPr>
          <w:rFonts w:eastAsia="IRNazanin" w:cs="IRNazanin"/>
          <w:color w:val="111111"/>
          <w:sz w:val="28"/>
          <w:szCs w:val="28"/>
          <w:rtl w:val="true"/>
          <w:lang w:bidi="fa-IR"/>
        </w:rPr>
        <w:t>.</w:t>
      </w:r>
    </w:p>
    <w:p>
      <w:pPr>
        <w:pStyle w:val="Heading3"/>
        <w:numPr>
          <w:ilvl w:val="2"/>
          <w:numId w:val="1"/>
        </w:numPr>
        <w:rPr/>
      </w:pPr>
      <w:bookmarkStart w:id="270" w:name="__RefHeading___Toc1021769_2281741623"/>
      <w:bookmarkStart w:id="271" w:name="_Toc100"/>
      <w:bookmarkEnd w:id="270"/>
      <w:r>
        <w:rPr>
          <w:rtl w:val="true"/>
        </w:rPr>
        <w:t>احکام نماز جماعت</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جماعت نباید از جایگاه مأمومین بالاتر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مأمومین می‌توانند در مکانی بالاتر از امام بایستند، مثلاً امام در صحن مسجد و مأمومین پشت بام بایستند ولی اگر ساختمان چند طبقه باشد، اشکال دارد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 همه کسانی که در صفّ جلو هستند تمام شود یا همه آن‌ها نیّت فرادی نمایند، اگر فاصله به اندازه یک قدم بزرگ نباشد، نماز صفّ </w:t>
      </w:r>
      <w:bookmarkStart w:id="272" w:name="pg3758_43995"/>
    </w:p>
    <w:p>
      <w:pPr>
        <w:pStyle w:val="BookText"/>
        <w:rPr/>
      </w:pPr>
      <w:bookmarkEnd w:id="272"/>
      <w:r>
        <w:rPr>
          <w:rFonts w:ascii="IRNazanin" w:hAnsi="IRNazanin" w:eastAsia="IRNazanin"/>
          <w:color w:val="111111"/>
          <w:sz w:val="28"/>
          <w:sz w:val="28"/>
          <w:szCs w:val="28"/>
          <w:rtl w:val="true"/>
          <w:lang w:bidi="fa-IR"/>
        </w:rPr>
        <w:t>بعد به طور جماعت صحیح است و اگر بیشتر از این مقدار باشد، فرادی می‌شود و صحیح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73" w:name="__RefHeading___Toc1021771_2281741623"/>
      <w:bookmarkStart w:id="274" w:name="_Toc101"/>
      <w:bookmarkEnd w:id="273"/>
      <w:r>
        <w:rPr>
          <w:rtl w:val="true"/>
        </w:rPr>
        <w:t>شرایط امام جماعت</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جماعت باید بالغ و عادل باشد و نماز را صحیح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مأموم، مرد است امام جماعت نیز باید مرد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مأموم، زن است بنابر فتوای حضرت امام قدس‌سره احتیاط واجب آن است که امام جماعت او، مرد باشد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75" w:name="__RefHeading___Toc1021773_2281741623"/>
      <w:bookmarkStart w:id="276" w:name="_Toc102"/>
      <w:bookmarkEnd w:id="275"/>
      <w:r>
        <w:rPr>
          <w:rtl w:val="true"/>
        </w:rPr>
        <w:t>استفتاء از مقام معظّم رهبری</w:t>
      </w:r>
      <w:bookmarkEnd w:id="27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زن می‌تواند امام جماعت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مأمومین تنها زنان باشند، امام جماعت می‌تواند زن باشد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77" w:name="__RefHeading___Toc1021775_2281741623"/>
      <w:bookmarkStart w:id="278" w:name="_Toc103"/>
      <w:bookmarkEnd w:id="277"/>
      <w:r>
        <w:rPr>
          <w:rtl w:val="true"/>
        </w:rPr>
        <w:t>وظیفه مأموم در نماز جماعت</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تا تکبیر امام تمام نشده، مأموم تکبیر نگوید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مأموم باید غیر از حمد و سوره، همه چیز را خودش بخواند، ولی اگر رکعت اوّل یا دوم او، رکعت سوم یا چهارم امام باشد، باید حمد و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112"/>
      </w:r>
      <w:bookmarkStart w:id="279" w:name="pg3758_43996"/>
    </w:p>
    <w:p>
      <w:pPr>
        <w:pStyle w:val="Heading3"/>
        <w:numPr>
          <w:ilvl w:val="2"/>
          <w:numId w:val="1"/>
        </w:numPr>
        <w:rPr/>
      </w:pPr>
      <w:bookmarkStart w:id="280" w:name="__RefHeading___Toc1021777_2281741623"/>
      <w:bookmarkStart w:id="281" w:name="_Toc104"/>
      <w:bookmarkEnd w:id="279"/>
      <w:bookmarkEnd w:id="280"/>
      <w:r>
        <w:rPr>
          <w:rtl w:val="true"/>
        </w:rPr>
        <w:t>پیوستن به نماز جماعت</w:t>
      </w:r>
      <w:bookmarkEnd w:id="281"/>
    </w:p>
    <w:p>
      <w:pPr>
        <w:pStyle w:val="BookText"/>
        <w:rPr/>
      </w:pPr>
      <w:r>
        <w:rPr>
          <w:rFonts w:ascii="IRNazanin" w:hAnsi="IRNazanin" w:eastAsia="IRNazanin"/>
          <w:color w:val="111111"/>
          <w:sz w:val="28"/>
          <w:sz w:val="28"/>
          <w:szCs w:val="28"/>
          <w:rtl w:val="true"/>
          <w:lang w:bidi="fa-IR"/>
        </w:rPr>
        <w:t>اگر در بین نماز جماعت خواستیم اقتدا کنیم باید توجّه داشته باشیم که فقط در دو حالت می‌توان به جماعت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امام در حال قیام است و مشغول قرائتِ حمد و سوره یا تسبیحات اربعه و یا قنوت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امام در رکوع است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82" w:name="__RefHeading___Toc1021779_2281741623"/>
      <w:bookmarkStart w:id="283" w:name="_Toc105"/>
      <w:bookmarkEnd w:id="282"/>
      <w:r>
        <w:rPr>
          <w:rtl w:val="true"/>
        </w:rPr>
        <w:t>چگونه اقتدا کنیم؟</w:t>
      </w:r>
      <w:bookmarkEnd w:id="283"/>
    </w:p>
    <w:p>
      <w:pPr>
        <w:pStyle w:val="BookText"/>
        <w:rPr/>
      </w:pPr>
      <w:r>
        <w:rPr>
          <w:rFonts w:ascii="IRNazanin" w:hAnsi="IRNazanin" w:eastAsia="IRNazanin"/>
          <w:color w:val="111111"/>
          <w:sz w:val="28"/>
          <w:sz w:val="28"/>
          <w:szCs w:val="28"/>
          <w:rtl w:val="true"/>
          <w:lang w:bidi="fa-IR"/>
        </w:rPr>
        <w:t>اقتدا کردن و پیوستن به نماز جماعت حالت‌های مختلفی دارد که با کمی دقّت می‌توان آن‌ها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رکعت اول نماز را می‌خواند اقتدا کردن به او دو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ایستاده و مشغول خواندن حمد و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اقتدا کردن به او ابتدا نیّت می‌کنیم سپس تکبیرة‌الاحرام را با آرامشِ بدن می‌گوییم، حمد و سوره را نمی‌خوانیم و بقیّه اعمال را همراه او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رکوع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اقتدا کردن به او ابتدا نیّت می‌کنیم آن‌گاه تکبیرة‌الاحرام را با آرامشِ بدن می‌گوییم سپس به رکوع می‌رویم و ذکر رکوع را نیز با آرامش می‌گوییم آن را یک رکعت به حساب می‌آوریم و بقیّه نماز را همراه امام جماعت انجام می‌دهیم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جماعت رکعت دوم نماز را می‌خواند باز هم اقتدا کردن به او دو صورت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ایستاده و مشغول خواندن حمد و سوره و یا قنوت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اقتدا کردن، ابتدا نیّت می‌کنیم سپس تکبیرة‌الاحرام را با آرامشِ بدن می‌گوییم؛ اگر امام جماعت حمد و سوره را می‌خواند، ساکت می‌مانیم آن‌گاه قنوت را همراه امام می‌خوانیم و رکوع و دو سجده را با او به جای می‌آوریم سپس وقتی امام، تشهّد می‌خواند، بنابر احتیاط واجب به صورت نیم‌خیز می‌نشینیم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یک رکعت نماز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چنین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امام جماعت، دو رکعتی است برمی‌خیزیم و بقیّه نماز را خودمان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امام جماعت، سه یا چهار رکعتی است همراه او برمی‌خیزیم وقتی امام، مشغول خواندن تسبیحات اربعه است، آهسته حمد و سوره و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کافی نبود حمد و سوره و اگر وقت محدودتر بود فقط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آن‌گاه همراه با امام جماعت به رکوع و سجده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یک رکعت نماز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چنین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امام جماعت، سه رکعتی است همراه او تشهّد را می‌خوانیم آن‌گاه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 دورکعتی بود همراه با امام جماعت سلام نماز را می‌خوانیم و نماز را به پایان می‌بریم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 سه یا چهار رکعتی بود برمی‌خیزیم و بقیّه نماز را خودمان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نماز امام جماعت، چهاررکعتی بود، امام جماعت پس از سجده برای انجام رکعت چهارم برمی‌خیزد ولی ما می‌نشینیم و تشهّد نماز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 دو رکعتی بود، سلام نماز را هم می‌خوانیم و نماز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ما سه یا چهار رکعتی بود برمی‌خیزیم، تسبیحات اربعه را مثلِ همیشه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کافی نبود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آن‌گاه با امام، رکوع و سجود را انجام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سه رکعت نماز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ما سه رکعتی بود همراه امام، تشهّد و سلام را می‌خوانیم و نمازمان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ما چهاررکعتی بود می‌توانیم نیم‌خیز بنشینیم پس از تمام شدن تشهّد و سلام برخیزیم و نمازمان را ادامه دهیم و اگر نخواستیم می‌توانیم پس از به جا آوردن سجده بلافاصله برخیزیم و نمازمان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حال انجام رکوع رکعت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اقتدا به او ابتدا نیّت می‌کنیم سپس تکبیرة‌الاحرام را با آرامشِ بدن می‌گوییم آن‌گاه به رکوع می‌رویم، ذکر رکوع را نیز با آرامش می‌گوییم آن را یک رکعت به حساب می‌آوریم و بقیّه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شیوه‌ای که در قسمت الف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رکعت سوم یا چهارم نماز را به جا می‌آورد در این‌جا هم اقتدا کردن به او دو صورت پیدا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ایستاده و مشغول خواندن تسبیحات اربعه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اقتدا کردن باید ابتدا وقت را بسنجیم چنانچه برای خواندن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حمدِ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داریم می‌توانیم اقتدا کنیم ولی اگر وقت، کافی نیست بنابر احتیاط واجب باید صبر کنیم تا امام جماعت به رکوع رود آن‌گاه به او اقتدا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وقت، کافی بود برای اقتدا کردن ابتدا نیّت می‌کنیم سپس تکبیرة‌الاحرام را با آرامشِ بدن می‌گوییم آن‌گاه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وقت، کم بود 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می‌خوانیم سپس همراه با امام جماعت به رکوع می‌رویم و نماز را ادامه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نماز را می‌توان از آن‌چه که قبلاً گفته شد به دست آورد و یا به توضیح المسائل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حال رکوع رکعت سوم یا چهارم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اقتدا کردن ابتدا نیّت می‌کنیم سپس تکبیرة‌الاحرام را با آرامش بدن می‌گوییم آن‌گاه به رکوع می‌رویم و ذکر رکوع را نیز با آرامش می‌گوییم، آن را یک رکعت به حساب می‌آوریم و نماز را با امام جماعت ادامه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ادامه نماز مثل قسمت الف می‌باشد</w:t>
      </w:r>
      <w:r>
        <w:rPr>
          <w:rFonts w:eastAsia="IRNazanin" w:cs="IRNazanin"/>
          <w:color w:val="111111"/>
          <w:sz w:val="28"/>
          <w:szCs w:val="28"/>
          <w:rtl w:val="true"/>
          <w:lang w:bidi="fa-IR"/>
        </w:rPr>
        <w:t>.)</w:t>
      </w:r>
      <w:r>
        <w:rPr>
          <w:rStyle w:val="FootnoteAnchor"/>
          <w:rtl w:val="true"/>
        </w:rPr>
        <w:footnoteReference w:id="114"/>
      </w:r>
      <w:bookmarkStart w:id="284" w:name="pg3758_44000"/>
    </w:p>
    <w:p>
      <w:pPr>
        <w:pStyle w:val="Heading2"/>
        <w:numPr>
          <w:ilvl w:val="1"/>
          <w:numId w:val="1"/>
        </w:numPr>
        <w:rPr/>
      </w:pPr>
      <w:bookmarkStart w:id="285" w:name="__RefHeading___Toc1021781_2281741623"/>
      <w:bookmarkStart w:id="286" w:name="_Toc106"/>
      <w:bookmarkEnd w:id="284"/>
      <w:bookmarkEnd w:id="285"/>
      <w:r>
        <w:rPr/>
        <w:t>12</w:t>
      </w:r>
      <w:r>
        <w:rPr>
          <w:rtl w:val="true"/>
        </w:rPr>
        <w:t xml:space="preserve"> </w:t>
      </w:r>
      <w:r>
        <w:rPr>
          <w:rtl w:val="true"/>
        </w:rPr>
        <w:t>سیلِ رحمت</w:t>
      </w:r>
      <w:bookmarkEnd w:id="286"/>
    </w:p>
    <w:p>
      <w:pPr>
        <w:pStyle w:val="Heading3"/>
        <w:numPr>
          <w:ilvl w:val="2"/>
          <w:numId w:val="1"/>
        </w:numPr>
        <w:rPr/>
      </w:pPr>
      <w:bookmarkStart w:id="287" w:name="__RefHeading___Toc1021783_2281741623"/>
      <w:bookmarkStart w:id="288" w:name="_Toc107"/>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یآااَیُّهَا الَّذینَ امَنُوآا اِذا نُودِیَ لِلصَّلوةِ مِنْ یَوْمِ الْجُمُعَةِ فَاسْعَوْا اِلی ذِکْرِ اللّهِ وَ ذَرُوا الْبَیْعَ ذلِکُمْ خَیْرٌ لَکُمْ اِنْ کُنْتُمْ تَعْلَمُونَ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 کسانی که ایمان آورده‌اید، چون برای نماز جمعه ندا در داده شد، به سوی ذکر خدا بشتابید، و داد و ستد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آسمان ابری است، باران می‌آید، آب در خیابان و کوچه پس کوچه‌ها به راه افتاده، آب‌ها به هم می‌پیوندند، خاک و خاشاک را با خود می‌برند، دیگر در و دیوار شهر غبارروبی شده است، درختان و گل‌ها با نشاط شده‌اند، پرندگان نغمه شادی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چهره شهر زیبا و آراسته گردیده، چه خبر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روز جمعه است و این سیل خروشان امّت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می‌آیند تا عظمت و شکوه اسلام را به نمایش بگذارند، خار و خاشاک شرک و نفاق را از جامعه بزدایند، بر چهره دشمنان اسلام </w:t>
      </w:r>
      <w:bookmarkStart w:id="289" w:name="pg3758_44001"/>
    </w:p>
    <w:p>
      <w:pPr>
        <w:pStyle w:val="BookText"/>
        <w:rPr/>
      </w:pPr>
      <w:bookmarkEnd w:id="289"/>
      <w:r>
        <w:rPr>
          <w:rFonts w:ascii="IRNazanin" w:hAnsi="IRNazanin" w:eastAsia="IRNazanin"/>
          <w:color w:val="111111"/>
          <w:sz w:val="28"/>
          <w:sz w:val="28"/>
          <w:szCs w:val="28"/>
          <w:rtl w:val="true"/>
          <w:lang w:bidi="fa-IR"/>
        </w:rPr>
        <w:t>سیلی بزنند، می‌آیند تا از اوضاع سیاسی اجتماعی کشور خود و جهان اسلام باخبر شوند و در حلّ مشکل‌های آن‌ها شریک گردند، می‌آیند تا راه‌های مقابله با دشمنان قسم خورده اسلام را فرا گیرند، می‌آیند تا دست در دست هم دهند و بر فرق استکبار جهانی بکوبند، روز جمعه است، کارهامان را رها کنیم و به این جمعیّت انبوه بپیوندیم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سه جمعه پیاپی، بدون عذر، در نماز جمعه شرکت نکند بر دل او مُهری از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90" w:name="__RefHeading___Toc1021785_2281741623"/>
      <w:bookmarkStart w:id="291" w:name="_Toc108"/>
      <w:bookmarkEnd w:id="290"/>
      <w:r>
        <w:rPr>
          <w:rtl w:val="true"/>
        </w:rPr>
        <w:t>امام جمعه</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جمعه از سوی ولیّ امر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شرایطی که درباره امام جماعت گفته شده، در امام جمعه نیز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امام جمعه این‌گونه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اوضاع سیاسی کشور و جهان اسلام باخبر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اسلام و مسلمین را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اظهار حقّ و ابطال باطل، صریح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حبّ دنیا و ریاست، پرهیز کند</w:t>
      </w:r>
      <w:r>
        <w:rPr>
          <w:rFonts w:eastAsia="IRNazanin" w:cs="IRNazanin"/>
          <w:color w:val="111111"/>
          <w:sz w:val="28"/>
          <w:szCs w:val="28"/>
          <w:rtl w:val="true"/>
          <w:lang w:bidi="fa-IR"/>
        </w:rPr>
        <w:t>.</w:t>
      </w:r>
      <w:r>
        <w:rPr>
          <w:rStyle w:val="FootnoteAnchor"/>
          <w:rtl w:val="true"/>
        </w:rPr>
        <w:footnoteReference w:id="118"/>
      </w:r>
      <w:bookmarkStart w:id="292" w:name="pg3758_44002"/>
    </w:p>
    <w:p>
      <w:pPr>
        <w:pStyle w:val="Heading3"/>
        <w:numPr>
          <w:ilvl w:val="2"/>
          <w:numId w:val="1"/>
        </w:numPr>
        <w:rPr/>
      </w:pPr>
      <w:bookmarkStart w:id="293" w:name="__RefHeading___Toc1021787_2281741623"/>
      <w:bookmarkStart w:id="294" w:name="_Toc109"/>
      <w:bookmarkEnd w:id="292"/>
      <w:bookmarkEnd w:id="293"/>
      <w:r>
        <w:rPr>
          <w:rtl w:val="true"/>
        </w:rPr>
        <w:t>برپایی نماز جمعه</w:t>
      </w:r>
      <w:bookmarkEnd w:id="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دو رکعت است مانند نماز صبح، ولی دو خطبه دارد که توسّط امام جمعه قبل از نماز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دو قنوت مستحبّی دارد یکی در رکعت اوّل، پیش از رکوع، دیگری در رکعت دوم پس از رکوع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جمعه، از نماز ظهر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ظهر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جمعه، بنابر احتیاط واجب باید به خطبه‌ها گوش دهد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95" w:name="__RefHeading___Toc1021789_2281741623"/>
      <w:bookmarkStart w:id="296" w:name="_Toc110"/>
      <w:bookmarkEnd w:id="295"/>
      <w:r>
        <w:rPr>
          <w:rtl w:val="true"/>
        </w:rPr>
        <w:t>اعتکاف</w:t>
      </w:r>
      <w:bookmarkEnd w:id="296"/>
    </w:p>
    <w:p>
      <w:pPr>
        <w:pStyle w:val="BookText"/>
        <w:rPr/>
      </w:pPr>
      <w:r>
        <w:rPr>
          <w:rFonts w:ascii="IRNazanin" w:hAnsi="IRNazanin" w:eastAsia="IRNazanin"/>
          <w:color w:val="111111"/>
          <w:sz w:val="28"/>
          <w:sz w:val="28"/>
          <w:szCs w:val="28"/>
          <w:rtl w:val="true"/>
          <w:lang w:bidi="fa-IR"/>
        </w:rPr>
        <w:t>بستر خویش را برچیده، کمربند همّت را محکم بسته، از خانه و زندگی بیرون آمده و به سوی مسجد می‌آید او به این خلوتگاه برای عبادتی بزرگ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ده روز آخر مبارک رمضان را به این امر اختصاص می‌دهد</w:t>
      </w:r>
      <w:r>
        <w:rPr>
          <w:rStyle w:val="FootnoteAnchor"/>
          <w:rtl w:val="true"/>
        </w:rPr>
        <w:footnoteReference w:id="120"/>
      </w:r>
      <w:r>
        <w:rPr>
          <w:rFonts w:ascii="IRNazanin" w:hAnsi="IRNazanin" w:eastAsia="IRNazanin"/>
          <w:color w:val="111111"/>
          <w:sz w:val="28"/>
          <w:sz w:val="28"/>
          <w:szCs w:val="28"/>
          <w:rtl w:val="true"/>
          <w:lang w:bidi="fa-IR"/>
        </w:rPr>
        <w:t>، در این ایّام کارش ارتباط با خداست، گاهی دعا می‌خواند، گاهی قرآن تلاوت می‌کند، گاهی به نماز برمی‌خیزد، روزها روزه می‌گیرد، از جلوه‌های زودگذر و فریبنده دنیا به دور است، از خواب و استراحت صرف‌نظر کرده و از غوغای کوچه و بازار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به این عبادت علاقمند است که چون جنگ بدر در ماه مبارک رمضان واقع شد و نتوانست به مقصود و مراد خود برسد، سال آینده بیست روز آخر ماه مبارک را به آن اختصاص داد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او کیست؟ و این عبادت باعظمت کدام است؟ </w:t>
      </w:r>
    </w:p>
    <w:p>
      <w:pPr>
        <w:pStyle w:val="BookText"/>
        <w:rPr/>
      </w:pPr>
      <w:r>
        <w:rPr>
          <w:rFonts w:ascii="IRNazanin" w:hAnsi="IRNazanin" w:eastAsia="IRNazanin"/>
          <w:color w:val="111111"/>
          <w:sz w:val="28"/>
          <w:sz w:val="28"/>
          <w:szCs w:val="28"/>
          <w:rtl w:val="true"/>
          <w:lang w:bidi="fa-IR"/>
        </w:rPr>
        <w:t xml:space="preserve">او محمّد صلی‌الله‌علیه‌و‌آله‌وسلم است و این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نه از صدر اسلام که در زمان پیامبران پیشین نیز مورد توجّه بوده است و خداوند به ابراهیم و اسماعیل امر می‌کند تا خانه او را برای اعتکاف کنندگان، پاک و پاکیزه کنند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همه ساله در کشور ما در بیشتر شهرها مراسم اعتکاف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جوانان در این مراسم، بر شور، حرارت، اخلاص و صفای آن می‌افزاید، شما نیز می‌توانید با گروهی از جوانان در مسجد جامع شهر خود گرد آیید و به این عبادت بزرگ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از اذان صبح شروع می‌شود و روز اوّل و دوم، روزه، مستحبّ است و روز سوم واجب می‌شود و اگر تا غروب روز سوم در مسجد بمانیم،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اعتکاف، برخی از کارها حرام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مسجد جز برای کارهای ضروری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بوییدن عطر و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در امور دنیایی و دینی برای غلبه بر دیگری و اظهار فضل و برتری بر او</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اعتکاف برنامه‌ای فشرده برای تهذیب نفس و خودسازی، دوری از شهوت‌ها و پیدا کردن اخلاق حسنه است اعتکاف را به تنهایی نیز می‌توان انجام داد و همچنین در تمام اوقات سال می‌توان به این عبادت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در روزهایی که روزه گرفتن در آن‌ها حرام است، نباشد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البیض ماه مبارک رجب یعنی روزهای سیزدهم، چهاردهم و پانزدهم این ماه برنامه باشکوه اعتکاف در بیشتر شهرهای کشورمان </w:t>
      </w:r>
    </w:p>
    <w:p>
      <w:pPr>
        <w:pStyle w:val="BookText"/>
        <w:rPr/>
      </w:pP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جوانان در این برنامه عبادی بسیار چشم گیر و تحسین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درباره عظمت اعتکاف کنندگان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کننده، خود را از گناه باز می‌دارد، بنابراین ثواب کسی را دارد که همه خوبی‌ها را انجام داده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3758_44006"/>
      <w:bookmarkStart w:id="298" w:name="pg3758_44006"/>
      <w:bookmarkEnd w:id="298"/>
    </w:p>
    <w:p>
      <w:pPr>
        <w:pStyle w:val="Heading2"/>
        <w:numPr>
          <w:ilvl w:val="1"/>
          <w:numId w:val="1"/>
        </w:numPr>
        <w:rPr/>
      </w:pPr>
      <w:bookmarkStart w:id="299" w:name="pg3758_44006"/>
      <w:bookmarkStart w:id="300" w:name="__RefHeading___Toc1021791_2281741623"/>
      <w:bookmarkStart w:id="301" w:name="_Toc111"/>
      <w:bookmarkEnd w:id="299"/>
      <w:bookmarkEnd w:id="300"/>
      <w:r>
        <w:rPr/>
        <w:t>13</w:t>
      </w:r>
      <w:r>
        <w:rPr>
          <w:rtl w:val="true"/>
        </w:rPr>
        <w:t xml:space="preserve"> </w:t>
      </w:r>
      <w:r>
        <w:rPr>
          <w:rtl w:val="true"/>
        </w:rPr>
        <w:t>در سُوگِ هجران</w:t>
      </w:r>
      <w:bookmarkEnd w:id="301"/>
    </w:p>
    <w:p>
      <w:pPr>
        <w:pStyle w:val="Heading3"/>
        <w:numPr>
          <w:ilvl w:val="2"/>
          <w:numId w:val="1"/>
        </w:numPr>
        <w:rPr/>
      </w:pPr>
      <w:bookmarkStart w:id="302" w:name="__RefHeading___Toc1021793_2281741623"/>
      <w:bookmarkStart w:id="303" w:name="_Toc112"/>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یا اَیُّهَا الَّذینَ امَنُوا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مقرّر شده است، همان گونه که بر کسانی که پیش از شما بودند مقرّر شده بود، باشد که پرهیزگاری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مرواریدهای اشک بر چهره رخشانش پراکنده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زانوی غم را در بغل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جانش بود که از کالبد بیرون آمده بود و می‌رفت و او در فراقش چنین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 می‌خاست و بی‌تابانه چند قدمی راه می‌رفت، گاهی هم فروتنانه خود را به سجده می‌انداخت و زمزمه می‌کرد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ای گرامی‌ترین وقت‌هایی که با ما مصاحب و یار بودی و ای بهترین ماه در روزها و ساعت‌ها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بر تو، ای ماهی که آرزوها در آن برآورده است و کردار شایسته در آن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همنشینی که احترام و گرامی‌داشت تو هنگام آمدنت بزرگ است و غم هجران تو بس جانکاه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همسایه‌ای که دل‌ها با آمدن تو نرم و فروتن گردید و گناهان در آن کاستی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یاری دهنده‌ای که ما را بر چیره شدن بر شیطان یاری کردی، و ای همنشینی که راه‌های نیکی را آسان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چه طولانی بودی بر گناه‌کاران و چه با هیبت و عظمت بودی در دل‌های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ما اهل این ماه هستیم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نه یک بار که کار همه ساله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سجّاد علیه‌السلام بود که در فراق ماه مبارک رمضان چنین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الهی همه دلبسته ماه مبارک رمضان و دلباخته روزه گرفتن بوده‌اند، آن‌ها در غیر ماه مبارک رمضان هم تا می‌توانستند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روزه، چه حقیقتی دارد که اولیاء الهی دلباخته آن بوده‌اند؟</w:t>
      </w:r>
    </w:p>
    <w:p>
      <w:pPr>
        <w:pStyle w:val="BookText"/>
        <w:rPr/>
      </w:pPr>
      <w:r>
        <w:rPr>
          <w:rFonts w:ascii="IRNazanin" w:hAnsi="IRNazanin" w:eastAsia="IRNazanin"/>
          <w:color w:val="111111"/>
          <w:sz w:val="28"/>
          <w:sz w:val="28"/>
          <w:szCs w:val="28"/>
          <w:rtl w:val="true"/>
          <w:lang w:bidi="fa-IR"/>
        </w:rPr>
        <w:t>قرآن روزه گرفتن را راهی مطمئنّ و امید بخش برای رسیدن به قلّه تقوا و پرهیزگاری معرّفی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قلّه تقوا، به نیروهایی نیازمندیم که با روزه گرفتن بخشی از آن‌ها تأمین می‌شود، ما به چند تا از آن‌ها اشاره می‌کنیم</w:t>
      </w:r>
      <w:r>
        <w:rPr>
          <w:rFonts w:eastAsia="IRNazanin" w:cs="IRNazanin"/>
          <w:color w:val="111111"/>
          <w:sz w:val="28"/>
          <w:szCs w:val="28"/>
          <w:rtl w:val="true"/>
          <w:lang w:bidi="fa-IR"/>
        </w:rPr>
        <w:t xml:space="preserve">. </w:t>
      </w:r>
      <w:bookmarkStart w:id="304" w:name="pg3758_44008"/>
    </w:p>
    <w:p>
      <w:pPr>
        <w:pStyle w:val="Heading3"/>
        <w:numPr>
          <w:ilvl w:val="2"/>
          <w:numId w:val="1"/>
        </w:numPr>
        <w:rPr/>
      </w:pPr>
      <w:bookmarkStart w:id="305" w:name="__RefHeading___Toc1021795_2281741623"/>
      <w:bookmarkStart w:id="306" w:name="_Toc113"/>
      <w:bookmarkEnd w:id="304"/>
      <w:bookmarkEnd w:id="305"/>
      <w:r>
        <w:rPr>
          <w:rtl w:val="true"/>
        </w:rPr>
        <w:t>برخی از آثار روزه</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نیرومند</w:t>
      </w:r>
    </w:p>
    <w:p>
      <w:pPr>
        <w:pStyle w:val="BookText"/>
        <w:rPr/>
      </w:pPr>
      <w:r>
        <w:rPr>
          <w:rFonts w:ascii="IRNazanin" w:hAnsi="IRNazanin" w:eastAsia="IRNazanin"/>
          <w:color w:val="111111"/>
          <w:sz w:val="28"/>
          <w:sz w:val="28"/>
          <w:szCs w:val="28"/>
          <w:rtl w:val="true"/>
          <w:lang w:bidi="fa-IR"/>
        </w:rPr>
        <w:t>به دست آوردن ارزش‌های اخلاقی و تأمین سعادت آخرت همراه با تحمّل ناگواری‌هاست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اَلْمَکارِمُ بِالْم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والای انسانی با ناگواری‌ها بدست می‌آید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کسی که می‌خواهد به قلّه تقوا صعود کند، باید همّتی عالی و اراده‌ای پولادین داشته باشد که با روزه گرفتن، تا اندازه زیادی از آن برخوردار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نفس</w:t>
      </w:r>
    </w:p>
    <w:p>
      <w:pPr>
        <w:pStyle w:val="BookText"/>
        <w:rPr/>
      </w:pPr>
      <w:r>
        <w:rPr>
          <w:rFonts w:ascii="IRNazanin" w:hAnsi="IRNazanin" w:eastAsia="IRNazanin"/>
          <w:color w:val="111111"/>
          <w:sz w:val="28"/>
          <w:sz w:val="28"/>
          <w:szCs w:val="28"/>
          <w:rtl w:val="true"/>
          <w:lang w:bidi="fa-IR"/>
        </w:rPr>
        <w:t>کسی که نزد دیگران خوار و ذلیل است و چشم طمع به دیگران دوخته است برای رسیدن به آب و نان برده این و آن می‌شود، و یا به حقّه‌بازی و فریب دیگران روی می‌آورد، او هرگز نمی‌تواند به سوی قلّه تقوا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کبوتری است که در دست این و آن اسیر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روزه گرفتن، تا اندازه‌ای قلبش صاف و زلال می‌شود و به عظمت خود پی می‌برد و به خوبی درمی‌یابد که نباید بنده شکم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عزّت و شکوه خود را نگه داشت و از تنگناهای مالی با تحمّل گرسنگی و سختی‌ها پیروز و سربلند بیرون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قلّه تقوا، باید از پرتگاه‌های خود بزرگ‌بینی و غرور و تکبّر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مغرور، همیشه تنهاست، هیچ‌کس دوست ندارد با او رفت و آمد کند؛ چرا که کسی حاضر نیست فخرفروشی او را تحمّل کند و خود را در نزد او کوچک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مغرور، چون کسی است که از جمع قلّه‌پیمایان کناره گرفته و به عقب برمی‌گردد و حرف هیچ‌کس را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قلّه را فتح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را از غرور دور و به سوی کمال و قلّه پرهیزگاری رهنمون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گناهان</w:t>
      </w:r>
    </w:p>
    <w:p>
      <w:pPr>
        <w:pStyle w:val="BookText"/>
        <w:rPr/>
      </w:pPr>
      <w:r>
        <w:rPr>
          <w:rFonts w:ascii="IRNazanin" w:hAnsi="IRNazanin" w:eastAsia="IRNazanin"/>
          <w:color w:val="111111"/>
          <w:sz w:val="28"/>
          <w:sz w:val="28"/>
          <w:szCs w:val="28"/>
          <w:rtl w:val="true"/>
          <w:lang w:bidi="fa-IR"/>
        </w:rPr>
        <w:t>در مسیر قلّه تقوا، راهزنانی کمین کرده‌اند تا قلّه پیمایان را با وعده‌های شیرین و کاذب خود از مسیر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قلّه تقوا؛ شیطان، هوای نفس و دوستان ناباب هستند که راهیان قلّه تقوا را به گناه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به قلّه تقوا برسد باید از شیرینی‌ها و لذّت‌های زودگذر گناهان به راحتی صرف‌نظر کند و روح پاک خود را به آن‌ها نیالاید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هوس‌ها و لذّت‌ها و گناهان دوری می‌گزیند، کم‌کم قلب او نورانی و باصفا می‌گردد و با چشیدن لذّت‌های معنوی که نصیب او می‌گردد، راحت‌تر و آسان‌تر و با عشق و علاقه بیشتر به سوی قلّه تقوا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ما را در این راه،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روزه گرفتن بیش از این‌هاست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از صحّت جسمی، همدردی با محرومان، یادآوری گرسنگی و تشنگی روز قیامت و ده‌ها فایده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روزه گرفتن نیّت می‌کنیم؛ یعنی تصمیم می‌گیریم برای اطاعت فرمان خدا از اذان صبح تا اذان مغرب از کارهایی که روزه را باطل می‌کند پرهیز کنیم عمده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غبار غلیظ به حلق</w:t>
      </w:r>
      <w:r>
        <w:rPr>
          <w:rFonts w:eastAsia="IRNazanin" w:cs="IRNazanin"/>
          <w:color w:val="111111"/>
          <w:sz w:val="28"/>
          <w:szCs w:val="28"/>
          <w:rtl w:val="true"/>
          <w:lang w:bidi="fa-IR"/>
        </w:rPr>
        <w:t xml:space="preserve">. </w:t>
      </w:r>
      <w:bookmarkStart w:id="307" w:name="pg3758_44010"/>
    </w:p>
    <w:p>
      <w:pPr>
        <w:pStyle w:val="BookText"/>
        <w:rPr/>
      </w:pPr>
      <w:bookmarkEnd w:id="3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تمام سر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ماندن بر جنابت تا اذان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دروغ به خدا و پیامبر و جانشینان او</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021797_2281741623"/>
      <w:bookmarkStart w:id="309" w:name="_Toc114"/>
      <w:bookmarkEnd w:id="308"/>
      <w:r>
        <w:rPr>
          <w:rtl w:val="true"/>
        </w:rPr>
        <w:t>انواع روزه‌ها</w:t>
      </w:r>
      <w:bookmarkEnd w:id="309"/>
    </w:p>
    <w:p>
      <w:pPr>
        <w:pStyle w:val="BookText"/>
        <w:rPr/>
      </w:pPr>
      <w:r>
        <w:rPr>
          <w:rFonts w:ascii="IRNazanin" w:hAnsi="IRNazanin" w:eastAsia="IRNazanin"/>
          <w:color w:val="111111"/>
          <w:sz w:val="28"/>
          <w:sz w:val="28"/>
          <w:szCs w:val="28"/>
          <w:rtl w:val="true"/>
          <w:lang w:bidi="fa-IR"/>
        </w:rPr>
        <w:t>روزه گرفتن گاهی واجب است و گاهی حرام، مستحبّ و یا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روزه‌های واجب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مبارک رمضان، روزه قضا، روزه کفّاره، و روزه‌ای که به سبب نذر، عهد و یا سوگند بر انسان واجب می‌شود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روزه‌های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فطر، و عید قربان، روزه مستحبّی فرزند که سبب اذیّت و آزار پدر و مادر شود، و بنابر احتیاط واجب روزه مستحبّی زن که شوهر از آن نهی کرده 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روزه‌های مستحبّی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پنجشنبه اوّل و آخر ماه و هر جمعه، روز مبعث، عید غدیر و عید نوروز</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روزه‌های مکروه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عاشورا، روزه مستحبّی مهمان بدون اجازه میزبان، و روزه مستحبّی فرزند بدون اجازه پدر</w:t>
      </w:r>
      <w:r>
        <w:rPr>
          <w:rFonts w:eastAsia="IRNazanin" w:cs="IRNazanin"/>
          <w:color w:val="111111"/>
          <w:sz w:val="28"/>
          <w:szCs w:val="28"/>
          <w:rtl w:val="true"/>
          <w:lang w:bidi="fa-IR"/>
        </w:rPr>
        <w:t>.</w:t>
      </w:r>
      <w:r>
        <w:rPr>
          <w:rStyle w:val="FootnoteAnchor"/>
          <w:rtl w:val="true"/>
        </w:rPr>
        <w:footnoteReference w:id="131"/>
      </w:r>
      <w:bookmarkStart w:id="310" w:name="pg3758_44011"/>
    </w:p>
    <w:p>
      <w:pPr>
        <w:pStyle w:val="Heading3"/>
        <w:numPr>
          <w:ilvl w:val="2"/>
          <w:numId w:val="1"/>
        </w:numPr>
        <w:rPr/>
      </w:pPr>
      <w:bookmarkStart w:id="311" w:name="__RefHeading___Toc1021799_2281741623"/>
      <w:bookmarkStart w:id="312" w:name="_Toc115"/>
      <w:bookmarkEnd w:id="310"/>
      <w:bookmarkEnd w:id="311"/>
      <w:r>
        <w:rPr>
          <w:rtl w:val="true"/>
        </w:rPr>
        <w:t>جبران ترک روزه</w:t>
      </w:r>
      <w:bookmarkEnd w:id="312"/>
    </w:p>
    <w:p>
      <w:pPr>
        <w:pStyle w:val="BookText"/>
        <w:rPr/>
      </w:pPr>
      <w:r>
        <w:rPr>
          <w:rFonts w:ascii="IRNazanin" w:hAnsi="IRNazanin" w:eastAsia="IRNazanin"/>
          <w:color w:val="111111"/>
          <w:sz w:val="28"/>
          <w:sz w:val="28"/>
          <w:szCs w:val="28"/>
          <w:rtl w:val="true"/>
          <w:lang w:bidi="fa-IR"/>
        </w:rPr>
        <w:t>کسی که در ماه مبارک رمضان روزه نگرفته است براساس شرایط خاصّی که داشته باید آن را جبران کند گاهی باید آن را قضا کند، گاهی علاوه بر قضا، کفّاره نیز بر او واجب می‌شود، گاهی هم باید کفّاره جمع بدهد و در برخی موارد مقداری طعام نیز باید به فقیر بپردازد</w:t>
      </w:r>
      <w:r>
        <w:rPr>
          <w:rFonts w:eastAsia="IRNazanin" w:cs="IRNazanin"/>
          <w:color w:val="111111"/>
          <w:sz w:val="28"/>
          <w:szCs w:val="28"/>
          <w:rtl w:val="true"/>
          <w:lang w:bidi="fa-IR"/>
        </w:rPr>
        <w:t>.</w:t>
      </w:r>
    </w:p>
    <w:p>
      <w:pPr>
        <w:pStyle w:val="Heading3"/>
        <w:numPr>
          <w:ilvl w:val="2"/>
          <w:numId w:val="1"/>
        </w:numPr>
        <w:rPr/>
      </w:pPr>
      <w:bookmarkStart w:id="313" w:name="__RefHeading___Toc1021801_2281741623"/>
      <w:bookmarkStart w:id="314" w:name="_Toc116"/>
      <w:bookmarkEnd w:id="313"/>
      <w:r>
        <w:rPr>
          <w:rtl w:val="true"/>
        </w:rPr>
        <w:t>قضای روزه</w:t>
      </w:r>
      <w:bookmarkEnd w:id="314"/>
    </w:p>
    <w:p>
      <w:pPr>
        <w:pStyle w:val="BookText"/>
        <w:rPr/>
      </w:pPr>
      <w:r>
        <w:rPr>
          <w:rFonts w:ascii="IRNazanin" w:hAnsi="IRNazanin" w:eastAsia="IRNazanin"/>
          <w:color w:val="111111"/>
          <w:sz w:val="28"/>
          <w:sz w:val="28"/>
          <w:szCs w:val="28"/>
          <w:rtl w:val="true"/>
          <w:lang w:bidi="fa-IR"/>
        </w:rPr>
        <w:t>در برخی موارد انسان باید روزه‌ای را که نگرفته است قضا کند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 که تحقیق کند صبح شده یا نه، کاری که روزه را باطل می‌کند انجام دهد بعد معلوم شود صبح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مضمضه کند و آب بی‌اختیار فرو رود مگر آن‌که برای وضو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جنابت را فراموش کرده و با حال جنابت یک یا چند روز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ماه مبارک رمضان جنب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تفصیلی که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صبح از خواب سوم بیدار نشود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315" w:name="__RefHeading___Toc1021803_2281741623"/>
      <w:bookmarkStart w:id="316" w:name="_Toc117"/>
      <w:bookmarkEnd w:id="315"/>
      <w:r>
        <w:rPr>
          <w:rtl w:val="true"/>
        </w:rPr>
        <w:t>قضا و کفّاره</w:t>
      </w:r>
      <w:bookmarkEnd w:id="316"/>
    </w:p>
    <w:p>
      <w:pPr>
        <w:pStyle w:val="BookText"/>
        <w:rPr/>
      </w:pPr>
      <w:r>
        <w:rPr>
          <w:rFonts w:ascii="IRNazanin" w:hAnsi="IRNazanin" w:eastAsia="IRNazanin"/>
          <w:color w:val="111111"/>
          <w:sz w:val="28"/>
          <w:sz w:val="28"/>
          <w:szCs w:val="28"/>
          <w:rtl w:val="true"/>
          <w:lang w:bidi="fa-IR"/>
        </w:rPr>
        <w:t>بعضی مواقع انسان باید روزه‌ای را که نگرفته است قضا کند و کفّاره نیز بپردازد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و آگاهی، روزه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اوایل بلوغ، احتمال می‌داده که بالغ شده است ولی در تحقیق سهل‌انگاری کرده و روزه هم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ماه مبارک رمضان جنب بوده و می‌دانسته که اگر بخوابد تا </w:t>
      </w:r>
      <w:bookmarkStart w:id="317" w:name="pg3758_44012"/>
    </w:p>
    <w:p>
      <w:pPr>
        <w:pStyle w:val="BookText"/>
        <w:rPr/>
      </w:pPr>
      <w:bookmarkEnd w:id="317"/>
      <w:r>
        <w:rPr>
          <w:rFonts w:ascii="IRNazanin" w:hAnsi="IRNazanin" w:eastAsia="IRNazanin"/>
          <w:color w:val="111111"/>
          <w:sz w:val="28"/>
          <w:sz w:val="28"/>
          <w:szCs w:val="28"/>
          <w:rtl w:val="true"/>
          <w:lang w:bidi="fa-IR"/>
        </w:rPr>
        <w:t>صبح بیدار نمی‌شود تا قبل از اذان غسل کند و خوابیده و بیدار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و آگاهی، روزه خود را باطل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کفّاره می‌توان یکی از این دو راه را انتخاب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روزه گرفت به گونه‌ای که سی و یک روز آن پی در پی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شصت فقیر را سیر کرد و یا به هریک از آن‌ها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یا برنج و مانند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هیچ‌یک از این دو برایش مقدور نیست هر اندازه که می‌تواند باید به فقیر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اصلاً نمی‌تواند، باید استغفار کند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18" w:name="__RefHeading___Toc1021805_2281741623"/>
      <w:bookmarkStart w:id="319" w:name="_Toc118"/>
      <w:bookmarkEnd w:id="318"/>
      <w:r>
        <w:rPr>
          <w:rtl w:val="true"/>
        </w:rPr>
        <w:t>کفّاره جمع</w:t>
      </w:r>
      <w:bookmarkEnd w:id="319"/>
    </w:p>
    <w:p>
      <w:pPr>
        <w:pStyle w:val="BookText"/>
        <w:rPr/>
      </w:pPr>
      <w:r>
        <w:rPr>
          <w:rFonts w:ascii="IRNazanin" w:hAnsi="IRNazanin" w:eastAsia="IRNazanin"/>
          <w:color w:val="111111"/>
          <w:sz w:val="28"/>
          <w:sz w:val="28"/>
          <w:szCs w:val="28"/>
          <w:rtl w:val="true"/>
          <w:lang w:bidi="fa-IR"/>
        </w:rPr>
        <w:t>اگر روزه دار با کار حرامی روزه خود را باطل کند بنا بر احتیاط واجب باید کفّاره جمع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ماه روزه بگیرد و به شصت فقیر طعام بدهد و چنانچه برایش مقدور نبود هر کدام از کفّاره‌ها که برایش ممکن است انجام دهد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قضا و اطعام</w:t>
      </w:r>
    </w:p>
    <w:p>
      <w:pPr>
        <w:pStyle w:val="BookText"/>
        <w:rPr/>
      </w:pPr>
      <w:r>
        <w:rPr>
          <w:rFonts w:ascii="IRNazanin" w:hAnsi="IRNazanin" w:eastAsia="IRNazanin"/>
          <w:color w:val="111111"/>
          <w:sz w:val="28"/>
          <w:sz w:val="28"/>
          <w:szCs w:val="28"/>
          <w:rtl w:val="true"/>
          <w:lang w:bidi="fa-IR"/>
        </w:rPr>
        <w:t xml:space="preserve">در برخی موارد باید علاوه بر قضای روزه در برابر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فقیر بدهد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مبارک رمضان به خاطر عذر، مثلاً مسافرت یا بیماری روزه نگرفته است و پس از ماه مبارک رمضان با آن‌که عذرش برطرف شده است عمداً تا ماه رمضان سال آینده قضای روزه‌هایی را که خورده</w:t>
      </w:r>
      <w:bookmarkStart w:id="320" w:name="pg3758_44013"/>
    </w:p>
    <w:p>
      <w:pPr>
        <w:pStyle w:val="BookText"/>
        <w:rPr/>
      </w:pPr>
      <w:bookmarkEnd w:id="320"/>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قضای روزه کوتاهی کند تا آن‌که وقت تنگ شود آن‌گاه در تنگی وقت عذر دیگری برایش پیش آید مثلاً مریض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21" w:name="__RefHeading___Toc1021807_2281741623"/>
      <w:bookmarkStart w:id="322" w:name="_Toc119"/>
      <w:bookmarkEnd w:id="321"/>
      <w:r>
        <w:rPr>
          <w:rtl w:val="true"/>
        </w:rPr>
        <w:t>اطعام</w:t>
      </w:r>
      <w:bookmarkEnd w:id="322"/>
    </w:p>
    <w:p>
      <w:pPr>
        <w:pStyle w:val="BookText"/>
        <w:rPr/>
      </w:pPr>
      <w:r>
        <w:rPr>
          <w:rFonts w:ascii="IRNazanin" w:hAnsi="IRNazanin" w:eastAsia="IRNazanin"/>
          <w:color w:val="111111"/>
          <w:sz w:val="28"/>
          <w:sz w:val="28"/>
          <w:szCs w:val="28"/>
          <w:rtl w:val="true"/>
          <w:lang w:bidi="fa-IR"/>
        </w:rPr>
        <w:t>اسلام دینی آسان‌گیر است، تمامی دستورات و فرامین آن با فطرت انسان‌ها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کسانی را که توان روزه گرفتن ندارند از انجام این فریضه واجب، معاف دانسته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سالخوردگان و پیران</w:t>
      </w:r>
    </w:p>
    <w:p>
      <w:pPr>
        <w:pStyle w:val="BookText"/>
        <w:rPr/>
      </w:pPr>
      <w:r>
        <w:rPr>
          <w:rFonts w:ascii="IRNazanin" w:hAnsi="IRNazanin" w:eastAsia="IRNazanin"/>
          <w:color w:val="111111"/>
          <w:sz w:val="28"/>
          <w:sz w:val="28"/>
          <w:szCs w:val="28"/>
          <w:rtl w:val="true"/>
          <w:lang w:bidi="fa-IR"/>
        </w:rPr>
        <w:t>سالخوردگان دو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سالخوردگانی که اصلاً توان روزه گرفتن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سالخوردگانی که روزه گرفتن برای آنان مشقّت و سختی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گروه در صورتی که پس از ماه مبارک نیز نتوانند روزه بگیرند، از روزه گرفتن معاف هستند البتّه گروه دوم باید در برابر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فقیر بدهند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بیمارانی که روزه گرفتن برای آن‌ها ضرر دارد اگر بیماری آن‌ها تا ماه مبارک سال آینده طول بکشد، قضای روزه‌هایی که نگرفته‌اند بر آنان واجب نیست ولی باید در برابر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فقیر بدهند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 مبتلا به تشنگی</w:t>
      </w:r>
    </w:p>
    <w:p>
      <w:pPr>
        <w:pStyle w:val="BookText"/>
        <w:rPr/>
      </w:pPr>
      <w:r>
        <w:rPr>
          <w:rFonts w:ascii="IRNazanin" w:hAnsi="IRNazanin" w:eastAsia="IRNazanin"/>
          <w:color w:val="111111"/>
          <w:sz w:val="28"/>
          <w:sz w:val="28"/>
          <w:szCs w:val="28"/>
          <w:rtl w:val="true"/>
          <w:lang w:bidi="fa-IR"/>
        </w:rPr>
        <w:t>بیمارانی که اگر روزه بگیرند زیاد تشنه می‌شوند این‌ها دو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بیمارانی که اصلاً توان تحمّل تشنگی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بیمارانی که تحمّل تشنگی برای آنان مشقّت و سختی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در صورتی که پس ازماه مبارک نیز نتوانند روزه بگیرند از روزه گرفتن معاف هستند، ولی بنابر احتیاط واجب در حال روزه نباید بیشتر از مقداری که ناچار هستند آب بنوشند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گروه دوم باید در برابر هر روز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به فقیر بدهند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3758_44016"/>
      <w:bookmarkStart w:id="324" w:name="pg3758_44016"/>
      <w:bookmarkEnd w:id="324"/>
    </w:p>
    <w:p>
      <w:pPr>
        <w:pStyle w:val="Heading2"/>
        <w:numPr>
          <w:ilvl w:val="1"/>
          <w:numId w:val="1"/>
        </w:numPr>
        <w:rPr/>
      </w:pPr>
      <w:bookmarkStart w:id="325" w:name="pg3758_44016"/>
      <w:bookmarkStart w:id="326" w:name="__RefHeading___Toc1021809_2281741623"/>
      <w:bookmarkStart w:id="327" w:name="_Toc120"/>
      <w:bookmarkEnd w:id="325"/>
      <w:bookmarkEnd w:id="326"/>
      <w:r>
        <w:rPr/>
        <w:t>14</w:t>
      </w:r>
      <w:r>
        <w:rPr>
          <w:rtl w:val="true"/>
        </w:rPr>
        <w:t xml:space="preserve"> </w:t>
      </w:r>
      <w:r>
        <w:rPr>
          <w:rtl w:val="true"/>
        </w:rPr>
        <w:t>صادقانه با خدا</w:t>
      </w:r>
      <w:bookmarkEnd w:id="327"/>
    </w:p>
    <w:p>
      <w:pPr>
        <w:pStyle w:val="Heading3"/>
        <w:numPr>
          <w:ilvl w:val="2"/>
          <w:numId w:val="1"/>
        </w:numPr>
        <w:rPr/>
      </w:pPr>
      <w:bookmarkStart w:id="328" w:name="__RefHeading___Toc1021811_2281741623"/>
      <w:bookmarkStart w:id="329" w:name="_Toc121"/>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وَ اعْلَمُوآا اَنَّما غَنِمْتُمْ مِنْ شَیْ‌ءٍ فَاَنَّ لِلّهِ خُمُسَهُ وَ لِلرَّسُولِ وَلِذِی الْقُرْبی وَ الْیَتامی وَ الْمَساکینِ وَ ابْنِ السَّبیلِ اِنْ کُنْتُمْ امَنْتُمْ بِاَّللّهِ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بدانید که هر چیزی را به غنیمت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راه‌های دیگر بدست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برای خدا و پیامبر و از آنِ خویشاوندانِ او و یتیمان و بینوایان و در راه ماندگان است اگر به خدا ایمان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هوش آمد احساس خستگی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فرو رفت که این‌جا کجاست و برای چه کاری به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امامزاده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علوفه و گندم را برداشت و به طرف روستای ساروق فراهان اراک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راه ناخودآگاه چیزهایی می‌خواند، کم کم فهمید که حافظ کلّ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یاد آن دو جوانی افتاد که در باغ امامزاده نزد او آمده بودند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سکوّ کنار درِ باغ امامزاده نشسته بود و بار علوفه و گندمش را </w:t>
      </w:r>
    </w:p>
    <w:p>
      <w:pPr>
        <w:pStyle w:val="BookText"/>
        <w:rPr/>
      </w:pPr>
      <w:r>
        <w:rPr>
          <w:rFonts w:ascii="IRNazanin" w:hAnsi="IRNazanin" w:eastAsia="IRNazanin"/>
          <w:color w:val="111111"/>
          <w:sz w:val="28"/>
          <w:sz w:val="28"/>
          <w:szCs w:val="28"/>
          <w:rtl w:val="true"/>
          <w:lang w:bidi="fa-IR"/>
        </w:rPr>
        <w:t>کنارش گذاشته بود که آن دو جوان خوش سیما نزد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 برویم امامزاده، فاتحه‌ای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زودتر به امامزاده رفتند و مشغول خواندن چیزهایی شدند که محمّد کاظم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به محمّد کاظم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نمی‌خوانی؟</w:t>
      </w:r>
    </w:p>
    <w:p>
      <w:pPr>
        <w:pStyle w:val="BookText"/>
        <w:rPr/>
      </w:pPr>
      <w:r>
        <w:rPr>
          <w:rFonts w:ascii="IRNazanin" w:hAnsi="IRNazanin" w:eastAsia="IRNazanin"/>
          <w:color w:val="111111"/>
          <w:sz w:val="28"/>
          <w:sz w:val="28"/>
          <w:szCs w:val="28"/>
          <w:rtl w:val="true"/>
          <w:lang w:bidi="fa-IR"/>
        </w:rPr>
        <w:t>محمّد کاظم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 خود را روی سینه محمّد کاظم گذاشت و فشار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کاظم همراه آن دو جوان آیه‌ای از قرآن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محمّد کاظم خود را تنها دید و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کم کم به روستا نزدیک می‌شد قلبش به شدّت می‌تپید، هنوز به خوبی نمی‌دانست چه واقعه‌ای برایش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روستا رسید بی درنگ نزد امام جماعت روستا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امتحانات فراوانی که از محمّد کاظم کرد، به جمعیّت کثیری که بر گرد محمّد کاظم حلقه زده بودند،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درست شده، یک مسأله مهمّی برایش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دیگر حرفی نداشت که بگوید، تنها سخنش این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چند سال پیش وقتی روحانی مبلّغ به روستامان آمد و از خمس و زکات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اربابم در میان گذاشتم و چون او نپذیرفت از این روستا هجرت کردم تا در جای دیگری با پول حلال زندگی کنم و سپس با درخواست شما به روستا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سال، همه ساله خمس و زکات مالم را می‌پردازم و تا می‌توانم به فقیران کمک می‌کنم، خدا نیز بر من تفضّل کرد و این نعمت بزرگ را به </w:t>
      </w:r>
    </w:p>
    <w:p>
      <w:pPr>
        <w:pStyle w:val="BookText"/>
        <w:rPr/>
      </w:pPr>
      <w:r>
        <w:rPr>
          <w:rFonts w:ascii="IRNazanin" w:hAnsi="IRNazanin" w:eastAsia="IRNazanin"/>
          <w:color w:val="111111"/>
          <w:sz w:val="28"/>
          <w:sz w:val="28"/>
          <w:szCs w:val="28"/>
          <w:rtl w:val="true"/>
          <w:lang w:bidi="fa-IR"/>
        </w:rPr>
        <w:t>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روی همگان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تصمیم بگیرید و</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چه زیبا و تحسین برانگیز</w:t>
      </w:r>
    </w:p>
    <w:p>
      <w:pPr>
        <w:pStyle w:val="BookText"/>
        <w:rPr/>
      </w:pPr>
      <w:r>
        <w:rPr>
          <w:rFonts w:ascii="IRNazanin" w:hAnsi="IRNazanin" w:eastAsia="IRNazanin"/>
          <w:color w:val="111111"/>
          <w:sz w:val="28"/>
          <w:sz w:val="28"/>
          <w:szCs w:val="28"/>
          <w:rtl w:val="true"/>
          <w:lang w:bidi="fa-IR"/>
        </w:rPr>
        <w:t>برخی جوانان از همان دوران کودکی با خمس و زکات آشنا می‌شوند و همان گونه که نماز می‌خوانند چنانچه اموال و درآمدی دارند، خمس و زکات آن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هنگامی که بالغ می‌شوند کاملاً با مسایل خمس و زکات آشنا هستند و در کنار نماز و روزه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می‌کوشیم احکام خمس و زکات را فرا گرفته و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خمس و احکام آن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 اوّل باید بدانیم که اگر کسی از خودش درآمدی نداشته باشد و مخارج او را پدرش یا کس دیگری تأمین می‌کند خمس بر او واجب نیست ولی جوانی که کار می‌کند و مزد می‌گیرد یا اموال دیگری دارد که درآمدی از آن به دست می‌آید،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خمس تنها بر آدم‌های پولدار واجب نیست بلکه شامل همه مردم می‌شود یعنی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بر تمام پسران و دختران بالغی که به گونه‌ای درآمدی دارند واجب است</w:t>
      </w:r>
      <w:r>
        <w:rPr>
          <w:rFonts w:eastAsia="IRNazanin" w:cs="IRNazanin"/>
          <w:color w:val="111111"/>
          <w:sz w:val="28"/>
          <w:szCs w:val="28"/>
          <w:rtl w:val="true"/>
          <w:lang w:bidi="fa-IR"/>
        </w:rPr>
        <w:t>.»</w:t>
      </w:r>
      <w:r>
        <w:rPr>
          <w:rStyle w:val="FootnoteAnchor"/>
          <w:rtl w:val="true"/>
        </w:rPr>
        <w:footnoteReference w:id="140"/>
      </w:r>
      <w:bookmarkStart w:id="330" w:name="pg3758_44019"/>
    </w:p>
    <w:p>
      <w:pPr>
        <w:pStyle w:val="Heading3"/>
        <w:numPr>
          <w:ilvl w:val="2"/>
          <w:numId w:val="1"/>
        </w:numPr>
        <w:rPr/>
      </w:pPr>
      <w:bookmarkStart w:id="331" w:name="__RefHeading___Toc1021813_2281741623"/>
      <w:bookmarkStart w:id="332" w:name="_Toc122"/>
      <w:bookmarkEnd w:id="330"/>
      <w:bookmarkEnd w:id="331"/>
      <w:r>
        <w:rPr>
          <w:rtl w:val="true"/>
        </w:rPr>
        <w:t>آغاز سال خُمسی</w:t>
      </w:r>
      <w:bookmarkEnd w:id="332"/>
    </w:p>
    <w:p>
      <w:pPr>
        <w:pStyle w:val="BookText"/>
        <w:rPr/>
      </w:pPr>
      <w:r>
        <w:rPr>
          <w:rFonts w:ascii="IRNazanin" w:hAnsi="IRNazanin" w:eastAsia="IRNazanin"/>
          <w:color w:val="111111"/>
          <w:sz w:val="28"/>
          <w:sz w:val="28"/>
          <w:szCs w:val="28"/>
          <w:rtl w:val="true"/>
          <w:lang w:bidi="fa-IR"/>
        </w:rPr>
        <w:t xml:space="preserve">بعضی از جوانان می‌دانند که باید خمس بدهند ولی می‌گویند شنیده‌ایم که تنها در صورتی که پول ما یک سال نزدمان بماند و آن را خرج نکنیم باید یک پنجم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خمس بپردازیم؛ این یک برداشت سطحی و ناقص از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توجّه می‌توان مسأله خمس را به آسانی فرا گرفت و دیگران را نیز آگاه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درآمدشان در تاریخ معیّنی به دستشان می‌رسد؛ مانند حقوق‌بگیران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دیگر، درآمدشان به صورت تدریجی به دستشان می‌رسد؛ مانند تاجران و صنعتگران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وقتی اوّلین درآمدشان به دستشان رسید، و دسته دوم از اوّلین روزی که شروع به فعّالیّت کردند و اوّلین سود را به دست آوردند سال خمسی‌شان آغاز می‌شود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33" w:name="__RefHeading___Toc1021815_2281741623"/>
      <w:bookmarkStart w:id="334" w:name="_Toc123"/>
      <w:bookmarkEnd w:id="333"/>
      <w:r>
        <w:rPr>
          <w:rtl w:val="true"/>
        </w:rPr>
        <w:t>سال خُمسی</w:t>
      </w:r>
      <w:bookmarkEnd w:id="33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سال خمسی تا گذشت یک سال کامل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هر گونه درآمدی که به دست بیاید و صرف هزینه‌های زندگی شود از قانون پرداخت خمس مُعاف است ؛ البته این در صورتی است که هزینه‌ها از شأن اجتماعی ما بالاتر نباشند و در آن‌ها زیاده روی و اسراف نکرده باشیم</w:t>
      </w:r>
      <w:r>
        <w:rPr>
          <w:rFonts w:eastAsia="IRNazanin" w:cs="IRNazanin"/>
          <w:color w:val="111111"/>
          <w:sz w:val="28"/>
          <w:szCs w:val="28"/>
          <w:rtl w:val="true"/>
          <w:lang w:bidi="fa-IR"/>
        </w:rPr>
        <w:t>.</w:t>
      </w:r>
      <w:r>
        <w:rPr>
          <w:rStyle w:val="FootnoteAnchor"/>
          <w:rtl w:val="true"/>
        </w:rPr>
        <w:footnoteReference w:id="142"/>
      </w:r>
      <w:bookmarkStart w:id="335" w:name="pg3758_44020"/>
    </w:p>
    <w:p>
      <w:pPr>
        <w:pStyle w:val="Heading3"/>
        <w:numPr>
          <w:ilvl w:val="2"/>
          <w:numId w:val="1"/>
        </w:numPr>
        <w:rPr/>
      </w:pPr>
      <w:bookmarkStart w:id="336" w:name="__RefHeading___Toc1021817_2281741623"/>
      <w:bookmarkStart w:id="337" w:name="_Toc124"/>
      <w:bookmarkEnd w:id="335"/>
      <w:bookmarkEnd w:id="336"/>
      <w:r>
        <w:rPr>
          <w:rtl w:val="true"/>
        </w:rPr>
        <w:t>قانون کلّی خمس</w:t>
      </w:r>
      <w:bookmarkEnd w:id="337"/>
    </w:p>
    <w:p>
      <w:pPr>
        <w:pStyle w:val="BookText"/>
        <w:rPr/>
      </w:pPr>
      <w:r>
        <w:rPr>
          <w:rFonts w:ascii="IRNazanin" w:hAnsi="IRNazanin" w:eastAsia="IRNazanin"/>
          <w:color w:val="111111"/>
          <w:sz w:val="28"/>
          <w:sz w:val="28"/>
          <w:szCs w:val="28"/>
          <w:rtl w:val="true"/>
          <w:lang w:bidi="fa-IR"/>
        </w:rPr>
        <w:t>وقتی که یک سال کامل از آغاز سال خمسی گذشت به اصطلاح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موظّفیم بر اساس قانون خمس به اموال و دارایی خود رسیدگی کنیم و اگر خمس به آن‌ها تعلّق گرفته است آن را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صورت کوتاه و کلّی به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چیزهایی که خمس به آن‌ها تعلّق می‌گیرند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در آن زمان داریم، ولی آن‌چه را که پدر یا مادر یا شخص دیگری به ما می‌دهد، هر چند اضافه آید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در آن زمان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مصرفی شامل خوراکی‌ها، نوشیدنی‌ها و مواد سوختی می‌شود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مطلب را به خاطر می‌سپاریم که اگر درآمدی، هر چند اندک و ناچیز داریم و آن را خرج زندگی‌مان می‌کنیم و یا برای زندگی آینده‌مان چیزی تهیّه می‌کنیم حتما باید سال خمسی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مسأله خمس، ریزه کاری‌هایی دارد که در این مختصر نمی‌گنجد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جوانان عزیز و پاک طینت هر ساله به دفتر مرجع تقلید خود و یا به نماینده‌های آنان در استان‌هاو شهرستان‌هامراجعه کنند و با محاسبه خمس و پرداخت آن هم به این فریضه بزرگ الهی جامه عمل بپوشانند و هم با ارتباط نزدیک خود با مراجع تقلید و نمایندگان آن‌ها، از برکات و معنویات آن‌ها بهره گیرند و پیوند خود را با منادیان دین و مشعل داران عزّت و سربلندی مستحکم سازند</w:t>
      </w:r>
      <w:r>
        <w:rPr>
          <w:rFonts w:eastAsia="IRNazanin" w:cs="IRNazanin"/>
          <w:color w:val="111111"/>
          <w:sz w:val="28"/>
          <w:szCs w:val="28"/>
          <w:rtl w:val="true"/>
          <w:lang w:bidi="fa-IR"/>
        </w:rPr>
        <w:t xml:space="preserve">. </w:t>
      </w:r>
      <w:bookmarkStart w:id="338" w:name="pg3758_44021"/>
    </w:p>
    <w:p>
      <w:pPr>
        <w:pStyle w:val="Heading3"/>
        <w:numPr>
          <w:ilvl w:val="2"/>
          <w:numId w:val="1"/>
        </w:numPr>
        <w:rPr/>
      </w:pPr>
      <w:bookmarkStart w:id="339" w:name="__RefHeading___Toc1021819_2281741623"/>
      <w:bookmarkStart w:id="340" w:name="_Toc125"/>
      <w:bookmarkEnd w:id="338"/>
      <w:bookmarkEnd w:id="339"/>
      <w:r>
        <w:rPr>
          <w:rtl w:val="true"/>
        </w:rPr>
        <w:t>زکات</w:t>
      </w:r>
      <w:bookmarkEnd w:id="340"/>
    </w:p>
    <w:p>
      <w:pPr>
        <w:pStyle w:val="BookText"/>
        <w:rPr/>
      </w:pPr>
      <w:r>
        <w:rPr>
          <w:rFonts w:ascii="Amiri" w:hAnsi="Amiri" w:eastAsia="Amiri" w:cs="Amiri"/>
          <w:color w:val="111111"/>
          <w:sz w:val="28"/>
          <w:sz w:val="28"/>
          <w:szCs w:val="28"/>
          <w:rtl w:val="true"/>
          <w:lang w:bidi="ar-SA"/>
        </w:rPr>
        <w:t>وَاَقیمُوا الصَّلوةَ وَاتُوا الزَّکوةَ وَماتُقَدِّمُوا لاَِنْفُسِکُمْ مِنْ خَیْرٍ تَجِدُوهُ عِنْدَ اللّهِ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نماز را به پا دارید و زکات را بدهید، و هر گونه نیکی که برای خویش از پیش فرستید، آن را نزد خدا باز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زیبا راز و نیاز می‌کرد که حضرت موسی علیه‌السلام از رفتن باز ایستاد و غرق تماشای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نمازی به این زیبایی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 را از او نمی‌پذیرم تا آن که نماز را با ادای زکات بیاراید، چرا که این دو با همند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ادای این واجب الهی غافل نمانیم چرا که همانند خمس،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و زکات فطره</w:t>
      </w:r>
      <w:r>
        <w:rPr>
          <w:rFonts w:eastAsia="IRNazanin" w:cs="IRNazanin"/>
          <w:color w:val="111111"/>
          <w:sz w:val="28"/>
          <w:szCs w:val="28"/>
          <w:rtl w:val="true"/>
          <w:lang w:bidi="fa-IR"/>
        </w:rPr>
        <w:t>.</w:t>
      </w:r>
    </w:p>
    <w:p>
      <w:pPr>
        <w:pStyle w:val="Heading3"/>
        <w:numPr>
          <w:ilvl w:val="2"/>
          <w:numId w:val="1"/>
        </w:numPr>
        <w:rPr/>
      </w:pPr>
      <w:bookmarkStart w:id="341" w:name="__RefHeading___Toc1021821_2281741623"/>
      <w:bookmarkStart w:id="342" w:name="_Toc126"/>
      <w:bookmarkEnd w:id="341"/>
      <w:r>
        <w:rPr>
          <w:rtl w:val="true"/>
        </w:rPr>
        <w:t>زکات مال</w:t>
      </w:r>
      <w:bookmarkEnd w:id="342"/>
    </w:p>
    <w:p>
      <w:pPr>
        <w:pStyle w:val="BookText"/>
        <w:rPr/>
      </w:pPr>
      <w:r>
        <w:rPr>
          <w:rFonts w:ascii="IRNazanin" w:hAnsi="IRNazanin" w:eastAsia="IRNazanin"/>
          <w:color w:val="111111"/>
          <w:sz w:val="28"/>
          <w:sz w:val="28"/>
          <w:szCs w:val="28"/>
          <w:rtl w:val="true"/>
          <w:lang w:bidi="fa-IR"/>
        </w:rPr>
        <w:t>زکات مال شامل افرادی می‌شود که یکی از اموال زیر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و کشمش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گوسفند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هنگامی زکات واجب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حدّ نصابِ معیّن برسد و شرایط دیگر را دارا باشد</w:t>
      </w:r>
      <w:r>
        <w:rPr>
          <w:rFonts w:eastAsia="IRNazanin" w:cs="IRNazanin"/>
          <w:color w:val="111111"/>
          <w:sz w:val="28"/>
          <w:szCs w:val="28"/>
          <w:rtl w:val="true"/>
          <w:lang w:bidi="fa-IR"/>
        </w:rPr>
        <w:t>.</w:t>
      </w:r>
      <w:r>
        <w:rPr>
          <w:rStyle w:val="FootnoteAnchor"/>
          <w:rtl w:val="true"/>
        </w:rPr>
        <w:footnoteReference w:id="146"/>
      </w:r>
      <w:bookmarkStart w:id="343" w:name="pg3758_44022"/>
    </w:p>
    <w:p>
      <w:pPr>
        <w:pStyle w:val="Heading3"/>
        <w:numPr>
          <w:ilvl w:val="2"/>
          <w:numId w:val="1"/>
        </w:numPr>
        <w:rPr/>
      </w:pPr>
      <w:bookmarkStart w:id="344" w:name="__RefHeading___Toc1021823_2281741623"/>
      <w:bookmarkStart w:id="345" w:name="_Toc127"/>
      <w:bookmarkEnd w:id="343"/>
      <w:bookmarkEnd w:id="344"/>
      <w:r>
        <w:rPr>
          <w:rtl w:val="true"/>
        </w:rPr>
        <w:t>زکات فطره</w:t>
      </w:r>
      <w:bookmarkEnd w:id="345"/>
    </w:p>
    <w:p>
      <w:pPr>
        <w:pStyle w:val="BookText"/>
        <w:rPr/>
      </w:pPr>
      <w:r>
        <w:rPr>
          <w:rFonts w:ascii="IRNazanin" w:hAnsi="IRNazanin" w:eastAsia="IRNazanin"/>
          <w:color w:val="111111"/>
          <w:sz w:val="28"/>
          <w:sz w:val="28"/>
          <w:szCs w:val="28"/>
          <w:rtl w:val="true"/>
          <w:lang w:bidi="fa-IR"/>
        </w:rPr>
        <w:t>غروب شب عید فطر فرا رسیده، همه از این‌که توانسته‌اند یک ماه روزه بگیرند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فکر جدا کردن زکات فطره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فطره بر هر فرد بالغ و عاقل و هشیاری که فقیر نباشد واجب می‌شود یعنی باید برای خود و تمام کسانی که نان خور او هستند، برای هر نفر سه کیلو از گندم یا جو یا خرما یا کشمش یا برنج یا ذرّت و امثال این‌ها و یا پول یکی از این‌ها را جدا کند و فردا به مستحقّ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زکات فطره ما بر عهده کسی است که مخارج ما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پرداخت زکات فطره را نمی‌توان از ظهر روز عید فطر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زکات فطره از عهده آدمی برداشته نمی‌شود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زکات فطره تنها بر روزه داران واجب نیست بلکه بر همه افرادی که فقیر نباشند و مخارجشان بر عهده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اگر نتوانسته‌اند روزه بگیرند یا روزه نگرفته‌اند واجب است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3758_44024"/>
      <w:bookmarkStart w:id="347" w:name="pg3758_44024"/>
      <w:bookmarkEnd w:id="347"/>
    </w:p>
    <w:p>
      <w:pPr>
        <w:pStyle w:val="Heading2"/>
        <w:numPr>
          <w:ilvl w:val="1"/>
          <w:numId w:val="1"/>
        </w:numPr>
        <w:rPr/>
      </w:pPr>
      <w:bookmarkStart w:id="348" w:name="pg3758_44024"/>
      <w:bookmarkStart w:id="349" w:name="__RefHeading___Toc1021825_2281741623"/>
      <w:bookmarkStart w:id="350" w:name="_Toc128"/>
      <w:bookmarkEnd w:id="348"/>
      <w:bookmarkEnd w:id="349"/>
      <w:r>
        <w:rPr/>
        <w:t>15</w:t>
      </w:r>
      <w:r>
        <w:rPr>
          <w:rtl w:val="true"/>
        </w:rPr>
        <w:t xml:space="preserve"> </w:t>
      </w:r>
      <w:r>
        <w:rPr>
          <w:rtl w:val="true"/>
        </w:rPr>
        <w:t>نظارت و دفاع همگانی</w:t>
      </w:r>
      <w:bookmarkEnd w:id="350"/>
    </w:p>
    <w:p>
      <w:pPr>
        <w:pStyle w:val="Heading3"/>
        <w:numPr>
          <w:ilvl w:val="2"/>
          <w:numId w:val="1"/>
        </w:numPr>
        <w:rPr/>
      </w:pPr>
      <w:bookmarkStart w:id="351" w:name="__RefHeading___Toc1021827_2281741623"/>
      <w:bookmarkStart w:id="352" w:name="_Toc129"/>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کُنْتُمْ خَیْرَ اُمَّةٍ اُخْرِجَتْ لِلنّاسِ تَأْمُرُونَ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وَتَنْهَوْنَ عَنِ الْمُنْکَرِ وَتُوءْمِنُونَ بِاللّهِ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شما بهترین امّتی هستید که برای مردم پدیدار شده‌اید، به کار پسندیده فرمان می‌دهید و از کار ناپسند بازمی‌دارید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دیگر جای ماندن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دگرگون شده و ناشناسی نموده، خیرش رفته، پا در کفش می‌گذارد، از آن نمانده جز ریزش کاسه‌ای و زندگی ناچیزی چون چراگاه مرگبار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نمی‌بینید حقّ را که بدان عمل نمی‌شود و باطل را که از آن جلوگیری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برای دومین بار نزد قبر جدّم رفتم و تا به صبح گریستم و با خدایم پیمان بستم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این قبر پیغمبر توست و من هم پسر دختر پیغمبرت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به چه بلایی دچار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به راستی من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آماده سفر شدم،</w:t>
      </w:r>
    </w:p>
    <w:p>
      <w:pPr>
        <w:pStyle w:val="BookText"/>
        <w:rPr/>
      </w:pPr>
      <w:r>
        <w:rPr>
          <w:rFonts w:ascii="IRNazanin" w:hAnsi="IRNazanin" w:eastAsia="IRNazanin"/>
          <w:color w:val="111111"/>
          <w:sz w:val="28"/>
          <w:sz w:val="28"/>
          <w:szCs w:val="28"/>
          <w:rtl w:val="true"/>
          <w:lang w:bidi="fa-IR"/>
        </w:rPr>
        <w:t>برادرم محمّدبن حنیفه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 قلم و دوات بیاور چند جمله‌ای برای آیندگان به یادگار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چرا مرگ را پسندیدم و هدفم 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شرّ و خودنمایی و به قصد فساد و ستم خروج نکردم، تنها برای اصلاح امّت جدّم قیام کردم می‌خواهم امر به معروف و نهی از منکر کنم و پیرو سنّت و روش جدّ و پدرم باشم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حسین رفت و تمام هستی خود را فدا کرد تا امر به معروف و نهی از منکر زنده بماند، دین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نیز برمی‌خیزیم و راه او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بنشینیم منکر در ما نیز نفوذ خواهد کرد از کجا؟ از ره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حضرت آیة‌اللّه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به شما جوانان عزیز می‌فرمایند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جوانان عزیز لازم است که مسأله امر به معروف و نهی از منکر را با جدّیّت پیگیری نموده، شرایط و احکام شرعی آن را با دقّت فرا گیرند و بر آنان است که این حرکت را گسترش داده و از روش‌های اخلاقی و کارساز برای تشویق بر انجام معروف و جلوگیری از وقوع منکرات استفاده نمایند</w:t>
      </w:r>
      <w:r>
        <w:rPr>
          <w:rFonts w:eastAsia="IRNazanin" w:cs="IRNazanin"/>
          <w:color w:val="111111"/>
          <w:sz w:val="28"/>
          <w:szCs w:val="28"/>
          <w:rtl w:val="true"/>
          <w:lang w:bidi="fa-IR"/>
        </w:rPr>
        <w:t>.»</w:t>
      </w:r>
      <w:r>
        <w:rPr>
          <w:rStyle w:val="FootnoteAnchor"/>
          <w:rtl w:val="true"/>
        </w:rPr>
        <w:footnoteReference w:id="150"/>
      </w:r>
      <w:bookmarkStart w:id="353" w:name="pg3758_44026"/>
    </w:p>
    <w:p>
      <w:pPr>
        <w:pStyle w:val="Heading3"/>
        <w:numPr>
          <w:ilvl w:val="2"/>
          <w:numId w:val="1"/>
        </w:numPr>
        <w:rPr/>
      </w:pPr>
      <w:bookmarkStart w:id="354" w:name="__RefHeading___Toc1021829_2281741623"/>
      <w:bookmarkStart w:id="355" w:name="_Toc130"/>
      <w:bookmarkEnd w:id="353"/>
      <w:bookmarkEnd w:id="354"/>
      <w:r>
        <w:rPr>
          <w:rtl w:val="true"/>
        </w:rPr>
        <w:t>معروف و منکر</w:t>
      </w:r>
      <w:bookmarkEnd w:id="355"/>
    </w:p>
    <w:p>
      <w:pPr>
        <w:pStyle w:val="BookText"/>
        <w:rPr/>
      </w:pPr>
      <w:r>
        <w:rPr>
          <w:rFonts w:ascii="IRNazanin" w:hAnsi="IRNazanin" w:eastAsia="IRNazanin"/>
          <w:color w:val="111111"/>
          <w:sz w:val="28"/>
          <w:sz w:val="28"/>
          <w:szCs w:val="28"/>
          <w:rtl w:val="true"/>
          <w:lang w:bidi="fa-IR"/>
        </w:rPr>
        <w:t xml:space="preserve">در فرهنگ دینی به تمامی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تمامی محرّمات و مکروهات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واداشتن افراد جامعه به کارهای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بازداشتن آنان از کارهای حرام و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درباره واجبات و محرّمات ما موظّفیم امر به معروف و نهی از منکر کنیم معروف‌ها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به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جلوه‌گری در برابر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و آزار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قتل و ریختن آبروی مؤمن</w:t>
      </w:r>
      <w:r>
        <w:rPr>
          <w:rFonts w:eastAsia="IRNazanin" w:cs="IRNazanin"/>
          <w:color w:val="111111"/>
          <w:sz w:val="28"/>
          <w:szCs w:val="28"/>
          <w:rtl w:val="true"/>
          <w:lang w:bidi="fa-IR"/>
        </w:rPr>
        <w:t>.</w:t>
      </w:r>
    </w:p>
    <w:p>
      <w:pPr>
        <w:pStyle w:val="Heading3"/>
        <w:numPr>
          <w:ilvl w:val="2"/>
          <w:numId w:val="1"/>
        </w:numPr>
        <w:rPr/>
      </w:pPr>
      <w:bookmarkStart w:id="356" w:name="__RefHeading___Toc1021831_2281741623"/>
      <w:bookmarkStart w:id="357" w:name="_Toc131"/>
      <w:bookmarkEnd w:id="356"/>
      <w:r>
        <w:rPr>
          <w:rtl w:val="true"/>
        </w:rPr>
        <w:t>جلوگیری از گناه در جامعه</w:t>
      </w:r>
      <w:bookmarkEnd w:id="357"/>
    </w:p>
    <w:p>
      <w:pPr>
        <w:pStyle w:val="BookText"/>
        <w:rPr/>
      </w:pPr>
      <w:r>
        <w:rPr>
          <w:rFonts w:ascii="IRNazanin" w:hAnsi="IRNazanin" w:eastAsia="IRNazanin"/>
          <w:color w:val="111111"/>
          <w:sz w:val="28"/>
          <w:sz w:val="28"/>
          <w:szCs w:val="28"/>
          <w:rtl w:val="true"/>
          <w:lang w:bidi="fa-IR"/>
        </w:rPr>
        <w:t>پیشگیری از بروز گناهان علنی در جامعه، از راه قوانین و مجازات‌ها به تنهایی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مأمور در گوشه و کنار جامعه و نظارت همیشگی ناممکن است، بهترین راه برای پیشگیری و مقابله، ایجاد انگیزه عمومی بر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 اسلام در زمینه پیشگیری و مقابله با گناهان اجتماعی، از طریق نظارت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امر به معروف و نهی از منکر تا آنجاست که پیامبر خدا افراد یک جامعه را به سرنشینان یک کشتی تشبیه فرموده‌اند که اگر یکی از آنان گوشه‌ای از کشتی را سوراخ کند، نه تنها به خود، که به دیگران نیز آسیب می‌رساند و همگان باید از کار او جلوگیری کنند</w:t>
      </w:r>
      <w:r>
        <w:rPr>
          <w:rFonts w:eastAsia="IRNazanin" w:cs="IRNazanin"/>
          <w:color w:val="111111"/>
          <w:sz w:val="28"/>
          <w:szCs w:val="28"/>
          <w:rtl w:val="true"/>
          <w:lang w:bidi="fa-IR"/>
        </w:rPr>
        <w:t xml:space="preserve">. </w:t>
      </w:r>
      <w:bookmarkStart w:id="358" w:name="pg3758_44027"/>
    </w:p>
    <w:p>
      <w:pPr>
        <w:pStyle w:val="Heading3"/>
        <w:numPr>
          <w:ilvl w:val="2"/>
          <w:numId w:val="1"/>
        </w:numPr>
        <w:rPr/>
      </w:pPr>
      <w:bookmarkStart w:id="359" w:name="__RefHeading___Toc1021833_2281741623"/>
      <w:bookmarkStart w:id="360" w:name="_Toc132"/>
      <w:bookmarkEnd w:id="358"/>
      <w:bookmarkEnd w:id="359"/>
      <w:r>
        <w:rPr>
          <w:rtl w:val="true"/>
        </w:rPr>
        <w:t>واکنش‌های نخستین</w:t>
      </w:r>
      <w:bookmarkEnd w:id="360"/>
    </w:p>
    <w:p>
      <w:pPr>
        <w:pStyle w:val="BookText"/>
        <w:rPr/>
      </w:pPr>
      <w:r>
        <w:rPr>
          <w:rFonts w:ascii="IRNazanin" w:hAnsi="IRNazanin" w:eastAsia="IRNazanin"/>
          <w:color w:val="111111"/>
          <w:sz w:val="28"/>
          <w:sz w:val="28"/>
          <w:szCs w:val="28"/>
          <w:rtl w:val="true"/>
          <w:lang w:bidi="fa-IR"/>
        </w:rPr>
        <w:t>اگر گناهی در جامعه رخ داد باید قبل از برخورد با گناه‌کار از آلوده شدن خود جلوگیری کنیم در این باره به چند دستور ایمنی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مجلس گناه نرویم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انجام گناه از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قلبی از عمل بدکاران،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قلبی خود را از آنان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مراقبت از خود، با سعه صدر و صبر و حوصله و با انگیزه اعتلای دین به امر به معروف و نهی از منکر مبادرت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رسم امر به معروف و نهی از منکر</w:t>
      </w:r>
    </w:p>
    <w:p>
      <w:pPr>
        <w:pStyle w:val="BookText"/>
        <w:rPr/>
      </w:pPr>
      <w:r>
        <w:rPr>
          <w:rFonts w:ascii="IRNazanin" w:hAnsi="IRNazanin" w:eastAsia="IRNazanin"/>
          <w:color w:val="111111"/>
          <w:sz w:val="28"/>
          <w:sz w:val="28"/>
          <w:szCs w:val="28"/>
          <w:rtl w:val="true"/>
          <w:lang w:bidi="fa-IR"/>
        </w:rPr>
        <w:t>امر به معروف و نهی از منکر راه و رسمی دارد، هنر می‌خواهد، ذوق و سلیقه می‌خواهد و لطافت روحی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خشونت نمی‌توان کسی را به کاری واداشت و یا از کاری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به نکته‌های اساسی زیر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تحقیر و توهین، ترغیب و تحسین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منکر، خود دچار منکر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پرخاش و عیب‌جویی، مهر و رأفت به خرج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طرف را نادیده نگیریم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خودخواهی و خودستایی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خشنودی خدا را در نظر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منزّه از گناه و برتر از گناه‌کار نبینیم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بدانیم که چه بسا گناه‌کار دارای صفات و اعمال نیک بسیاری نیز باشد</w:t>
      </w:r>
      <w:r>
        <w:rPr>
          <w:rFonts w:eastAsia="IRNazanin" w:cs="IRNazanin"/>
          <w:color w:val="111111"/>
          <w:sz w:val="28"/>
          <w:szCs w:val="28"/>
          <w:rtl w:val="true"/>
          <w:lang w:bidi="fa-IR"/>
        </w:rPr>
        <w:t xml:space="preserve">. </w:t>
      </w:r>
      <w:bookmarkStart w:id="361" w:name="pg3758_44028"/>
    </w:p>
    <w:p>
      <w:pPr>
        <w:pStyle w:val="BookText"/>
        <w:rPr/>
      </w:pPr>
      <w:bookmarkEnd w:id="36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نیاز، امر به معروف و نهی از منکر را تکرار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یکباری نیاید کارها راست</w:t>
      </w:r>
    </w:p>
    <w:p>
      <w:pPr>
        <w:pStyle w:val="BookText"/>
        <w:rPr/>
      </w:pPr>
      <w:r>
        <w:rPr>
          <w:rFonts w:ascii="IRNazanin" w:hAnsi="IRNazanin" w:eastAsia="IRNazanin"/>
          <w:color w:val="111111"/>
          <w:sz w:val="28"/>
          <w:sz w:val="28"/>
          <w:szCs w:val="28"/>
          <w:rtl w:val="true"/>
          <w:lang w:bidi="fa-IR"/>
        </w:rPr>
        <w:t>به باید کرد ره را بارها راست</w:t>
      </w:r>
    </w:p>
    <w:p>
      <w:pPr>
        <w:pStyle w:val="BookText"/>
        <w:rPr/>
      </w:pPr>
      <w:r>
        <w:rPr>
          <w:rFonts w:ascii="IRNazanin" w:hAnsi="IRNazanin" w:eastAsia="IRNazanin"/>
          <w:color w:val="111111"/>
          <w:sz w:val="28"/>
          <w:sz w:val="28"/>
          <w:szCs w:val="28"/>
          <w:rtl w:val="true"/>
          <w:lang w:bidi="fa-IR"/>
        </w:rPr>
        <w:t>به یک ضربت نخیزد گوهر از سنگ</w:t>
      </w:r>
    </w:p>
    <w:p>
      <w:pPr>
        <w:pStyle w:val="BookText"/>
        <w:rPr/>
      </w:pPr>
      <w:r>
        <w:rPr>
          <w:rFonts w:ascii="IRNazanin" w:hAnsi="IRNazanin" w:eastAsia="IRNazanin"/>
          <w:color w:val="111111"/>
          <w:sz w:val="28"/>
          <w:sz w:val="28"/>
          <w:szCs w:val="28"/>
          <w:rtl w:val="true"/>
          <w:lang w:bidi="fa-IR"/>
        </w:rPr>
        <w:t>به یک دفعت نریزد شکّر از تنگ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شرایط امر به معروف و نهی از منکر</w:t>
      </w:r>
    </w:p>
    <w:p>
      <w:pPr>
        <w:pStyle w:val="BookText"/>
        <w:rPr/>
      </w:pPr>
      <w:r>
        <w:rPr>
          <w:rFonts w:ascii="IRNazanin" w:hAnsi="IRNazanin" w:eastAsia="IRNazanin"/>
          <w:color w:val="111111"/>
          <w:sz w:val="28"/>
          <w:sz w:val="28"/>
          <w:szCs w:val="28"/>
          <w:rtl w:val="true"/>
          <w:lang w:bidi="fa-IR"/>
        </w:rPr>
        <w:t>امر به معروف و نهی از منکر وقتی واجب می‌شود که شرایط زیر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واجب و حرام، و معروف و منکر را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ما بی‌فایده نباشد، لااقلّ احتمال تأثیر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 درصدد ادامه و تکرار آن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ما، ضرر جانی، آبرویی یا مالی قابل توجّه برای خودمان یا نزدیکان یا یاران و همراهانمان و یا سایر مؤمنان نداشته باشد؛ مگر آن که مسأله، خطیر و حسّاس باشد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62" w:name="__RefHeading___Toc1021835_2281741623"/>
      <w:bookmarkStart w:id="363" w:name="_Toc133"/>
      <w:bookmarkEnd w:id="362"/>
      <w:r>
        <w:rPr>
          <w:rtl w:val="true"/>
        </w:rPr>
        <w:t>مراتب امر به معروف و نهی از منکر</w:t>
      </w:r>
      <w:bookmarkEnd w:id="36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را باید پله پله، آهسته، و با نرمی و لطافت و خویشتنداری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گناه‌کار نباید به انتقام و ظلم او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احتیاط و آرامی این مراحل را طیّ می‌کنیم</w:t>
      </w:r>
      <w:r>
        <w:rPr>
          <w:rFonts w:eastAsia="IRNazanin" w:cs="IRNazanin"/>
          <w:color w:val="111111"/>
          <w:sz w:val="28"/>
          <w:szCs w:val="28"/>
          <w:rtl w:val="true"/>
          <w:lang w:bidi="fa-IR"/>
        </w:rPr>
        <w:t xml:space="preserve">: </w:t>
      </w:r>
      <w:bookmarkStart w:id="364" w:name="pg3758_44029"/>
    </w:p>
    <w:p>
      <w:pPr>
        <w:pStyle w:val="BookText"/>
        <w:rPr/>
      </w:pPr>
      <w:bookmarkEnd w:id="3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اوّل با گناه‌کار به گونه‌ای برخورد می‌کنیم که بفهمد این طرز برخورد ما تنها به خاطر گناه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او چهره برمی‌گردانیم یا با چهره گرفته و برافروخته با او مواجه می‌شویم و یا رفت و آمد خود را با او قطع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باشیم که در این رفتارها، حدّ اعتدال را مراعات کنیم و از زیاده‌روی جدّاً بپرهیزیم، چه بسا ملامت‌ها و برخوردهای ما گناه‌کار را بر ادامه کار جرأت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رفتارهای ما کافی نبود به گفتار رو می‌آوریم و با زبان او را امر و نهی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مراقب باشیم زبان ما خالی از نیش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رعایت ادب و احترام امّا با قاطعیّت و صلابت وظیفه خود را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رفتارها و گفتارهای ما راه به جایی نبرد متوسّل به زور و اجبار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بیمار با توصیه و نسخه بهبود نیافت پزشک متخصّص و دلسوز دست به جرّاحی می‌زند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جرّاحی روحی بسیار خطیرتر از جرّاحی بدنی است لذا این مرتبه، مراقبت ویژه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و برای جلوگیری از هرج و مرج و ناامنی‌های اجتماعی رهبر معظّم انقلاب این مرتبه را برعهده نیروهای انتظامی و قضایی می‌دانند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365" w:name="__RefHeading___Toc1021837_2281741623"/>
      <w:bookmarkStart w:id="366" w:name="_Toc134"/>
      <w:bookmarkEnd w:id="365"/>
      <w:r>
        <w:rPr>
          <w:rtl w:val="true"/>
        </w:rPr>
        <w:t>دفاع</w:t>
      </w:r>
      <w:bookmarkEnd w:id="3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دَفْعُ اللّهِ النّاسَ بَعْضَهُمْ بِبَعْضٍ لَهُدِّمَتْ صَوامِعُ وَبِیَعٌ وَصَلَواتٌ وَ مَساجِدُ یُذْکَرُ فیهَا اسْمُ اللّهِ کَثیرًا وَلَیَنْصُرَنَّ اللّهُ مَنْ یَنْصُرُهُ اِنَّ اللّهَ لَقَوِیٌّ </w:t>
      </w:r>
    </w:p>
    <w:p>
      <w:pPr>
        <w:pStyle w:val="BookText"/>
        <w:rPr/>
      </w:pP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اگر خدا بعضی از مردم را به وسیله بعض دیگر دفع نمی‌کرد، صومعه‌ها و کلیساها و کنیسه‌ها و مساجدی که نام خدا در آن‌ها بسیار برده می‌شود، سخت ویران می‌شد، 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یاری می‌دهد، چرا که خدا سخت نیرومندِ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صلح و صفاست و همواره می‌کوشد تا همه مردم و ملّت‌ها در کنار هم برادرانه زندگی کنند ولی از آنجا که در هر زمان، ممکن است فردی یا گروهی به اسلام و مسلمانان حمله‌ور شده و در فکر از بین بردن آنان باشند، دفاع را بر همگان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دفاع گرچه در برخی موارد همراه با کُشتار و از بین بردن اموال مهاجمان است، ولی با روحیّه انسان دوستی اسلام ناسازگار نیست همانطور که پزشک دانا و مهربان، پس از بی‌نتیجه ماندن دارو و درمان، عضو فاسد بدن را قطع می‌کند تا اعضای دیگر از خطر نابودی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دفاع</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اسلام و کشورهای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جان و حقوق شخصی</w:t>
      </w:r>
    </w:p>
    <w:p>
      <w:pPr>
        <w:pStyle w:val="BookText"/>
        <w:rPr/>
      </w:pPr>
      <w:r>
        <w:rPr>
          <w:rFonts w:ascii="IRNazanin" w:hAnsi="IRNazanin" w:eastAsia="IRNazanin"/>
          <w:color w:val="111111"/>
          <w:sz w:val="28"/>
          <w:sz w:val="28"/>
          <w:szCs w:val="28"/>
          <w:rtl w:val="true"/>
          <w:lang w:bidi="fa-IR"/>
        </w:rPr>
        <w:t>دفاع از اسلام و کشورهای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دشمن بر کشورهای اسلامی هجوم آورد،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نقشه دستیابی بر منابع اقتصادی یا نظامی مسلمانان را کشیده باشد، </w:t>
      </w:r>
      <w:bookmarkStart w:id="367" w:name="pg3758_44031"/>
    </w:p>
    <w:p>
      <w:pPr>
        <w:pStyle w:val="BookText"/>
        <w:rPr/>
      </w:pPr>
      <w:bookmarkEnd w:id="3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نقشه سلطه سیاسی بر کشورهای اسلامی را داشته باشد، بر تمام مسلمانان واجب است با هر وسیله ممکن، در برابر هجوم دشمنان ایستاده و با نقشه‌ها و توطئه‌های آنان مخالفت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جان و حقوق شخصی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مسلمانان محترم است و چنانچه کسی به انسان حمله آورد یا به افرادی که وابسته به وی هستند؛ مانند پسر، دختر، پدر، مادر و برادر هجوم آورد، دفاع و جلوگیری از او واجب است، اگرچه به قتل مهاجم بیانجامد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دزدی برای دزدیدن اموال انسان هجوم آورد، دفاع و جلوگیری از او واجب است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68" w:name="__RefHeading___Toc1021839_2281741623"/>
      <w:bookmarkStart w:id="369" w:name="_Toc135"/>
      <w:bookmarkEnd w:id="368"/>
      <w:r>
        <w:rPr>
          <w:rtl w:val="true"/>
        </w:rPr>
        <w:t>آموزش فنون نظامی</w:t>
      </w:r>
      <w:bookmarkEnd w:id="36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که دانش نظامی پیشرفت بسزایی کرده و دشمنان اسلام به انواع سلاح‌های پیشرفته مجهّز شده‌اند، دفاع از اسلام و کشورهای اسلامی، بدون فراگیری فنون نظامی و آمادگی رزمی و تسلیحاتی ممکن نیست و از آنجا که دفاع، بدون آموزش نظامی امری است ناممکن، بر تمام افرادی که توانایی و قدرت یادگیری آن را دارند و احتمال می‌رود به شرکت آنان در جبهه دفاع از اسلام و کشور اسلامی نیاز پیدا شود، آموزش نظامی واجب است</w:t>
      </w:r>
      <w:r>
        <w:rPr>
          <w:rFonts w:eastAsia="IRNazanin" w:cs="IRNazanin"/>
          <w:color w:val="111111"/>
          <w:sz w:val="28"/>
          <w:szCs w:val="28"/>
          <w:rtl w:val="true"/>
          <w:lang w:bidi="fa-IR"/>
        </w:rPr>
        <w:t xml:space="preserve">. </w:t>
      </w:r>
      <w:bookmarkStart w:id="370" w:name="pg3758_44032"/>
    </w:p>
    <w:p>
      <w:pPr>
        <w:pStyle w:val="Heading2"/>
        <w:numPr>
          <w:ilvl w:val="1"/>
          <w:numId w:val="1"/>
        </w:numPr>
        <w:rPr/>
      </w:pPr>
      <w:bookmarkStart w:id="371" w:name="__RefHeading___Toc1021841_2281741623"/>
      <w:bookmarkStart w:id="372" w:name="_Toc136"/>
      <w:bookmarkEnd w:id="370"/>
      <w:bookmarkEnd w:id="371"/>
      <w:r>
        <w:rPr/>
        <w:t>16</w:t>
      </w:r>
      <w:r>
        <w:rPr>
          <w:rtl w:val="true"/>
        </w:rPr>
        <w:t xml:space="preserve"> </w:t>
      </w:r>
      <w:r>
        <w:rPr>
          <w:rtl w:val="true"/>
        </w:rPr>
        <w:t>در میدان تلاش</w:t>
      </w:r>
      <w:bookmarkEnd w:id="372"/>
    </w:p>
    <w:p>
      <w:pPr>
        <w:pStyle w:val="Heading3"/>
        <w:numPr>
          <w:ilvl w:val="2"/>
          <w:numId w:val="1"/>
        </w:numPr>
        <w:rPr/>
      </w:pPr>
      <w:bookmarkStart w:id="373" w:name="__RefHeading___Toc1021843_2281741623"/>
      <w:bookmarkStart w:id="374" w:name="_Toc137"/>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یآا اَیُّهَا الَّذینَ امَنُوا لاتَأْکُلُوآا اَمْوالَکُمْ بَیْنَکُمْ بِالْباطِلِ اِلاّآ اَنْ تَکُونَ تِجارَةً عَنْ تَراضٍ مِنْکُمْ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 کسانی که ایمان آورده‌اید اموال همدیگر را به ناروا مخورید مگر آن‌که داد و ستدی با تراضی یکدیگر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کوچه‌های شهر یثرب را پشت سر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بوی معطّر پیامبر را استشمام می‌کردم و صدای گامهای استوار او را می‌شنیدم و آن همه سخت‌کوشی‌های او را در راه دین مقدّس اسلام 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از شهر دور شدم و به نواحی اطراف آن رسیدم، دیگر هوا بسیار 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مردی نظرم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ایستادم و به‌خوبی او را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عرق‌ریزان سخت مشغول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از بزرگان قریش در این ساعت روز آن هم در این </w:t>
      </w:r>
    </w:p>
    <w:p>
      <w:pPr>
        <w:pStyle w:val="BookText"/>
        <w:rPr/>
      </w:pPr>
      <w:r>
        <w:rPr>
          <w:rFonts w:ascii="IRNazanin" w:hAnsi="IRNazanin" w:eastAsia="IRNazanin"/>
          <w:color w:val="111111"/>
          <w:sz w:val="28"/>
          <w:sz w:val="28"/>
          <w:szCs w:val="28"/>
          <w:rtl w:val="true"/>
          <w:lang w:bidi="fa-IR"/>
        </w:rPr>
        <w:t>گرمای سوزان چگونه به طلب دنیا مشغول است؟ چه بهتر که او را موعظه و نصیحت کنم و او را از این کار باز دارم؟</w:t>
      </w:r>
    </w:p>
    <w:p>
      <w:pPr>
        <w:pStyle w:val="BookText"/>
        <w:rPr/>
      </w:pPr>
      <w:r>
        <w:rPr>
          <w:rFonts w:ascii="IRNazanin" w:hAnsi="IRNazanin" w:eastAsia="IRNazanin"/>
          <w:color w:val="111111"/>
          <w:sz w:val="28"/>
          <w:sz w:val="28"/>
          <w:szCs w:val="28"/>
          <w:rtl w:val="true"/>
          <w:lang w:bidi="fa-IR"/>
        </w:rPr>
        <w:t>نزدیک او رفتم و سلامش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سخت مشغول کار بود و عرق می‌ریخت سلامم را به گرمی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درشگفتم بزرگی از بزرگان قریش در این ساعت روز آن هم در این گرمای سوزان این‌گونه در طلب دنیا خود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اَجَل شما فرا رسد چه می‌کنید؟</w:t>
      </w:r>
    </w:p>
    <w:p>
      <w:pPr>
        <w:pStyle w:val="BookText"/>
        <w:rPr/>
      </w:pPr>
      <w:r>
        <w:rPr>
          <w:rFonts w:ascii="IRNazanin" w:hAnsi="IRNazanin" w:eastAsia="IRNazanin"/>
          <w:color w:val="111111"/>
          <w:sz w:val="28"/>
          <w:sz w:val="28"/>
          <w:szCs w:val="28"/>
          <w:rtl w:val="true"/>
          <w:lang w:bidi="fa-IR"/>
        </w:rPr>
        <w:t>تبسّمی نمکین بر لب‌هایش نقش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پسر مُنْکَدر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حال اَجَلم فرا رسد در حالی مرگ را ملاقات خواهم کرد که به اطاعت خدا مشغولم، اطاعتی که با آن خود و خانواده‌ام را از تو و مردم بی‌نیاز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می‌ترسم که مرگ من را دریابد و خدای ناکرده، در حال گناه و معصیت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شناختم او امام محمّد باقر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خداوند رحمت خود را بر شما فرود آرد، ابتدا در نظر داشتم شما را موعظه کنم شما من را موعظه کردید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آری پیامبران و امامان از زحمتکشان و آبرومندانی بودند که دارایی خویش را در راه اسلام و مسلمانان مصرف می‌کردند و خود ساده‌زیستی را برمی‌گزیدند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هرگز با کار، تولید، پیشرفت و تمدّن مخالف نیست بلکه از آن حمایت کرده و بدان، جهت می‌بخشد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تأکید فراوان از ما خواسته است که در تولید، کسب و کار، </w:t>
      </w:r>
      <w:bookmarkStart w:id="375" w:name="pg3758_44034"/>
    </w:p>
    <w:p>
      <w:pPr>
        <w:pStyle w:val="BookText"/>
        <w:rPr/>
      </w:pPr>
      <w:bookmarkEnd w:id="375"/>
      <w:r>
        <w:rPr>
          <w:rFonts w:ascii="IRNazanin" w:hAnsi="IRNazanin" w:eastAsia="IRNazanin"/>
          <w:color w:val="111111"/>
          <w:sz w:val="28"/>
          <w:sz w:val="28"/>
          <w:szCs w:val="28"/>
          <w:rtl w:val="true"/>
          <w:lang w:bidi="fa-IR"/>
        </w:rPr>
        <w:t>تجارت و سایر فعّالیت‌های اقتصادی دو نکته اساسی را مراعات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اجحاف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حرام اجتناب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با برخی از احکام اسلام، در این زمینه آشنا می‌شویم</w:t>
      </w:r>
      <w:r>
        <w:rPr>
          <w:rFonts w:eastAsia="IRNazanin" w:cs="IRNazanin"/>
          <w:color w:val="111111"/>
          <w:sz w:val="28"/>
          <w:szCs w:val="28"/>
          <w:rtl w:val="true"/>
          <w:lang w:bidi="fa-IR"/>
        </w:rPr>
        <w:t>:</w:t>
      </w:r>
    </w:p>
    <w:p>
      <w:pPr>
        <w:pStyle w:val="Heading3"/>
        <w:numPr>
          <w:ilvl w:val="2"/>
          <w:numId w:val="1"/>
        </w:numPr>
        <w:rPr/>
      </w:pPr>
      <w:bookmarkStart w:id="376" w:name="__RefHeading___Toc1021845_2281741623"/>
      <w:bookmarkStart w:id="377" w:name="_Toc138"/>
      <w:bookmarkEnd w:id="376"/>
      <w:r>
        <w:rPr>
          <w:rtl w:val="true"/>
        </w:rPr>
        <w:t>معاملات حرام</w:t>
      </w:r>
      <w:bookmarkEnd w:id="377"/>
    </w:p>
    <w:p>
      <w:pPr>
        <w:pStyle w:val="BookText"/>
        <w:rPr/>
      </w:pPr>
      <w:r>
        <w:rPr>
          <w:rFonts w:ascii="IRNazanin" w:hAnsi="IRNazanin" w:eastAsia="IRNazanin"/>
          <w:color w:val="111111"/>
          <w:sz w:val="28"/>
          <w:sz w:val="28"/>
          <w:szCs w:val="28"/>
          <w:rtl w:val="true"/>
          <w:lang w:bidi="fa-IR"/>
        </w:rPr>
        <w:t>معاملاتی که موجب ضرر و زیان فرد، یا برخلاف مصلحت جامعه باشد حرام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چیزهای زیانبار و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چیزهایی که کاربرد معمولی آن‌ها در گناه است؛ مانند ابزار قمار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چیزی که از راه قمار یا دزدی به دست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چیزی به دشمنان اسلام که موجب تقویت آنان بر ضدّ مسلمانان گردد؛ مانند اسلحه</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78" w:name="__RefHeading___Toc1021847_2281741623"/>
      <w:bookmarkStart w:id="379" w:name="_Toc139"/>
      <w:bookmarkEnd w:id="378"/>
      <w:r>
        <w:rPr>
          <w:rtl w:val="true"/>
        </w:rPr>
        <w:t>احتکار</w:t>
      </w:r>
      <w:bookmarkEnd w:id="379"/>
    </w:p>
    <w:p>
      <w:pPr>
        <w:pStyle w:val="BookText"/>
        <w:rPr/>
      </w:pPr>
      <w:r>
        <w:rPr>
          <w:rFonts w:ascii="IRNazanin" w:hAnsi="IRNazanin" w:eastAsia="IRNazanin"/>
          <w:color w:val="111111"/>
          <w:sz w:val="28"/>
          <w:sz w:val="28"/>
          <w:szCs w:val="28"/>
          <w:rtl w:val="true"/>
          <w:lang w:bidi="fa-IR"/>
        </w:rPr>
        <w:t xml:space="preserve">انبار کردن موادّ غذایی مورد نیاز مسلمانان، برای گران شدن و بالا رفتن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اسلامی مُحتکر را مجبور به فروش می‌کند و چنانچه قیمت مناسبی برای کالای خود تعیین نکند، هرگونه که حاکم مصلحت بداند، قیمت‌گذاری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80" w:name="pg3758_44035"/>
    </w:p>
    <w:p>
      <w:pPr>
        <w:pStyle w:val="Heading3"/>
        <w:numPr>
          <w:ilvl w:val="2"/>
          <w:numId w:val="1"/>
        </w:numPr>
        <w:rPr/>
      </w:pPr>
      <w:bookmarkStart w:id="381" w:name="__RefHeading___Toc1021849_2281741623"/>
      <w:bookmarkStart w:id="382" w:name="_Toc140"/>
      <w:bookmarkEnd w:id="380"/>
      <w:bookmarkEnd w:id="381"/>
      <w:r>
        <w:rPr>
          <w:rtl w:val="true"/>
        </w:rPr>
        <w:t>رشوه</w:t>
      </w:r>
      <w:bookmarkEnd w:id="382"/>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مسؤولی که از رسیدگی به کارهای مردم خودداری ورزد، خداوند در روز قیامت او را ناکام و از خود دور خواهد ساخت، و اگر در برابر انجام وظیفه هدیه‌ای بگیرد، گریبانگیر او خواهد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به خدا شرک ورزیده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رشوه می‌دهد تا به ناحقّ به سود وی حکم کنند و نیز گیرنده رشوه، هر دو گناه‌کارند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رشوه اگرچه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رشوه‌گیر واجب است چیزی را که گرفته به صاحبش برگرداند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83" w:name="__RefHeading___Toc1021851_2281741623"/>
      <w:bookmarkStart w:id="384" w:name="_Toc141"/>
      <w:bookmarkEnd w:id="383"/>
      <w:r>
        <w:rPr>
          <w:rtl w:val="true"/>
        </w:rPr>
        <w:t>ربا</w:t>
      </w:r>
      <w:bookmarkEnd w:id="38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اندوختن و راکد گذاشتن ثروت بدون بهره‌گیری اقتصادی از آن پسندیده نیست ولی برای به کار گرفتن ثروت و شیوه سودآوری آن مقرّرات ویژه‌ای است که با عمل به آن‌ها سلامت اقتصادی جامعه محفوظ می‌ماند و انسان‌ها از فزون‌طلبی و دست‌اندازی به اموال دیگران و تجاوز به حقوق یکدیگر در امان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نادرست سودآوری از نظر اسلام ربا گرفتن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اقسام ربا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خرید و فروش</w:t>
      </w:r>
    </w:p>
    <w:p>
      <w:pPr>
        <w:pStyle w:val="BookText"/>
        <w:rPr/>
      </w:pPr>
      <w:r>
        <w:rPr>
          <w:rFonts w:ascii="IRNazanin" w:hAnsi="IRNazanin" w:eastAsia="IRNazanin"/>
          <w:color w:val="111111"/>
          <w:sz w:val="28"/>
          <w:sz w:val="28"/>
          <w:szCs w:val="28"/>
          <w:rtl w:val="true"/>
          <w:lang w:bidi="fa-IR"/>
        </w:rPr>
        <w:t xml:space="preserve">اگر کسی کالایی را با کالای هم جنس، مبادله کند و در مقابل، از همان جنس افزون‌تر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فروش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کلیو گندم،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علاوه بر آن کالا، مقداری پول بگیرد،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کالاهای هم جنس زمانی ربا است که دو شرط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کالا از نظر مردم و بازار، هم جنس قلمداد شوند؛ مانند گندم و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خرما و رطب، انگور و کشمش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مبادله رایج آن‌ها با پیمانه و وزن باشد نه با اندازه‌گیری‌های دیگر؛ مانند شمارش</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رهایی از ربا، می‌توان یکی را فروخت و با پول آن و افزودن مقداری بر آن، کالای دیگر را 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قرض</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قرض دادن از کارهای مستحبّی است که پاداشی بالاتر از صدقه دارد؟ صدقه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قرض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ولی باید از گرفتار شدن در دام ربا پرهیز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در قرض، وقتی است که قرض دهنده، مقداری بیشتر از آن‌چه پرداخته، دریافت کند و این دریافت اضافی، براساس قرارداد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قرض گیرنده بدون قرارداد قبلی، چیزی به عنوان تشکّر و سپاس به قرض دهنده بدهد، ربا نیست و گرفتن آن نیز اشکال ندارد</w:t>
      </w:r>
      <w:r>
        <w:rPr>
          <w:rFonts w:eastAsia="IRNazanin" w:cs="IRNazanin"/>
          <w:color w:val="111111"/>
          <w:sz w:val="28"/>
          <w:szCs w:val="28"/>
          <w:rtl w:val="true"/>
          <w:lang w:bidi="fa-IR"/>
        </w:rPr>
        <w:t>.</w:t>
      </w:r>
      <w:r>
        <w:rPr>
          <w:rStyle w:val="FootnoteAnchor"/>
          <w:rtl w:val="true"/>
        </w:rPr>
        <w:footnoteReference w:id="165"/>
      </w:r>
      <w:bookmarkStart w:id="385" w:name="pg3758_44037"/>
    </w:p>
    <w:p>
      <w:pPr>
        <w:pStyle w:val="Heading3"/>
        <w:numPr>
          <w:ilvl w:val="2"/>
          <w:numId w:val="1"/>
        </w:numPr>
        <w:rPr/>
      </w:pPr>
      <w:bookmarkStart w:id="386" w:name="__RefHeading___Toc1021853_2281741623"/>
      <w:bookmarkStart w:id="387" w:name="_Toc142"/>
      <w:bookmarkEnd w:id="385"/>
      <w:bookmarkEnd w:id="386"/>
      <w:r>
        <w:rPr>
          <w:rtl w:val="true"/>
        </w:rPr>
        <w:t>رَهن</w:t>
      </w:r>
      <w:bookmarkEnd w:id="387"/>
    </w:p>
    <w:p>
      <w:pPr>
        <w:pStyle w:val="BookText"/>
        <w:rPr/>
      </w:pPr>
      <w:r>
        <w:rPr>
          <w:rFonts w:ascii="IRNazanin" w:hAnsi="IRNazanin" w:eastAsia="IRNazanin"/>
          <w:color w:val="111111"/>
          <w:sz w:val="28"/>
          <w:sz w:val="28"/>
          <w:szCs w:val="28"/>
          <w:rtl w:val="true"/>
          <w:lang w:bidi="fa-IR"/>
        </w:rPr>
        <w:t xml:space="preserve">رهن، پیشتوانه قرض است؛ بدین شکل که بدهکار مقداری از مال خود را نزد طلبکار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تا در صورت تخلّف از پرداخت، طلبکار حقّ خود را از آن مال بردارد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گِرو، امانت است و گرو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کردن از آن را ندارد</w:t>
      </w:r>
      <w:r>
        <w:rPr>
          <w:rFonts w:eastAsia="IRNazanin" w:cs="IRNazanin"/>
          <w:color w:val="111111"/>
          <w:sz w:val="28"/>
          <w:szCs w:val="28"/>
          <w:rtl w:val="true"/>
          <w:lang w:bidi="fa-IR"/>
        </w:rPr>
        <w:t>.</w:t>
      </w:r>
    </w:p>
    <w:p>
      <w:pPr>
        <w:pStyle w:val="Heading3"/>
        <w:numPr>
          <w:ilvl w:val="2"/>
          <w:numId w:val="1"/>
        </w:numPr>
        <w:rPr/>
      </w:pPr>
      <w:bookmarkStart w:id="388" w:name="__RefHeading___Toc1021855_2281741623"/>
      <w:bookmarkStart w:id="389" w:name="_Toc143"/>
      <w:bookmarkEnd w:id="388"/>
      <w:r>
        <w:rPr>
          <w:rtl w:val="true"/>
        </w:rPr>
        <w:t>اجاره</w:t>
      </w:r>
      <w:bookmarkEnd w:id="389"/>
    </w:p>
    <w:p>
      <w:pPr>
        <w:pStyle w:val="BookText"/>
        <w:rPr/>
      </w:pPr>
      <w:r>
        <w:rPr>
          <w:rFonts w:ascii="IRNazanin" w:hAnsi="IRNazanin" w:eastAsia="IRNazanin"/>
          <w:color w:val="111111"/>
          <w:sz w:val="28"/>
          <w:sz w:val="28"/>
          <w:szCs w:val="28"/>
          <w:rtl w:val="true"/>
          <w:lang w:bidi="fa-IR"/>
        </w:rPr>
        <w:t>در اجاره باید این شرایط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ملک، قابل بهره‌برداری حلال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استفاده حلال اجاره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اجاره، معیّن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کرایه و اجاره بها نیز معیّن باشد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90" w:name="__RefHeading___Toc1021857_2281741623"/>
      <w:bookmarkStart w:id="391" w:name="_Toc144"/>
      <w:bookmarkEnd w:id="390"/>
      <w:r>
        <w:rPr>
          <w:rtl w:val="true"/>
        </w:rPr>
        <w:t>احکام اجاره</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ملک در دست مستأجر امانت است، بنابراین اگر در نگهداری آن کوتاهی نماید، ضامن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قرارداد اجاره، اگر مستأجر آن را تحویل نگیرد یا از آن استفاده نکند، باید اجاره‌بها را بپردازد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یافتن مدّت اجاره، مستأجر باید مال یا ملک را به صاحبش تحویل دهد، و اگر بدون رضایت او از آن استفاده کند، گناه کرده و ضامن اجاره بهای آن است</w:t>
      </w:r>
      <w:r>
        <w:rPr>
          <w:rFonts w:eastAsia="IRNazanin" w:cs="IRNazanin"/>
          <w:color w:val="111111"/>
          <w:sz w:val="28"/>
          <w:szCs w:val="28"/>
          <w:rtl w:val="true"/>
          <w:lang w:bidi="fa-IR"/>
        </w:rPr>
        <w:t xml:space="preserve">. </w:t>
      </w:r>
      <w:bookmarkStart w:id="392" w:name="pg3758_44038"/>
    </w:p>
    <w:p>
      <w:pPr>
        <w:pStyle w:val="BookText"/>
        <w:rPr/>
      </w:pPr>
      <w:bookmarkEnd w:id="39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اجاره دهنده شرط کند که مستأجر، فقط خودش از آن مال یا ملک استفاده کند، مستأجر حقّ ندارد آن را به دیگری اجاره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3" w:name="__RefHeading___Toc1021859_2281741623"/>
      <w:bookmarkStart w:id="394" w:name="_Toc145"/>
      <w:bookmarkEnd w:id="393"/>
      <w:r>
        <w:rPr>
          <w:rtl w:val="true"/>
        </w:rPr>
        <w:t>رهن و اجاره</w:t>
      </w:r>
      <w:bookmarkEnd w:id="394"/>
    </w:p>
    <w:p>
      <w:pPr>
        <w:pStyle w:val="BookText"/>
        <w:rPr/>
      </w:pPr>
      <w:r>
        <w:rPr>
          <w:rFonts w:ascii="IRNazanin" w:hAnsi="IRNazanin" w:eastAsia="IRNazanin"/>
          <w:color w:val="111111"/>
          <w:sz w:val="28"/>
          <w:sz w:val="28"/>
          <w:szCs w:val="28"/>
          <w:rtl w:val="true"/>
          <w:lang w:bidi="fa-IR"/>
        </w:rPr>
        <w:t xml:space="preserve">آن‌چه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که مستأجر مبلغی پول از پیش به اجاره دهنده می‌دهد و در مقابل، اجاره کمتری می‌پردازد، چون شرایط رهن را ندارد و کم کردن اجاره هم در برابر پولی است که مستأجربه‌اجاره‌دهنده‌پرداخته،درحکم‌رباوحرام‌است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رهایی از ربا می‌توان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به شرط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یعنی منزل، به مبلغ مورد توافق طرفین اجاره داده می‌شود و در قرارداد، شرط می‌شود که مستأجر مبلغ معیّنی از پیش،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معیّنی به اجاره دهنده بپردازد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3758_44040"/>
      <w:bookmarkStart w:id="396" w:name="pg3758_44040"/>
      <w:bookmarkEnd w:id="396"/>
    </w:p>
    <w:p>
      <w:pPr>
        <w:pStyle w:val="Heading2"/>
        <w:numPr>
          <w:ilvl w:val="1"/>
          <w:numId w:val="1"/>
        </w:numPr>
        <w:rPr/>
      </w:pPr>
      <w:bookmarkStart w:id="397" w:name="pg3758_44040"/>
      <w:bookmarkStart w:id="398" w:name="__RefHeading___Toc1021861_2281741623"/>
      <w:bookmarkStart w:id="399" w:name="_Toc146"/>
      <w:bookmarkEnd w:id="397"/>
      <w:bookmarkEnd w:id="398"/>
      <w:r>
        <w:rPr/>
        <w:t>17</w:t>
      </w:r>
      <w:r>
        <w:rPr>
          <w:rtl w:val="true"/>
        </w:rPr>
        <w:t xml:space="preserve"> </w:t>
      </w:r>
      <w:r>
        <w:rPr>
          <w:rtl w:val="true"/>
        </w:rPr>
        <w:t>فریب‌گاهِ شیطان</w:t>
      </w:r>
      <w:bookmarkEnd w:id="399"/>
    </w:p>
    <w:p>
      <w:pPr>
        <w:pStyle w:val="Heading3"/>
        <w:numPr>
          <w:ilvl w:val="2"/>
          <w:numId w:val="1"/>
        </w:numPr>
        <w:rPr/>
      </w:pPr>
      <w:bookmarkStart w:id="400" w:name="__RefHeading___Toc1021863_2281741623"/>
      <w:bookmarkStart w:id="401" w:name="_Toc147"/>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ترک لذّت‌ها و شهوت‌ها سَخاست هرکه در شهوت فرو شد برنخاست</w:t>
      </w:r>
      <w:r>
        <w:rPr>
          <w:rStyle w:val="FootnoteAnchor"/>
          <w:rtl w:val="true"/>
        </w:rPr>
        <w:footnoteReference w:id="171"/>
      </w:r>
      <w:r>
        <w:rPr>
          <w:rFonts w:ascii="IRNazanin" w:hAnsi="IRNazanin" w:eastAsia="IRNazanin"/>
          <w:color w:val="111111"/>
          <w:sz w:val="28"/>
          <w:sz w:val="28"/>
          <w:szCs w:val="28"/>
          <w:rtl w:val="true"/>
          <w:lang w:bidi="fa-IR"/>
        </w:rPr>
        <w:t>بوی پیامبر صلی‌الله‌علیه‌و‌آله‌وسلم می‌آمد، به شهری نزدیک می‌شدم که روزگاری نه چندان دور پاک‌ترین انسان‌ها را در آغوش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جای جایش خاطراتی شیرین از او در دل نهان داشت، گرچه در این شهر، غریب بودم ولی دوست داشتم چند روزی در این شهر پرخاطره بمانم و از محضر یادگار پیامبر، امام صادق علیه‌السلام بهره ببرم و سرانجام پس از جستجوی فراوان به خانه‌ای وارد شدم که دو اتاق تودرتو داشت و زنی در آنجا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را کرایه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اتاق، دری است و من هم جوانم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 می‌بندم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وسایلم را در اتاق گذاشتم و گفتم در را ببند</w:t>
      </w:r>
      <w:r>
        <w:rPr>
          <w:rFonts w:eastAsia="IRNazanin" w:cs="IRNazanin"/>
          <w:color w:val="111111"/>
          <w:sz w:val="28"/>
          <w:szCs w:val="28"/>
          <w:rtl w:val="true"/>
          <w:lang w:bidi="fa-IR"/>
        </w:rPr>
        <w:t xml:space="preserve">! </w:t>
      </w:r>
      <w:bookmarkStart w:id="402" w:name="pg3758_44041"/>
    </w:p>
    <w:p>
      <w:pPr>
        <w:pStyle w:val="BookText"/>
        <w:rPr/>
      </w:pPr>
      <w:bookmarkEnd w:id="40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نسیمی به من می‌وزد،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 دو جوانیم، در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اتاقت بنشین، من به سراغت نمی‌آیم و کاری به شما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امام صادق علیه‌السلام شرفیاب شدم و درباره آن مسأله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چون در جای خلوتی قرار گیرند سومی آن‌ها شیطان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403" w:name="__RefHeading___Toc1021865_2281741623"/>
      <w:bookmarkStart w:id="404" w:name="_Toc148"/>
      <w:bookmarkEnd w:id="403"/>
      <w:r>
        <w:rPr>
          <w:rtl w:val="true"/>
        </w:rPr>
        <w:t>نگاه</w:t>
      </w:r>
      <w:bookmarkEnd w:id="404"/>
    </w:p>
    <w:p>
      <w:pPr>
        <w:pStyle w:val="BookText"/>
        <w:rPr/>
      </w:pPr>
      <w:r>
        <w:rPr>
          <w:rFonts w:ascii="IRNazanin" w:hAnsi="IRNazanin" w:eastAsia="IRNazanin"/>
          <w:color w:val="111111"/>
          <w:sz w:val="28"/>
          <w:sz w:val="28"/>
          <w:szCs w:val="28"/>
          <w:rtl w:val="true"/>
          <w:lang w:bidi="fa-IR"/>
        </w:rPr>
        <w:t>نگاه‌ها همیشه یکسان نیستند، گاهی آدم به چهره مادر و پدرش از روی رأفت و ادب نگاه می‌کند، گاهی به خواهرش از روی محبّت می‌نگرد، گاهی هم به مناظر زیبا و دل‌انگیز طبیعت چشم می‌دوزد و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مناظری که می‌بیند، فیلم و عکس تهیّه، و در مخزن خیال بایگانی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سالن خیال می‌نشیند و به تماشای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مراقب باشیم که چشمان ما از مناظر شهوت‌آلود فیلم و عکس تهیّه نکند و اگر به این اشتباه و گناه دچار شدیم فوری آن را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اشک و آه و توبه می‌توان آن منظره‌های شهوت‌آلود را از ص خیال خود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آلوده به هیچ چیز و هیچ کس جایز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زن‌های نامحرم هم نباید به قصد لذّت نگاه کنیم البتّه نگاه به صورت و دست‌ها تا مچ، اگر بدون زینت و آرایش و زیور باشند حرام </w:t>
      </w:r>
      <w:bookmarkStart w:id="405" w:name="pg3758_44042"/>
    </w:p>
    <w:p>
      <w:pPr>
        <w:pStyle w:val="BookText"/>
        <w:rPr/>
      </w:pPr>
      <w:bookmarkEnd w:id="405"/>
      <w:r>
        <w:rPr>
          <w:rFonts w:ascii="IRNazanin" w:hAnsi="IRNazanin" w:eastAsia="IRNazanin"/>
          <w:color w:val="111111"/>
          <w:sz w:val="28"/>
          <w:sz w:val="28"/>
          <w:szCs w:val="28"/>
          <w:rtl w:val="true"/>
          <w:lang w:bidi="fa-IR"/>
        </w:rPr>
        <w:t>نیست گرچه بهتر است تا می‌توانیم نگاه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به همجنس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پسری به بدن پسر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روی شهوت نگاه کند، حرام است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406" w:name="__RefHeading___Toc1021867_2281741623"/>
      <w:bookmarkStart w:id="407" w:name="_Toc149"/>
      <w:bookmarkEnd w:id="406"/>
      <w:r>
        <w:rPr>
          <w:rtl w:val="true"/>
        </w:rPr>
        <w:t>نگاه به خانه دیگران</w:t>
      </w:r>
      <w:bookmarkEnd w:id="407"/>
    </w:p>
    <w:p>
      <w:pPr>
        <w:pStyle w:val="BookText"/>
        <w:rPr/>
      </w:pPr>
      <w:r>
        <w:rPr>
          <w:rFonts w:ascii="IRNazanin" w:hAnsi="IRNazanin" w:eastAsia="IRNazanin"/>
          <w:color w:val="111111"/>
          <w:sz w:val="28"/>
          <w:sz w:val="28"/>
          <w:szCs w:val="28"/>
          <w:rtl w:val="true"/>
          <w:lang w:bidi="fa-IR"/>
        </w:rPr>
        <w:t>خانه دیگران، محلّ آسایش و استراحت آن‌هاست کسی حقّ ندارد به خانه دیگران سر بکشد و یا با دوربین و وسائل دیگر از دور نگاه کند تا به چیزهایی که بر او حرام است نگاه کند مثلاً به ناموس مردم نگاه کند و اگر چنین خطایی را مرتکب شد، اهل خانه وظیفه دارند او را از این کار بازدارند و چنانچه نتوانستند بنا به فتوای مقام معظّم رهبری در باب امر به معروف و نهی از منکر، باید از توسّل به زور و خشونت بپرهیزند و مسأله را به نیروهای انتظامی و قضایی ارجاع دهند</w:t>
      </w:r>
      <w:r>
        <w:rPr>
          <w:rFonts w:eastAsia="IRNazanin" w:cs="IRNazanin"/>
          <w:color w:val="111111"/>
          <w:sz w:val="28"/>
          <w:szCs w:val="28"/>
          <w:rtl w:val="true"/>
          <w:lang w:bidi="fa-IR"/>
        </w:rPr>
        <w:t>.</w:t>
      </w:r>
    </w:p>
    <w:p>
      <w:pPr>
        <w:pStyle w:val="Heading3"/>
        <w:numPr>
          <w:ilvl w:val="2"/>
          <w:numId w:val="1"/>
        </w:numPr>
        <w:rPr/>
      </w:pPr>
      <w:bookmarkStart w:id="408" w:name="__RefHeading___Toc1021869_2281741623"/>
      <w:bookmarkStart w:id="409" w:name="_Toc150"/>
      <w:bookmarkEnd w:id="408"/>
      <w:r>
        <w:rPr>
          <w:rtl w:val="true"/>
        </w:rPr>
        <w:t>فیلم و عکس</w:t>
      </w:r>
      <w:bookmarkEnd w:id="409"/>
    </w:p>
    <w:p>
      <w:pPr>
        <w:pStyle w:val="BookText"/>
        <w:rPr/>
      </w:pPr>
      <w:r>
        <w:rPr>
          <w:rFonts w:ascii="IRNazanin" w:hAnsi="IRNazanin" w:eastAsia="IRNazanin"/>
          <w:color w:val="111111"/>
          <w:sz w:val="28"/>
          <w:sz w:val="28"/>
          <w:szCs w:val="28"/>
          <w:rtl w:val="true"/>
          <w:lang w:bidi="fa-IR"/>
        </w:rPr>
        <w:t>طبع آدمی به ویژه جوان خواهان تماشای فیلم‌ها و عکس‌های جاذب، زیبا و دلفریب است ولی باید خود را از فرو افتادن به دام هوس‌ها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نگاه کردن به عکس‌ها، نقّاشی‌ها، و فیلم‌ها در صورتی که محرّک غریزه جنسی باشند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باید توجّه داشته باشیم که نگاه کردن به عکس‌ها، نقاشی‌ها و فیلم‌هایی که بانوان در آن، پوشش کامل ندارند در صورتی جایز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نامحرم را نشناسیم</w:t>
      </w:r>
      <w:r>
        <w:rPr>
          <w:rFonts w:eastAsia="IRNazanin" w:cs="IRNazanin"/>
          <w:color w:val="111111"/>
          <w:sz w:val="28"/>
          <w:szCs w:val="28"/>
          <w:rtl w:val="true"/>
          <w:lang w:bidi="fa-IR"/>
        </w:rPr>
        <w:t>.</w:t>
      </w:r>
      <w:bookmarkStart w:id="410" w:name="pg3758_44043"/>
    </w:p>
    <w:p>
      <w:pPr>
        <w:pStyle w:val="BookText"/>
        <w:rPr/>
      </w:pPr>
      <w:bookmarkEnd w:id="4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او، مفسده‌آور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روی شهوت و برای لذّت بردن به او نگاه نکنیم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فیلمی که در ساختن آن ضوابط شرعی اهمال شود و یا مفاسدی بر آن مترتّب باشد اشکال دارد، بلکه ساختن و تماشای آن جایز نیست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411" w:name="__RefHeading___Toc1021871_2281741623"/>
      <w:bookmarkStart w:id="412" w:name="_Toc151"/>
      <w:bookmarkEnd w:id="411"/>
      <w:r>
        <w:rPr>
          <w:rtl w:val="true"/>
        </w:rPr>
        <w:t>رابطه دختر و پسر</w:t>
      </w:r>
      <w:bookmarkEnd w:id="412"/>
    </w:p>
    <w:p>
      <w:pPr>
        <w:pStyle w:val="BookText"/>
        <w:rPr/>
      </w:pPr>
      <w:r>
        <w:rPr>
          <w:rFonts w:ascii="IRNazanin" w:hAnsi="IRNazanin" w:eastAsia="IRNazanin"/>
          <w:color w:val="111111"/>
          <w:sz w:val="28"/>
          <w:sz w:val="28"/>
          <w:szCs w:val="28"/>
          <w:rtl w:val="true"/>
          <w:lang w:bidi="fa-IR"/>
        </w:rPr>
        <w:t>اسلام کوشیده است تا روابط دختران و پسران را به گونه‌ای تنظیم کند که احتمال بروز هر گونه آلودگی و تباهی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حاکم بر روابط پسران و دختران باید روح پاکی و عفاف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روابط دختران و پسران را تا اندازه‌ای آزاد گذاشته‌اند تجربه تلخی را متحمّل گشته‌اند و به اشتباه خود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مترقّی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نگاه‌های آلوده، برخوردهای ناسالم و غیرعفیفانه کم کم تاریک می‌گردد، یاد خدا از قلب بیرون می‌رود، جاذبه نیرومند تمایلات جنسی بر آدمی غالب می‌شود، و چه بسا جوان دچار بلای خانمانسوز عشق و محبّت نابجا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عشق نابجا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قلب‌هایی هستند که از یاد خدا خالی می‌شوند، خدا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غیر خود را به آنان می‌چشاند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به این بلای خانمانسوز دچار شد باید با عفّت و پرهیز و خود نگه‌داری خود را نجات دهد</w:t>
      </w:r>
      <w:r>
        <w:rPr>
          <w:rFonts w:eastAsia="IRNazanin" w:cs="IRNazanin"/>
          <w:color w:val="111111"/>
          <w:sz w:val="28"/>
          <w:szCs w:val="28"/>
          <w:rtl w:val="true"/>
          <w:lang w:bidi="fa-IR"/>
        </w:rPr>
        <w:t xml:space="preserve">. </w:t>
      </w:r>
      <w:bookmarkStart w:id="413" w:name="pg3758_44044"/>
    </w:p>
    <w:p>
      <w:pPr>
        <w:pStyle w:val="BookText"/>
        <w:rPr/>
      </w:pPr>
      <w:bookmarkEnd w:id="413"/>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امّت من کسانی هستند که چون به بلایی دچار شوند عفّت می‌ورزند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کدامین بلاست؟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دستورات و احکام اسلام همه حکیمانه و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نمی‌خواهد بی‌جهت برای کسی محدودیّتی قائل شود و او را در تنگناهای اجتماعی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احکام که به ظاهر محدود کننده هستند جهت حفظ آبرو و احترام انسان‌اند</w:t>
      </w:r>
      <w:r>
        <w:rPr>
          <w:rFonts w:eastAsia="IRNazanin" w:cs="IRNazanin"/>
          <w:color w:val="111111"/>
          <w:sz w:val="28"/>
          <w:szCs w:val="28"/>
          <w:rtl w:val="true"/>
          <w:lang w:bidi="fa-IR"/>
        </w:rPr>
        <w:t>.</w:t>
      </w:r>
    </w:p>
    <w:p>
      <w:pPr>
        <w:pStyle w:val="Heading3"/>
        <w:numPr>
          <w:ilvl w:val="2"/>
          <w:numId w:val="1"/>
        </w:numPr>
        <w:rPr/>
      </w:pPr>
      <w:bookmarkStart w:id="414" w:name="__RefHeading___Toc1021873_2281741623"/>
      <w:bookmarkStart w:id="415" w:name="_Toc152"/>
      <w:bookmarkEnd w:id="414"/>
      <w:r>
        <w:rPr>
          <w:rtl w:val="true"/>
        </w:rPr>
        <w:t>مکالمه</w:t>
      </w:r>
      <w:bookmarkEnd w:id="415"/>
    </w:p>
    <w:p>
      <w:pPr>
        <w:pStyle w:val="BookText"/>
        <w:rPr/>
      </w:pPr>
      <w:r>
        <w:rPr>
          <w:rFonts w:ascii="IRNazanin" w:hAnsi="IRNazanin" w:eastAsia="IRNazanin"/>
          <w:color w:val="111111"/>
          <w:sz w:val="28"/>
          <w:sz w:val="28"/>
          <w:szCs w:val="28"/>
          <w:rtl w:val="true"/>
          <w:lang w:bidi="fa-IR"/>
        </w:rPr>
        <w:t>سخن گفتن پسران و دختران باید سالم، سنگین و به دور از هرگونه سودجویی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نیّت‌ها و خیال‌های ما آگاه است</w:t>
      </w:r>
      <w:r>
        <w:rPr>
          <w:rFonts w:eastAsia="IRNazanin" w:cs="IRNazanin"/>
          <w:color w:val="111111"/>
          <w:sz w:val="28"/>
          <w:szCs w:val="28"/>
          <w:rtl w:val="true"/>
          <w:lang w:bidi="fa-IR"/>
        </w:rPr>
        <w:t>.</w:t>
      </w:r>
    </w:p>
    <w:p>
      <w:pPr>
        <w:pStyle w:val="Heading3"/>
        <w:numPr>
          <w:ilvl w:val="2"/>
          <w:numId w:val="1"/>
        </w:numPr>
        <w:rPr/>
      </w:pPr>
      <w:bookmarkStart w:id="416" w:name="__RefHeading___Toc1021875_2281741623"/>
      <w:bookmarkStart w:id="417" w:name="_Toc153"/>
      <w:bookmarkEnd w:id="416"/>
      <w:r>
        <w:rPr>
          <w:rtl w:val="true"/>
        </w:rPr>
        <w:t>سلام و احوالپرسی</w:t>
      </w:r>
      <w:bookmarkEnd w:id="417"/>
    </w:p>
    <w:p>
      <w:pPr>
        <w:pStyle w:val="BookText"/>
        <w:rPr/>
      </w:pPr>
      <w:r>
        <w:rPr>
          <w:rFonts w:ascii="IRNazanin" w:hAnsi="IRNazanin" w:eastAsia="IRNazanin"/>
          <w:color w:val="111111"/>
          <w:sz w:val="28"/>
          <w:sz w:val="28"/>
          <w:szCs w:val="28"/>
          <w:rtl w:val="true"/>
          <w:lang w:bidi="fa-IR"/>
        </w:rPr>
        <w:t>هرگونه برخورد پسران و دختران باید در فضایی سالم و محیطی به دور از احتمال آلودگی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سیره پیامبر صلی‌الله‌علیه‌و‌آله‌وسلم این بود که به همه سلام می‌کرد و امامان معصوم علیهم‌السلام نیز به پیروی از ایشان چنین می‌کردند از حضرت علی علیه‌السلام پرسیدند چرا به دختران جوان سلام نمی‌کنید؟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آهنگ صدایشان من را جذب کند، آن‌گاه زیانی که به من می‌رسد بیشتر از ثواب سلام کردن به آن‌ها باشد</w:t>
      </w:r>
      <w:r>
        <w:rPr>
          <w:rFonts w:eastAsia="IRNazanin" w:cs="IRNazanin"/>
          <w:color w:val="111111"/>
          <w:sz w:val="28"/>
          <w:szCs w:val="28"/>
          <w:rtl w:val="true"/>
          <w:lang w:bidi="fa-IR"/>
        </w:rPr>
        <w:t>.»</w:t>
      </w:r>
      <w:r>
        <w:rPr>
          <w:rStyle w:val="FootnoteAnchor"/>
          <w:rtl w:val="true"/>
        </w:rPr>
        <w:footnoteReference w:id="178"/>
      </w:r>
      <w:bookmarkStart w:id="418" w:name="pg3758_44045"/>
    </w:p>
    <w:p>
      <w:pPr>
        <w:pStyle w:val="Heading3"/>
        <w:numPr>
          <w:ilvl w:val="2"/>
          <w:numId w:val="1"/>
        </w:numPr>
        <w:rPr/>
      </w:pPr>
      <w:bookmarkStart w:id="419" w:name="__RefHeading___Toc1021877_2281741623"/>
      <w:bookmarkStart w:id="420" w:name="_Toc154"/>
      <w:bookmarkEnd w:id="418"/>
      <w:bookmarkEnd w:id="419"/>
      <w:r>
        <w:rPr>
          <w:rtl w:val="true"/>
        </w:rPr>
        <w:t>دستورالعملی به جوانان</w:t>
      </w:r>
      <w:bookmarkEnd w:id="420"/>
    </w:p>
    <w:p>
      <w:pPr>
        <w:pStyle w:val="BookText"/>
        <w:rPr/>
      </w:pPr>
      <w:r>
        <w:rPr>
          <w:rFonts w:ascii="IRNazanin" w:hAnsi="IRNazanin" w:eastAsia="IRNazanin"/>
          <w:color w:val="111111"/>
          <w:sz w:val="28"/>
          <w:sz w:val="28"/>
          <w:szCs w:val="28"/>
          <w:rtl w:val="true"/>
          <w:lang w:bidi="fa-IR"/>
        </w:rPr>
        <w:t>پافشاری اسلام به جوانان این است که هرچه سریعتر تشکیل خانواده داده و نیروی غریزی خود را از راه طبیعی و مشروع، ارضاء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کامجویی و لذّت‌جویی غیرطبیعی و نامشروع، حرام و ممنوع است و چه بسا جوانانی که با خودارضایی جسم و روان خود را به تباهی می‌اندازند، و یا به آلودگی‌های دیگر 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جوانان پاک طینتی که با تعالیم نجات‌بخش اسلام آشنا هستند هرگز به انحراف و آلودگی تن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هر دلیلی موفّق به ازدواج نشدند به این توصیه و دستورالعمل،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پیامبر صلی‌الله‌علیه‌و‌آله‌وسلم آمد و از بی‌همسری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او را به روزه گرفتن و مداومت بر آن توصیه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چنین کرد و غریزه‌اش را تعدیل کرد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خاطر داشته باشیم که کم‌خوری و به ویژه روزه گرفتن باعث سلامت تن و روان ما می‌گردد و بهترین عامل برای فرو کاستن شهوت و تعدیل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در کنار روزه گرفتن با پرداختن به سایر عبادات و دعاها، ورزش، و اشتغال به کار و تلاش، اوقات فراغت خود را پر و غریزه خود را تعدیل کنیم</w:t>
      </w:r>
      <w:r>
        <w:rPr>
          <w:rFonts w:eastAsia="IRNazanin" w:cs="IRNazanin"/>
          <w:color w:val="111111"/>
          <w:sz w:val="28"/>
          <w:szCs w:val="28"/>
          <w:rtl w:val="true"/>
          <w:lang w:bidi="fa-IR"/>
        </w:rPr>
        <w:t xml:space="preserve">. </w:t>
      </w:r>
      <w:bookmarkStart w:id="421" w:name="pg3758_44046"/>
    </w:p>
    <w:p>
      <w:pPr>
        <w:pStyle w:val="Heading2"/>
        <w:numPr>
          <w:ilvl w:val="1"/>
          <w:numId w:val="1"/>
        </w:numPr>
        <w:rPr/>
      </w:pPr>
      <w:bookmarkStart w:id="422" w:name="__RefHeading___Toc1021879_2281741623"/>
      <w:bookmarkStart w:id="423" w:name="_Toc155"/>
      <w:bookmarkEnd w:id="421"/>
      <w:bookmarkEnd w:id="422"/>
      <w:r>
        <w:rPr/>
        <w:t>18</w:t>
      </w:r>
      <w:r>
        <w:rPr>
          <w:rtl w:val="true"/>
        </w:rPr>
        <w:t xml:space="preserve"> </w:t>
      </w:r>
      <w:r>
        <w:rPr>
          <w:rtl w:val="true"/>
        </w:rPr>
        <w:t>دیگر هرگز</w:t>
      </w:r>
      <w:bookmarkEnd w:id="423"/>
    </w:p>
    <w:p>
      <w:pPr>
        <w:pStyle w:val="Heading3"/>
        <w:numPr>
          <w:ilvl w:val="2"/>
          <w:numId w:val="1"/>
        </w:numPr>
        <w:rPr/>
      </w:pPr>
      <w:bookmarkStart w:id="424" w:name="__RefHeading___Toc1021881_2281741623"/>
      <w:bookmarkStart w:id="425" w:name="_Toc156"/>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اِنَّ هذَا الدّینَ لَمَتینٌ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سنگین و بامتانت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سپیده، دمیده بود و صبح، چهره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گنجشکان از آشیان‌های خود به فضای باز و شفّاف شهر بال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پشت شاخه‌های نخل‌ها نمایان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لباس‌هایم را به تن پوشاندم، ردایم را برگرفته و آرام آرام از کوچه پس کوچه‌های شهر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همه جا فرا گستر شده بود که به آنجا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قلبم بیشتر می‌تپید، لب‌هایم خشکیده بود، و چشمانم از حدقه بیرون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دقّ‌الباب کنم و در بزنم و مرا به حضور خود نپذیرد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که باز شد قلبم فرو ریخت، نگاهم را زیر انداختم و به همه اهل مجلس سلام کردم</w:t>
      </w:r>
      <w:r>
        <w:rPr>
          <w:rFonts w:eastAsia="IRNazanin" w:cs="IRNazanin"/>
          <w:color w:val="111111"/>
          <w:sz w:val="28"/>
          <w:szCs w:val="28"/>
          <w:rtl w:val="true"/>
          <w:lang w:bidi="fa-IR"/>
        </w:rPr>
        <w:t xml:space="preserve">. </w:t>
      </w:r>
      <w:bookmarkStart w:id="426" w:name="pg3758_44047"/>
    </w:p>
    <w:p>
      <w:pPr>
        <w:pStyle w:val="BookText"/>
        <w:rPr/>
      </w:pPr>
      <w:bookmarkEnd w:id="426"/>
      <w:r>
        <w:rPr>
          <w:rFonts w:ascii="IRNazanin" w:hAnsi="IRNazanin" w:eastAsia="IRNazanin"/>
          <w:color w:val="111111"/>
          <w:sz w:val="28"/>
          <w:sz w:val="28"/>
          <w:szCs w:val="28"/>
          <w:rtl w:val="true"/>
          <w:lang w:bidi="fa-IR"/>
        </w:rPr>
        <w:t>امام صادق علیه‌السلام با تبسّم مرا به حضور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حاضران در مجلس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شور می‌زد، می‌دانستم گناه‌کارم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و روزهایی که به لهو و لعب و بیهودگی و هرزگی عمرم را تباه کرده بودم؛ از موسیقی حرام اجتناب نمی‌کردم و به خوانندگان و نوازندگان بی‌بند و بار گوش فرا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چشم به چهره تابناک جانشین پیامبر می‌نگریستم،</w:t>
      </w:r>
    </w:p>
    <w:p>
      <w:pPr>
        <w:pStyle w:val="BookText"/>
        <w:rPr/>
      </w:pPr>
      <w:r>
        <w:rPr>
          <w:rFonts w:ascii="IRNazanin" w:hAnsi="IRNazanin" w:eastAsia="IRNazanin"/>
          <w:color w:val="111111"/>
          <w:sz w:val="28"/>
          <w:sz w:val="28"/>
          <w:szCs w:val="28"/>
          <w:rtl w:val="true"/>
          <w:lang w:bidi="fa-IR"/>
        </w:rPr>
        <w:t>چهره‌اش چنان می‌نمود که از کارهای من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لب‌هایش چون صدف گشوده شد و مرواریدهای رخشان کلامش را به جمعیّت نثار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خوانندگی و نوازندگی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کارها خود را دور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باطل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سخنان را تکرار کرد و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فهمیدم قلب مرا هدف گرفته است و گویی به من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بر من تنگ آمد، آرزو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زمین دهان باز می‌کرد و مرا فرو می‌برد، چرا قلب و روانم را به گناه و حرام آلودم</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427" w:name="__RefHeading___Toc1021883_2281741623"/>
      <w:bookmarkStart w:id="428" w:name="_Toc157"/>
      <w:bookmarkEnd w:id="427"/>
      <w:r>
        <w:rPr>
          <w:rtl w:val="true"/>
        </w:rPr>
        <w:t>خوانندگی و نوازندگی</w:t>
      </w:r>
      <w:bookmarkEnd w:id="428"/>
    </w:p>
    <w:p>
      <w:pPr>
        <w:pStyle w:val="BookText"/>
        <w:rPr/>
      </w:pPr>
      <w:r>
        <w:rPr>
          <w:rFonts w:ascii="IRNazanin" w:hAnsi="IRNazanin" w:eastAsia="IRNazanin"/>
          <w:color w:val="111111"/>
          <w:sz w:val="28"/>
          <w:sz w:val="28"/>
          <w:szCs w:val="28"/>
          <w:rtl w:val="true"/>
          <w:lang w:bidi="fa-IR"/>
        </w:rPr>
        <w:t>گاهی صدا و آواز به گونه‌ای است که اسلام آن را حرام و ممنوع دانسته است، و آن در جایی است که دو ویژگی را دارا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طرب‌انگیز است، یعنی حالتی سبک به آدمی دست می‌دهد که از یاد خدا دور و به گناه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آدمی را به گریه یا خنده</w:t>
      </w:r>
    </w:p>
    <w:p>
      <w:pPr>
        <w:pStyle w:val="BookText"/>
        <w:rPr/>
      </w:pPr>
      <w:r>
        <w:rPr>
          <w:rFonts w:ascii="IRNazanin" w:hAnsi="IRNazanin" w:eastAsia="IRNazanin"/>
          <w:color w:val="111111"/>
          <w:sz w:val="28"/>
          <w:sz w:val="28"/>
          <w:szCs w:val="28"/>
          <w:rtl w:val="true"/>
          <w:lang w:bidi="fa-IR"/>
        </w:rPr>
        <w:t>بی‌اراده وامی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 با مجالس لهو و لعب و همراه با آلات و ادوات موسیقی است که خوشگذرانان و شهوترانان به پا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استفتائاتی که از مقام معظّم رهبری شده است این نکته‌ها می‌درخشند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نوار خوانندگی یا نوازندگی لهوی مُطرب که مخصوص مجالس لهو و لعب باشد، جایز نیست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و تبلیغ و تکثیر نوارهای ترانه مبتذل و فسادانگیز جایز نیست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موسیقی در رادیو و تلویزیون دلیل بر حلال بودن آن نیست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ایشان به مسئولان فرهنگی با تأکید فراوان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موسیقی و نوازندگی به نونهالان و نوجوانان موجب انحراف آنان و ترتّب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و بطور کلّی ترویج موسیقی با اهداف عالیه اسلامی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فرهنگی مجاز نیستند سلیقه‌های شخصی خود را به اسم نشر فرهنگ و معارف در آموزش و پرورش نوجوانان به کار گیرند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بکوشیم روح لطیف و زیباپسند خود را که خواهان شنیدن نغمه‌های خوش و آواها و نواهای دل‌انگیز است از آلوده شدن به گناهان و حرام‌ها دور نگه داریم و موسیقی لهوی را با غیرلهوی اشتباه نگیریم</w:t>
      </w:r>
      <w:r>
        <w:rPr>
          <w:rFonts w:eastAsia="IRNazanin" w:cs="IRNazanin"/>
          <w:color w:val="111111"/>
          <w:sz w:val="28"/>
          <w:szCs w:val="28"/>
          <w:rtl w:val="true"/>
          <w:lang w:bidi="fa-IR"/>
        </w:rPr>
        <w:t xml:space="preserve">. </w:t>
      </w:r>
      <w:bookmarkStart w:id="429" w:name="pg3758_44049"/>
    </w:p>
    <w:p>
      <w:pPr>
        <w:pStyle w:val="Heading3"/>
        <w:numPr>
          <w:ilvl w:val="2"/>
          <w:numId w:val="1"/>
        </w:numPr>
        <w:rPr/>
      </w:pPr>
      <w:bookmarkStart w:id="430" w:name="__RefHeading___Toc1021885_2281741623"/>
      <w:bookmarkStart w:id="431" w:name="_Toc158"/>
      <w:bookmarkEnd w:id="429"/>
      <w:bookmarkEnd w:id="430"/>
      <w:r>
        <w:rPr>
          <w:rtl w:val="true"/>
        </w:rPr>
        <w:t>لباس و آرایش</w:t>
      </w:r>
      <w:bookmarkEnd w:id="431"/>
    </w:p>
    <w:p>
      <w:pPr>
        <w:pStyle w:val="BookText"/>
        <w:rPr/>
      </w:pPr>
      <w:r>
        <w:rPr>
          <w:rFonts w:ascii="IRNazanin" w:hAnsi="IRNazanin" w:eastAsia="IRNazanin"/>
          <w:color w:val="111111"/>
          <w:sz w:val="28"/>
          <w:sz w:val="28"/>
          <w:szCs w:val="28"/>
          <w:rtl w:val="true"/>
          <w:lang w:bidi="fa-IR"/>
        </w:rPr>
        <w:t>اسلام با تمیزی، نظافت و بهداشت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نباید ژولیده و به هم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هم به گونه‌ای خود را آراسته کندکه خود و دیگران را به گناه و شهوت متمایل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مسلمان، فرهنگ غنیّ و سرشاری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 او نیست که در انتخاب لباس و آرایش از فرهنگ بیگانگان تقلید کند و خود را به شکل آنان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انتخاب لباس، این معیارها را فرادید خود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رنگ و مُدل لباس ما، مفسده‌انگیز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رنگ و مُدل لباس ما، تبلیغ و ترویج فرهنگ بیگانه نباشد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خود را با بانوان حفظ کنیم و از پوشیدن لباس حریر و طلاباف بپرهیزیم</w:t>
      </w:r>
      <w:r>
        <w:rPr>
          <w:rStyle w:val="FootnoteAnchor"/>
          <w:rtl w:val="true"/>
        </w:rPr>
        <w:footnoteReference w:id="187"/>
      </w:r>
      <w:r>
        <w:rPr>
          <w:rFonts w:ascii="IRNazanin" w:hAnsi="IRNazanin" w:eastAsia="IRNazanin"/>
          <w:color w:val="111111"/>
          <w:sz w:val="28"/>
          <w:sz w:val="28"/>
          <w:szCs w:val="28"/>
          <w:rtl w:val="true"/>
          <w:lang w:bidi="fa-IR"/>
        </w:rPr>
        <w:t>چون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نباید خود را به طلا بیاراییم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که استفاده از آن برای مردان حرام است و نیز بکوشیم در آراستن موی سر و صورت از مدل‌های بیگانگان استفاده نکنیم و این نکته را هم به خاطر بسپاریم که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تمام یا قسمتی از موی صورت، بنابر احتیاط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اصلاح آن و تراشیدن اطراف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گونه‌ها و زیر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89"/>
      </w:r>
      <w:bookmarkStart w:id="432" w:name="pg3758_44050"/>
    </w:p>
    <w:p>
      <w:pPr>
        <w:pStyle w:val="Heading2"/>
        <w:numPr>
          <w:ilvl w:val="1"/>
          <w:numId w:val="1"/>
        </w:numPr>
        <w:rPr/>
      </w:pPr>
      <w:bookmarkStart w:id="433" w:name="__RefHeading___Toc1021887_2281741623"/>
      <w:bookmarkStart w:id="434" w:name="_Toc159"/>
      <w:bookmarkEnd w:id="432"/>
      <w:bookmarkEnd w:id="433"/>
      <w:r>
        <w:rPr/>
        <w:t>19</w:t>
      </w:r>
      <w:r>
        <w:rPr>
          <w:rtl w:val="true"/>
        </w:rPr>
        <w:t xml:space="preserve"> </w:t>
      </w:r>
      <w:r>
        <w:rPr>
          <w:rtl w:val="true"/>
        </w:rPr>
        <w:t>مرحبا به این جوان</w:t>
      </w:r>
      <w:bookmarkEnd w:id="434"/>
    </w:p>
    <w:p>
      <w:pPr>
        <w:pStyle w:val="Heading3"/>
        <w:numPr>
          <w:ilvl w:val="2"/>
          <w:numId w:val="1"/>
        </w:numPr>
        <w:rPr/>
      </w:pPr>
      <w:bookmarkStart w:id="435" w:name="__RefHeading___Toc1021889_2281741623"/>
      <w:bookmarkStart w:id="436" w:name="_Toc160"/>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به روزگار جوانی خوش است کوشیدن چرا که خوشتر از این، وقت و روزگاری نیست</w:t>
      </w:r>
      <w:r>
        <w:rPr>
          <w:rStyle w:val="FootnoteAnchor"/>
          <w:rtl w:val="true"/>
        </w:rPr>
        <w:footnoteReference w:id="190"/>
      </w:r>
      <w:r>
        <w:rPr>
          <w:rFonts w:ascii="IRNazanin" w:hAnsi="IRNazanin" w:eastAsia="IRNazanin"/>
          <w:color w:val="111111"/>
          <w:sz w:val="28"/>
          <w:sz w:val="28"/>
          <w:szCs w:val="28"/>
          <w:rtl w:val="true"/>
          <w:lang w:bidi="fa-IR"/>
        </w:rPr>
        <w:t>هنوز نَفَس صبح برنیامده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یثرب ساکت و خاموش در انتظار گام‌های مردانی نشسته بودند که هر روز زود هنگام از آن‌جا می‌گذشتند و برای تلاش و کار به صحرا و باغ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در حلقه یارانش چون ماه می‌درخشید که نگاهش به جوانی افتاد که سخت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همه نگاه‌ها به آن نقطه دوخته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جوان سخت 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حیف که نیرویش را هدر می‌دهد، کاش توانمندی‌هایش را در راه خدا به کار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با شنیدن این سخنان نگاهش را از جوان برداشت و با لحنی مهربان و حکمت‌آموز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این‌گونه داوری نکنید</w:t>
      </w:r>
      <w:r>
        <w:rPr>
          <w:rFonts w:eastAsia="IRNazanin" w:cs="IRNazanin"/>
          <w:color w:val="111111"/>
          <w:sz w:val="28"/>
          <w:szCs w:val="28"/>
          <w:rtl w:val="true"/>
          <w:lang w:bidi="fa-IR"/>
        </w:rPr>
        <w:t xml:space="preserve">! </w:t>
      </w:r>
      <w:bookmarkStart w:id="437" w:name="pg3758_44051"/>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اگر برای خود، کار می‌کند تا نزد دیگران دست نیاز دراز نکند، این، در راه خداست، اگر برای پدر و مادر ناتوان خود و یا خانواده‌ای بی‌بضاعت کار می‌کند، باز هم در راه خداست، البتّه اگر برای فخرفروشی و مال اندوزی فعّالیت می‌کند، این، در راه شیطان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شایسته است ما جوانان در ایّام فراغت از تحصیل، به کار و تلاش در زمینه‌های گوناگون اقتصادی بپردازیم تا هم به جامعه و خانواده خدمت کنیم و هم هزینه‌های جاری خود را تا اندازه‌ای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کارها بر شرافت ما می‌افزاید و از عبادت‌های بزرگ به حساب می‌آید</w:t>
      </w:r>
      <w:r>
        <w:rPr>
          <w:rFonts w:eastAsia="IRNazanin" w:cs="IRNazanin"/>
          <w:color w:val="111111"/>
          <w:sz w:val="28"/>
          <w:szCs w:val="28"/>
          <w:rtl w:val="true"/>
          <w:lang w:bidi="fa-IR"/>
        </w:rPr>
        <w:t>.</w:t>
      </w:r>
    </w:p>
    <w:p>
      <w:pPr>
        <w:pStyle w:val="Heading3"/>
        <w:numPr>
          <w:ilvl w:val="2"/>
          <w:numId w:val="1"/>
        </w:numPr>
        <w:rPr/>
      </w:pPr>
      <w:bookmarkStart w:id="438" w:name="__RefHeading___Toc1021891_2281741623"/>
      <w:bookmarkStart w:id="439" w:name="_Toc161"/>
      <w:bookmarkEnd w:id="438"/>
      <w:r>
        <w:rPr>
          <w:rtl w:val="true"/>
        </w:rPr>
        <w:t>شرکت در مجالس و محافل</w:t>
      </w:r>
      <w:bookmarkEnd w:id="439"/>
    </w:p>
    <w:p>
      <w:pPr>
        <w:pStyle w:val="BookText"/>
        <w:rPr/>
      </w:pPr>
      <w:r>
        <w:rPr>
          <w:rFonts w:ascii="IRNazanin" w:hAnsi="IRNazanin" w:eastAsia="IRNazanin"/>
          <w:color w:val="111111"/>
          <w:sz w:val="28"/>
          <w:sz w:val="28"/>
          <w:szCs w:val="28"/>
          <w:rtl w:val="true"/>
          <w:lang w:bidi="fa-IR"/>
        </w:rPr>
        <w:t>پیامبر و امامان معصوم علیهم‌السلام از همه، به ویژه از جوانان، می‌خواهند که بر سر راه مردم بی‌جهت گرد هم نیایند و اگر برای ضرورتی می‌ایستند، چشم خود را از ناموس مردم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کارها در ایّام فراغت، شرکت در مجالس و محافل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مجالسی که به یاد اهل‌بیت علیهم‌السلام تشکیل می‌شود و مجالس و محافل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که در مجالس قرآنی مساجد شرکت کنند، به یقین، آرامش بر آن‌ها نازل می‌شود، رحمت الهی آن‌ها را در برمی‌گیرد و خداوند از آن‌ها در نزد مقرّبان خود به نیکی یاد می‌کند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این‌ها، مجالس و محافلی تشکیل می‌شود که باید به شدّت از آن‌ها بپرهیزیم؛ مجالس گناه و معصیت، مجالسی که از یاد و نام خدا و </w:t>
      </w:r>
      <w:bookmarkStart w:id="440" w:name="pg3758_44052"/>
    </w:p>
    <w:p>
      <w:pPr>
        <w:pStyle w:val="BookText"/>
        <w:rPr/>
      </w:pPr>
      <w:bookmarkEnd w:id="440"/>
      <w:r>
        <w:rPr>
          <w:rFonts w:ascii="IRNazanin" w:hAnsi="IRNazanin" w:eastAsia="IRNazanin"/>
          <w:color w:val="111111"/>
          <w:sz w:val="28"/>
          <w:sz w:val="28"/>
          <w:szCs w:val="28"/>
          <w:rtl w:val="true"/>
          <w:lang w:bidi="fa-IR"/>
        </w:rPr>
        <w:t>اهل‌بیت علیهم‌السلام خبری نیست، به دین و مقدّسات دینی اهانت می‌شود، و عفّت عمومی در آن‌ها مراعات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استفتاء از مقام معظّم رهبری در این باره توجّه فرمایید</w:t>
      </w:r>
      <w:r>
        <w:rPr>
          <w:rFonts w:eastAsia="IRNazanin" w:cs="IRNazanin"/>
          <w:color w:val="111111"/>
          <w:sz w:val="28"/>
          <w:szCs w:val="28"/>
          <w:rtl w:val="true"/>
          <w:lang w:bidi="fa-IR"/>
        </w:rPr>
        <w:t>:</w:t>
      </w:r>
    </w:p>
    <w:p>
      <w:pPr>
        <w:pStyle w:val="Heading3"/>
        <w:numPr>
          <w:ilvl w:val="2"/>
          <w:numId w:val="1"/>
        </w:numPr>
        <w:rPr/>
      </w:pPr>
      <w:bookmarkStart w:id="441" w:name="__RefHeading___Toc1021893_2281741623"/>
      <w:bookmarkStart w:id="442" w:name="_Toc162"/>
      <w:bookmarkEnd w:id="441"/>
      <w:r>
        <w:rPr>
          <w:rtl w:val="true"/>
        </w:rPr>
        <w:t>خانه‌های موسیقی</w:t>
      </w:r>
      <w:bookmarkEnd w:id="442"/>
    </w:p>
    <w:p>
      <w:pPr>
        <w:pStyle w:val="BookText"/>
        <w:rPr/>
      </w:pPr>
      <w:r>
        <w:rPr>
          <w:rFonts w:ascii="IRNazanin" w:hAnsi="IRNazanin" w:eastAsia="IRNazanin"/>
          <w:color w:val="111111"/>
          <w:sz w:val="28"/>
          <w:sz w:val="28"/>
          <w:szCs w:val="28"/>
          <w:rtl w:val="true"/>
          <w:lang w:bidi="fa-IR"/>
        </w:rPr>
        <w:t>طبق برنامه‌ریزی اعلام شده، بنابراین است که خانه‌های موسیقی و هنرستان‌هایی در این رابطه در شهرستان‌ها تشکیل شود که با عکس‌العمل مردم مواجه شده است نظر حضرتعالی در رابطه با رواج موسیقی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موسیقی و ترویج آن برای نوجوانان با اهداف نظام جمهوری اسلامی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مجالس و محافل غیرمتخصّصان دینی</w:t>
      </w:r>
    </w:p>
    <w:p>
      <w:pPr>
        <w:pStyle w:val="BookText"/>
        <w:rPr/>
      </w:pPr>
      <w:r>
        <w:rPr>
          <w:rFonts w:ascii="IRNazanin" w:hAnsi="IRNazanin" w:eastAsia="IRNazanin"/>
          <w:color w:val="111111"/>
          <w:sz w:val="28"/>
          <w:sz w:val="28"/>
          <w:szCs w:val="28"/>
          <w:rtl w:val="true"/>
          <w:lang w:bidi="fa-IR"/>
        </w:rPr>
        <w:t>برخی که در مسایل دینی و احکام شرعی متخصّص و صاحب نظر نیستند مجالسی تشکیل می‌دهند و در این باره اظهارنظر می‌کنند، شایسته است که در این مجالس و محافل شرکت نکنیم چه بسا سخنان آنان در ما تأثیر بگذارد و ما را نسبت به دین سست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به این افراد می‌فرمایند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اظهارنظر در مسایل دینی و احکام شرعی بر کسانی که صاحب نظر نیستند جایز نیست، و بر مؤمنین واجب است در تمام احکام دینی به مراجع بزرگوار تقلید و اسلام شناسان مورد وثوق و اعتماد مراجعه نمایند</w:t>
      </w:r>
      <w:r>
        <w:rPr>
          <w:rFonts w:eastAsia="IRNazanin" w:cs="IRNazanin"/>
          <w:color w:val="111111"/>
          <w:sz w:val="28"/>
          <w:szCs w:val="28"/>
          <w:rtl w:val="true"/>
          <w:lang w:bidi="fa-IR"/>
        </w:rPr>
        <w:t>.»</w:t>
      </w:r>
      <w:r>
        <w:rPr>
          <w:rStyle w:val="FootnoteAnchor"/>
          <w:rtl w:val="true"/>
        </w:rPr>
        <w:footnoteReference w:id="193"/>
      </w:r>
      <w:bookmarkStart w:id="443" w:name="pg3758_44053"/>
    </w:p>
    <w:p>
      <w:pPr>
        <w:pStyle w:val="Heading3"/>
        <w:numPr>
          <w:ilvl w:val="2"/>
          <w:numId w:val="1"/>
        </w:numPr>
        <w:rPr/>
      </w:pPr>
      <w:bookmarkStart w:id="444" w:name="__RefHeading___Toc1021895_2281741623"/>
      <w:bookmarkStart w:id="445" w:name="_Toc163"/>
      <w:bookmarkEnd w:id="443"/>
      <w:bookmarkEnd w:id="444"/>
      <w:r>
        <w:rPr>
          <w:rtl w:val="true"/>
        </w:rPr>
        <w:t>مطالعه آزاد</w:t>
      </w:r>
      <w:bookmarkEnd w:id="445"/>
    </w:p>
    <w:p>
      <w:pPr>
        <w:pStyle w:val="BookText"/>
        <w:rPr/>
      </w:pPr>
      <w:r>
        <w:rPr>
          <w:rFonts w:ascii="IRNazanin" w:hAnsi="IRNazanin" w:eastAsia="IRNazanin"/>
          <w:color w:val="111111"/>
          <w:sz w:val="28"/>
          <w:sz w:val="28"/>
          <w:szCs w:val="28"/>
          <w:rtl w:val="true"/>
          <w:lang w:bidi="fa-IR"/>
        </w:rPr>
        <w:t>اسلام، همانگونه که غذای مادّی را برای رشد و نموّ بدن لازم می‌داند و با تأکید فراوان از ما می‌خواهد که از چیزهای حرام، نجس و آلوده پرهیز کنیم، همینطور غذای فکری و علمی را برای روح و روان ما لازم می‌داند و با تأکید بیشتر از ما می‌خواهد که از غذاهای فکری و علمی آلوده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که می‌خواهیم قسمتی از ایّام فراغت خود را با مطالعه کتاب‌های غیردرسی، مجلّه‌ها و روزنامه‌ها سپری کنیم باید نسبت به انتخاب مطالب، حسّاسیّت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را انتخاب کنیم که نسبت به نویسندگان آن‌ها مطمئنّ هستیم امّا نسبت به مطالبی که به گونه‌ای است که عقاید ما را سُست می‌کنند و یا اخلاق ما را فاسد می‌کنند و یا ما را از تسلیم در برابر احکام و تعالیم نورانی اسلام دور می‌کنند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گوینده‌ای گوش فرا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مطالب نویسنده‌ای را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را می‌پرستد، بنابراین اگر گوینده از خدا می‌گوید او نیز به پرستش خدا مشغول است و اگر از زبان ابلیس می‌گوید او نیز به پرستش ابلیس مشغول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بنابراین باید از مطالعه مطالب باطل و گمراه کننده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مجازند این مطالب را مطالعه کنند که غرض صحیح و عاقلانه‌ای داشته باشند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پاسخگویی به آن‌ها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صلاحیّت این کار را داشته باشند</w:t>
      </w:r>
      <w:r>
        <w:rPr>
          <w:rFonts w:eastAsia="IRNazanin" w:cs="IRNazanin"/>
          <w:color w:val="111111"/>
          <w:sz w:val="28"/>
          <w:szCs w:val="28"/>
          <w:rtl w:val="true"/>
          <w:lang w:bidi="fa-IR"/>
        </w:rPr>
        <w:t xml:space="preserve">. </w:t>
      </w:r>
      <w:bookmarkStart w:id="446" w:name="pg3758_44054"/>
    </w:p>
    <w:p>
      <w:pPr>
        <w:pStyle w:val="BookText"/>
        <w:rPr/>
      </w:pPr>
      <w:bookmarkEnd w:id="4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تقوای لازم برخوردار باشند تا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اطّلاعات سرشار از دین ندارند و یا از تقوای لازم بهره‌مند نیستند مطالعه این مطالب برای آن‌ها مضرّ است و باید از خرید، نگهداری و حفظ این مطالب خودداری کنند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47" w:name="__RefHeading___Toc1021897_2281741623"/>
      <w:bookmarkStart w:id="448" w:name="_Toc164"/>
      <w:bookmarkEnd w:id="447"/>
      <w:r>
        <w:rPr>
          <w:rtl w:val="true"/>
        </w:rPr>
        <w:t>میهمانی و دید و بازدیدها</w:t>
      </w:r>
      <w:bookmarkEnd w:id="448"/>
    </w:p>
    <w:p>
      <w:pPr>
        <w:pStyle w:val="BookText"/>
        <w:rPr/>
      </w:pPr>
      <w:r>
        <w:rPr>
          <w:rFonts w:ascii="IRNazanin" w:hAnsi="IRNazanin" w:eastAsia="IRNazanin"/>
          <w:color w:val="111111"/>
          <w:sz w:val="28"/>
          <w:sz w:val="28"/>
          <w:szCs w:val="28"/>
          <w:rtl w:val="true"/>
          <w:lang w:bidi="fa-IR"/>
        </w:rPr>
        <w:t>بخشی از ایّام فراغت ما با شرکت در میهمانی‌ها و دید و بازدیدها سپری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مورد باید فرادید ما جوانان باشد این است که چشم خود را از نگاه به نامحرمان و زیبایی‌های آنان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تاکنون دیده باشید که برخی نسبت به غریبه‌ها خود را حفظ می‌کنند ولی نسبت به اقوام و خویشان نزدیک خود، اصلاً مراعات نمی‌کنند فکر می‌کنند آن‌ها محرم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اشتباه و از فرهنگ ناب اسلامی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افرادی چون زن دایی و دختر دایی، زن عمو و دختر عمو، دختر خاله، دختر عمه، و زن برادر نسبت به ما نامحرم هستند و با سایر نامحرمان تفاوتی ندارند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ازدواج کردیم باید بدانیم که خواهر زن و دختر او برای ما محرم نیستند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3758_44056"/>
      <w:bookmarkStart w:id="450" w:name="pg3758_44056"/>
      <w:bookmarkEnd w:id="450"/>
    </w:p>
    <w:p>
      <w:pPr>
        <w:pStyle w:val="Heading2"/>
        <w:numPr>
          <w:ilvl w:val="1"/>
          <w:numId w:val="1"/>
        </w:numPr>
        <w:rPr/>
      </w:pPr>
      <w:bookmarkStart w:id="451" w:name="pg3758_44056"/>
      <w:bookmarkStart w:id="452" w:name="__RefHeading___Toc1021899_2281741623"/>
      <w:bookmarkStart w:id="453" w:name="_Toc165"/>
      <w:bookmarkEnd w:id="451"/>
      <w:bookmarkEnd w:id="452"/>
      <w:r>
        <w:rPr/>
        <w:t>20</w:t>
      </w:r>
      <w:r>
        <w:rPr>
          <w:rtl w:val="true"/>
        </w:rPr>
        <w:t xml:space="preserve"> </w:t>
      </w:r>
      <w:r>
        <w:rPr>
          <w:rtl w:val="true"/>
        </w:rPr>
        <w:t>دردی جانکاه</w:t>
      </w:r>
      <w:bookmarkEnd w:id="453"/>
    </w:p>
    <w:p>
      <w:pPr>
        <w:pStyle w:val="Heading3"/>
        <w:numPr>
          <w:ilvl w:val="2"/>
          <w:numId w:val="1"/>
        </w:numPr>
        <w:rPr/>
      </w:pPr>
      <w:bookmarkStart w:id="454" w:name="__RefHeading___Toc1021901_2281741623"/>
      <w:bookmarkStart w:id="455" w:name="_Toc166"/>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روز جوانی آن که به مستی تباه کرد پیرانه سر شناخت که بخت جوان نداشت آگه چگونه گشت ز سود و زیان خویش سوداگری که فکرت سود و زیان نداشت</w:t>
      </w:r>
      <w:r>
        <w:rPr>
          <w:rStyle w:val="FootnoteAnchor"/>
          <w:rtl w:val="true"/>
        </w:rPr>
        <w:footnoteReference w:id="196"/>
      </w:r>
      <w:r>
        <w:rPr>
          <w:rFonts w:ascii="IRNazanin" w:hAnsi="IRNazanin" w:eastAsia="IRNazanin"/>
          <w:color w:val="111111"/>
          <w:sz w:val="28"/>
          <w:sz w:val="28"/>
          <w:szCs w:val="28"/>
          <w:rtl w:val="true"/>
          <w:lang w:bidi="fa-IR"/>
        </w:rPr>
        <w:t>بچه‌ها روز به روز بیشتر به من حسّاس می‌شدند؛ چون دیگر منوچهر همیشگی نبودم، دیگر هیچ‌کس از درس و انضباط من تعریف و تمجید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موهایم ژولیده بود و لباس‌هایم کثیف و نامرتّب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دوستان خوب و صمیمی‌ام دور و برم را خالی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علاقه‌ای به صحبت با آنان نداشتم حتّی سعی می‌کردم از خواهران و برادران و اقوام نزدیک هم فاصله بگیرم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اوقات پدر و مادرم به رفت و آمدهای نامرتّب من مشکوک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مادرم که می‌خواست لباس‌هایم را بشوید آن‌ها را بو می‌کرد و سری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لباس‌هایم را از آن‌ها مخفی </w:t>
      </w:r>
    </w:p>
    <w:p>
      <w:p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می‌توانستم سعی می‌کردم حالت خواب آلودگی و چرت‌های بی‌موقعی را که به سراغم می‌آمد از دیگران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می‌دادم هنگام استراحت درب اتاقم را قفل کنم تا کسی بی‌خبر بر من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لبخند را بر چهره‌ام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گوشه‌ای ساکت می‌نشستم، بعضی مواقع هم حرف‌های بی‌جا و بی‌ربط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مشخّصه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عهد و پیمان‌هایم پای‌بند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اشتهایم به غذا کم و کمتر می‌شد، اندامم لاغر و رنگم زرد و لب‌هایم سیاه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سنگین و جسمانی تا می‌توانستم فرار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وقتی آن شب را به خاطر می‌آورم تا می‌توانم سیامک را لعن و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تازه از کتابخانه محلّه‌مان به خانه برمی‌گشتم که با موتور جلو من آمد و با آغوش باز مرا در بغل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هم بارها به من اظهار محبّت کرده بود ولی چون به او مشکوک بودم به او اعتنایی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درس و پاکدامنی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این بار وقتی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درس که تو می‌خوانی اگر در کنارش تفریح و استراحت نباشد مغزت از کار می‌افتد، بیا برویم چند دقیقه‌ای منزل ما و با دوستان دیگر در کنار هم شاد باشیم؛ ناخودآگاه پذیرفتم 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از رفتار نامناسبی که از او دیدم بارها می‌خواستم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سیامک دستت درد نکند من امشب کار دارم مرا به خانه خودمان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چیزی نگفتم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جمع دوستان او وارد شدیم چنان با سلام و احترام مرا تحویل گرفتند که همه چیز را به فراموشی سپردم آن شب گاهی نوار ترانه‌ای </w:t>
      </w:r>
      <w:bookmarkStart w:id="456" w:name="pg3758_44058"/>
    </w:p>
    <w:p>
      <w:pPr>
        <w:pStyle w:val="BookText"/>
        <w:rPr/>
      </w:pPr>
      <w:bookmarkEnd w:id="456"/>
      <w:r>
        <w:rPr>
          <w:rFonts w:ascii="IRNazanin" w:hAnsi="IRNazanin" w:eastAsia="IRNazanin"/>
          <w:color w:val="111111"/>
          <w:sz w:val="28"/>
          <w:sz w:val="28"/>
          <w:szCs w:val="28"/>
          <w:rtl w:val="true"/>
          <w:lang w:bidi="fa-IR"/>
        </w:rPr>
        <w:t>می‌گذاشتند بارها اخم‌هایم را درهم کشیدم و خواستم از آنجا بروم ولی باز منصرف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پذیرایی مفصّلی از من کردند، سیامک یک مجلّه‌ای که تصاویر رنگی از بانوان بی‌حجاب و بدحجاب در آن بود به من داد و با تبسّم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از مطالعه خسته شدی این را باز کن و با خواندن و تماشای آن خستگی را از تنت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بارها بوهای مشکوکی به مشامم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با همه چیز از تریاک و حشیش و مُرفین آشنا شدم فهمیدم آن شب آنجا چه 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با احسان‌هایی که به من می‌کردند، پایم به مجالس شب نشینی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زشتی خیلی چیزها از چشمانم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چشم باز کرده‌ام می‌بینم با منوچهر همیشگی فرسنگ‌ها 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زندگیم چون درخت سرسبزی است که کم‌کم خشک می‌شود، آتش می‌گیرد و دود می‌شود، و من به تماشای آن سوختن نشسته‌ام</w:t>
      </w:r>
      <w:r>
        <w:rPr>
          <w:rFonts w:eastAsia="IRNazanin" w:cs="IRNazanin"/>
          <w:color w:val="111111"/>
          <w:sz w:val="28"/>
          <w:szCs w:val="28"/>
          <w:rtl w:val="true"/>
          <w:lang w:bidi="fa-IR"/>
        </w:rPr>
        <w:t>...!</w:t>
      </w:r>
    </w:p>
    <w:p>
      <w:pPr>
        <w:pStyle w:val="Heading3"/>
        <w:numPr>
          <w:ilvl w:val="2"/>
          <w:numId w:val="1"/>
        </w:numPr>
        <w:rPr/>
      </w:pPr>
      <w:bookmarkStart w:id="457" w:name="__RefHeading___Toc1021903_2281741623"/>
      <w:bookmarkStart w:id="458" w:name="_Toc167"/>
      <w:bookmarkEnd w:id="457"/>
      <w:r>
        <w:rPr>
          <w:rtl w:val="true"/>
        </w:rPr>
        <w:t>علاج واقعه، قبل از وقوع</w:t>
      </w:r>
      <w:bookmarkEnd w:id="458"/>
    </w:p>
    <w:p>
      <w:pPr>
        <w:pStyle w:val="BookText"/>
        <w:rPr/>
      </w:pPr>
      <w:r>
        <w:rPr>
          <w:rFonts w:ascii="IRNazanin" w:hAnsi="IRNazanin" w:eastAsia="IRNazanin"/>
          <w:color w:val="111111"/>
          <w:sz w:val="28"/>
          <w:sz w:val="28"/>
          <w:szCs w:val="28"/>
          <w:rtl w:val="true"/>
          <w:lang w:bidi="fa-IR"/>
        </w:rPr>
        <w:t>اسلام تمام راه‌هایی را که به گونه‌ای آبرو و حیثیّت آدمی را به مخاطره می‌اندازد، بسته است و به ما تأکید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بِاَیْدیکُمْ اِلَی التَّهْلُکَةِ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خود را به دست خود به هلاکت میفکنید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حسّاسیّت دوران جوانی و عطش دوست‌یابی جوان کاملاً واقف است و کوشیده است روح شرافت و بزرگواری جوانان را شکوفا کرده و آن‌ها را به شخصیّت والای انسانی الهی برساند</w:t>
      </w:r>
      <w:r>
        <w:rPr>
          <w:rFonts w:eastAsia="IRNazanin" w:cs="IRNazanin"/>
          <w:color w:val="111111"/>
          <w:sz w:val="28"/>
          <w:szCs w:val="28"/>
          <w:rtl w:val="true"/>
          <w:lang w:bidi="fa-IR"/>
        </w:rPr>
        <w:t xml:space="preserve">. </w:t>
      </w:r>
      <w:bookmarkStart w:id="459" w:name="pg3758_44059"/>
    </w:p>
    <w:p>
      <w:pPr>
        <w:pStyle w:val="BookText"/>
        <w:rPr/>
      </w:pPr>
      <w:bookmarkEnd w:id="459"/>
      <w:r>
        <w:rPr>
          <w:rFonts w:ascii="IRNazanin" w:hAnsi="IRNazanin" w:eastAsia="IRNazanin"/>
          <w:color w:val="111111"/>
          <w:sz w:val="28"/>
          <w:sz w:val="28"/>
          <w:szCs w:val="28"/>
          <w:rtl w:val="true"/>
          <w:lang w:bidi="fa-IR"/>
        </w:rPr>
        <w:t>از آنجا که روح آدمی به ویژه جوان، لطیف و رنگ‌پذیر است، اسلام از هر گونه ارتباط با آدم‌های نااهل ما را پرهیز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و همنشینی کسی که رأی و نظری سست و نادرست دارد و کردارش مورد اعتراض و انکار است بپرهیز؛ زیرا شخصیّت و اعتبار هر کسی با همنشین او رقم می‌خورد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460" w:name="__RefHeading___Toc1021905_2281741623"/>
      <w:bookmarkStart w:id="461" w:name="_Toc168"/>
      <w:bookmarkEnd w:id="460"/>
      <w:r>
        <w:rPr>
          <w:rtl w:val="true"/>
        </w:rPr>
        <w:t>مکن با بدآموز هرگز درنگ</w:t>
      </w:r>
      <w:bookmarkEnd w:id="461"/>
    </w:p>
    <w:p>
      <w:pPr>
        <w:pStyle w:val="BookText"/>
        <w:rPr/>
      </w:pPr>
      <w:r>
        <w:rPr>
          <w:rFonts w:ascii="IRNazanin" w:hAnsi="IRNazanin" w:eastAsia="IRNazanin"/>
          <w:color w:val="111111"/>
          <w:sz w:val="28"/>
          <w:sz w:val="28"/>
          <w:szCs w:val="28"/>
          <w:rtl w:val="true"/>
          <w:lang w:bidi="fa-IR"/>
        </w:rPr>
        <w:t>که انگور گیرد ز انگور رنگ</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اسلام می‌کوشد جوان را به گونه‌ای نیرومند و با شخصیّت تربیت کند که در مقابل تمام کسانی که او را به مخالفت خدا و بزهکاری دعوت می‌کنند پاسخ منفی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کردن تعارف دوستان ناباب و قطع رابطه با آنان هرگز نشانه خشونت و دور بودن از اجتماع نیست عاقل از آتش دور می‌شود، از گزنده می‌گریزد ولی در کنار سبزه و گل می‌آرمد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پرهیز و کناره‌گیری از دوستان ناباب، بزرگترین شاخصه یک جوان معتدل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می‌گوید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معتادان اعتراف کرده‌اند که دوستان ناباب آن‌ها را به اعتیاد کشانده‌اند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بیشتر جوانان با دین، قرآن و شرکت در مجالس مذهبی، آنان را در برابر این خطرها بیمه خواهد کرد</w:t>
      </w:r>
      <w:r>
        <w:rPr>
          <w:rFonts w:eastAsia="IRNazanin" w:cs="IRNazanin"/>
          <w:color w:val="111111"/>
          <w:sz w:val="28"/>
          <w:szCs w:val="28"/>
          <w:rtl w:val="true"/>
          <w:lang w:bidi="fa-IR"/>
        </w:rPr>
        <w:t xml:space="preserve">. </w:t>
      </w:r>
      <w:bookmarkStart w:id="462" w:name="pg3758_44060"/>
    </w:p>
    <w:p>
      <w:pPr>
        <w:pStyle w:val="Heading3"/>
        <w:numPr>
          <w:ilvl w:val="2"/>
          <w:numId w:val="1"/>
        </w:numPr>
        <w:rPr/>
      </w:pPr>
      <w:bookmarkStart w:id="463" w:name="__RefHeading___Toc1021907_2281741623"/>
      <w:bookmarkStart w:id="464" w:name="_Toc169"/>
      <w:bookmarkEnd w:id="462"/>
      <w:bookmarkEnd w:id="463"/>
      <w:r>
        <w:rPr>
          <w:rtl w:val="true"/>
        </w:rPr>
        <w:t>اعتیاد از نگاه بزرگان دین</w:t>
      </w:r>
      <w:bookmarkEnd w:id="464"/>
    </w:p>
    <w:p>
      <w:pPr>
        <w:pStyle w:val="BookText"/>
        <w:rPr/>
      </w:pPr>
      <w:r>
        <w:rPr>
          <w:rFonts w:ascii="IRNazanin" w:hAnsi="IRNazanin" w:eastAsia="IRNazanin"/>
          <w:color w:val="111111"/>
          <w:sz w:val="28"/>
          <w:sz w:val="28"/>
          <w:szCs w:val="28"/>
          <w:rtl w:val="true"/>
          <w:lang w:bidi="fa-IR"/>
        </w:rPr>
        <w:t>در حرمت اعتیاد به موادّ مخدّر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حکم این که می‌دانیم چیزی که برای بشر زیان‌آور است، از نظر شرع حرام است، حکم می‌کنیم که اعتیاد به تریاک حرام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حضرت آیة‌اللّه العظمی بروجردی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نوشته‌ام لازم است مسلمین و همه عاقلان خود را از دست این سمّ‌های کشنده نجات دهند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بزرگترین مدافع اسلام و حامی نسل جوان حضرت امام خمینی رحمه‌الله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تریاک آوردن و پخش کردن بین مردم، هروئین آوردن و پخش کردن بین جوان‌های ما، ملّت ما را از بین خواهد برد، این‌ها خودشان قبل از این‌که آن عذاب الهی برایشان بیاید، قبل از آن‌که شلاّق الهی به آن‌ها بخورد، خودشان ملاحظه بکنند 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است، این کشیدن جوان‌های برومند ماست به از بین رفتن، این فساد نسل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این کلام حکیمانه و واقع بینانه از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کردن نسل جوان در فسادهای گوناگون و اعتیاد به موادّ مخدّر و سُکرآور یک سیاست پیاده شده استعمار و استکبار است</w:t>
      </w:r>
      <w:r>
        <w:rPr>
          <w:rFonts w:eastAsia="IRNazanin" w:cs="IRNazanin"/>
          <w:color w:val="111111"/>
          <w:sz w:val="28"/>
          <w:szCs w:val="28"/>
          <w:rtl w:val="true"/>
          <w:lang w:bidi="fa-IR"/>
        </w:rPr>
        <w:t>.»</w:t>
      </w:r>
      <w:r>
        <w:rPr>
          <w:rStyle w:val="FootnoteAnchor"/>
          <w:rtl w:val="true"/>
        </w:rPr>
        <w:footnoteReference w:id="204"/>
      </w:r>
      <w:bookmarkStart w:id="465" w:name="pg3758_44061"/>
    </w:p>
    <w:p>
      <w:pPr>
        <w:pStyle w:val="Heading3"/>
        <w:numPr>
          <w:ilvl w:val="2"/>
          <w:numId w:val="1"/>
        </w:numPr>
        <w:rPr/>
      </w:pPr>
      <w:bookmarkStart w:id="466" w:name="__RefHeading___Toc1021909_2281741623"/>
      <w:bookmarkStart w:id="467" w:name="_Toc170"/>
      <w:bookmarkEnd w:id="465"/>
      <w:bookmarkEnd w:id="466"/>
      <w:r>
        <w:rPr>
          <w:rtl w:val="true"/>
        </w:rPr>
        <w:t>تدابیر حکیمانه دولت</w:t>
      </w:r>
      <w:bookmarkEnd w:id="467"/>
    </w:p>
    <w:p>
      <w:pPr>
        <w:pStyle w:val="BookText"/>
        <w:rPr/>
      </w:pPr>
      <w:r>
        <w:rPr>
          <w:rFonts w:ascii="IRNazanin" w:hAnsi="IRNazanin" w:eastAsia="IRNazanin"/>
          <w:color w:val="111111"/>
          <w:sz w:val="28"/>
          <w:sz w:val="28"/>
          <w:szCs w:val="28"/>
          <w:rtl w:val="true"/>
          <w:lang w:bidi="fa-IR"/>
        </w:rPr>
        <w:t>دولت جمهوری اسلامی به منظور جلوگیری از تباهی جامعه و به ویژه نسل جوان براساس قوانین جاری، اعمال ذیل را جرم محسوب کرده و مرتکبین به آن را مورد پیگرد قانونی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 خشخاش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توزیع، حمل، نگهداری، صادر کردن و خرید و فروش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 نمودن یا همکاری در اداره کردن اماکن استعمال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موادّ مخدّر به هر شکل و طریق ممکن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ابزار و ادوات مربوط به تولید، قاچاق یا استعمال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فراری دادن یا پناه دادن متّهمان و مجرمان موادّ مخدّر که تحت تعقیب هستند و یا دستگیر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 و یا اختفاء ادلّه جرم مجرمین</w:t>
      </w:r>
      <w:r>
        <w:rPr>
          <w:rFonts w:eastAsia="IRNazanin" w:cs="IRNazanin"/>
          <w:color w:val="111111"/>
          <w:sz w:val="28"/>
          <w:szCs w:val="28"/>
          <w:rtl w:val="true"/>
          <w:lang w:bidi="fa-IR"/>
        </w:rPr>
        <w:t>.</w:t>
      </w:r>
      <w:r>
        <w:rPr>
          <w:rStyle w:val="FootnoteAnchor"/>
          <w:rtl w:val="true"/>
        </w:rPr>
        <w:footnoteReference w:id="205"/>
      </w:r>
      <w:bookmarkStart w:id="468" w:name="pg3758_44062"/>
    </w:p>
    <w:p>
      <w:pPr>
        <w:pStyle w:val="Heading2"/>
        <w:numPr>
          <w:ilvl w:val="1"/>
          <w:numId w:val="1"/>
        </w:numPr>
        <w:rPr/>
      </w:pPr>
      <w:bookmarkStart w:id="469" w:name="__RefHeading___Toc1021911_2281741623"/>
      <w:bookmarkStart w:id="470" w:name="_Toc171"/>
      <w:bookmarkEnd w:id="468"/>
      <w:bookmarkEnd w:id="469"/>
      <w:r>
        <w:rPr/>
        <w:t>21</w:t>
      </w:r>
      <w:r>
        <w:rPr>
          <w:rtl w:val="true"/>
        </w:rPr>
        <w:t xml:space="preserve"> </w:t>
      </w:r>
      <w:r>
        <w:rPr>
          <w:rtl w:val="true"/>
        </w:rPr>
        <w:t>اُفُقِ سبزِ زندگی</w:t>
      </w:r>
      <w:bookmarkEnd w:id="470"/>
    </w:p>
    <w:p>
      <w:pPr>
        <w:pStyle w:val="Heading3"/>
        <w:numPr>
          <w:ilvl w:val="2"/>
          <w:numId w:val="1"/>
        </w:numPr>
        <w:rPr/>
      </w:pPr>
      <w:bookmarkStart w:id="471" w:name="__RefHeading___Toc1021913_2281741623"/>
      <w:bookmarkStart w:id="472" w:name="_Toc172"/>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ای دل غمدیده حالت به شود دل بد مکن وین سر شوریده باز آید به سامان غم مخور</w:t>
      </w:r>
      <w:r>
        <w:rPr>
          <w:rStyle w:val="FootnoteAnchor"/>
          <w:rtl w:val="true"/>
        </w:rPr>
        <w:footnoteReference w:id="206"/>
      </w:r>
      <w:r>
        <w:rPr>
          <w:rFonts w:ascii="IRNazanin" w:hAnsi="IRNazanin" w:eastAsia="IRNazanin"/>
          <w:color w:val="111111"/>
          <w:sz w:val="28"/>
          <w:sz w:val="28"/>
          <w:szCs w:val="28"/>
          <w:rtl w:val="true"/>
          <w:lang w:bidi="fa-IR"/>
        </w:rPr>
        <w:t>نسیمی ملایم، شاخه‌های بلند بالای نخل‌ها را به رقص درمی‌آورد، سایه‌هایی فراگستر بر راه جوانی قد می‌کشید که ابرهای تیره، آسمان قلبش را فرو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مثل همیشه لباس‌های کهنه‌اش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در ظرف آبی که در طاقچه خانه‌شان بود، نگاه کرد و این بار، نه مثل همیشه که با امید درب چوبی را باز کرد و آرام آرام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 اصحاب بر گرد پیامبر حلقه زده و گرم سخن بودند که ناگاه قامت رعنای جوانی را دیدند که آرام آرام به آنان نزدیک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او را شناختیم، از انصار است،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با شور و اشتیاق جوان را به حضور پذیرفت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عرق شرم از چهره جوان می‌بارید، سرش را پایین انداخت و زیر لب، </w:t>
      </w:r>
    </w:p>
    <w:p>
      <w:pPr>
        <w:pStyle w:val="BookText"/>
        <w:rPr/>
      </w:pPr>
      <w:r>
        <w:rPr>
          <w:rFonts w:ascii="IRNazanin" w:hAnsi="IRNazanin" w:eastAsia="IRNazanin"/>
          <w:color w:val="111111"/>
          <w:sz w:val="28"/>
          <w:sz w:val="28"/>
          <w:szCs w:val="28"/>
          <w:rtl w:val="true"/>
          <w:lang w:bidi="fa-IR"/>
        </w:rPr>
        <w:t xml:space="preserve">بریده بریده، حرفش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برخلاف انتظارش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همانجا میخکوب شد، چگونه؟ از فقر می‌نالم مرا به ازدواج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نیک می‌دانست که سخنان پیامبر از سَرِ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نداشت که بگوید، آرام آرام به سوی خانه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فکرش عوض شده بود، افقی سبز در جلو خود می‌دید امّا به قدری دور که امکان رسیدن به آن، ناممکن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مردی را دید که با فراست به چهره‌اش می‌نگرد و دردهای پنهانش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انصار بود، دختر خود را به ازدواج آن جوان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چیز دگرگون شد، جوان از تنگدستی بیرون آمد و با سرور و تبسّم نزد پیامبر صلی‌الله‌علیه‌و‌آله‌وسلم آمد و جریان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خرسندانه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جوانان، بر شما باد به ازدواج</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ازواج، پاک‌ترین راه ادامه زندگی، بهترین پاسخ به نیازهای غریزی، و جادّه‌ای صاف به سوی خوشبختی‌هاست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ازدواج بخشی از دینش را حفظ می‌کند؛ و نگاهش را و دامنش را، پاک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ترس تهیدستی ازدواج نکند به خدا بدگمان است</w:t>
      </w:r>
      <w:r>
        <w:rPr>
          <w:rFonts w:eastAsia="IRNazanin" w:cs="IRNazanin"/>
          <w:color w:val="111111"/>
          <w:sz w:val="28"/>
          <w:szCs w:val="28"/>
          <w:rtl w:val="true"/>
          <w:lang w:bidi="fa-IR"/>
        </w:rPr>
        <w:t>.»</w:t>
      </w:r>
      <w:r>
        <w:rPr>
          <w:rStyle w:val="FootnoteAnchor"/>
          <w:rtl w:val="true"/>
        </w:rPr>
        <w:footnoteReference w:id="208"/>
      </w:r>
      <w:bookmarkStart w:id="473" w:name="pg3758_44064"/>
    </w:p>
    <w:p>
      <w:pPr>
        <w:pStyle w:val="Heading3"/>
        <w:numPr>
          <w:ilvl w:val="2"/>
          <w:numId w:val="1"/>
        </w:numPr>
        <w:rPr/>
      </w:pPr>
      <w:bookmarkStart w:id="474" w:name="__RefHeading___Toc1021915_2281741623"/>
      <w:bookmarkStart w:id="475" w:name="_Toc173"/>
      <w:bookmarkEnd w:id="473"/>
      <w:bookmarkEnd w:id="474"/>
      <w:r>
        <w:rPr>
          <w:rtl w:val="true"/>
        </w:rPr>
        <w:t>در آستانه ازدواج</w:t>
      </w:r>
      <w:bookmarkEnd w:id="475"/>
    </w:p>
    <w:p>
      <w:pPr>
        <w:pStyle w:val="BookText"/>
        <w:rPr/>
      </w:pPr>
      <w:r>
        <w:rPr>
          <w:rFonts w:ascii="IRNazanin" w:hAnsi="IRNazanin" w:eastAsia="IRNazanin"/>
          <w:color w:val="111111"/>
          <w:sz w:val="28"/>
          <w:sz w:val="28"/>
          <w:szCs w:val="28"/>
          <w:rtl w:val="true"/>
          <w:lang w:bidi="fa-IR"/>
        </w:rPr>
        <w:t>عجله در اصلِ ازدواج پسندیده است ولی در انتخاب همسر،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ما، ناشایست از کار درآمد و با روحیّه ما متناسب نبود چه خواهیم کرد؟</w:t>
      </w:r>
    </w:p>
    <w:p>
      <w:pPr>
        <w:pStyle w:val="BookText"/>
        <w:rPr/>
      </w:pPr>
      <w:r>
        <w:rPr>
          <w:rFonts w:ascii="IRNazanin" w:hAnsi="IRNazanin" w:eastAsia="IRNazanin"/>
          <w:color w:val="111111"/>
          <w:sz w:val="28"/>
          <w:sz w:val="28"/>
          <w:szCs w:val="28"/>
          <w:rtl w:val="true"/>
          <w:lang w:bidi="fa-IR"/>
        </w:rPr>
        <w:t>پس، با چشمانی باز و هشیارانه اقدام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ملاک و معیار گزینش همسر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است ولی نباید تنها ملاک انتخاب ما باشد</w:t>
      </w:r>
      <w:r>
        <w:rPr>
          <w:rFonts w:eastAsia="IRNazanin" w:cs="IRNazanin"/>
          <w:color w:val="111111"/>
          <w:sz w:val="28"/>
          <w:szCs w:val="28"/>
          <w:rtl w:val="true"/>
          <w:lang w:bidi="fa-IR"/>
        </w:rPr>
        <w:t>.</w:t>
      </w:r>
    </w:p>
    <w:p>
      <w:pPr>
        <w:pStyle w:val="Heading3"/>
        <w:numPr>
          <w:ilvl w:val="2"/>
          <w:numId w:val="1"/>
        </w:numPr>
        <w:rPr/>
      </w:pPr>
      <w:bookmarkStart w:id="476" w:name="__RefHeading___Toc1021917_2281741623"/>
      <w:bookmarkStart w:id="477" w:name="_Toc174"/>
      <w:bookmarkEnd w:id="476"/>
      <w:r>
        <w:rPr>
          <w:rtl w:val="true"/>
        </w:rPr>
        <w:t>همسر شایسته</w:t>
      </w:r>
      <w:bookmarkEnd w:id="477"/>
    </w:p>
    <w:p>
      <w:pPr>
        <w:pStyle w:val="BookText"/>
        <w:rPr/>
      </w:pPr>
      <w:r>
        <w:rPr>
          <w:rFonts w:ascii="IRNazanin" w:hAnsi="IRNazanin" w:eastAsia="IRNazanin"/>
          <w:color w:val="111111"/>
          <w:sz w:val="28"/>
          <w:sz w:val="28"/>
          <w:szCs w:val="28"/>
          <w:rtl w:val="true"/>
          <w:lang w:bidi="fa-IR"/>
        </w:rPr>
        <w:t>انتخاب همسر، کاری حسّاس و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همسری را برگزینیم که دارای ویژگی‌های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خوش اخلاقی بشناسند؛ حسود، سخن‌چین، کم حوصله و تنگ نظر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 و بامحبّت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پاکدامن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باحیا باشد، برخورد و حجاب او پسندِ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از نامحرم حریم می‌گیرد، اهل شوخی و بگو و بخند با نامحرم نیست، زیبایی‌های خود را از نامحرمان می‌پوشاند، رفتار او با نامحرمانِ از نزدیکان و خویشان با بیگانگان فرقی ندارد، می‌توان به او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همسر را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شوهرش متواضع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برای شوهرش زینت و آرایش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شوهرش، اطاعت خواهد کرد</w:t>
      </w:r>
      <w:r>
        <w:rPr>
          <w:rFonts w:eastAsia="IRNazanin" w:cs="IRNazanin"/>
          <w:color w:val="111111"/>
          <w:sz w:val="28"/>
          <w:szCs w:val="28"/>
          <w:rtl w:val="true"/>
          <w:lang w:bidi="fa-IR"/>
        </w:rPr>
        <w:t>.</w:t>
      </w:r>
      <w:r>
        <w:rPr>
          <w:rStyle w:val="FootnoteAnchor"/>
          <w:rtl w:val="true"/>
        </w:rPr>
        <w:footnoteReference w:id="209"/>
      </w:r>
      <w:bookmarkStart w:id="478" w:name="pg3758_44065"/>
    </w:p>
    <w:p>
      <w:pPr>
        <w:pStyle w:val="Heading3"/>
        <w:numPr>
          <w:ilvl w:val="2"/>
          <w:numId w:val="1"/>
        </w:numPr>
        <w:rPr/>
      </w:pPr>
      <w:bookmarkStart w:id="479" w:name="__RefHeading___Toc1021919_2281741623"/>
      <w:bookmarkStart w:id="480" w:name="_Toc175"/>
      <w:bookmarkEnd w:id="478"/>
      <w:bookmarkEnd w:id="479"/>
      <w:r>
        <w:rPr>
          <w:rtl w:val="true"/>
        </w:rPr>
        <w:t>عقد و عروسی</w:t>
      </w:r>
      <w:bookmarkEnd w:id="480"/>
    </w:p>
    <w:p>
      <w:pPr>
        <w:pStyle w:val="BookText"/>
        <w:rPr/>
      </w:pPr>
      <w:r>
        <w:rPr>
          <w:rFonts w:ascii="IRNazanin" w:hAnsi="IRNazanin" w:eastAsia="IRNazanin"/>
          <w:color w:val="111111"/>
          <w:sz w:val="28"/>
          <w:sz w:val="28"/>
          <w:szCs w:val="28"/>
          <w:rtl w:val="true"/>
          <w:lang w:bidi="fa-IR"/>
        </w:rPr>
        <w:t>سبزترین دوران زندگی جوان، هنگامی است که برای تشکیل زندگی آینده به تکاپو می‌افتد، مشورت می‌کند، امکانات ازدواج را فراهم می‌کند و مراحل عقد و عروسی را پی‌ریزی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سبز باید به نکته‌های حسّاس دینی اجتماعی زیر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غالباً مرسوم است که دختر قسمت زیادی از وسایل زندگی را با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می‌آورد ولی این، یک تکلیف دینی نیست و آوردن جهیزیّه واجب نمی‌باشد در این زمینه سخت‌گیری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و صداق، حقّ مسلّم دختر است، اگر دارای قدرت مالی هستیم باز هم مهریّه را بالا نبریم تا به روی جوانان دیگر سدّی نکشیم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گاه که صیغه عقد، جاری نشده، پسر و دختر مثل گذشته، با هم نامحرم‌اند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نامزدی را با گناه آلوده نکنیم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عقد و عروسی را ساده و آسان برگزار کنیم، از تجمّلات، اسراف‌ها و چشم و هم چشمی‌ها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 را به گونه‌ای از پیش تنظیم کنیم که زمینه‌های گناه در آن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عقد و عروسی</w:t>
      </w:r>
    </w:p>
    <w:p>
      <w:pPr>
        <w:pStyle w:val="BookText"/>
        <w:rPr/>
      </w:pPr>
      <w:r>
        <w:rPr>
          <w:rFonts w:ascii="IRNazanin" w:hAnsi="IRNazanin" w:eastAsia="IRNazanin"/>
          <w:color w:val="111111"/>
          <w:sz w:val="28"/>
          <w:sz w:val="28"/>
          <w:szCs w:val="28"/>
          <w:rtl w:val="true"/>
          <w:lang w:bidi="fa-IR"/>
        </w:rPr>
        <w:t>بکوشیم در شادترین ایّام زندگی، پاک و سربلند بیرون آییم و بدانیم شادیها و غمها همه به سرعت ابر و بلکه تندتر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عیش و شادی خود را با گناه بیالاییم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کنیم از اجراء هر برنامه‌ای که باعث تحریک و تهییج شهوات </w:t>
      </w:r>
      <w:bookmarkStart w:id="481" w:name="pg3758_44066"/>
    </w:p>
    <w:p>
      <w:pPr>
        <w:pStyle w:val="BookText"/>
        <w:rPr/>
      </w:pPr>
      <w:bookmarkEnd w:id="481"/>
      <w:r>
        <w:rPr>
          <w:rFonts w:ascii="IRNazanin" w:hAnsi="IRNazanin" w:eastAsia="IRNazanin"/>
          <w:color w:val="111111"/>
          <w:sz w:val="28"/>
          <w:sz w:val="28"/>
          <w:szCs w:val="28"/>
          <w:rtl w:val="true"/>
          <w:lang w:bidi="fa-IR"/>
        </w:rPr>
        <w:t>می‌شود خودداری کنیم فرمول یک مراسم پاک و شاد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شعور،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به زن‌هایی که فاطمه علیهاالسلام را به خانه علی علیه‌السلام می‌بردند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کنید، شعر بخوانید، تکبیر بگویید، حمد کنید ولی چیزی که خدا راضی نیست نگویید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82" w:name="__RefHeading___Toc1021921_2281741623"/>
      <w:bookmarkStart w:id="483" w:name="_Toc176"/>
      <w:bookmarkEnd w:id="482"/>
      <w:r>
        <w:rPr>
          <w:rtl w:val="true"/>
        </w:rPr>
        <w:t>استفتاء از مقام معظّم رهبری</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دایره و تنبک در مراسم عروسی و خرید و فروش آن، آیا جایز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آلات لهو محسوب باشد خرید و فروش و نگهداری و استعمال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دست در مراسم عروسی، رقص مرد برای مردان در مراسم عروسی، رقص زن برای زن در مراسم عروسی چه حکمی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زدن به نحو متعارف معمول مجالس جشن و سرور مانع ندارد و رقص اگر موجب تحریک و تهییج شهوت و یا مستلزم ارتکاب حرام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فیلمبرداری و عکّاسی از برخی مجالس عروسی که به علّت لاابالی‌گری، مسایل محرم و نامحرم احیاناً رعایت نمی‌شود توسّط عکّاس زن که شغلش این کار است، چه حکمی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کامل حجاب اسلامی در برابر نامحرم در هر حال لازم است و فیلمبرداری از مجالس زنانه یا از مجالس مختلط اگر مستلزم نظر حرام و موجب اشاعه فساد و ترتّب مفاسد باشد جایز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3758_44068"/>
      <w:bookmarkStart w:id="485" w:name="pg3758_44068"/>
      <w:bookmarkEnd w:id="485"/>
    </w:p>
    <w:p>
      <w:pPr>
        <w:pStyle w:val="Heading2"/>
        <w:numPr>
          <w:ilvl w:val="1"/>
          <w:numId w:val="1"/>
        </w:numPr>
        <w:rPr/>
      </w:pPr>
      <w:bookmarkStart w:id="486" w:name="pg3758_44068"/>
      <w:bookmarkStart w:id="487" w:name="__RefHeading___Toc1021923_2281741623"/>
      <w:bookmarkStart w:id="488" w:name="_Toc177"/>
      <w:bookmarkEnd w:id="486"/>
      <w:bookmarkEnd w:id="487"/>
      <w:r>
        <w:rPr/>
        <w:t>22</w:t>
      </w:r>
      <w:r>
        <w:rPr>
          <w:rtl w:val="true"/>
        </w:rPr>
        <w:t xml:space="preserve"> </w:t>
      </w:r>
      <w:r>
        <w:rPr>
          <w:rtl w:val="true"/>
        </w:rPr>
        <w:t>بهترین یار و یاور</w:t>
      </w:r>
      <w:bookmarkEnd w:id="488"/>
    </w:p>
    <w:p>
      <w:pPr>
        <w:pStyle w:val="Heading3"/>
        <w:numPr>
          <w:ilvl w:val="2"/>
          <w:numId w:val="1"/>
        </w:numPr>
        <w:rPr/>
      </w:pPr>
      <w:bookmarkStart w:id="489" w:name="__RefHeading___Toc1021925_2281741623"/>
      <w:bookmarkStart w:id="490" w:name="_Toc178"/>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رو بجو یار خدایی را تو زود چون چنان کردی خدا یار تو بود</w:t>
      </w:r>
      <w:r>
        <w:rPr>
          <w:rStyle w:val="FootnoteAnchor"/>
          <w:rtl w:val="true"/>
        </w:rPr>
        <w:footnoteReference w:id="212"/>
      </w:r>
      <w:r>
        <w:rPr>
          <w:rFonts w:ascii="IRNazanin" w:hAnsi="IRNazanin" w:eastAsia="IRNazanin"/>
          <w:color w:val="111111"/>
          <w:sz w:val="28"/>
          <w:sz w:val="28"/>
          <w:szCs w:val="28"/>
          <w:rtl w:val="true"/>
          <w:lang w:bidi="fa-IR"/>
        </w:rPr>
        <w:t>آفتاب یثرب بر خانه گِلی و کوچکی می‌تابید که دو گوهر پاک و نایاب را در بر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یک قطعه حصیر و یک پوست گوشه‌ای از آن را مفروش کرده بود و اکثر ظرف‌هایش گِلی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خانه‌ای که در آن از مظاهر فریبنده دنیا خبری نبود، خود خانه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حارثة‌بن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سادگی و کوچکی، دریایی ژرف از مهر و محبّت و عاطفه را در خود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اوّلین لحظه‌های نخستین زندگی آن دو آغاز می‌شد که کسی از پشت در سلام می‌کرد و اجازه ورود می‌طلبید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را گشود</w:t>
      </w:r>
      <w:r>
        <w:rPr>
          <w:rFonts w:eastAsia="IRNazanin" w:cs="IRNazanin"/>
          <w:color w:val="111111"/>
          <w:sz w:val="28"/>
          <w:szCs w:val="28"/>
          <w:rtl w:val="true"/>
          <w:lang w:bidi="fa-IR"/>
        </w:rPr>
        <w:t xml:space="preserve">. </w:t>
      </w:r>
      <w:bookmarkStart w:id="491" w:name="pg3758_44069"/>
    </w:p>
    <w:p>
      <w:pPr>
        <w:pStyle w:val="BookText"/>
        <w:rPr/>
      </w:pPr>
      <w:bookmarkEnd w:id="491"/>
      <w:r>
        <w:rPr>
          <w:rFonts w:ascii="IRNazanin" w:hAnsi="IRNazanin" w:eastAsia="IRNazanin"/>
          <w:color w:val="111111"/>
          <w:sz w:val="28"/>
          <w:sz w:val="28"/>
          <w:szCs w:val="28"/>
          <w:rtl w:val="true"/>
          <w:lang w:bidi="fa-IR"/>
        </w:rPr>
        <w:t>پیامبر بود که با شوق وافری به سوی داماد و عروس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 همسرت را چگونه یافتی؟</w:t>
      </w:r>
    </w:p>
    <w:p>
      <w:pPr>
        <w:pStyle w:val="BookText"/>
        <w:rPr/>
      </w:pPr>
      <w:r>
        <w:rPr>
          <w:rFonts w:ascii="IRNazanin" w:hAnsi="IRNazanin" w:eastAsia="IRNazanin"/>
          <w:color w:val="111111"/>
          <w:sz w:val="28"/>
          <w:sz w:val="28"/>
          <w:szCs w:val="28"/>
          <w:rtl w:val="true"/>
          <w:lang w:bidi="fa-IR"/>
        </w:rPr>
        <w:t>و علی با آهنگی سپاس‌آمیز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یار و یاور من در مسیر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خود را چگونه دیدی؟</w:t>
      </w:r>
    </w:p>
    <w:p>
      <w:pPr>
        <w:pStyle w:val="BookText"/>
        <w:rPr/>
      </w:pPr>
      <w:r>
        <w:rPr>
          <w:rFonts w:ascii="IRNazanin" w:hAnsi="IRNazanin" w:eastAsia="IRNazanin"/>
          <w:color w:val="111111"/>
          <w:sz w:val="28"/>
          <w:sz w:val="28"/>
          <w:szCs w:val="28"/>
          <w:rtl w:val="true"/>
          <w:lang w:bidi="fa-IR"/>
        </w:rPr>
        <w:t>و فاطمه با لحنی لبریز از حیا و محبّت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همسر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زندگی مشترک آغاز شد، پیامبر کارها را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خارج از منزل را به علی و کارهای داخل منزل را به فاطمه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این آوای اسلام طنین انداخت و این فرهنگ ناب اسلامی به جهان ابلاغ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شغل برای زن، خانه داری، شوهری داری و تربیت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روز به همه جوانان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را نباید در یک زندگی مرفّه و تجمّلاتی جستجو کرد بلکه با زندگی ساده و بی‌آلایش و بندگی خداست که می‌توان مرتفع‌ترین قلّه‌های خوشبختی را فتح کرد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92" w:name="__RefHeading___Toc1021927_2281741623"/>
      <w:bookmarkStart w:id="493" w:name="_Toc179"/>
      <w:bookmarkEnd w:id="492"/>
      <w:r>
        <w:rPr>
          <w:rtl w:val="true"/>
        </w:rPr>
        <w:t>همسرداری</w:t>
      </w:r>
      <w:bookmarkEnd w:id="493"/>
    </w:p>
    <w:p>
      <w:pPr>
        <w:pStyle w:val="BookText"/>
        <w:rPr/>
      </w:pPr>
      <w:r>
        <w:rPr>
          <w:rFonts w:ascii="IRNazanin" w:hAnsi="IRNazanin" w:eastAsia="IRNazanin"/>
          <w:color w:val="111111"/>
          <w:sz w:val="28"/>
          <w:sz w:val="28"/>
          <w:szCs w:val="28"/>
          <w:rtl w:val="true"/>
          <w:lang w:bidi="fa-IR"/>
        </w:rPr>
        <w:t>خداوند با توانایی‌هایی که در مرد قرار داده است او را مدیر و مسئول اداره زندگی می‌داند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مردان فکر می‌کنند زن و فرزند چون اسیرانی هستند که </w:t>
      </w:r>
      <w:bookmarkStart w:id="494" w:name="pg3758_44070"/>
    </w:p>
    <w:p>
      <w:pPr>
        <w:pStyle w:val="BookText"/>
        <w:rPr/>
      </w:pPr>
      <w:bookmarkEnd w:id="494"/>
      <w:r>
        <w:rPr>
          <w:rFonts w:ascii="IRNazanin" w:hAnsi="IRNazanin" w:eastAsia="IRNazanin"/>
          <w:color w:val="111111"/>
          <w:sz w:val="28"/>
          <w:sz w:val="28"/>
          <w:szCs w:val="28"/>
          <w:rtl w:val="true"/>
          <w:lang w:bidi="fa-IR"/>
        </w:rPr>
        <w:t>می‌توان با آنان هرگونه رفتار کرد ولی اسلام زن را موجودی عاطفی می‌داند که کانون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زن به عشق و علاقه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بزرگترین رمز همسرداری اظهار محبّت و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زن خواست از هوی و هوس‌ها پیروی و از فرامین الهی سرپیچی کند، مرد موظّف است با احترام و محبّت او را از آن کارها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بدانید که کمک کردن در کارهای منزل، عبادت است و از شأن ما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فراموش نکنیم که گرچه اکثر زن‌ها با عشق و علاقه کارهای خانه را انجام می‌دهند و فرزندان را می‌پرورند ولی این وظیفه قانونی آن‌ها نیست 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حق ندارد زن خود را به خدمت خانه مجبور کند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95" w:name="__RefHeading___Toc1021929_2281741623"/>
      <w:bookmarkStart w:id="496" w:name="_Toc180"/>
      <w:bookmarkEnd w:id="495"/>
      <w:r>
        <w:rPr>
          <w:rtl w:val="true"/>
        </w:rPr>
        <w:t>امور مالی منزل</w:t>
      </w:r>
      <w:bookmarkEnd w:id="496"/>
    </w:p>
    <w:p>
      <w:pPr>
        <w:pStyle w:val="BookText"/>
        <w:rPr/>
      </w:pPr>
      <w:r>
        <w:rPr>
          <w:rFonts w:ascii="IRNazanin" w:hAnsi="IRNazanin" w:eastAsia="IRNazanin"/>
          <w:color w:val="111111"/>
          <w:sz w:val="28"/>
          <w:sz w:val="28"/>
          <w:szCs w:val="28"/>
          <w:rtl w:val="true"/>
          <w:lang w:bidi="fa-IR"/>
        </w:rPr>
        <w:t>شوهر که مدیر و مسئول اداره زندگی است، تأمین مخارج زن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خوراک، پوشاک، مسکن و لوازم زندگی او را در حد متعارف و معمولی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همچون گل و مرد چون باغبان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زحمت‌های فراوانی متحمّل می‌شود تا آب را از چشمه‌ها و قنات‌ها به سوی گل‌ها هدایت کند، روز و شب از گل‌ها مراقبت می‌کند و در رشد و تقویت آن‌ها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هرگز از منزلت گل نمی‌کاهد، و باغبان را نیز خسته و پشیمان نمی‌کند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باغبان تا وقتی این سختی‌ها را متحمّل می‌شود که گل برای باغبان </w:t>
      </w:r>
      <w:bookmarkStart w:id="497" w:name="pg3758_44071"/>
    </w:p>
    <w:p>
      <w:pPr>
        <w:pStyle w:val="BookText"/>
        <w:rPr/>
      </w:pPr>
      <w:bookmarkEnd w:id="497"/>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وقتی مخارج زن برعهده مرد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 زناشویی از شوهر سرپیچی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اجازه شوهر از منزل خارج نشود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498" w:name="__RefHeading___Toc1021931_2281741623"/>
      <w:bookmarkStart w:id="499" w:name="_Toc181"/>
      <w:bookmarkEnd w:id="498"/>
      <w:r>
        <w:rPr>
          <w:rtl w:val="true"/>
        </w:rPr>
        <w:t>اخلاق همسرداری</w:t>
      </w:r>
      <w:bookmarkEnd w:id="499"/>
    </w:p>
    <w:p>
      <w:pPr>
        <w:pStyle w:val="BookText"/>
        <w:rPr/>
      </w:pPr>
      <w:r>
        <w:rPr>
          <w:rFonts w:ascii="IRNazanin" w:hAnsi="IRNazanin" w:eastAsia="IRNazanin"/>
          <w:color w:val="111111"/>
          <w:sz w:val="28"/>
          <w:sz w:val="28"/>
          <w:szCs w:val="28"/>
          <w:rtl w:val="true"/>
          <w:lang w:bidi="fa-IR"/>
        </w:rPr>
        <w:t>پیش از ازدواج، خود را برای همسرداری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شایسته‌ای را که مناسب با روح لطیف و آسیب‌پذیر زن است کسب کنیم و چون ازدواج کردیم این‌گونه رفتار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خوش‌رفتار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گفتار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محبّت و دوستی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همسرمان احترام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نظیف و تمیز باشیم</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500" w:name="__RefHeading___Toc1021933_2281741623"/>
      <w:bookmarkStart w:id="501" w:name="_Toc182"/>
      <w:bookmarkEnd w:id="500"/>
      <w:r>
        <w:rPr>
          <w:rtl w:val="true"/>
        </w:rPr>
        <w:t>هشدارهای اخلاقی</w:t>
      </w:r>
      <w:bookmarkEnd w:id="501"/>
    </w:p>
    <w:p>
      <w:pPr>
        <w:pStyle w:val="BookText"/>
        <w:rPr/>
      </w:pPr>
      <w:r>
        <w:rPr>
          <w:rFonts w:ascii="IRNazanin" w:hAnsi="IRNazanin" w:eastAsia="IRNazanin"/>
          <w:color w:val="111111"/>
          <w:sz w:val="28"/>
          <w:sz w:val="28"/>
          <w:szCs w:val="28"/>
          <w:rtl w:val="true"/>
          <w:lang w:bidi="fa-IR"/>
        </w:rPr>
        <w:t>برخی از مردان فکر می‌کنند که خوش اخلاقی به این است که به زن اجازه دهیم با لباس‌های فریبنده و زیورآلات و آرایش از منزل خارج شود، بدون هیچ محدودیّتی با مردان بیگانه و نامحرم سخن بگوید و در رفت و آمدها کاملاً آزاد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ضدّ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آگاهانه و گروه زیادی ناآگاهانه به آن تن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زمینه گرچه سخن فراوان است ولی به چند روایت معصومین علیهم‌السلام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این‌گونه توصیه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را از تماس غیرصحیح با نامحرم حفظ کن؛ زیرا هرچه آنان محجوبتر باشند عفّتشان بهتر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درباره عطر و آرایش بانوان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آرایش کرده و عطر زده و از خانه خود خارج شود و شوهرش هم به آن راضی باشد خدا در مقابل هر قدمی که بر می‌دارد، خانه‌ای در آتش دوزخ برای شوهرش بنا خواهد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حضرت علی علیه‌السلام درباره لباس نازک بانوان چنین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چهار چیز از زن خود اطاعت کند خدا او را به صورت در آتش دوزخ می‌افکند؛ یکی از آن چهار چیز، پوشاندن لباس نازک بر تن زن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باز از حضرت علی علیه‌السلام درباره بازار رفتن بانوان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شرم‌آور است که زنان شما به بازار روند و با مردان بی‌بند و بار برخورد داشته باشند و شما از خود غیرت نشان ندهید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بنابراین مرد موظّف است زن را به گونه‌ای اداره کند که تمام زیبایی‌ها، و آرایش‌های خود را برای شوهرش حفظ کند و از مردان بیگانه به شدّت پرهیز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که شما جوانان عزیز با انتخاب همسر شایسته و به‌کارگیری ظرافت‌ها و تدابیر همسرداری، و تربیت صحیح فرزندان خود، از زندگی </w:t>
      </w:r>
    </w:p>
    <w:p>
      <w:pPr>
        <w:pStyle w:val="BookText"/>
        <w:rPr/>
      </w:pPr>
      <w:r>
        <w:rPr>
          <w:rFonts w:ascii="IRNazanin" w:hAnsi="IRNazanin" w:eastAsia="IRNazanin"/>
          <w:color w:val="111111"/>
          <w:sz w:val="28"/>
          <w:sz w:val="28"/>
          <w:szCs w:val="28"/>
          <w:rtl w:val="true"/>
          <w:lang w:bidi="fa-IR"/>
        </w:rPr>
        <w:t>شیرین و لذتبخش برخوردار شوید و همیشه بکوشید که از راه احکام نورانی اسلام فاصله نگیرید تا به یاری خدا به بهشت سرسبز الهی و رضایت و خشنودی خداوند تائل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ما سعادت و کامیابی شماست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 و سربلند باشید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کاشانی،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کبیره، گناهی است که عذاب شدید و آتش جهنّم را در پی 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اجوبة‌الاستفتائات،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سئوال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مجتهده سیّده نصرت امینی معروف به بانوی اصفهانی در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در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سراسر عمر پربرکتش را صرف تعلیم و تعلّم معارف اسلامی کرد و در رشته‌های فقه، حکمت، تفسیر قرآن، حدیث و اخلاق، تألیفاتی از خود به یادگار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مخزن‌العرفان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آثار این بانوی مجتهده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حضرت امام خمینی قدس‌سره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در این‌جا معنای وسیعی دارد که شامل عقل هم 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اصل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دختران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محمدحسین فلاح زاده،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الواضحه،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مقدار، مقتضای احتیاط و جمع بین فتاوای مراجع تقلید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مساله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درس سیزدهم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قبل از مسأله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اقبال لاهوری،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سوره بقره، آیه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رجاء اصفهانی،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نماز مسافر، شرط پنجم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نماز مسافر، شرط هشتم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نماز مسافر، شرط هفتم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اجوبة‌الاستفتائات،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اجوبة‌الاستفتائات،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چهل و پنجم صحیفه سجّادیّه،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در زمان آیت‌اللّه بروجردی اتّفاق افتاده، به کتاب داستان کربلائی کاظم و حافظ قرآن شدن او در یک لحظه مراجعه کنید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نَفَس‌المهموم،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اجوبة‌الاستفتائات،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خسرو نامه عطّار نیشابوری،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اجوبة‌الاستفتائات،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عقاب‌الاعمال،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مثنوی معنوی مولوی،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لایحضره‌الفقیه،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خانواده، عبدالرّحیم مُوگهی،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هنری،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شهید مطهّری،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هنری،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هنری،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هنری،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هنری،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ستاد امر به معروف و نهی از منکر خوزستان،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گلچینی از اشعار پروین اعتصامی،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اسلام، سال سوم،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گلچینی از اشعار پروین اعتصامی،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دهخدا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مشکل مهمّ جهانی، دکتر سیّد حسن اسعدی،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اعتیاد، اسارت انسان،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اعتیاد، اسارت انسان،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یک، در ارتباط با حرام بودن مصرف و مقدّمات موادّ مخدّر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اعتیاد، اسارت انسان،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بروشور ستاد مبارزه با موادّ مخدّر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مولوی، دفتر دوم،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مسأله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69.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26295</Words>
  <Characters>101522</Characters>
  <CharactersWithSpaces>125919</CharactersWithSpaces>
  <Paragraphs>2017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2026-08-18T04:12:28Z</dcterms:created>
  <dc:creator>ghaemiyeh.com</dc:creator>
  <dc:description/>
  <dc:language>en-US</dc:language>
  <cp:lastModifiedBy/>
  <dcterms:modified xsi:type="dcterms:W3CDTF">2026-08-18T07:42:33Z</dcterms:modified>
  <cp:revision>1</cp:revision>
  <dc:subject/>
  <dc:title>راه سبز احکام ویژه پسران دوره دبیرستان</dc:title>
</cp:coreProperties>
</file>

<file path=docProps/custom.xml><?xml version="1.0" encoding="utf-8"?>
<Properties xmlns="http://schemas.openxmlformats.org/officeDocument/2006/custom-properties" xmlns:vt="http://schemas.openxmlformats.org/officeDocument/2006/docPropsVTypes"/>
</file>