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4.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3.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خلاصه عبقات الانوار حدیث ولایت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3370_2281741623">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623372_2281741623">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623374_2281741623">
            <w:r>
              <w:rPr>
                <w:webHidden/>
                <w:rStyle w:val="IndexLink"/>
                <w:rtl w:val="true"/>
              </w:rPr>
              <w:t>حدیث ولایت</w:t>
            </w:r>
            <w:r>
              <w:rPr>
                <w:rStyle w:val="IndexLink"/>
                <w:rtl w:val="true"/>
              </w:rPr>
              <w:tab/>
            </w:r>
            <w:r>
              <w:rPr>
                <w:rStyle w:val="IndexLink"/>
              </w:rPr>
              <w:t>11</w:t>
            </w:r>
          </w:hyperlink>
        </w:p>
        <w:p>
          <w:pPr>
            <w:pStyle w:val="Contents2"/>
            <w:tabs>
              <w:tab w:val="clear" w:pos="8743"/>
              <w:tab w:val="right" w:pos="9026" w:leader="dot"/>
            </w:tabs>
            <w:rPr/>
          </w:pPr>
          <w:hyperlink w:anchor="__RefHeading___Toc623376_2281741623">
            <w:r>
              <w:rPr>
                <w:webHidden/>
                <w:rStyle w:val="IndexLink"/>
                <w:rtl w:val="true"/>
              </w:rPr>
              <w:t>سخن مؤلف</w:t>
            </w:r>
            <w:r>
              <w:rPr>
                <w:rStyle w:val="IndexLink"/>
                <w:rtl w:val="true"/>
              </w:rPr>
              <w:tab/>
            </w:r>
            <w:r>
              <w:rPr>
                <w:rStyle w:val="IndexLink"/>
              </w:rPr>
              <w:t>12</w:t>
            </w:r>
          </w:hyperlink>
        </w:p>
        <w:p>
          <w:pPr>
            <w:pStyle w:val="Contents2"/>
            <w:tabs>
              <w:tab w:val="clear" w:pos="8743"/>
              <w:tab w:val="right" w:pos="9026" w:leader="dot"/>
            </w:tabs>
            <w:rPr/>
          </w:pPr>
          <w:hyperlink w:anchor="__RefHeading___Toc623378_2281741623">
            <w:r>
              <w:rPr>
                <w:webHidden/>
                <w:rStyle w:val="IndexLink"/>
                <w:rtl w:val="true"/>
              </w:rPr>
              <w:t>تحریف در لفظ حدیث</w:t>
            </w:r>
            <w:r>
              <w:rPr>
                <w:rStyle w:val="IndexLink"/>
                <w:rtl w:val="true"/>
              </w:rPr>
              <w:tab/>
            </w:r>
            <w:r>
              <w:rPr>
                <w:rStyle w:val="IndexLink"/>
              </w:rPr>
              <w:t>13</w:t>
            </w:r>
          </w:hyperlink>
        </w:p>
        <w:p>
          <w:pPr>
            <w:pStyle w:val="Contents2"/>
            <w:tabs>
              <w:tab w:val="clear" w:pos="8743"/>
              <w:tab w:val="right" w:pos="9026" w:leader="dot"/>
            </w:tabs>
            <w:rPr/>
          </w:pPr>
          <w:hyperlink w:anchor="__RefHeading___Toc623380_2281741623">
            <w:r>
              <w:rPr>
                <w:webHidden/>
                <w:rStyle w:val="IndexLink"/>
                <w:rtl w:val="true"/>
              </w:rPr>
              <w:t>تأویل‌ها و نیرنگ‌بازی‌ها</w:t>
            </w:r>
            <w:r>
              <w:rPr>
                <w:rStyle w:val="IndexLink"/>
                <w:rtl w:val="true"/>
              </w:rPr>
              <w:tab/>
            </w:r>
            <w:r>
              <w:rPr>
                <w:rStyle w:val="IndexLink"/>
              </w:rPr>
              <w:t>13</w:t>
            </w:r>
          </w:hyperlink>
        </w:p>
        <w:p>
          <w:pPr>
            <w:pStyle w:val="Contents2"/>
            <w:tabs>
              <w:tab w:val="clear" w:pos="8743"/>
              <w:tab w:val="right" w:pos="9026" w:leader="dot"/>
            </w:tabs>
            <w:rPr/>
          </w:pPr>
          <w:hyperlink w:anchor="__RefHeading___Toc623382_2281741623">
            <w:r>
              <w:rPr>
                <w:webHidden/>
                <w:rStyle w:val="IndexLink"/>
                <w:rtl w:val="true"/>
              </w:rPr>
              <w:t>چند نکته در این حدیث</w:t>
            </w:r>
            <w:r>
              <w:rPr>
                <w:rStyle w:val="IndexLink"/>
                <w:rtl w:val="true"/>
              </w:rPr>
              <w:tab/>
            </w:r>
            <w:r>
              <w:rPr>
                <w:rStyle w:val="IndexLink"/>
              </w:rPr>
              <w:t>15</w:t>
            </w:r>
          </w:hyperlink>
        </w:p>
        <w:p>
          <w:pPr>
            <w:pStyle w:val="Contents2"/>
            <w:tabs>
              <w:tab w:val="clear" w:pos="8743"/>
              <w:tab w:val="right" w:pos="9026" w:leader="dot"/>
            </w:tabs>
            <w:rPr/>
          </w:pPr>
          <w:hyperlink w:anchor="__RefHeading___Toc623384_2281741623">
            <w:r>
              <w:rPr>
                <w:webHidden/>
                <w:rStyle w:val="IndexLink"/>
                <w:rtl w:val="true"/>
              </w:rPr>
              <w:t>سخن دهلوی</w:t>
            </w:r>
            <w:r>
              <w:rPr>
                <w:rStyle w:val="IndexLink"/>
                <w:rtl w:val="true"/>
              </w:rPr>
              <w:tab/>
            </w:r>
            <w:r>
              <w:rPr>
                <w:rStyle w:val="IndexLink"/>
              </w:rPr>
              <w:t>17</w:t>
            </w:r>
          </w:hyperlink>
        </w:p>
        <w:p>
          <w:pPr>
            <w:pStyle w:val="Contents2"/>
            <w:tabs>
              <w:tab w:val="clear" w:pos="8743"/>
              <w:tab w:val="right" w:pos="9026" w:leader="dot"/>
            </w:tabs>
            <w:rPr/>
          </w:pPr>
          <w:hyperlink w:anchor="__RefHeading___Toc623386_2281741623">
            <w:r>
              <w:rPr>
                <w:webHidden/>
                <w:rStyle w:val="IndexLink"/>
                <w:rtl w:val="true"/>
              </w:rPr>
              <w:t>پاسخ میر حامد حسین</w:t>
            </w:r>
            <w:r>
              <w:rPr>
                <w:rStyle w:val="IndexLink"/>
                <w:rtl w:val="true"/>
              </w:rPr>
              <w:tab/>
            </w:r>
            <w:r>
              <w:rPr>
                <w:rStyle w:val="IndexLink"/>
              </w:rPr>
              <w:t>18</w:t>
            </w:r>
          </w:hyperlink>
        </w:p>
        <w:p>
          <w:pPr>
            <w:pStyle w:val="Contents2"/>
            <w:tabs>
              <w:tab w:val="clear" w:pos="8743"/>
              <w:tab w:val="right" w:pos="9026" w:leader="dot"/>
            </w:tabs>
            <w:rPr/>
          </w:pPr>
          <w:hyperlink w:anchor="__RefHeading___Toc623388_2281741623">
            <w:r>
              <w:rPr>
                <w:webHidden/>
                <w:rStyle w:val="IndexLink"/>
                <w:rtl w:val="true"/>
              </w:rPr>
              <w:t>سخنی از ابوجعفر اسکافی</w:t>
            </w:r>
            <w:r>
              <w:rPr>
                <w:rStyle w:val="IndexLink"/>
                <w:rtl w:val="true"/>
              </w:rPr>
              <w:tab/>
            </w:r>
            <w:r>
              <w:rPr>
                <w:rStyle w:val="IndexLink"/>
              </w:rPr>
              <w:t>19</w:t>
            </w:r>
          </w:hyperlink>
        </w:p>
        <w:p>
          <w:pPr>
            <w:pStyle w:val="Contents2"/>
            <w:tabs>
              <w:tab w:val="clear" w:pos="8743"/>
              <w:tab w:val="right" w:pos="9026" w:leader="dot"/>
            </w:tabs>
            <w:rPr/>
          </w:pPr>
          <w:hyperlink w:anchor="__RefHeading___Toc623390_2281741623">
            <w:r>
              <w:rPr>
                <w:webHidden/>
                <w:rStyle w:val="IndexLink"/>
                <w:rtl w:val="true"/>
              </w:rPr>
              <w:t>شرح حال ابوجعفر اسکافی</w:t>
            </w:r>
            <w:r>
              <w:rPr>
                <w:rStyle w:val="IndexLink"/>
                <w:rtl w:val="true"/>
              </w:rPr>
              <w:tab/>
            </w:r>
            <w:r>
              <w:rPr>
                <w:rStyle w:val="IndexLink"/>
              </w:rPr>
              <w:t>22</w:t>
            </w:r>
          </w:hyperlink>
        </w:p>
        <w:p>
          <w:pPr>
            <w:pStyle w:val="Contents2"/>
            <w:tabs>
              <w:tab w:val="clear" w:pos="8743"/>
              <w:tab w:val="right" w:pos="9026" w:leader="dot"/>
            </w:tabs>
            <w:rPr/>
          </w:pPr>
          <w:hyperlink w:anchor="__RefHeading___Toc623392_2281741623">
            <w:r>
              <w:rPr>
                <w:webHidden/>
                <w:rStyle w:val="IndexLink"/>
                <w:rtl w:val="true"/>
              </w:rPr>
              <w:t>سخنی از سید حیدر آملی</w:t>
            </w:r>
            <w:r>
              <w:rPr>
                <w:rStyle w:val="IndexLink"/>
                <w:rtl w:val="true"/>
              </w:rPr>
              <w:tab/>
            </w:r>
            <w:r>
              <w:rPr>
                <w:rStyle w:val="IndexLink"/>
              </w:rPr>
              <w:t>23</w:t>
            </w:r>
          </w:hyperlink>
        </w:p>
        <w:p>
          <w:pPr>
            <w:pStyle w:val="Contents2"/>
            <w:tabs>
              <w:tab w:val="clear" w:pos="8743"/>
              <w:tab w:val="right" w:pos="9026" w:leader="dot"/>
            </w:tabs>
            <w:rPr/>
          </w:pPr>
          <w:hyperlink w:anchor="__RefHeading___Toc623394_2281741623">
            <w:r>
              <w:rPr>
                <w:webHidden/>
                <w:rStyle w:val="IndexLink"/>
                <w:rtl w:val="true"/>
              </w:rPr>
              <w:t>نگرش و پندی</w:t>
            </w:r>
            <w:r>
              <w:rPr>
                <w:rStyle w:val="IndexLink"/>
                <w:rtl w:val="true"/>
              </w:rPr>
              <w:tab/>
            </w:r>
            <w:r>
              <w:rPr>
                <w:rStyle w:val="IndexLink"/>
              </w:rPr>
              <w:t>24</w:t>
            </w:r>
          </w:hyperlink>
        </w:p>
        <w:p>
          <w:pPr>
            <w:pStyle w:val="Contents2"/>
            <w:tabs>
              <w:tab w:val="clear" w:pos="8743"/>
              <w:tab w:val="right" w:pos="9026" w:leader="dot"/>
            </w:tabs>
            <w:rPr/>
          </w:pPr>
          <w:hyperlink w:anchor="__RefHeading___Toc623396_2281741623">
            <w:r>
              <w:rPr>
                <w:webHidden/>
                <w:rStyle w:val="IndexLink"/>
                <w:rtl w:val="true"/>
              </w:rPr>
              <w:t>سخن ابوبکر خوارزمی</w:t>
            </w:r>
            <w:r>
              <w:rPr>
                <w:rStyle w:val="IndexLink"/>
                <w:rtl w:val="true"/>
              </w:rPr>
              <w:tab/>
            </w:r>
            <w:r>
              <w:rPr>
                <w:rStyle w:val="IndexLink"/>
              </w:rPr>
              <w:t>27</w:t>
            </w:r>
          </w:hyperlink>
        </w:p>
        <w:p>
          <w:pPr>
            <w:pStyle w:val="Contents2"/>
            <w:tabs>
              <w:tab w:val="clear" w:pos="8743"/>
              <w:tab w:val="right" w:pos="9026" w:leader="dot"/>
            </w:tabs>
            <w:rPr/>
          </w:pPr>
          <w:hyperlink w:anchor="__RefHeading___Toc623398_2281741623">
            <w:r>
              <w:rPr>
                <w:webHidden/>
                <w:rStyle w:val="IndexLink"/>
                <w:rtl w:val="true"/>
              </w:rPr>
              <w:t>مقدمه</w:t>
            </w:r>
            <w:r>
              <w:rPr>
                <w:rStyle w:val="IndexLink"/>
                <w:rtl w:val="true"/>
              </w:rPr>
              <w:tab/>
            </w:r>
            <w:r>
              <w:rPr>
                <w:rStyle w:val="IndexLink"/>
              </w:rPr>
              <w:t>28</w:t>
            </w:r>
          </w:hyperlink>
        </w:p>
        <w:p>
          <w:pPr>
            <w:pStyle w:val="Contents2"/>
            <w:tabs>
              <w:tab w:val="clear" w:pos="8743"/>
              <w:tab w:val="right" w:pos="9026" w:leader="dot"/>
            </w:tabs>
            <w:rPr/>
          </w:pPr>
          <w:hyperlink w:anchor="__RefHeading___Toc623400_2281741623">
            <w:r>
              <w:rPr>
                <w:webHidden/>
                <w:rStyle w:val="IndexLink"/>
                <w:rtl w:val="true"/>
              </w:rPr>
              <w:t xml:space="preserve">بیان ستم‌هایی که نسبت به آل محمد </w:t>
            </w:r>
            <w:r>
              <w:rPr>
                <w:rStyle w:val="IndexLink"/>
                <w:rtl w:val="true"/>
              </w:rPr>
              <w:t>(</w:t>
            </w:r>
            <w:r>
              <w:rPr>
                <w:rStyle w:val="IndexLink"/>
                <w:rtl w:val="true"/>
              </w:rPr>
              <w:t>ص</w:t>
            </w:r>
            <w:r>
              <w:rPr>
                <w:rStyle w:val="IndexLink"/>
                <w:rtl w:val="true"/>
              </w:rPr>
              <w:t xml:space="preserve">) </w:t>
            </w:r>
            <w:r>
              <w:rPr>
                <w:rStyle w:val="IndexLink"/>
                <w:rtl w:val="true"/>
              </w:rPr>
              <w:t>رفته است</w:t>
            </w:r>
            <w:r>
              <w:rPr>
                <w:rStyle w:val="IndexLink"/>
                <w:rtl w:val="true"/>
              </w:rPr>
              <w:tab/>
            </w:r>
            <w:r>
              <w:rPr>
                <w:rStyle w:val="IndexLink"/>
              </w:rPr>
              <w:t>28</w:t>
            </w:r>
          </w:hyperlink>
        </w:p>
        <w:p>
          <w:pPr>
            <w:pStyle w:val="Contents2"/>
            <w:tabs>
              <w:tab w:val="clear" w:pos="8743"/>
              <w:tab w:val="right" w:pos="9026" w:leader="dot"/>
            </w:tabs>
            <w:rPr/>
          </w:pPr>
          <w:hyperlink w:anchor="__RefHeading___Toc623402_2281741623">
            <w:r>
              <w:rPr>
                <w:webHidden/>
                <w:rStyle w:val="IndexLink"/>
                <w:rtl w:val="true"/>
              </w:rPr>
              <w:t>عصر عثمان</w:t>
            </w:r>
            <w:r>
              <w:rPr>
                <w:rStyle w:val="IndexLink"/>
                <w:rtl w:val="true"/>
              </w:rPr>
              <w:t>:</w:t>
              <w:tab/>
            </w:r>
            <w:r>
              <w:rPr>
                <w:rStyle w:val="IndexLink"/>
              </w:rPr>
              <w:t>29</w:t>
            </w:r>
          </w:hyperlink>
        </w:p>
        <w:p>
          <w:pPr>
            <w:pStyle w:val="Contents2"/>
            <w:tabs>
              <w:tab w:val="clear" w:pos="8743"/>
              <w:tab w:val="right" w:pos="9026" w:leader="dot"/>
            </w:tabs>
            <w:rPr/>
          </w:pPr>
          <w:hyperlink w:anchor="__RefHeading___Toc623404_2281741623">
            <w:r>
              <w:rPr>
                <w:webHidden/>
                <w:rStyle w:val="IndexLink"/>
                <w:rtl w:val="true"/>
              </w:rPr>
              <w:t>عصر بنی اُمَیَّه</w:t>
            </w:r>
            <w:r>
              <w:rPr>
                <w:rStyle w:val="IndexLink"/>
                <w:rtl w:val="true"/>
              </w:rPr>
              <w:t>:</w:t>
              <w:tab/>
            </w:r>
            <w:r>
              <w:rPr>
                <w:rStyle w:val="IndexLink"/>
              </w:rPr>
              <w:t>29</w:t>
            </w:r>
          </w:hyperlink>
        </w:p>
        <w:p>
          <w:pPr>
            <w:pStyle w:val="Contents2"/>
            <w:tabs>
              <w:tab w:val="clear" w:pos="8743"/>
              <w:tab w:val="right" w:pos="9026" w:leader="dot"/>
            </w:tabs>
            <w:rPr/>
          </w:pPr>
          <w:hyperlink w:anchor="__RefHeading___Toc623406_2281741623">
            <w:r>
              <w:rPr>
                <w:webHidden/>
                <w:rStyle w:val="IndexLink"/>
                <w:rtl w:val="true"/>
              </w:rPr>
              <w:t>جنایات یزید</w:t>
            </w:r>
            <w:r>
              <w:rPr>
                <w:rStyle w:val="IndexLink"/>
                <w:rtl w:val="true"/>
              </w:rPr>
              <w:tab/>
            </w:r>
            <w:r>
              <w:rPr>
                <w:rStyle w:val="IndexLink"/>
              </w:rPr>
              <w:t>30</w:t>
            </w:r>
          </w:hyperlink>
        </w:p>
        <w:p>
          <w:pPr>
            <w:pStyle w:val="Contents2"/>
            <w:tabs>
              <w:tab w:val="clear" w:pos="8743"/>
              <w:tab w:val="right" w:pos="9026" w:leader="dot"/>
            </w:tabs>
            <w:rPr/>
          </w:pPr>
          <w:hyperlink w:anchor="__RefHeading___Toc623408_2281741623">
            <w:r>
              <w:rPr>
                <w:webHidden/>
                <w:rStyle w:val="IndexLink"/>
                <w:rtl w:val="true"/>
              </w:rPr>
              <w:t>عصر ابن زُبَیر</w:t>
            </w:r>
            <w:r>
              <w:rPr>
                <w:rStyle w:val="IndexLink"/>
                <w:rtl w:val="true"/>
              </w:rPr>
              <w:t>:</w:t>
              <w:tab/>
            </w:r>
            <w:r>
              <w:rPr>
                <w:rStyle w:val="IndexLink"/>
              </w:rPr>
              <w:t>31</w:t>
            </w:r>
          </w:hyperlink>
        </w:p>
        <w:p>
          <w:pPr>
            <w:pStyle w:val="Contents2"/>
            <w:tabs>
              <w:tab w:val="clear" w:pos="8743"/>
              <w:tab w:val="right" w:pos="9026" w:leader="dot"/>
            </w:tabs>
            <w:rPr/>
          </w:pPr>
          <w:hyperlink w:anchor="__RefHeading___Toc623410_2281741623">
            <w:r>
              <w:rPr>
                <w:webHidden/>
                <w:rStyle w:val="IndexLink"/>
                <w:rtl w:val="true"/>
              </w:rPr>
              <w:t>عصر آل مروان و جنایات حَجّاج</w:t>
            </w:r>
            <w:r>
              <w:rPr>
                <w:rStyle w:val="IndexLink"/>
                <w:rtl w:val="true"/>
              </w:rPr>
              <w:t>:</w:t>
              <w:tab/>
            </w:r>
            <w:r>
              <w:rPr>
                <w:rStyle w:val="IndexLink"/>
              </w:rPr>
              <w:t>31</w:t>
            </w:r>
          </w:hyperlink>
        </w:p>
        <w:p>
          <w:pPr>
            <w:pStyle w:val="Contents2"/>
            <w:tabs>
              <w:tab w:val="clear" w:pos="8743"/>
              <w:tab w:val="right" w:pos="9026" w:leader="dot"/>
            </w:tabs>
            <w:rPr/>
          </w:pPr>
          <w:hyperlink w:anchor="__RefHeading___Toc623412_2281741623">
            <w:r>
              <w:rPr>
                <w:webHidden/>
                <w:rStyle w:val="IndexLink"/>
                <w:rtl w:val="true"/>
              </w:rPr>
              <w:t>عصر عباسیان</w:t>
            </w:r>
            <w:r>
              <w:rPr>
                <w:rStyle w:val="IndexLink"/>
                <w:rtl w:val="true"/>
              </w:rPr>
              <w:t>:</w:t>
              <w:tab/>
            </w:r>
            <w:r>
              <w:rPr>
                <w:rStyle w:val="IndexLink"/>
              </w:rPr>
              <w:t>32</w:t>
            </w:r>
          </w:hyperlink>
        </w:p>
        <w:p>
          <w:pPr>
            <w:pStyle w:val="Contents2"/>
            <w:tabs>
              <w:tab w:val="clear" w:pos="8743"/>
              <w:tab w:val="right" w:pos="9026" w:leader="dot"/>
            </w:tabs>
            <w:rPr/>
          </w:pPr>
          <w:hyperlink w:anchor="__RefHeading___Toc623414_2281741623">
            <w:r>
              <w:rPr>
                <w:webHidden/>
                <w:rStyle w:val="IndexLink"/>
                <w:rtl w:val="true"/>
              </w:rPr>
              <w:t>سیری دوباره در کردار عباسیان</w:t>
            </w:r>
            <w:r>
              <w:rPr>
                <w:rStyle w:val="IndexLink"/>
                <w:rtl w:val="true"/>
              </w:rPr>
              <w:t>:</w:t>
              <w:tab/>
            </w:r>
            <w:r>
              <w:rPr>
                <w:rStyle w:val="IndexLink"/>
              </w:rPr>
              <w:t>33</w:t>
            </w:r>
          </w:hyperlink>
        </w:p>
        <w:p>
          <w:pPr>
            <w:pStyle w:val="Contents2"/>
            <w:tabs>
              <w:tab w:val="clear" w:pos="8743"/>
              <w:tab w:val="right" w:pos="9026" w:leader="dot"/>
            </w:tabs>
            <w:rPr/>
          </w:pPr>
          <w:hyperlink w:anchor="__RefHeading___Toc623416_2281741623">
            <w:r>
              <w:rPr>
                <w:webHidden/>
                <w:rStyle w:val="IndexLink"/>
                <w:rtl w:val="true"/>
              </w:rPr>
              <w:t>مبارزه با اعتقادات شیعه</w:t>
            </w:r>
            <w:r>
              <w:rPr>
                <w:rStyle w:val="IndexLink"/>
                <w:rtl w:val="true"/>
              </w:rPr>
              <w:t>:</w:t>
              <w:tab/>
            </w:r>
            <w:r>
              <w:rPr>
                <w:rStyle w:val="IndexLink"/>
              </w:rPr>
              <w:t>33</w:t>
            </w:r>
          </w:hyperlink>
        </w:p>
        <w:p>
          <w:pPr>
            <w:pStyle w:val="Contents2"/>
            <w:tabs>
              <w:tab w:val="clear" w:pos="8743"/>
              <w:tab w:val="right" w:pos="9026" w:leader="dot"/>
            </w:tabs>
            <w:rPr/>
          </w:pPr>
          <w:hyperlink w:anchor="__RefHeading___Toc623418_2281741623">
            <w:r>
              <w:rPr>
                <w:webHidden/>
                <w:rStyle w:val="IndexLink"/>
                <w:rtl w:val="true"/>
              </w:rPr>
              <w:t>بیان استوار گامی شیعه</w:t>
            </w:r>
            <w:r>
              <w:rPr>
                <w:rStyle w:val="IndexLink"/>
                <w:rtl w:val="true"/>
              </w:rPr>
              <w:t>:</w:t>
              <w:tab/>
            </w:r>
            <w:r>
              <w:rPr>
                <w:rStyle w:val="IndexLink"/>
              </w:rPr>
              <w:t>34</w:t>
            </w:r>
          </w:hyperlink>
        </w:p>
        <w:p>
          <w:pPr>
            <w:pStyle w:val="Contents2"/>
            <w:tabs>
              <w:tab w:val="clear" w:pos="8743"/>
              <w:tab w:val="right" w:pos="9026" w:leader="dot"/>
            </w:tabs>
            <w:rPr/>
          </w:pPr>
          <w:hyperlink w:anchor="__RefHeading___Toc623420_2281741623">
            <w:r>
              <w:rPr>
                <w:webHidden/>
                <w:rStyle w:val="IndexLink"/>
                <w:rtl w:val="true"/>
              </w:rPr>
              <w:t>مَعایِبِ بنی امیه</w:t>
            </w:r>
            <w:r>
              <w:rPr>
                <w:rStyle w:val="IndexLink"/>
                <w:rtl w:val="true"/>
              </w:rPr>
              <w:t>:</w:t>
              <w:tab/>
            </w:r>
            <w:r>
              <w:rPr>
                <w:rStyle w:val="IndexLink"/>
              </w:rPr>
              <w:t>37</w:t>
            </w:r>
          </w:hyperlink>
        </w:p>
        <w:p>
          <w:pPr>
            <w:pStyle w:val="Contents2"/>
            <w:tabs>
              <w:tab w:val="clear" w:pos="8743"/>
              <w:tab w:val="right" w:pos="9026" w:leader="dot"/>
            </w:tabs>
            <w:rPr/>
          </w:pPr>
          <w:hyperlink w:anchor="__RefHeading___Toc623422_2281741623">
            <w:r>
              <w:rPr>
                <w:webHidden/>
                <w:rStyle w:val="IndexLink"/>
                <w:rtl w:val="true"/>
              </w:rPr>
              <w:t>شرح حال ابوبکر خوارزمی</w:t>
            </w:r>
            <w:r>
              <w:rPr>
                <w:rStyle w:val="IndexLink"/>
                <w:rtl w:val="true"/>
              </w:rPr>
              <w:tab/>
            </w:r>
            <w:r>
              <w:rPr>
                <w:rStyle w:val="IndexLink"/>
              </w:rPr>
              <w:t>39</w:t>
            </w:r>
          </w:hyperlink>
        </w:p>
        <w:p>
          <w:pPr>
            <w:pStyle w:val="Contents2"/>
            <w:tabs>
              <w:tab w:val="clear" w:pos="8743"/>
              <w:tab w:val="right" w:pos="9026" w:leader="dot"/>
            </w:tabs>
            <w:rPr/>
          </w:pPr>
          <w:hyperlink w:anchor="__RefHeading___Toc623424_2281741623">
            <w:r>
              <w:rPr>
                <w:webHidden/>
                <w:rStyle w:val="IndexLink"/>
                <w:rtl w:val="true"/>
              </w:rPr>
              <w:t>سخنی از سید علی بن معصوم مدنی</w:t>
            </w:r>
            <w:r>
              <w:rPr>
                <w:rStyle w:val="IndexLink"/>
                <w:rtl w:val="true"/>
              </w:rPr>
              <w:tab/>
            </w:r>
            <w:r>
              <w:rPr>
                <w:rStyle w:val="IndexLink"/>
              </w:rPr>
              <w:t>40</w:t>
            </w:r>
          </w:hyperlink>
        </w:p>
        <w:p>
          <w:pPr>
            <w:pStyle w:val="Contents2"/>
            <w:tabs>
              <w:tab w:val="clear" w:pos="8743"/>
              <w:tab w:val="right" w:pos="9026" w:leader="dot"/>
            </w:tabs>
            <w:rPr/>
          </w:pPr>
          <w:hyperlink w:anchor="__RefHeading___Toc623426_2281741623">
            <w:r>
              <w:rPr>
                <w:webHidden/>
                <w:rStyle w:val="IndexLink"/>
                <w:rtl w:val="true"/>
              </w:rPr>
              <w:t>سند حدیث ولایت</w:t>
            </w:r>
            <w:r>
              <w:rPr>
                <w:rStyle w:val="IndexLink"/>
                <w:rtl w:val="true"/>
              </w:rPr>
              <w:tab/>
            </w:r>
            <w:r>
              <w:rPr>
                <w:rStyle w:val="IndexLink"/>
              </w:rPr>
              <w:t>47</w:t>
            </w:r>
          </w:hyperlink>
        </w:p>
        <w:p>
          <w:pPr>
            <w:pStyle w:val="Contents3"/>
            <w:tabs>
              <w:tab w:val="clear" w:pos="8459"/>
              <w:tab w:val="right" w:pos="9026" w:leader="dot"/>
            </w:tabs>
            <w:rPr/>
          </w:pPr>
          <w:hyperlink w:anchor="__RefHeading___Toc623428_2281741623">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623430_2281741623">
            <w:r>
              <w:rPr>
                <w:webHidden/>
                <w:rStyle w:val="IndexLink"/>
                <w:rtl w:val="true"/>
              </w:rPr>
              <w:t>(</w:t>
            </w:r>
            <w:r>
              <w:rPr>
                <w:rStyle w:val="IndexLink"/>
              </w:rPr>
              <w:t>1</w:t>
            </w:r>
            <w:r>
              <w:rPr>
                <w:rStyle w:val="IndexLink"/>
                <w:rtl w:val="true"/>
              </w:rPr>
              <w:t xml:space="preserve">) </w:t>
            </w:r>
            <w:r>
              <w:rPr>
                <w:rStyle w:val="IndexLink"/>
                <w:rtl w:val="true"/>
              </w:rPr>
              <w:t>روایت ابو داود طیالسی</w:t>
            </w:r>
            <w:r>
              <w:rPr>
                <w:rStyle w:val="IndexLink"/>
                <w:rtl w:val="true"/>
              </w:rPr>
              <w:tab/>
            </w:r>
            <w:r>
              <w:rPr>
                <w:rStyle w:val="IndexLink"/>
              </w:rPr>
              <w:t>50</w:t>
            </w:r>
          </w:hyperlink>
        </w:p>
        <w:p>
          <w:pPr>
            <w:pStyle w:val="Contents3"/>
            <w:tabs>
              <w:tab w:val="clear" w:pos="8459"/>
              <w:tab w:val="right" w:pos="9026" w:leader="dot"/>
            </w:tabs>
            <w:rPr/>
          </w:pPr>
          <w:hyperlink w:anchor="__RefHeading___Toc623432_2281741623">
            <w:r>
              <w:rPr>
                <w:webHidden/>
                <w:rStyle w:val="IndexLink"/>
                <w:rtl w:val="true"/>
              </w:rPr>
              <w:t>(</w:t>
            </w:r>
            <w:r>
              <w:rPr>
                <w:rStyle w:val="IndexLink"/>
              </w:rPr>
              <w:t>2</w:t>
            </w:r>
            <w:r>
              <w:rPr>
                <w:rStyle w:val="IndexLink"/>
                <w:rtl w:val="true"/>
              </w:rPr>
              <w:t xml:space="preserve">) </w:t>
            </w:r>
            <w:r>
              <w:rPr>
                <w:rStyle w:val="IndexLink"/>
                <w:rtl w:val="true"/>
              </w:rPr>
              <w:t>روایت ابن ابی‌شیبة</w:t>
            </w:r>
            <w:r>
              <w:rPr>
                <w:rStyle w:val="IndexLink"/>
                <w:rtl w:val="true"/>
              </w:rPr>
              <w:tab/>
            </w:r>
            <w:r>
              <w:rPr>
                <w:rStyle w:val="IndexLink"/>
              </w:rPr>
              <w:t>66</w:t>
            </w:r>
          </w:hyperlink>
        </w:p>
        <w:p>
          <w:pPr>
            <w:pStyle w:val="Contents3"/>
            <w:tabs>
              <w:tab w:val="clear" w:pos="8459"/>
              <w:tab w:val="right" w:pos="9026" w:leader="dot"/>
            </w:tabs>
            <w:rPr/>
          </w:pPr>
          <w:hyperlink w:anchor="__RefHeading___Toc623434_2281741623">
            <w:r>
              <w:rPr>
                <w:webHidden/>
                <w:rStyle w:val="IndexLink"/>
                <w:rtl w:val="true"/>
              </w:rPr>
              <w:t>(</w:t>
            </w:r>
            <w:r>
              <w:rPr>
                <w:rStyle w:val="IndexLink"/>
              </w:rPr>
              <w:t>3</w:t>
            </w:r>
            <w:r>
              <w:rPr>
                <w:rStyle w:val="IndexLink"/>
                <w:rtl w:val="true"/>
              </w:rPr>
              <w:t xml:space="preserve">) </w:t>
            </w:r>
            <w:r>
              <w:rPr>
                <w:rStyle w:val="IndexLink"/>
                <w:rtl w:val="true"/>
              </w:rPr>
              <w:t>روایت احمد بن حنبل</w:t>
            </w:r>
            <w:r>
              <w:rPr>
                <w:rStyle w:val="IndexLink"/>
                <w:rtl w:val="true"/>
              </w:rPr>
              <w:tab/>
            </w:r>
            <w:r>
              <w:rPr>
                <w:rStyle w:val="IndexLink"/>
              </w:rPr>
              <w:t>70</w:t>
            </w:r>
          </w:hyperlink>
        </w:p>
        <w:p>
          <w:pPr>
            <w:pStyle w:val="Contents3"/>
            <w:tabs>
              <w:tab w:val="clear" w:pos="8459"/>
              <w:tab w:val="right" w:pos="9026" w:leader="dot"/>
            </w:tabs>
            <w:rPr/>
          </w:pPr>
          <w:hyperlink w:anchor="__RefHeading___Toc623436_2281741623">
            <w:r>
              <w:rPr>
                <w:webHidden/>
                <w:rStyle w:val="IndexLink"/>
                <w:rtl w:val="true"/>
              </w:rPr>
              <w:t>(</w:t>
            </w:r>
            <w:r>
              <w:rPr>
                <w:rStyle w:val="IndexLink"/>
              </w:rPr>
              <w:t>4</w:t>
            </w:r>
            <w:r>
              <w:rPr>
                <w:rStyle w:val="IndexLink"/>
                <w:rtl w:val="true"/>
              </w:rPr>
              <w:t xml:space="preserve">) </w:t>
            </w:r>
            <w:r>
              <w:rPr>
                <w:rStyle w:val="IndexLink"/>
                <w:rtl w:val="true"/>
              </w:rPr>
              <w:t>روایت ترمذی</w:t>
            </w:r>
            <w:r>
              <w:rPr>
                <w:rStyle w:val="IndexLink"/>
                <w:rtl w:val="true"/>
              </w:rPr>
              <w:tab/>
            </w:r>
            <w:r>
              <w:rPr>
                <w:rStyle w:val="IndexLink"/>
              </w:rPr>
              <w:t>87</w:t>
            </w:r>
          </w:hyperlink>
        </w:p>
        <w:p>
          <w:pPr>
            <w:pStyle w:val="Contents3"/>
            <w:tabs>
              <w:tab w:val="clear" w:pos="8459"/>
              <w:tab w:val="right" w:pos="9026" w:leader="dot"/>
            </w:tabs>
            <w:rPr/>
          </w:pPr>
          <w:hyperlink w:anchor="__RefHeading___Toc623438_2281741623">
            <w:r>
              <w:rPr>
                <w:webHidden/>
                <w:rStyle w:val="IndexLink"/>
                <w:rtl w:val="true"/>
              </w:rPr>
              <w:t>(</w:t>
            </w:r>
            <w:r>
              <w:rPr>
                <w:rStyle w:val="IndexLink"/>
              </w:rPr>
              <w:t>5</w:t>
            </w:r>
            <w:r>
              <w:rPr>
                <w:rStyle w:val="IndexLink"/>
                <w:rtl w:val="true"/>
              </w:rPr>
              <w:t xml:space="preserve">) </w:t>
            </w:r>
            <w:r>
              <w:rPr>
                <w:rStyle w:val="IndexLink"/>
                <w:rtl w:val="true"/>
              </w:rPr>
              <w:t>روایت نسائی</w:t>
            </w:r>
            <w:r>
              <w:rPr>
                <w:rStyle w:val="IndexLink"/>
                <w:rtl w:val="true"/>
              </w:rPr>
              <w:tab/>
            </w:r>
            <w:r>
              <w:rPr>
                <w:rStyle w:val="IndexLink"/>
              </w:rPr>
              <w:t>89</w:t>
            </w:r>
          </w:hyperlink>
        </w:p>
        <w:p>
          <w:pPr>
            <w:pStyle w:val="Contents3"/>
            <w:tabs>
              <w:tab w:val="clear" w:pos="8459"/>
              <w:tab w:val="right" w:pos="9026" w:leader="dot"/>
            </w:tabs>
            <w:rPr/>
          </w:pPr>
          <w:hyperlink w:anchor="__RefHeading___Toc623440_2281741623">
            <w:r>
              <w:rPr>
                <w:webHidden/>
                <w:rStyle w:val="IndexLink"/>
                <w:rtl w:val="true"/>
              </w:rPr>
              <w:t>(</w:t>
            </w:r>
            <w:r>
              <w:rPr>
                <w:rStyle w:val="IndexLink"/>
              </w:rPr>
              <w:t>6</w:t>
            </w:r>
            <w:r>
              <w:rPr>
                <w:rStyle w:val="IndexLink"/>
                <w:rtl w:val="true"/>
              </w:rPr>
              <w:t xml:space="preserve">) </w:t>
            </w:r>
            <w:r>
              <w:rPr>
                <w:rStyle w:val="IndexLink"/>
                <w:rtl w:val="true"/>
              </w:rPr>
              <w:t>روایت حسن بن سفیان نسوی</w:t>
            </w:r>
            <w:r>
              <w:rPr>
                <w:rStyle w:val="IndexLink"/>
                <w:rtl w:val="true"/>
              </w:rPr>
              <w:tab/>
            </w:r>
            <w:r>
              <w:rPr>
                <w:rStyle w:val="IndexLink"/>
              </w:rPr>
              <w:t>91</w:t>
            </w:r>
          </w:hyperlink>
        </w:p>
        <w:p>
          <w:pPr>
            <w:pStyle w:val="Contents3"/>
            <w:tabs>
              <w:tab w:val="clear" w:pos="8459"/>
              <w:tab w:val="right" w:pos="9026" w:leader="dot"/>
            </w:tabs>
            <w:rPr/>
          </w:pPr>
          <w:hyperlink w:anchor="__RefHeading___Toc623442_2281741623">
            <w:r>
              <w:rPr>
                <w:webHidden/>
                <w:rStyle w:val="IndexLink"/>
                <w:rtl w:val="true"/>
              </w:rPr>
              <w:t>(</w:t>
            </w:r>
            <w:r>
              <w:rPr>
                <w:rStyle w:val="IndexLink"/>
              </w:rPr>
              <w:t>7</w:t>
            </w:r>
            <w:r>
              <w:rPr>
                <w:rStyle w:val="IndexLink"/>
                <w:rtl w:val="true"/>
              </w:rPr>
              <w:t xml:space="preserve">) </w:t>
            </w:r>
            <w:r>
              <w:rPr>
                <w:rStyle w:val="IndexLink"/>
                <w:rtl w:val="true"/>
              </w:rPr>
              <w:t>روایت أبویعلی موصلی</w:t>
            </w:r>
            <w:r>
              <w:rPr>
                <w:rStyle w:val="IndexLink"/>
                <w:rtl w:val="true"/>
              </w:rPr>
              <w:tab/>
            </w:r>
            <w:r>
              <w:rPr>
                <w:rStyle w:val="IndexLink"/>
              </w:rPr>
              <w:t>92</w:t>
            </w:r>
          </w:hyperlink>
        </w:p>
        <w:p>
          <w:pPr>
            <w:pStyle w:val="Contents3"/>
            <w:tabs>
              <w:tab w:val="clear" w:pos="8459"/>
              <w:tab w:val="right" w:pos="9026" w:leader="dot"/>
            </w:tabs>
            <w:rPr/>
          </w:pPr>
          <w:hyperlink w:anchor="__RefHeading___Toc623444_2281741623">
            <w:r>
              <w:rPr>
                <w:webHidden/>
                <w:rStyle w:val="IndexLink"/>
                <w:rtl w:val="true"/>
              </w:rPr>
              <w:t>(</w:t>
            </w:r>
            <w:r>
              <w:rPr>
                <w:rStyle w:val="IndexLink"/>
              </w:rPr>
              <w:t>8</w:t>
            </w:r>
            <w:r>
              <w:rPr>
                <w:rStyle w:val="IndexLink"/>
                <w:rtl w:val="true"/>
              </w:rPr>
              <w:t xml:space="preserve">) </w:t>
            </w:r>
            <w:r>
              <w:rPr>
                <w:rStyle w:val="IndexLink"/>
                <w:rtl w:val="true"/>
              </w:rPr>
              <w:t>روایت ابن جریر طبری و صحّت آن</w:t>
            </w:r>
            <w:r>
              <w:rPr>
                <w:rStyle w:val="IndexLink"/>
                <w:rtl w:val="true"/>
              </w:rPr>
              <w:tab/>
            </w:r>
            <w:r>
              <w:rPr>
                <w:rStyle w:val="IndexLink"/>
              </w:rPr>
              <w:t>94</w:t>
            </w:r>
          </w:hyperlink>
        </w:p>
        <w:p>
          <w:pPr>
            <w:pStyle w:val="Contents3"/>
            <w:tabs>
              <w:tab w:val="clear" w:pos="8459"/>
              <w:tab w:val="right" w:pos="9026" w:leader="dot"/>
            </w:tabs>
            <w:rPr/>
          </w:pPr>
          <w:hyperlink w:anchor="__RefHeading___Toc623446_2281741623">
            <w:r>
              <w:rPr>
                <w:webHidden/>
                <w:rStyle w:val="IndexLink"/>
                <w:rtl w:val="true"/>
              </w:rPr>
              <w:t>(</w:t>
            </w:r>
            <w:r>
              <w:rPr>
                <w:rStyle w:val="IndexLink"/>
              </w:rPr>
              <w:t>9</w:t>
            </w:r>
            <w:r>
              <w:rPr>
                <w:rStyle w:val="IndexLink"/>
                <w:rtl w:val="true"/>
              </w:rPr>
              <w:t xml:space="preserve">) </w:t>
            </w:r>
            <w:r>
              <w:rPr>
                <w:rStyle w:val="IndexLink"/>
                <w:rtl w:val="true"/>
              </w:rPr>
              <w:t>روایت خیثمة بن سلیمان</w:t>
            </w:r>
            <w:r>
              <w:rPr>
                <w:rStyle w:val="IndexLink"/>
                <w:rtl w:val="true"/>
              </w:rPr>
              <w:tab/>
            </w:r>
            <w:r>
              <w:rPr>
                <w:rStyle w:val="IndexLink"/>
              </w:rPr>
              <w:t>97</w:t>
            </w:r>
          </w:hyperlink>
        </w:p>
        <w:p>
          <w:pPr>
            <w:pStyle w:val="Contents3"/>
            <w:tabs>
              <w:tab w:val="clear" w:pos="8459"/>
              <w:tab w:val="right" w:pos="9026" w:leader="dot"/>
            </w:tabs>
            <w:rPr/>
          </w:pPr>
          <w:hyperlink w:anchor="__RefHeading___Toc623448_2281741623">
            <w:r>
              <w:rPr>
                <w:webHidden/>
                <w:rStyle w:val="IndexLink"/>
                <w:rtl w:val="true"/>
              </w:rPr>
              <w:t>(</w:t>
            </w:r>
            <w:r>
              <w:rPr>
                <w:rStyle w:val="IndexLink"/>
              </w:rPr>
              <w:t>10</w:t>
            </w:r>
            <w:r>
              <w:rPr>
                <w:rStyle w:val="IndexLink"/>
                <w:rtl w:val="true"/>
              </w:rPr>
              <w:t xml:space="preserve">) </w:t>
            </w:r>
            <w:r>
              <w:rPr>
                <w:rStyle w:val="IndexLink"/>
                <w:rtl w:val="true"/>
              </w:rPr>
              <w:t>روایت أبوحاتم بن حبان البستی</w:t>
            </w:r>
            <w:r>
              <w:rPr>
                <w:rStyle w:val="IndexLink"/>
                <w:rtl w:val="true"/>
              </w:rPr>
              <w:tab/>
            </w:r>
            <w:r>
              <w:rPr>
                <w:rStyle w:val="IndexLink"/>
              </w:rPr>
              <w:t>98</w:t>
            </w:r>
          </w:hyperlink>
        </w:p>
        <w:p>
          <w:pPr>
            <w:pStyle w:val="Contents3"/>
            <w:tabs>
              <w:tab w:val="clear" w:pos="8459"/>
              <w:tab w:val="right" w:pos="9026" w:leader="dot"/>
            </w:tabs>
            <w:rPr/>
          </w:pPr>
          <w:hyperlink w:anchor="__RefHeading___Toc623450_2281741623">
            <w:r>
              <w:rPr>
                <w:webHidden/>
                <w:rStyle w:val="IndexLink"/>
                <w:rtl w:val="true"/>
              </w:rPr>
              <w:t>(</w:t>
            </w:r>
            <w:r>
              <w:rPr>
                <w:rStyle w:val="IndexLink"/>
              </w:rPr>
              <w:t>11</w:t>
            </w:r>
            <w:r>
              <w:rPr>
                <w:rStyle w:val="IndexLink"/>
                <w:rtl w:val="true"/>
              </w:rPr>
              <w:t xml:space="preserve">) </w:t>
            </w:r>
            <w:r>
              <w:rPr>
                <w:rStyle w:val="IndexLink"/>
                <w:rtl w:val="true"/>
              </w:rPr>
              <w:t>روایت طبرانی</w:t>
            </w:r>
            <w:r>
              <w:rPr>
                <w:rStyle w:val="IndexLink"/>
                <w:rtl w:val="true"/>
              </w:rPr>
              <w:tab/>
            </w:r>
            <w:r>
              <w:rPr>
                <w:rStyle w:val="IndexLink"/>
              </w:rPr>
              <w:t>101</w:t>
            </w:r>
          </w:hyperlink>
        </w:p>
        <w:p>
          <w:pPr>
            <w:pStyle w:val="Contents3"/>
            <w:tabs>
              <w:tab w:val="clear" w:pos="8459"/>
              <w:tab w:val="right" w:pos="9026" w:leader="dot"/>
            </w:tabs>
            <w:rPr/>
          </w:pPr>
          <w:hyperlink w:anchor="__RefHeading___Toc623452_2281741623">
            <w:r>
              <w:rPr>
                <w:webHidden/>
                <w:rStyle w:val="IndexLink"/>
                <w:rtl w:val="true"/>
              </w:rPr>
              <w:t>(</w:t>
            </w:r>
            <w:r>
              <w:rPr>
                <w:rStyle w:val="IndexLink"/>
              </w:rPr>
              <w:t>12</w:t>
            </w:r>
            <w:r>
              <w:rPr>
                <w:rStyle w:val="IndexLink"/>
                <w:rtl w:val="true"/>
              </w:rPr>
              <w:t xml:space="preserve">) </w:t>
            </w:r>
            <w:r>
              <w:rPr>
                <w:rStyle w:val="IndexLink"/>
                <w:rtl w:val="true"/>
              </w:rPr>
              <w:t>روایت حاکم</w:t>
            </w:r>
            <w:r>
              <w:rPr>
                <w:rStyle w:val="IndexLink"/>
                <w:rtl w:val="true"/>
              </w:rPr>
              <w:tab/>
            </w:r>
            <w:r>
              <w:rPr>
                <w:rStyle w:val="IndexLink"/>
              </w:rPr>
              <w:t>104</w:t>
            </w:r>
          </w:hyperlink>
        </w:p>
        <w:p>
          <w:pPr>
            <w:pStyle w:val="Contents3"/>
            <w:tabs>
              <w:tab w:val="clear" w:pos="8459"/>
              <w:tab w:val="right" w:pos="9026" w:leader="dot"/>
            </w:tabs>
            <w:rPr/>
          </w:pPr>
          <w:hyperlink w:anchor="__RefHeading___Toc623454_2281741623">
            <w:r>
              <w:rPr>
                <w:webHidden/>
                <w:rStyle w:val="IndexLink"/>
                <w:rtl w:val="true"/>
              </w:rPr>
              <w:t>(</w:t>
            </w:r>
            <w:r>
              <w:rPr>
                <w:rStyle w:val="IndexLink"/>
              </w:rPr>
              <w:t>13</w:t>
            </w:r>
            <w:r>
              <w:rPr>
                <w:rStyle w:val="IndexLink"/>
                <w:rtl w:val="true"/>
              </w:rPr>
              <w:t xml:space="preserve">) </w:t>
            </w:r>
            <w:r>
              <w:rPr>
                <w:rStyle w:val="IndexLink"/>
                <w:rtl w:val="true"/>
              </w:rPr>
              <w:t>روایت ابن مردویه</w:t>
            </w:r>
            <w:r>
              <w:rPr>
                <w:rStyle w:val="IndexLink"/>
                <w:rtl w:val="true"/>
              </w:rPr>
              <w:tab/>
            </w:r>
            <w:r>
              <w:rPr>
                <w:rStyle w:val="IndexLink"/>
              </w:rPr>
              <w:t>106</w:t>
            </w:r>
          </w:hyperlink>
        </w:p>
        <w:p>
          <w:pPr>
            <w:pStyle w:val="Contents3"/>
            <w:tabs>
              <w:tab w:val="clear" w:pos="8459"/>
              <w:tab w:val="right" w:pos="9026" w:leader="dot"/>
            </w:tabs>
            <w:rPr/>
          </w:pPr>
          <w:hyperlink w:anchor="__RefHeading___Toc623456_2281741623">
            <w:r>
              <w:rPr>
                <w:webHidden/>
                <w:rStyle w:val="IndexLink"/>
                <w:rtl w:val="true"/>
              </w:rPr>
              <w:t>(</w:t>
            </w:r>
            <w:r>
              <w:rPr>
                <w:rStyle w:val="IndexLink"/>
              </w:rPr>
              <w:t>14</w:t>
            </w:r>
            <w:r>
              <w:rPr>
                <w:rStyle w:val="IndexLink"/>
                <w:rtl w:val="true"/>
              </w:rPr>
              <w:t xml:space="preserve">) </w:t>
            </w:r>
            <w:r>
              <w:rPr>
                <w:rStyle w:val="IndexLink"/>
                <w:rtl w:val="true"/>
              </w:rPr>
              <w:t>روایت أبونعیم اصفهانی</w:t>
            </w:r>
            <w:r>
              <w:rPr>
                <w:rStyle w:val="IndexLink"/>
                <w:rtl w:val="true"/>
              </w:rPr>
              <w:tab/>
            </w:r>
            <w:r>
              <w:rPr>
                <w:rStyle w:val="IndexLink"/>
              </w:rPr>
              <w:t>107</w:t>
            </w:r>
          </w:hyperlink>
        </w:p>
        <w:p>
          <w:pPr>
            <w:pStyle w:val="Contents3"/>
            <w:tabs>
              <w:tab w:val="clear" w:pos="8459"/>
              <w:tab w:val="right" w:pos="9026" w:leader="dot"/>
            </w:tabs>
            <w:rPr/>
          </w:pPr>
          <w:hyperlink w:anchor="__RefHeading___Toc623458_2281741623">
            <w:r>
              <w:rPr>
                <w:webHidden/>
                <w:rStyle w:val="IndexLink"/>
                <w:rtl w:val="true"/>
              </w:rPr>
              <w:t>(</w:t>
            </w:r>
            <w:r>
              <w:rPr>
                <w:rStyle w:val="IndexLink"/>
              </w:rPr>
              <w:t>15</w:t>
            </w:r>
            <w:r>
              <w:rPr>
                <w:rStyle w:val="IndexLink"/>
                <w:rtl w:val="true"/>
              </w:rPr>
              <w:t xml:space="preserve">) </w:t>
            </w:r>
            <w:r>
              <w:rPr>
                <w:rStyle w:val="IndexLink"/>
                <w:rtl w:val="true"/>
              </w:rPr>
              <w:t>روایت بیهقی</w:t>
            </w:r>
            <w:r>
              <w:rPr>
                <w:rStyle w:val="IndexLink"/>
                <w:rtl w:val="true"/>
              </w:rPr>
              <w:tab/>
            </w:r>
            <w:r>
              <w:rPr>
                <w:rStyle w:val="IndexLink"/>
              </w:rPr>
              <w:t>110</w:t>
            </w:r>
          </w:hyperlink>
        </w:p>
        <w:p>
          <w:pPr>
            <w:pStyle w:val="Contents3"/>
            <w:tabs>
              <w:tab w:val="clear" w:pos="8459"/>
              <w:tab w:val="right" w:pos="9026" w:leader="dot"/>
            </w:tabs>
            <w:rPr/>
          </w:pPr>
          <w:hyperlink w:anchor="__RefHeading___Toc623460_2281741623">
            <w:r>
              <w:rPr>
                <w:webHidden/>
                <w:rStyle w:val="IndexLink"/>
                <w:rtl w:val="true"/>
              </w:rPr>
              <w:t>(</w:t>
            </w:r>
            <w:r>
              <w:rPr>
                <w:rStyle w:val="IndexLink"/>
              </w:rPr>
              <w:t>16</w:t>
            </w:r>
            <w:r>
              <w:rPr>
                <w:rStyle w:val="IndexLink"/>
                <w:rtl w:val="true"/>
              </w:rPr>
              <w:t xml:space="preserve">) </w:t>
            </w:r>
            <w:r>
              <w:rPr>
                <w:rStyle w:val="IndexLink"/>
                <w:rtl w:val="true"/>
              </w:rPr>
              <w:t>روایت راغب اصفهانی</w:t>
            </w:r>
            <w:r>
              <w:rPr>
                <w:rStyle w:val="IndexLink"/>
                <w:rtl w:val="true"/>
              </w:rPr>
              <w:tab/>
            </w:r>
            <w:r>
              <w:rPr>
                <w:rStyle w:val="IndexLink"/>
              </w:rPr>
              <w:t>111</w:t>
            </w:r>
          </w:hyperlink>
        </w:p>
        <w:p>
          <w:pPr>
            <w:pStyle w:val="Contents3"/>
            <w:tabs>
              <w:tab w:val="clear" w:pos="8459"/>
              <w:tab w:val="right" w:pos="9026" w:leader="dot"/>
            </w:tabs>
            <w:rPr/>
          </w:pPr>
          <w:hyperlink w:anchor="__RefHeading___Toc623462_2281741623">
            <w:r>
              <w:rPr>
                <w:webHidden/>
                <w:rStyle w:val="IndexLink"/>
                <w:rtl w:val="true"/>
              </w:rPr>
              <w:t>(</w:t>
            </w:r>
            <w:r>
              <w:rPr>
                <w:rStyle w:val="IndexLink"/>
              </w:rPr>
              <w:t>17</w:t>
            </w:r>
            <w:r>
              <w:rPr>
                <w:rStyle w:val="IndexLink"/>
                <w:rtl w:val="true"/>
              </w:rPr>
              <w:t xml:space="preserve">) </w:t>
            </w:r>
            <w:r>
              <w:rPr>
                <w:rStyle w:val="IndexLink"/>
                <w:rtl w:val="true"/>
              </w:rPr>
              <w:t>روایت خطیب بغدادی</w:t>
            </w:r>
            <w:r>
              <w:rPr>
                <w:rStyle w:val="IndexLink"/>
                <w:rtl w:val="true"/>
              </w:rPr>
              <w:tab/>
            </w:r>
            <w:r>
              <w:rPr>
                <w:rStyle w:val="IndexLink"/>
              </w:rPr>
              <w:t>112</w:t>
            </w:r>
          </w:hyperlink>
        </w:p>
        <w:p>
          <w:pPr>
            <w:pStyle w:val="Contents3"/>
            <w:tabs>
              <w:tab w:val="clear" w:pos="8459"/>
              <w:tab w:val="right" w:pos="9026" w:leader="dot"/>
            </w:tabs>
            <w:rPr/>
          </w:pPr>
          <w:hyperlink w:anchor="__RefHeading___Toc623464_2281741623">
            <w:r>
              <w:rPr>
                <w:webHidden/>
                <w:rStyle w:val="IndexLink"/>
                <w:rtl w:val="true"/>
              </w:rPr>
              <w:t>(</w:t>
            </w:r>
            <w:r>
              <w:rPr>
                <w:rStyle w:val="IndexLink"/>
              </w:rPr>
              <w:t>18</w:t>
            </w:r>
            <w:r>
              <w:rPr>
                <w:rStyle w:val="IndexLink"/>
                <w:rtl w:val="true"/>
              </w:rPr>
              <w:t xml:space="preserve">) </w:t>
            </w:r>
            <w:r>
              <w:rPr>
                <w:rStyle w:val="IndexLink"/>
                <w:rtl w:val="true"/>
              </w:rPr>
              <w:t>روایت أبوسعید سجستانی</w:t>
            </w:r>
            <w:r>
              <w:rPr>
                <w:rStyle w:val="IndexLink"/>
                <w:rtl w:val="true"/>
              </w:rPr>
              <w:tab/>
            </w:r>
            <w:r>
              <w:rPr>
                <w:rStyle w:val="IndexLink"/>
              </w:rPr>
              <w:t>113</w:t>
            </w:r>
          </w:hyperlink>
        </w:p>
        <w:p>
          <w:pPr>
            <w:pStyle w:val="Contents3"/>
            <w:tabs>
              <w:tab w:val="clear" w:pos="8459"/>
              <w:tab w:val="right" w:pos="9026" w:leader="dot"/>
            </w:tabs>
            <w:rPr/>
          </w:pPr>
          <w:hyperlink w:anchor="__RefHeading___Toc623466_2281741623">
            <w:r>
              <w:rPr>
                <w:webHidden/>
                <w:rStyle w:val="IndexLink"/>
                <w:rtl w:val="true"/>
              </w:rPr>
              <w:t>(</w:t>
            </w:r>
            <w:r>
              <w:rPr>
                <w:rStyle w:val="IndexLink"/>
              </w:rPr>
              <w:t>19</w:t>
            </w:r>
            <w:r>
              <w:rPr>
                <w:rStyle w:val="IndexLink"/>
                <w:rtl w:val="true"/>
              </w:rPr>
              <w:t xml:space="preserve">) </w:t>
            </w:r>
            <w:r>
              <w:rPr>
                <w:rStyle w:val="IndexLink"/>
                <w:rtl w:val="true"/>
              </w:rPr>
              <w:t>روایت ابن مغازلی</w:t>
            </w:r>
            <w:r>
              <w:rPr>
                <w:rStyle w:val="IndexLink"/>
                <w:rtl w:val="true"/>
              </w:rPr>
              <w:tab/>
            </w:r>
            <w:r>
              <w:rPr>
                <w:rStyle w:val="IndexLink"/>
              </w:rPr>
              <w:t>115</w:t>
            </w:r>
          </w:hyperlink>
        </w:p>
        <w:p>
          <w:pPr>
            <w:pStyle w:val="Contents3"/>
            <w:tabs>
              <w:tab w:val="clear" w:pos="8459"/>
              <w:tab w:val="right" w:pos="9026" w:leader="dot"/>
            </w:tabs>
            <w:rPr/>
          </w:pPr>
          <w:hyperlink w:anchor="__RefHeading___Toc623468_2281741623">
            <w:r>
              <w:rPr>
                <w:webHidden/>
                <w:rStyle w:val="IndexLink"/>
                <w:rtl w:val="true"/>
              </w:rPr>
              <w:t>(</w:t>
            </w:r>
            <w:r>
              <w:rPr>
                <w:rStyle w:val="IndexLink"/>
              </w:rPr>
              <w:t>20</w:t>
            </w:r>
            <w:r>
              <w:rPr>
                <w:rStyle w:val="IndexLink"/>
                <w:rtl w:val="true"/>
              </w:rPr>
              <w:t xml:space="preserve">) </w:t>
            </w:r>
            <w:r>
              <w:rPr>
                <w:rStyle w:val="IndexLink"/>
                <w:rtl w:val="true"/>
              </w:rPr>
              <w:t>روایت شیرویه دیلمی</w:t>
            </w:r>
            <w:r>
              <w:rPr>
                <w:rStyle w:val="IndexLink"/>
                <w:rtl w:val="true"/>
              </w:rPr>
              <w:tab/>
            </w:r>
            <w:r>
              <w:rPr>
                <w:rStyle w:val="IndexLink"/>
              </w:rPr>
              <w:t>115</w:t>
            </w:r>
          </w:hyperlink>
        </w:p>
        <w:p>
          <w:pPr>
            <w:pStyle w:val="Contents3"/>
            <w:tabs>
              <w:tab w:val="clear" w:pos="8459"/>
              <w:tab w:val="right" w:pos="9026" w:leader="dot"/>
            </w:tabs>
            <w:rPr/>
          </w:pPr>
          <w:hyperlink w:anchor="__RefHeading___Toc623470_2281741623">
            <w:r>
              <w:rPr>
                <w:webHidden/>
                <w:rStyle w:val="IndexLink"/>
                <w:rtl w:val="true"/>
              </w:rPr>
              <w:t>(</w:t>
            </w:r>
            <w:r>
              <w:rPr>
                <w:rStyle w:val="IndexLink"/>
              </w:rPr>
              <w:t>21</w:t>
            </w:r>
            <w:r>
              <w:rPr>
                <w:rStyle w:val="IndexLink"/>
                <w:rtl w:val="true"/>
              </w:rPr>
              <w:t xml:space="preserve">) </w:t>
            </w:r>
            <w:r>
              <w:rPr>
                <w:rStyle w:val="IndexLink"/>
                <w:rtl w:val="true"/>
              </w:rPr>
              <w:t>روایت نطنزی</w:t>
            </w:r>
            <w:r>
              <w:rPr>
                <w:rStyle w:val="IndexLink"/>
                <w:rtl w:val="true"/>
              </w:rPr>
              <w:tab/>
            </w:r>
            <w:r>
              <w:rPr>
                <w:rStyle w:val="IndexLink"/>
              </w:rPr>
              <w:t>119</w:t>
            </w:r>
          </w:hyperlink>
        </w:p>
        <w:p>
          <w:pPr>
            <w:pStyle w:val="Contents3"/>
            <w:tabs>
              <w:tab w:val="clear" w:pos="8459"/>
              <w:tab w:val="right" w:pos="9026" w:leader="dot"/>
            </w:tabs>
            <w:rPr/>
          </w:pPr>
          <w:hyperlink w:anchor="__RefHeading___Toc623472_2281741623">
            <w:r>
              <w:rPr>
                <w:webHidden/>
                <w:rStyle w:val="IndexLink"/>
                <w:rtl w:val="true"/>
              </w:rPr>
              <w:t>(</w:t>
            </w:r>
            <w:r>
              <w:rPr>
                <w:rStyle w:val="IndexLink"/>
              </w:rPr>
              <w:t>22</w:t>
            </w:r>
            <w:r>
              <w:rPr>
                <w:rStyle w:val="IndexLink"/>
                <w:rtl w:val="true"/>
              </w:rPr>
              <w:t xml:space="preserve">) </w:t>
            </w:r>
            <w:r>
              <w:rPr>
                <w:rStyle w:val="IndexLink"/>
                <w:rtl w:val="true"/>
              </w:rPr>
              <w:t>روایت أبومنصور دیلمی</w:t>
            </w:r>
            <w:r>
              <w:rPr>
                <w:rStyle w:val="IndexLink"/>
                <w:rtl w:val="true"/>
              </w:rPr>
              <w:tab/>
            </w:r>
            <w:r>
              <w:rPr>
                <w:rStyle w:val="IndexLink"/>
              </w:rPr>
              <w:t>120</w:t>
            </w:r>
          </w:hyperlink>
        </w:p>
        <w:p>
          <w:pPr>
            <w:pStyle w:val="Contents3"/>
            <w:tabs>
              <w:tab w:val="clear" w:pos="8459"/>
              <w:tab w:val="right" w:pos="9026" w:leader="dot"/>
            </w:tabs>
            <w:rPr/>
          </w:pPr>
          <w:hyperlink w:anchor="__RefHeading___Toc623474_2281741623">
            <w:r>
              <w:rPr>
                <w:webHidden/>
                <w:rStyle w:val="IndexLink"/>
                <w:rtl w:val="true"/>
              </w:rPr>
              <w:t>(</w:t>
            </w:r>
            <w:r>
              <w:rPr>
                <w:rStyle w:val="IndexLink"/>
              </w:rPr>
              <w:t>23</w:t>
            </w:r>
            <w:r>
              <w:rPr>
                <w:rStyle w:val="IndexLink"/>
                <w:rtl w:val="true"/>
              </w:rPr>
              <w:t xml:space="preserve">) </w:t>
            </w:r>
            <w:r>
              <w:rPr>
                <w:rStyle w:val="IndexLink"/>
                <w:rtl w:val="true"/>
              </w:rPr>
              <w:t>روایت خطیب خوارزمی</w:t>
            </w:r>
            <w:r>
              <w:rPr>
                <w:rStyle w:val="IndexLink"/>
                <w:rtl w:val="true"/>
              </w:rPr>
              <w:tab/>
            </w:r>
            <w:r>
              <w:rPr>
                <w:rStyle w:val="IndexLink"/>
              </w:rPr>
              <w:t>123</w:t>
            </w:r>
          </w:hyperlink>
        </w:p>
        <w:p>
          <w:pPr>
            <w:pStyle w:val="Contents3"/>
            <w:tabs>
              <w:tab w:val="clear" w:pos="8459"/>
              <w:tab w:val="right" w:pos="9026" w:leader="dot"/>
            </w:tabs>
            <w:rPr/>
          </w:pPr>
          <w:hyperlink w:anchor="__RefHeading___Toc623476_2281741623">
            <w:r>
              <w:rPr>
                <w:webHidden/>
                <w:rStyle w:val="IndexLink"/>
                <w:rtl w:val="true"/>
              </w:rPr>
              <w:t>(</w:t>
            </w:r>
            <w:r>
              <w:rPr>
                <w:rStyle w:val="IndexLink"/>
              </w:rPr>
              <w:t>24</w:t>
            </w:r>
            <w:r>
              <w:rPr>
                <w:rStyle w:val="IndexLink"/>
                <w:rtl w:val="true"/>
              </w:rPr>
              <w:t xml:space="preserve">) </w:t>
            </w:r>
            <w:r>
              <w:rPr>
                <w:rStyle w:val="IndexLink"/>
                <w:rtl w:val="true"/>
              </w:rPr>
              <w:t>روایت ابن عساکر</w:t>
            </w:r>
            <w:r>
              <w:rPr>
                <w:rStyle w:val="IndexLink"/>
                <w:rtl w:val="true"/>
              </w:rPr>
              <w:tab/>
            </w:r>
            <w:r>
              <w:rPr>
                <w:rStyle w:val="IndexLink"/>
              </w:rPr>
              <w:t>125</w:t>
            </w:r>
          </w:hyperlink>
        </w:p>
        <w:p>
          <w:pPr>
            <w:pStyle w:val="Contents3"/>
            <w:tabs>
              <w:tab w:val="clear" w:pos="8459"/>
              <w:tab w:val="right" w:pos="9026" w:leader="dot"/>
            </w:tabs>
            <w:rPr/>
          </w:pPr>
          <w:hyperlink w:anchor="__RefHeading___Toc623478_2281741623">
            <w:r>
              <w:rPr>
                <w:webHidden/>
                <w:rStyle w:val="IndexLink"/>
                <w:rtl w:val="true"/>
              </w:rPr>
              <w:t>(</w:t>
            </w:r>
            <w:r>
              <w:rPr>
                <w:rStyle w:val="IndexLink"/>
              </w:rPr>
              <w:t>25</w:t>
            </w:r>
            <w:r>
              <w:rPr>
                <w:rStyle w:val="IndexLink"/>
                <w:rtl w:val="true"/>
              </w:rPr>
              <w:t xml:space="preserve">) </w:t>
            </w:r>
            <w:r>
              <w:rPr>
                <w:rStyle w:val="IndexLink"/>
                <w:rtl w:val="true"/>
              </w:rPr>
              <w:t>روایت صالحانی</w:t>
            </w:r>
            <w:r>
              <w:rPr>
                <w:rStyle w:val="IndexLink"/>
                <w:rtl w:val="true"/>
              </w:rPr>
              <w:tab/>
            </w:r>
            <w:r>
              <w:rPr>
                <w:rStyle w:val="IndexLink"/>
              </w:rPr>
              <w:t>139</w:t>
            </w:r>
          </w:hyperlink>
        </w:p>
        <w:p>
          <w:pPr>
            <w:pStyle w:val="Contents3"/>
            <w:tabs>
              <w:tab w:val="clear" w:pos="8459"/>
              <w:tab w:val="right" w:pos="9026" w:leader="dot"/>
            </w:tabs>
            <w:rPr/>
          </w:pPr>
          <w:hyperlink w:anchor="__RefHeading___Toc623480_2281741623">
            <w:r>
              <w:rPr>
                <w:webHidden/>
                <w:rStyle w:val="IndexLink"/>
                <w:rtl w:val="true"/>
              </w:rPr>
              <w:t>(</w:t>
            </w:r>
            <w:r>
              <w:rPr>
                <w:rStyle w:val="IndexLink"/>
              </w:rPr>
              <w:t>26</w:t>
            </w:r>
            <w:r>
              <w:rPr>
                <w:rStyle w:val="IndexLink"/>
                <w:rtl w:val="true"/>
              </w:rPr>
              <w:t xml:space="preserve">) </w:t>
            </w:r>
            <w:r>
              <w:rPr>
                <w:rStyle w:val="IndexLink"/>
                <w:rtl w:val="true"/>
              </w:rPr>
              <w:t>روایت ابوالسعادات ابن اثیر</w:t>
            </w:r>
            <w:r>
              <w:rPr>
                <w:rStyle w:val="IndexLink"/>
                <w:rtl w:val="true"/>
              </w:rPr>
              <w:tab/>
            </w:r>
            <w:r>
              <w:rPr>
                <w:rStyle w:val="IndexLink"/>
              </w:rPr>
              <w:t>139</w:t>
            </w:r>
          </w:hyperlink>
        </w:p>
        <w:p>
          <w:pPr>
            <w:pStyle w:val="Contents3"/>
            <w:tabs>
              <w:tab w:val="clear" w:pos="8459"/>
              <w:tab w:val="right" w:pos="9026" w:leader="dot"/>
            </w:tabs>
            <w:rPr/>
          </w:pPr>
          <w:hyperlink w:anchor="__RefHeading___Toc623482_2281741623">
            <w:r>
              <w:rPr>
                <w:webHidden/>
                <w:rStyle w:val="IndexLink"/>
                <w:rtl w:val="true"/>
              </w:rPr>
              <w:t>(</w:t>
            </w:r>
            <w:r>
              <w:rPr>
                <w:rStyle w:val="IndexLink"/>
              </w:rPr>
              <w:t>27</w:t>
            </w:r>
            <w:r>
              <w:rPr>
                <w:rStyle w:val="IndexLink"/>
                <w:rtl w:val="true"/>
              </w:rPr>
              <w:t xml:space="preserve">) </w:t>
            </w:r>
            <w:r>
              <w:rPr>
                <w:rStyle w:val="IndexLink"/>
                <w:rtl w:val="true"/>
              </w:rPr>
              <w:t>روایت أبوالقاسم رافعی</w:t>
            </w:r>
            <w:r>
              <w:rPr>
                <w:rStyle w:val="IndexLink"/>
                <w:rtl w:val="true"/>
              </w:rPr>
              <w:tab/>
            </w:r>
            <w:r>
              <w:rPr>
                <w:rStyle w:val="IndexLink"/>
              </w:rPr>
              <w:t>140</w:t>
            </w:r>
          </w:hyperlink>
        </w:p>
        <w:p>
          <w:pPr>
            <w:pStyle w:val="Contents3"/>
            <w:tabs>
              <w:tab w:val="clear" w:pos="8459"/>
              <w:tab w:val="right" w:pos="9026" w:leader="dot"/>
            </w:tabs>
            <w:rPr/>
          </w:pPr>
          <w:hyperlink w:anchor="__RefHeading___Toc623484_2281741623">
            <w:r>
              <w:rPr>
                <w:webHidden/>
                <w:rStyle w:val="IndexLink"/>
                <w:rtl w:val="true"/>
              </w:rPr>
              <w:t>(</w:t>
            </w:r>
            <w:r>
              <w:rPr>
                <w:rStyle w:val="IndexLink"/>
              </w:rPr>
              <w:t>28</w:t>
            </w:r>
            <w:r>
              <w:rPr>
                <w:rStyle w:val="IndexLink"/>
                <w:rtl w:val="true"/>
              </w:rPr>
              <w:t xml:space="preserve">) </w:t>
            </w:r>
            <w:r>
              <w:rPr>
                <w:rStyle w:val="IndexLink"/>
                <w:rtl w:val="true"/>
              </w:rPr>
              <w:t>روایت ابوالحسن ابن اثیر</w:t>
            </w:r>
            <w:r>
              <w:rPr>
                <w:rStyle w:val="IndexLink"/>
                <w:rtl w:val="true"/>
              </w:rPr>
              <w:tab/>
            </w:r>
            <w:r>
              <w:rPr>
                <w:rStyle w:val="IndexLink"/>
              </w:rPr>
              <w:t>142</w:t>
            </w:r>
          </w:hyperlink>
        </w:p>
        <w:p>
          <w:pPr>
            <w:pStyle w:val="Contents3"/>
            <w:tabs>
              <w:tab w:val="clear" w:pos="8459"/>
              <w:tab w:val="right" w:pos="9026" w:leader="dot"/>
            </w:tabs>
            <w:rPr/>
          </w:pPr>
          <w:hyperlink w:anchor="__RefHeading___Toc623486_2281741623">
            <w:r>
              <w:rPr>
                <w:webHidden/>
                <w:rStyle w:val="IndexLink"/>
                <w:rtl w:val="true"/>
              </w:rPr>
              <w:t>(</w:t>
            </w:r>
            <w:r>
              <w:rPr>
                <w:rStyle w:val="IndexLink"/>
              </w:rPr>
              <w:t>29</w:t>
            </w:r>
            <w:r>
              <w:rPr>
                <w:rStyle w:val="IndexLink"/>
                <w:rtl w:val="true"/>
              </w:rPr>
              <w:t xml:space="preserve">) </w:t>
            </w:r>
            <w:r>
              <w:rPr>
                <w:rStyle w:val="IndexLink"/>
                <w:rtl w:val="true"/>
              </w:rPr>
              <w:t>روایت أبوربیع بن سبع کلاعی</w:t>
            </w:r>
            <w:r>
              <w:rPr>
                <w:rStyle w:val="IndexLink"/>
                <w:rtl w:val="true"/>
              </w:rPr>
              <w:tab/>
            </w:r>
            <w:r>
              <w:rPr>
                <w:rStyle w:val="IndexLink"/>
              </w:rPr>
              <w:t>143</w:t>
            </w:r>
          </w:hyperlink>
        </w:p>
        <w:p>
          <w:pPr>
            <w:pStyle w:val="Contents3"/>
            <w:tabs>
              <w:tab w:val="clear" w:pos="8459"/>
              <w:tab w:val="right" w:pos="9026" w:leader="dot"/>
            </w:tabs>
            <w:rPr/>
          </w:pPr>
          <w:hyperlink w:anchor="__RefHeading___Toc623488_2281741623">
            <w:r>
              <w:rPr>
                <w:webHidden/>
                <w:rStyle w:val="IndexLink"/>
                <w:rtl w:val="true"/>
              </w:rPr>
              <w:t>(</w:t>
            </w:r>
            <w:r>
              <w:rPr>
                <w:rStyle w:val="IndexLink"/>
              </w:rPr>
              <w:t>30</w:t>
            </w:r>
            <w:r>
              <w:rPr>
                <w:rStyle w:val="IndexLink"/>
                <w:rtl w:val="true"/>
              </w:rPr>
              <w:t xml:space="preserve">) </w:t>
            </w:r>
            <w:r>
              <w:rPr>
                <w:rStyle w:val="IndexLink"/>
                <w:rtl w:val="true"/>
              </w:rPr>
              <w:t>روایت ضیاء مقدسی</w:t>
            </w:r>
            <w:r>
              <w:rPr>
                <w:rStyle w:val="IndexLink"/>
                <w:rtl w:val="true"/>
              </w:rPr>
              <w:tab/>
            </w:r>
            <w:r>
              <w:rPr>
                <w:rStyle w:val="IndexLink"/>
              </w:rPr>
              <w:t>145</w:t>
            </w:r>
          </w:hyperlink>
        </w:p>
        <w:p>
          <w:pPr>
            <w:pStyle w:val="Contents3"/>
            <w:tabs>
              <w:tab w:val="clear" w:pos="8459"/>
              <w:tab w:val="right" w:pos="9026" w:leader="dot"/>
            </w:tabs>
            <w:rPr/>
          </w:pPr>
          <w:hyperlink w:anchor="__RefHeading___Toc623490_2281741623">
            <w:r>
              <w:rPr>
                <w:webHidden/>
                <w:rStyle w:val="IndexLink"/>
                <w:rtl w:val="true"/>
              </w:rPr>
              <w:t>(</w:t>
            </w:r>
            <w:r>
              <w:rPr>
                <w:rStyle w:val="IndexLink"/>
              </w:rPr>
              <w:t>31</w:t>
            </w:r>
            <w:r>
              <w:rPr>
                <w:rStyle w:val="IndexLink"/>
                <w:rtl w:val="true"/>
              </w:rPr>
              <w:t xml:space="preserve">) </w:t>
            </w:r>
            <w:r>
              <w:rPr>
                <w:rStyle w:val="IndexLink"/>
                <w:rtl w:val="true"/>
              </w:rPr>
              <w:t>روایت محمدبن طلحة</w:t>
            </w:r>
            <w:r>
              <w:rPr>
                <w:rStyle w:val="IndexLink"/>
                <w:rtl w:val="true"/>
              </w:rPr>
              <w:tab/>
            </w:r>
            <w:r>
              <w:rPr>
                <w:rStyle w:val="IndexLink"/>
              </w:rPr>
              <w:t>147</w:t>
            </w:r>
          </w:hyperlink>
        </w:p>
        <w:p>
          <w:pPr>
            <w:pStyle w:val="Contents3"/>
            <w:tabs>
              <w:tab w:val="clear" w:pos="8459"/>
              <w:tab w:val="right" w:pos="9026" w:leader="dot"/>
            </w:tabs>
            <w:rPr/>
          </w:pPr>
          <w:hyperlink w:anchor="__RefHeading___Toc623492_2281741623">
            <w:r>
              <w:rPr>
                <w:webHidden/>
                <w:rStyle w:val="IndexLink"/>
                <w:rtl w:val="true"/>
              </w:rPr>
              <w:t>(</w:t>
            </w:r>
            <w:r>
              <w:rPr>
                <w:rStyle w:val="IndexLink"/>
              </w:rPr>
              <w:t>32</w:t>
            </w:r>
            <w:r>
              <w:rPr>
                <w:rStyle w:val="IndexLink"/>
                <w:rtl w:val="true"/>
              </w:rPr>
              <w:t xml:space="preserve">) </w:t>
            </w:r>
            <w:r>
              <w:rPr>
                <w:rStyle w:val="IndexLink"/>
                <w:rtl w:val="true"/>
              </w:rPr>
              <w:t>روایت گنجی شافعی</w:t>
            </w:r>
            <w:r>
              <w:rPr>
                <w:rStyle w:val="IndexLink"/>
                <w:rtl w:val="true"/>
              </w:rPr>
              <w:tab/>
            </w:r>
            <w:r>
              <w:rPr>
                <w:rStyle w:val="IndexLink"/>
              </w:rPr>
              <w:t>149</w:t>
            </w:r>
          </w:hyperlink>
        </w:p>
        <w:p>
          <w:pPr>
            <w:pStyle w:val="Contents3"/>
            <w:tabs>
              <w:tab w:val="clear" w:pos="8459"/>
              <w:tab w:val="right" w:pos="9026" w:leader="dot"/>
            </w:tabs>
            <w:rPr/>
          </w:pPr>
          <w:hyperlink w:anchor="__RefHeading___Toc623494_2281741623">
            <w:r>
              <w:rPr>
                <w:webHidden/>
                <w:rStyle w:val="IndexLink"/>
                <w:rtl w:val="true"/>
              </w:rPr>
              <w:t>(</w:t>
            </w:r>
            <w:r>
              <w:rPr>
                <w:rStyle w:val="IndexLink"/>
              </w:rPr>
              <w:t>33</w:t>
            </w:r>
            <w:r>
              <w:rPr>
                <w:rStyle w:val="IndexLink"/>
                <w:rtl w:val="true"/>
              </w:rPr>
              <w:t xml:space="preserve">) </w:t>
            </w:r>
            <w:r>
              <w:rPr>
                <w:rStyle w:val="IndexLink"/>
                <w:rtl w:val="true"/>
              </w:rPr>
              <w:t>روایت محب الدین طبری</w:t>
            </w:r>
            <w:r>
              <w:rPr>
                <w:rStyle w:val="IndexLink"/>
                <w:rtl w:val="true"/>
              </w:rPr>
              <w:tab/>
            </w:r>
            <w:r>
              <w:rPr>
                <w:rStyle w:val="IndexLink"/>
              </w:rPr>
              <w:t>151</w:t>
            </w:r>
          </w:hyperlink>
        </w:p>
        <w:p>
          <w:pPr>
            <w:pStyle w:val="Contents3"/>
            <w:tabs>
              <w:tab w:val="clear" w:pos="8459"/>
              <w:tab w:val="right" w:pos="9026" w:leader="dot"/>
            </w:tabs>
            <w:rPr/>
          </w:pPr>
          <w:hyperlink w:anchor="__RefHeading___Toc623496_2281741623">
            <w:r>
              <w:rPr>
                <w:webHidden/>
                <w:rStyle w:val="IndexLink"/>
                <w:rtl w:val="true"/>
              </w:rPr>
              <w:t>(</w:t>
            </w:r>
            <w:r>
              <w:rPr>
                <w:rStyle w:val="IndexLink"/>
              </w:rPr>
              <w:t>34</w:t>
            </w:r>
            <w:r>
              <w:rPr>
                <w:rStyle w:val="IndexLink"/>
                <w:rtl w:val="true"/>
              </w:rPr>
              <w:t xml:space="preserve">) </w:t>
            </w:r>
            <w:r>
              <w:rPr>
                <w:rStyle w:val="IndexLink"/>
                <w:rtl w:val="true"/>
              </w:rPr>
              <w:t>روایت صدرالدین حموینی جوینی</w:t>
            </w:r>
            <w:r>
              <w:rPr>
                <w:rStyle w:val="IndexLink"/>
                <w:rtl w:val="true"/>
              </w:rPr>
              <w:tab/>
            </w:r>
            <w:r>
              <w:rPr>
                <w:rStyle w:val="IndexLink"/>
              </w:rPr>
              <w:t>153</w:t>
            </w:r>
          </w:hyperlink>
        </w:p>
        <w:p>
          <w:pPr>
            <w:pStyle w:val="Contents3"/>
            <w:tabs>
              <w:tab w:val="clear" w:pos="8459"/>
              <w:tab w:val="right" w:pos="9026" w:leader="dot"/>
            </w:tabs>
            <w:rPr/>
          </w:pPr>
          <w:hyperlink w:anchor="__RefHeading___Toc623498_2281741623">
            <w:r>
              <w:rPr>
                <w:webHidden/>
                <w:rStyle w:val="IndexLink"/>
                <w:rtl w:val="true"/>
              </w:rPr>
              <w:t>(</w:t>
            </w:r>
            <w:r>
              <w:rPr>
                <w:rStyle w:val="IndexLink"/>
              </w:rPr>
              <w:t>35</w:t>
            </w:r>
            <w:r>
              <w:rPr>
                <w:rStyle w:val="IndexLink"/>
                <w:rtl w:val="true"/>
              </w:rPr>
              <w:t xml:space="preserve">) </w:t>
            </w:r>
            <w:r>
              <w:rPr>
                <w:rStyle w:val="IndexLink"/>
                <w:rtl w:val="true"/>
              </w:rPr>
              <w:t>سخن شمس الدین ذهبی</w:t>
            </w:r>
            <w:r>
              <w:rPr>
                <w:rStyle w:val="IndexLink"/>
                <w:rtl w:val="true"/>
              </w:rPr>
              <w:tab/>
            </w:r>
            <w:r>
              <w:rPr>
                <w:rStyle w:val="IndexLink"/>
              </w:rPr>
              <w:t>154</w:t>
            </w:r>
          </w:hyperlink>
        </w:p>
        <w:p>
          <w:pPr>
            <w:pStyle w:val="Contents3"/>
            <w:tabs>
              <w:tab w:val="clear" w:pos="8459"/>
              <w:tab w:val="right" w:pos="9026" w:leader="dot"/>
            </w:tabs>
            <w:rPr/>
          </w:pPr>
          <w:hyperlink w:anchor="__RefHeading___Toc623500_2281741623">
            <w:r>
              <w:rPr>
                <w:webHidden/>
                <w:rStyle w:val="IndexLink"/>
                <w:rtl w:val="true"/>
              </w:rPr>
              <w:t>(</w:t>
            </w:r>
            <w:r>
              <w:rPr>
                <w:rStyle w:val="IndexLink"/>
              </w:rPr>
              <w:t>36</w:t>
            </w:r>
            <w:r>
              <w:rPr>
                <w:rStyle w:val="IndexLink"/>
                <w:rtl w:val="true"/>
              </w:rPr>
              <w:t xml:space="preserve">) </w:t>
            </w:r>
            <w:r>
              <w:rPr>
                <w:rStyle w:val="IndexLink"/>
                <w:rtl w:val="true"/>
              </w:rPr>
              <w:t>روایت زرندی</w:t>
            </w:r>
            <w:r>
              <w:rPr>
                <w:rStyle w:val="IndexLink"/>
                <w:rtl w:val="true"/>
              </w:rPr>
              <w:tab/>
            </w:r>
            <w:r>
              <w:rPr>
                <w:rStyle w:val="IndexLink"/>
              </w:rPr>
              <w:t>156</w:t>
            </w:r>
          </w:hyperlink>
        </w:p>
        <w:p>
          <w:pPr>
            <w:pStyle w:val="Contents3"/>
            <w:tabs>
              <w:tab w:val="clear" w:pos="8459"/>
              <w:tab w:val="right" w:pos="9026" w:leader="dot"/>
            </w:tabs>
            <w:rPr/>
          </w:pPr>
          <w:hyperlink w:anchor="__RefHeading___Toc623502_2281741623">
            <w:r>
              <w:rPr>
                <w:webHidden/>
                <w:rStyle w:val="IndexLink"/>
                <w:rtl w:val="true"/>
              </w:rPr>
              <w:t>(</w:t>
            </w:r>
            <w:r>
              <w:rPr>
                <w:rStyle w:val="IndexLink"/>
              </w:rPr>
              <w:t>37</w:t>
            </w:r>
            <w:r>
              <w:rPr>
                <w:rStyle w:val="IndexLink"/>
                <w:rtl w:val="true"/>
              </w:rPr>
              <w:t xml:space="preserve">) </w:t>
            </w:r>
            <w:r>
              <w:rPr>
                <w:rStyle w:val="IndexLink"/>
                <w:rtl w:val="true"/>
              </w:rPr>
              <w:t>روایت کازرونی</w:t>
            </w:r>
            <w:r>
              <w:rPr>
                <w:rStyle w:val="IndexLink"/>
                <w:rtl w:val="true"/>
              </w:rPr>
              <w:tab/>
            </w:r>
            <w:r>
              <w:rPr>
                <w:rStyle w:val="IndexLink"/>
              </w:rPr>
              <w:t>157</w:t>
            </w:r>
          </w:hyperlink>
        </w:p>
        <w:p>
          <w:pPr>
            <w:pStyle w:val="Contents3"/>
            <w:tabs>
              <w:tab w:val="clear" w:pos="8459"/>
              <w:tab w:val="right" w:pos="9026" w:leader="dot"/>
            </w:tabs>
            <w:rPr/>
          </w:pPr>
          <w:hyperlink w:anchor="__RefHeading___Toc623504_2281741623">
            <w:r>
              <w:rPr>
                <w:webHidden/>
                <w:rStyle w:val="IndexLink"/>
                <w:rtl w:val="true"/>
              </w:rPr>
              <w:t>(</w:t>
            </w:r>
            <w:r>
              <w:rPr>
                <w:rStyle w:val="IndexLink"/>
              </w:rPr>
              <w:t>38</w:t>
            </w:r>
            <w:r>
              <w:rPr>
                <w:rStyle w:val="IndexLink"/>
                <w:rtl w:val="true"/>
              </w:rPr>
              <w:t xml:space="preserve">) </w:t>
            </w:r>
            <w:r>
              <w:rPr>
                <w:rStyle w:val="IndexLink"/>
                <w:rtl w:val="true"/>
              </w:rPr>
              <w:t>روایت سید علی همدانی</w:t>
            </w:r>
            <w:r>
              <w:rPr>
                <w:rStyle w:val="IndexLink"/>
                <w:rtl w:val="true"/>
              </w:rPr>
              <w:tab/>
            </w:r>
            <w:r>
              <w:rPr>
                <w:rStyle w:val="IndexLink"/>
              </w:rPr>
              <w:t>159</w:t>
            </w:r>
          </w:hyperlink>
        </w:p>
        <w:p>
          <w:pPr>
            <w:pStyle w:val="Contents3"/>
            <w:tabs>
              <w:tab w:val="clear" w:pos="8459"/>
              <w:tab w:val="right" w:pos="9026" w:leader="dot"/>
            </w:tabs>
            <w:rPr/>
          </w:pPr>
          <w:hyperlink w:anchor="__RefHeading___Toc623506_2281741623">
            <w:r>
              <w:rPr>
                <w:webHidden/>
                <w:rStyle w:val="IndexLink"/>
                <w:rtl w:val="true"/>
              </w:rPr>
              <w:t>(</w:t>
            </w:r>
            <w:r>
              <w:rPr>
                <w:rStyle w:val="IndexLink"/>
              </w:rPr>
              <w:t>39</w:t>
            </w:r>
            <w:r>
              <w:rPr>
                <w:rStyle w:val="IndexLink"/>
                <w:rtl w:val="true"/>
              </w:rPr>
              <w:t xml:space="preserve">) </w:t>
            </w:r>
            <w:r>
              <w:rPr>
                <w:rStyle w:val="IndexLink"/>
                <w:rtl w:val="true"/>
              </w:rPr>
              <w:t>روایت سید شهاب الدین احمد</w:t>
            </w:r>
            <w:r>
              <w:rPr>
                <w:rStyle w:val="IndexLink"/>
                <w:rtl w:val="true"/>
              </w:rPr>
              <w:tab/>
            </w:r>
            <w:r>
              <w:rPr>
                <w:rStyle w:val="IndexLink"/>
              </w:rPr>
              <w:t>159</w:t>
            </w:r>
          </w:hyperlink>
        </w:p>
        <w:p>
          <w:pPr>
            <w:pStyle w:val="Contents3"/>
            <w:tabs>
              <w:tab w:val="clear" w:pos="8459"/>
              <w:tab w:val="right" w:pos="9026" w:leader="dot"/>
            </w:tabs>
            <w:rPr/>
          </w:pPr>
          <w:hyperlink w:anchor="__RefHeading___Toc623508_2281741623">
            <w:r>
              <w:rPr>
                <w:webHidden/>
                <w:rStyle w:val="IndexLink"/>
                <w:rtl w:val="true"/>
              </w:rPr>
              <w:t>(</w:t>
            </w:r>
            <w:r>
              <w:rPr>
                <w:rStyle w:val="IndexLink"/>
              </w:rPr>
              <w:t>40</w:t>
            </w:r>
            <w:r>
              <w:rPr>
                <w:rStyle w:val="IndexLink"/>
                <w:rtl w:val="true"/>
              </w:rPr>
              <w:t xml:space="preserve">) </w:t>
            </w:r>
            <w:r>
              <w:rPr>
                <w:rStyle w:val="IndexLink"/>
                <w:rtl w:val="true"/>
              </w:rPr>
              <w:t>روایت ابن حجر عسقلانی</w:t>
            </w:r>
            <w:r>
              <w:rPr>
                <w:rStyle w:val="IndexLink"/>
                <w:rtl w:val="true"/>
              </w:rPr>
              <w:tab/>
            </w:r>
            <w:r>
              <w:rPr>
                <w:rStyle w:val="IndexLink"/>
              </w:rPr>
              <w:t>161</w:t>
            </w:r>
          </w:hyperlink>
        </w:p>
        <w:p>
          <w:pPr>
            <w:pStyle w:val="Contents3"/>
            <w:tabs>
              <w:tab w:val="clear" w:pos="8459"/>
              <w:tab w:val="right" w:pos="9026" w:leader="dot"/>
            </w:tabs>
            <w:rPr/>
          </w:pPr>
          <w:hyperlink w:anchor="__RefHeading___Toc623510_2281741623">
            <w:r>
              <w:rPr>
                <w:webHidden/>
                <w:rStyle w:val="IndexLink"/>
                <w:rtl w:val="true"/>
              </w:rPr>
              <w:t>(</w:t>
            </w:r>
            <w:r>
              <w:rPr>
                <w:rStyle w:val="IndexLink"/>
              </w:rPr>
              <w:t>41</w:t>
            </w:r>
            <w:r>
              <w:rPr>
                <w:rStyle w:val="IndexLink"/>
                <w:rtl w:val="true"/>
              </w:rPr>
              <w:t xml:space="preserve">) </w:t>
            </w:r>
            <w:r>
              <w:rPr>
                <w:rStyle w:val="IndexLink"/>
                <w:rtl w:val="true"/>
              </w:rPr>
              <w:t>روایت حسین بن معین میبدی</w:t>
            </w:r>
            <w:r>
              <w:rPr>
                <w:rStyle w:val="IndexLink"/>
                <w:rtl w:val="true"/>
              </w:rPr>
              <w:tab/>
            </w:r>
            <w:r>
              <w:rPr>
                <w:rStyle w:val="IndexLink"/>
              </w:rPr>
              <w:t>162</w:t>
            </w:r>
          </w:hyperlink>
        </w:p>
        <w:p>
          <w:pPr>
            <w:pStyle w:val="Contents3"/>
            <w:tabs>
              <w:tab w:val="clear" w:pos="8459"/>
              <w:tab w:val="right" w:pos="9026" w:leader="dot"/>
            </w:tabs>
            <w:rPr/>
          </w:pPr>
          <w:hyperlink w:anchor="__RefHeading___Toc623512_2281741623">
            <w:r>
              <w:rPr>
                <w:webHidden/>
                <w:rStyle w:val="IndexLink"/>
                <w:rtl w:val="true"/>
              </w:rPr>
              <w:t>(</w:t>
            </w:r>
            <w:r>
              <w:rPr>
                <w:rStyle w:val="IndexLink"/>
              </w:rPr>
              <w:t>42</w:t>
            </w:r>
            <w:r>
              <w:rPr>
                <w:rStyle w:val="IndexLink"/>
                <w:rtl w:val="true"/>
              </w:rPr>
              <w:t xml:space="preserve">) </w:t>
            </w:r>
            <w:r>
              <w:rPr>
                <w:rStyle w:val="IndexLink"/>
                <w:rtl w:val="true"/>
              </w:rPr>
              <w:t>روایت جلال سیوطی</w:t>
            </w:r>
            <w:r>
              <w:rPr>
                <w:rStyle w:val="IndexLink"/>
                <w:rtl w:val="true"/>
              </w:rPr>
              <w:tab/>
            </w:r>
            <w:r>
              <w:rPr>
                <w:rStyle w:val="IndexLink"/>
              </w:rPr>
              <w:t>163</w:t>
            </w:r>
          </w:hyperlink>
        </w:p>
        <w:p>
          <w:pPr>
            <w:pStyle w:val="Contents3"/>
            <w:tabs>
              <w:tab w:val="clear" w:pos="8459"/>
              <w:tab w:val="right" w:pos="9026" w:leader="dot"/>
            </w:tabs>
            <w:rPr/>
          </w:pPr>
          <w:hyperlink w:anchor="__RefHeading___Toc623514_2281741623">
            <w:r>
              <w:rPr>
                <w:webHidden/>
                <w:rStyle w:val="IndexLink"/>
                <w:rtl w:val="true"/>
              </w:rPr>
              <w:t>(</w:t>
            </w:r>
            <w:r>
              <w:rPr>
                <w:rStyle w:val="IndexLink"/>
              </w:rPr>
              <w:t>43</w:t>
            </w:r>
            <w:r>
              <w:rPr>
                <w:rStyle w:val="IndexLink"/>
                <w:rtl w:val="true"/>
              </w:rPr>
              <w:t xml:space="preserve">) </w:t>
            </w:r>
            <w:r>
              <w:rPr>
                <w:rStyle w:val="IndexLink"/>
                <w:rtl w:val="true"/>
              </w:rPr>
              <w:t>روایت قسطلانی</w:t>
            </w:r>
            <w:r>
              <w:rPr>
                <w:rStyle w:val="IndexLink"/>
                <w:rtl w:val="true"/>
              </w:rPr>
              <w:tab/>
            </w:r>
            <w:r>
              <w:rPr>
                <w:rStyle w:val="IndexLink"/>
              </w:rPr>
              <w:t>163</w:t>
            </w:r>
          </w:hyperlink>
        </w:p>
        <w:p>
          <w:pPr>
            <w:pStyle w:val="Contents3"/>
            <w:tabs>
              <w:tab w:val="clear" w:pos="8459"/>
              <w:tab w:val="right" w:pos="9026" w:leader="dot"/>
            </w:tabs>
            <w:rPr/>
          </w:pPr>
          <w:hyperlink w:anchor="__RefHeading___Toc623516_2281741623">
            <w:r>
              <w:rPr>
                <w:webHidden/>
                <w:rStyle w:val="IndexLink"/>
                <w:rtl w:val="true"/>
              </w:rPr>
              <w:t>(</w:t>
            </w:r>
            <w:r>
              <w:rPr>
                <w:rStyle w:val="IndexLink"/>
              </w:rPr>
              <w:t>44</w:t>
            </w:r>
            <w:r>
              <w:rPr>
                <w:rStyle w:val="IndexLink"/>
                <w:rtl w:val="true"/>
              </w:rPr>
              <w:t xml:space="preserve">) </w:t>
            </w:r>
            <w:r>
              <w:rPr>
                <w:rStyle w:val="IndexLink"/>
                <w:rtl w:val="true"/>
              </w:rPr>
              <w:t>روایت عبدالوهاب بخاری مفسّر</w:t>
            </w:r>
            <w:r>
              <w:rPr>
                <w:rStyle w:val="IndexLink"/>
                <w:rtl w:val="true"/>
              </w:rPr>
              <w:tab/>
            </w:r>
            <w:r>
              <w:rPr>
                <w:rStyle w:val="IndexLink"/>
              </w:rPr>
              <w:t>166</w:t>
            </w:r>
          </w:hyperlink>
        </w:p>
        <w:p>
          <w:pPr>
            <w:pStyle w:val="Contents3"/>
            <w:tabs>
              <w:tab w:val="clear" w:pos="8459"/>
              <w:tab w:val="right" w:pos="9026" w:leader="dot"/>
            </w:tabs>
            <w:rPr/>
          </w:pPr>
          <w:hyperlink w:anchor="__RefHeading___Toc623518_2281741623">
            <w:r>
              <w:rPr>
                <w:webHidden/>
                <w:rStyle w:val="IndexLink"/>
                <w:rtl w:val="true"/>
              </w:rPr>
              <w:t>(</w:t>
            </w:r>
            <w:r>
              <w:rPr>
                <w:rStyle w:val="IndexLink"/>
              </w:rPr>
              <w:t>45</w:t>
            </w:r>
            <w:r>
              <w:rPr>
                <w:rStyle w:val="IndexLink"/>
                <w:rtl w:val="true"/>
              </w:rPr>
              <w:t xml:space="preserve">) </w:t>
            </w:r>
            <w:r>
              <w:rPr>
                <w:rStyle w:val="IndexLink"/>
                <w:rtl w:val="true"/>
              </w:rPr>
              <w:t>روایت شامی صاحب سیره</w:t>
            </w:r>
            <w:r>
              <w:rPr>
                <w:rStyle w:val="IndexLink"/>
                <w:rtl w:val="true"/>
              </w:rPr>
              <w:tab/>
            </w:r>
            <w:r>
              <w:rPr>
                <w:rStyle w:val="IndexLink"/>
              </w:rPr>
              <w:t>167</w:t>
            </w:r>
          </w:hyperlink>
        </w:p>
        <w:p>
          <w:pPr>
            <w:pStyle w:val="Contents3"/>
            <w:tabs>
              <w:tab w:val="clear" w:pos="8459"/>
              <w:tab w:val="right" w:pos="9026" w:leader="dot"/>
            </w:tabs>
            <w:rPr/>
          </w:pPr>
          <w:hyperlink w:anchor="__RefHeading___Toc623520_2281741623">
            <w:r>
              <w:rPr>
                <w:webHidden/>
                <w:rStyle w:val="IndexLink"/>
                <w:rtl w:val="true"/>
              </w:rPr>
              <w:t>(</w:t>
            </w:r>
            <w:r>
              <w:rPr>
                <w:rStyle w:val="IndexLink"/>
              </w:rPr>
              <w:t>46</w:t>
            </w:r>
            <w:r>
              <w:rPr>
                <w:rStyle w:val="IndexLink"/>
                <w:rtl w:val="true"/>
              </w:rPr>
              <w:t xml:space="preserve">) </w:t>
            </w:r>
            <w:r>
              <w:rPr>
                <w:rStyle w:val="IndexLink"/>
                <w:rtl w:val="true"/>
              </w:rPr>
              <w:t>روایت ابن حجر مکی و صحیح دانستن آن</w:t>
            </w:r>
            <w:r>
              <w:rPr>
                <w:rStyle w:val="IndexLink"/>
                <w:rtl w:val="true"/>
              </w:rPr>
              <w:tab/>
            </w:r>
            <w:r>
              <w:rPr>
                <w:rStyle w:val="IndexLink"/>
              </w:rPr>
              <w:t>168</w:t>
            </w:r>
          </w:hyperlink>
        </w:p>
        <w:p>
          <w:pPr>
            <w:pStyle w:val="Contents3"/>
            <w:tabs>
              <w:tab w:val="clear" w:pos="8459"/>
              <w:tab w:val="right" w:pos="9026" w:leader="dot"/>
            </w:tabs>
            <w:rPr/>
          </w:pPr>
          <w:hyperlink w:anchor="__RefHeading___Toc623522_2281741623">
            <w:r>
              <w:rPr>
                <w:webHidden/>
                <w:rStyle w:val="IndexLink"/>
                <w:rtl w:val="true"/>
              </w:rPr>
              <w:t>(</w:t>
            </w:r>
            <w:r>
              <w:rPr>
                <w:rStyle w:val="IndexLink"/>
              </w:rPr>
              <w:t>47</w:t>
            </w:r>
            <w:r>
              <w:rPr>
                <w:rStyle w:val="IndexLink"/>
                <w:rtl w:val="true"/>
              </w:rPr>
              <w:t xml:space="preserve">) </w:t>
            </w:r>
            <w:r>
              <w:rPr>
                <w:rStyle w:val="IndexLink"/>
                <w:rtl w:val="true"/>
              </w:rPr>
              <w:t>روایت علی متقی هندی</w:t>
            </w:r>
            <w:r>
              <w:rPr>
                <w:rStyle w:val="IndexLink"/>
                <w:rtl w:val="true"/>
              </w:rPr>
              <w:tab/>
            </w:r>
            <w:r>
              <w:rPr>
                <w:rStyle w:val="IndexLink"/>
              </w:rPr>
              <w:t>170</w:t>
            </w:r>
          </w:hyperlink>
        </w:p>
        <w:p>
          <w:pPr>
            <w:pStyle w:val="Contents3"/>
            <w:tabs>
              <w:tab w:val="clear" w:pos="8459"/>
              <w:tab w:val="right" w:pos="9026" w:leader="dot"/>
            </w:tabs>
            <w:rPr/>
          </w:pPr>
          <w:hyperlink w:anchor="__RefHeading___Toc623524_2281741623">
            <w:r>
              <w:rPr>
                <w:webHidden/>
                <w:rStyle w:val="IndexLink"/>
                <w:rtl w:val="true"/>
              </w:rPr>
              <w:t>(</w:t>
            </w:r>
            <w:r>
              <w:rPr>
                <w:rStyle w:val="IndexLink"/>
              </w:rPr>
              <w:t>48</w:t>
            </w:r>
            <w:r>
              <w:rPr>
                <w:rStyle w:val="IndexLink"/>
                <w:rtl w:val="true"/>
              </w:rPr>
              <w:t xml:space="preserve">) </w:t>
            </w:r>
            <w:r>
              <w:rPr>
                <w:rStyle w:val="IndexLink"/>
                <w:rtl w:val="true"/>
              </w:rPr>
              <w:t>روایت عید روس یمنی</w:t>
            </w:r>
            <w:r>
              <w:rPr>
                <w:rStyle w:val="IndexLink"/>
                <w:rtl w:val="true"/>
              </w:rPr>
              <w:tab/>
            </w:r>
            <w:r>
              <w:rPr>
                <w:rStyle w:val="IndexLink"/>
              </w:rPr>
              <w:t>171</w:t>
            </w:r>
          </w:hyperlink>
        </w:p>
        <w:p>
          <w:pPr>
            <w:pStyle w:val="Contents3"/>
            <w:tabs>
              <w:tab w:val="clear" w:pos="8459"/>
              <w:tab w:val="right" w:pos="9026" w:leader="dot"/>
            </w:tabs>
            <w:rPr/>
          </w:pPr>
          <w:hyperlink w:anchor="__RefHeading___Toc623526_2281741623">
            <w:r>
              <w:rPr>
                <w:webHidden/>
                <w:rStyle w:val="IndexLink"/>
                <w:rtl w:val="true"/>
              </w:rPr>
              <w:t>(</w:t>
            </w:r>
            <w:r>
              <w:rPr>
                <w:rStyle w:val="IndexLink"/>
              </w:rPr>
              <w:t>49</w:t>
            </w:r>
            <w:r>
              <w:rPr>
                <w:rStyle w:val="IndexLink"/>
                <w:rtl w:val="true"/>
              </w:rPr>
              <w:t xml:space="preserve">) </w:t>
            </w:r>
            <w:r>
              <w:rPr>
                <w:rStyle w:val="IndexLink"/>
                <w:rtl w:val="true"/>
              </w:rPr>
              <w:t xml:space="preserve">روایت میرزا مخدوم نویسنده </w:t>
            </w:r>
            <w:r>
              <w:rPr>
                <w:rStyle w:val="IndexLink"/>
                <w:rtl w:val="true"/>
              </w:rPr>
              <w:t>«</w:t>
            </w:r>
            <w:r>
              <w:rPr>
                <w:rStyle w:val="IndexLink"/>
                <w:rtl w:val="true"/>
              </w:rPr>
              <w:t>النواقض</w:t>
            </w:r>
            <w:r>
              <w:rPr>
                <w:rStyle w:val="IndexLink"/>
                <w:rtl w:val="true"/>
              </w:rPr>
              <w:t>»</w:t>
              <w:tab/>
            </w:r>
            <w:r>
              <w:rPr>
                <w:rStyle w:val="IndexLink"/>
              </w:rPr>
              <w:t>172</w:t>
            </w:r>
          </w:hyperlink>
        </w:p>
        <w:p>
          <w:pPr>
            <w:pStyle w:val="Contents3"/>
            <w:tabs>
              <w:tab w:val="clear" w:pos="8459"/>
              <w:tab w:val="right" w:pos="9026" w:leader="dot"/>
            </w:tabs>
            <w:rPr/>
          </w:pPr>
          <w:hyperlink w:anchor="__RefHeading___Toc623528_2281741623">
            <w:r>
              <w:rPr>
                <w:webHidden/>
                <w:rStyle w:val="IndexLink"/>
                <w:rtl w:val="true"/>
              </w:rPr>
              <w:t>(</w:t>
            </w:r>
            <w:r>
              <w:rPr>
                <w:rStyle w:val="IndexLink"/>
              </w:rPr>
              <w:t>50</w:t>
            </w:r>
            <w:r>
              <w:rPr>
                <w:rStyle w:val="IndexLink"/>
                <w:rtl w:val="true"/>
              </w:rPr>
              <w:t xml:space="preserve">) </w:t>
            </w:r>
            <w:r>
              <w:rPr>
                <w:rStyle w:val="IndexLink"/>
                <w:rtl w:val="true"/>
              </w:rPr>
              <w:t>روایت وصّابی یمنی</w:t>
            </w:r>
            <w:r>
              <w:rPr>
                <w:rStyle w:val="IndexLink"/>
                <w:rtl w:val="true"/>
              </w:rPr>
              <w:tab/>
            </w:r>
            <w:r>
              <w:rPr>
                <w:rStyle w:val="IndexLink"/>
              </w:rPr>
              <w:t>172</w:t>
            </w:r>
          </w:hyperlink>
        </w:p>
        <w:p>
          <w:pPr>
            <w:pStyle w:val="Contents3"/>
            <w:tabs>
              <w:tab w:val="clear" w:pos="8459"/>
              <w:tab w:val="right" w:pos="9026" w:leader="dot"/>
            </w:tabs>
            <w:rPr/>
          </w:pPr>
          <w:hyperlink w:anchor="__RefHeading___Toc623530_2281741623">
            <w:r>
              <w:rPr>
                <w:webHidden/>
                <w:rStyle w:val="IndexLink"/>
                <w:rtl w:val="true"/>
              </w:rPr>
              <w:t>(</w:t>
            </w:r>
            <w:r>
              <w:rPr>
                <w:rStyle w:val="IndexLink"/>
              </w:rPr>
              <w:t>51</w:t>
            </w:r>
            <w:r>
              <w:rPr>
                <w:rStyle w:val="IndexLink"/>
                <w:rtl w:val="true"/>
              </w:rPr>
              <w:t xml:space="preserve">) </w:t>
            </w:r>
            <w:r>
              <w:rPr>
                <w:rStyle w:val="IndexLink"/>
                <w:rtl w:val="true"/>
              </w:rPr>
              <w:t>روایت حافی حسینی شافعی</w:t>
            </w:r>
            <w:r>
              <w:rPr>
                <w:rStyle w:val="IndexLink"/>
                <w:rtl w:val="true"/>
              </w:rPr>
              <w:tab/>
            </w:r>
            <w:r>
              <w:rPr>
                <w:rStyle w:val="IndexLink"/>
              </w:rPr>
              <w:t>174</w:t>
            </w:r>
          </w:hyperlink>
        </w:p>
        <w:p>
          <w:pPr>
            <w:pStyle w:val="Contents3"/>
            <w:tabs>
              <w:tab w:val="clear" w:pos="8459"/>
              <w:tab w:val="right" w:pos="9026" w:leader="dot"/>
            </w:tabs>
            <w:rPr/>
          </w:pPr>
          <w:hyperlink w:anchor="__RefHeading___Toc623532_2281741623">
            <w:r>
              <w:rPr>
                <w:webHidden/>
                <w:rStyle w:val="IndexLink"/>
                <w:rtl w:val="true"/>
              </w:rPr>
              <w:t>(</w:t>
            </w:r>
            <w:r>
              <w:rPr>
                <w:rStyle w:val="IndexLink"/>
              </w:rPr>
              <w:t>52</w:t>
            </w:r>
            <w:r>
              <w:rPr>
                <w:rStyle w:val="IndexLink"/>
                <w:rtl w:val="true"/>
              </w:rPr>
              <w:t xml:space="preserve">) </w:t>
            </w:r>
            <w:r>
              <w:rPr>
                <w:rStyle w:val="IndexLink"/>
                <w:rtl w:val="true"/>
              </w:rPr>
              <w:t>روایت جمال محدث شیرازی</w:t>
            </w:r>
            <w:r>
              <w:rPr>
                <w:rStyle w:val="IndexLink"/>
                <w:rtl w:val="true"/>
              </w:rPr>
              <w:tab/>
            </w:r>
            <w:r>
              <w:rPr>
                <w:rStyle w:val="IndexLink"/>
              </w:rPr>
              <w:t>175</w:t>
            </w:r>
          </w:hyperlink>
        </w:p>
        <w:p>
          <w:pPr>
            <w:pStyle w:val="Contents3"/>
            <w:tabs>
              <w:tab w:val="clear" w:pos="8459"/>
              <w:tab w:val="right" w:pos="9026" w:leader="dot"/>
            </w:tabs>
            <w:rPr/>
          </w:pPr>
          <w:hyperlink w:anchor="__RefHeading___Toc623534_2281741623">
            <w:r>
              <w:rPr>
                <w:webHidden/>
                <w:rStyle w:val="IndexLink"/>
                <w:rtl w:val="true"/>
              </w:rPr>
              <w:t>(</w:t>
            </w:r>
            <w:r>
              <w:rPr>
                <w:rStyle w:val="IndexLink"/>
              </w:rPr>
              <w:t>53</w:t>
            </w:r>
            <w:r>
              <w:rPr>
                <w:rStyle w:val="IndexLink"/>
                <w:rtl w:val="true"/>
              </w:rPr>
              <w:t xml:space="preserve">) </w:t>
            </w:r>
            <w:r>
              <w:rPr>
                <w:rStyle w:val="IndexLink"/>
                <w:rtl w:val="true"/>
              </w:rPr>
              <w:t>روایت علی بن سلطان قاری</w:t>
            </w:r>
            <w:r>
              <w:rPr>
                <w:rStyle w:val="IndexLink"/>
                <w:rtl w:val="true"/>
              </w:rPr>
              <w:tab/>
            </w:r>
            <w:r>
              <w:rPr>
                <w:rStyle w:val="IndexLink"/>
              </w:rPr>
              <w:t>176</w:t>
            </w:r>
          </w:hyperlink>
        </w:p>
        <w:p>
          <w:pPr>
            <w:pStyle w:val="Contents3"/>
            <w:tabs>
              <w:tab w:val="clear" w:pos="8459"/>
              <w:tab w:val="right" w:pos="9026" w:leader="dot"/>
            </w:tabs>
            <w:rPr/>
          </w:pPr>
          <w:hyperlink w:anchor="__RefHeading___Toc623536_2281741623">
            <w:r>
              <w:rPr>
                <w:webHidden/>
                <w:rStyle w:val="IndexLink"/>
                <w:rtl w:val="true"/>
              </w:rPr>
              <w:t>(</w:t>
            </w:r>
            <w:r>
              <w:rPr>
                <w:rStyle w:val="IndexLink"/>
              </w:rPr>
              <w:t>54</w:t>
            </w:r>
            <w:r>
              <w:rPr>
                <w:rStyle w:val="IndexLink"/>
                <w:rtl w:val="true"/>
              </w:rPr>
              <w:t xml:space="preserve">) </w:t>
            </w:r>
            <w:r>
              <w:rPr>
                <w:rStyle w:val="IndexLink"/>
                <w:rtl w:val="true"/>
              </w:rPr>
              <w:t>روایت منّاوی</w:t>
            </w:r>
            <w:r>
              <w:rPr>
                <w:rStyle w:val="IndexLink"/>
                <w:rtl w:val="true"/>
              </w:rPr>
              <w:tab/>
            </w:r>
            <w:r>
              <w:rPr>
                <w:rStyle w:val="IndexLink"/>
              </w:rPr>
              <w:t>179</w:t>
            </w:r>
          </w:hyperlink>
        </w:p>
        <w:p>
          <w:pPr>
            <w:pStyle w:val="Contents3"/>
            <w:tabs>
              <w:tab w:val="clear" w:pos="8459"/>
              <w:tab w:val="right" w:pos="9026" w:leader="dot"/>
            </w:tabs>
            <w:rPr/>
          </w:pPr>
          <w:hyperlink w:anchor="__RefHeading___Toc623538_2281741623">
            <w:r>
              <w:rPr>
                <w:webHidden/>
                <w:rStyle w:val="IndexLink"/>
                <w:rtl w:val="true"/>
              </w:rPr>
              <w:t>(</w:t>
            </w:r>
            <w:r>
              <w:rPr>
                <w:rStyle w:val="IndexLink"/>
              </w:rPr>
              <w:t>55</w:t>
            </w:r>
            <w:r>
              <w:rPr>
                <w:rStyle w:val="IndexLink"/>
                <w:rtl w:val="true"/>
              </w:rPr>
              <w:t xml:space="preserve">) </w:t>
            </w:r>
            <w:r>
              <w:rPr>
                <w:rStyle w:val="IndexLink"/>
                <w:rtl w:val="true"/>
              </w:rPr>
              <w:t>روایت شیخانی قادری</w:t>
            </w:r>
            <w:r>
              <w:rPr>
                <w:rStyle w:val="IndexLink"/>
                <w:rtl w:val="true"/>
              </w:rPr>
              <w:tab/>
            </w:r>
            <w:r>
              <w:rPr>
                <w:rStyle w:val="IndexLink"/>
              </w:rPr>
              <w:t>180</w:t>
            </w:r>
          </w:hyperlink>
        </w:p>
        <w:p>
          <w:pPr>
            <w:pStyle w:val="Contents3"/>
            <w:tabs>
              <w:tab w:val="clear" w:pos="8459"/>
              <w:tab w:val="right" w:pos="9026" w:leader="dot"/>
            </w:tabs>
            <w:rPr/>
          </w:pPr>
          <w:hyperlink w:anchor="__RefHeading___Toc623540_2281741623">
            <w:r>
              <w:rPr>
                <w:webHidden/>
                <w:rStyle w:val="IndexLink"/>
                <w:rtl w:val="true"/>
              </w:rPr>
              <w:t>(</w:t>
            </w:r>
            <w:r>
              <w:rPr>
                <w:rStyle w:val="IndexLink"/>
              </w:rPr>
              <w:t>56</w:t>
            </w:r>
            <w:r>
              <w:rPr>
                <w:rStyle w:val="IndexLink"/>
                <w:rtl w:val="true"/>
              </w:rPr>
              <w:t xml:space="preserve">) </w:t>
            </w:r>
            <w:r>
              <w:rPr>
                <w:rStyle w:val="IndexLink"/>
                <w:rtl w:val="true"/>
              </w:rPr>
              <w:t>روایت ابن باکثیر مکی</w:t>
            </w:r>
            <w:r>
              <w:rPr>
                <w:rStyle w:val="IndexLink"/>
                <w:rtl w:val="true"/>
              </w:rPr>
              <w:tab/>
            </w:r>
            <w:r>
              <w:rPr>
                <w:rStyle w:val="IndexLink"/>
              </w:rPr>
              <w:t>182</w:t>
            </w:r>
          </w:hyperlink>
        </w:p>
        <w:p>
          <w:pPr>
            <w:pStyle w:val="Contents3"/>
            <w:tabs>
              <w:tab w:val="clear" w:pos="8459"/>
              <w:tab w:val="right" w:pos="9026" w:leader="dot"/>
            </w:tabs>
            <w:rPr/>
          </w:pPr>
          <w:hyperlink w:anchor="__RefHeading___Toc623542_2281741623">
            <w:r>
              <w:rPr>
                <w:webHidden/>
                <w:rStyle w:val="IndexLink"/>
                <w:rtl w:val="true"/>
              </w:rPr>
              <w:t>(</w:t>
            </w:r>
            <w:r>
              <w:rPr>
                <w:rStyle w:val="IndexLink"/>
              </w:rPr>
              <w:t>57</w:t>
            </w:r>
            <w:r>
              <w:rPr>
                <w:rStyle w:val="IndexLink"/>
                <w:rtl w:val="true"/>
              </w:rPr>
              <w:t xml:space="preserve">) </w:t>
            </w:r>
            <w:r>
              <w:rPr>
                <w:rStyle w:val="IndexLink"/>
                <w:rtl w:val="true"/>
              </w:rPr>
              <w:t>روایت بدخشی</w:t>
            </w:r>
            <w:r>
              <w:rPr>
                <w:rStyle w:val="IndexLink"/>
                <w:rtl w:val="true"/>
              </w:rPr>
              <w:tab/>
            </w:r>
            <w:r>
              <w:rPr>
                <w:rStyle w:val="IndexLink"/>
              </w:rPr>
              <w:t>185</w:t>
            </w:r>
          </w:hyperlink>
        </w:p>
        <w:p>
          <w:pPr>
            <w:pStyle w:val="Contents3"/>
            <w:tabs>
              <w:tab w:val="clear" w:pos="8459"/>
              <w:tab w:val="right" w:pos="9026" w:leader="dot"/>
            </w:tabs>
            <w:rPr/>
          </w:pPr>
          <w:hyperlink w:anchor="__RefHeading___Toc623544_2281741623">
            <w:r>
              <w:rPr>
                <w:webHidden/>
                <w:rStyle w:val="IndexLink"/>
                <w:rtl w:val="true"/>
              </w:rPr>
              <w:t>(</w:t>
            </w:r>
            <w:r>
              <w:rPr>
                <w:rStyle w:val="IndexLink"/>
              </w:rPr>
              <w:t>58</w:t>
            </w:r>
            <w:r>
              <w:rPr>
                <w:rStyle w:val="IndexLink"/>
                <w:rtl w:val="true"/>
              </w:rPr>
              <w:t xml:space="preserve">) </w:t>
            </w:r>
            <w:r>
              <w:rPr>
                <w:rStyle w:val="IndexLink"/>
                <w:rtl w:val="true"/>
              </w:rPr>
              <w:t>روایت محمد صدر العالم</w:t>
            </w:r>
            <w:r>
              <w:rPr>
                <w:rStyle w:val="IndexLink"/>
                <w:rtl w:val="true"/>
              </w:rPr>
              <w:tab/>
            </w:r>
            <w:r>
              <w:rPr>
                <w:rStyle w:val="IndexLink"/>
              </w:rPr>
              <w:t>188</w:t>
            </w:r>
          </w:hyperlink>
        </w:p>
        <w:p>
          <w:pPr>
            <w:pStyle w:val="Contents3"/>
            <w:tabs>
              <w:tab w:val="clear" w:pos="8459"/>
              <w:tab w:val="right" w:pos="9026" w:leader="dot"/>
            </w:tabs>
            <w:rPr/>
          </w:pPr>
          <w:hyperlink w:anchor="__RefHeading___Toc623546_2281741623">
            <w:r>
              <w:rPr>
                <w:webHidden/>
                <w:rStyle w:val="IndexLink"/>
                <w:rtl w:val="true"/>
              </w:rPr>
              <w:t>(</w:t>
            </w:r>
            <w:r>
              <w:rPr>
                <w:rStyle w:val="IndexLink"/>
              </w:rPr>
              <w:t>59</w:t>
            </w:r>
            <w:r>
              <w:rPr>
                <w:rStyle w:val="IndexLink"/>
                <w:rtl w:val="true"/>
              </w:rPr>
              <w:t xml:space="preserve">) </w:t>
            </w:r>
            <w:r>
              <w:rPr>
                <w:rStyle w:val="IndexLink"/>
                <w:rtl w:val="true"/>
              </w:rPr>
              <w:t>روایت احمدبن عبدالرحیم دهلوی</w:t>
            </w:r>
            <w:r>
              <w:rPr>
                <w:rStyle w:val="IndexLink"/>
                <w:rtl w:val="true"/>
              </w:rPr>
              <w:tab/>
            </w:r>
            <w:r>
              <w:rPr>
                <w:rStyle w:val="IndexLink"/>
              </w:rPr>
              <w:t>189</w:t>
            </w:r>
          </w:hyperlink>
        </w:p>
        <w:p>
          <w:pPr>
            <w:pStyle w:val="Contents3"/>
            <w:tabs>
              <w:tab w:val="clear" w:pos="8459"/>
              <w:tab w:val="right" w:pos="9026" w:leader="dot"/>
            </w:tabs>
            <w:rPr/>
          </w:pPr>
          <w:hyperlink w:anchor="__RefHeading___Toc623548_2281741623">
            <w:r>
              <w:rPr>
                <w:webHidden/>
                <w:rStyle w:val="IndexLink"/>
                <w:rtl w:val="true"/>
              </w:rPr>
              <w:t>(</w:t>
            </w:r>
            <w:r>
              <w:rPr>
                <w:rStyle w:val="IndexLink"/>
              </w:rPr>
              <w:t>60</w:t>
            </w:r>
            <w:r>
              <w:rPr>
                <w:rStyle w:val="IndexLink"/>
                <w:rtl w:val="true"/>
              </w:rPr>
              <w:t xml:space="preserve">) </w:t>
            </w:r>
            <w:r>
              <w:rPr>
                <w:rStyle w:val="IndexLink"/>
                <w:rtl w:val="true"/>
              </w:rPr>
              <w:t>روایت محمدبن اسماعیل الامیر</w:t>
            </w:r>
            <w:r>
              <w:rPr>
                <w:rStyle w:val="IndexLink"/>
                <w:rtl w:val="true"/>
              </w:rPr>
              <w:tab/>
            </w:r>
            <w:r>
              <w:rPr>
                <w:rStyle w:val="IndexLink"/>
              </w:rPr>
              <w:t>190</w:t>
            </w:r>
          </w:hyperlink>
        </w:p>
        <w:p>
          <w:pPr>
            <w:pStyle w:val="Contents3"/>
            <w:tabs>
              <w:tab w:val="clear" w:pos="8459"/>
              <w:tab w:val="right" w:pos="9026" w:leader="dot"/>
            </w:tabs>
            <w:rPr/>
          </w:pPr>
          <w:hyperlink w:anchor="__RefHeading___Toc623550_2281741623">
            <w:r>
              <w:rPr>
                <w:webHidden/>
                <w:rStyle w:val="IndexLink"/>
                <w:rtl w:val="true"/>
              </w:rPr>
              <w:t>(</w:t>
            </w:r>
            <w:r>
              <w:rPr>
                <w:rStyle w:val="IndexLink"/>
              </w:rPr>
              <w:t>61</w:t>
            </w:r>
            <w:r>
              <w:rPr>
                <w:rStyle w:val="IndexLink"/>
                <w:rtl w:val="true"/>
              </w:rPr>
              <w:t xml:space="preserve">) </w:t>
            </w:r>
            <w:r>
              <w:rPr>
                <w:rStyle w:val="IndexLink"/>
                <w:rtl w:val="true"/>
              </w:rPr>
              <w:t>روایت صبّان المصری</w:t>
            </w:r>
            <w:r>
              <w:rPr>
                <w:rStyle w:val="IndexLink"/>
                <w:rtl w:val="true"/>
              </w:rPr>
              <w:tab/>
            </w:r>
            <w:r>
              <w:rPr>
                <w:rStyle w:val="IndexLink"/>
              </w:rPr>
              <w:t>192</w:t>
            </w:r>
          </w:hyperlink>
        </w:p>
        <w:p>
          <w:pPr>
            <w:pStyle w:val="Contents3"/>
            <w:tabs>
              <w:tab w:val="clear" w:pos="8459"/>
              <w:tab w:val="right" w:pos="9026" w:leader="dot"/>
            </w:tabs>
            <w:rPr/>
          </w:pPr>
          <w:hyperlink w:anchor="__RefHeading___Toc623552_2281741623">
            <w:r>
              <w:rPr>
                <w:webHidden/>
                <w:rStyle w:val="IndexLink"/>
                <w:rtl w:val="true"/>
              </w:rPr>
              <w:t>(</w:t>
            </w:r>
            <w:r>
              <w:rPr>
                <w:rStyle w:val="IndexLink"/>
              </w:rPr>
              <w:t>62</w:t>
            </w:r>
            <w:r>
              <w:rPr>
                <w:rStyle w:val="IndexLink"/>
                <w:rtl w:val="true"/>
              </w:rPr>
              <w:t xml:space="preserve">) </w:t>
            </w:r>
            <w:r>
              <w:rPr>
                <w:rStyle w:val="IndexLink"/>
                <w:rtl w:val="true"/>
              </w:rPr>
              <w:t>روایت عجیلی</w:t>
            </w:r>
            <w:r>
              <w:rPr>
                <w:rStyle w:val="IndexLink"/>
                <w:rtl w:val="true"/>
              </w:rPr>
              <w:tab/>
            </w:r>
            <w:r>
              <w:rPr>
                <w:rStyle w:val="IndexLink"/>
              </w:rPr>
              <w:t>192</w:t>
            </w:r>
          </w:hyperlink>
        </w:p>
        <w:p>
          <w:pPr>
            <w:pStyle w:val="Contents3"/>
            <w:tabs>
              <w:tab w:val="clear" w:pos="8459"/>
              <w:tab w:val="right" w:pos="9026" w:leader="dot"/>
            </w:tabs>
            <w:rPr/>
          </w:pPr>
          <w:hyperlink w:anchor="__RefHeading___Toc623554_2281741623">
            <w:r>
              <w:rPr>
                <w:webHidden/>
                <w:rStyle w:val="IndexLink"/>
                <w:rtl w:val="true"/>
              </w:rPr>
              <w:t>(</w:t>
            </w:r>
            <w:r>
              <w:rPr>
                <w:rStyle w:val="IndexLink"/>
              </w:rPr>
              <w:t>63</w:t>
            </w:r>
            <w:r>
              <w:rPr>
                <w:rStyle w:val="IndexLink"/>
                <w:rtl w:val="true"/>
              </w:rPr>
              <w:t xml:space="preserve">) </w:t>
            </w:r>
            <w:r>
              <w:rPr>
                <w:rStyle w:val="IndexLink"/>
                <w:rtl w:val="true"/>
              </w:rPr>
              <w:t>روایت محمد مبین لکهنوی</w:t>
            </w:r>
            <w:r>
              <w:rPr>
                <w:rStyle w:val="IndexLink"/>
                <w:rtl w:val="true"/>
              </w:rPr>
              <w:tab/>
            </w:r>
            <w:r>
              <w:rPr>
                <w:rStyle w:val="IndexLink"/>
              </w:rPr>
              <w:t>193</w:t>
            </w:r>
          </w:hyperlink>
        </w:p>
        <w:p>
          <w:pPr>
            <w:pStyle w:val="Contents3"/>
            <w:tabs>
              <w:tab w:val="clear" w:pos="8459"/>
              <w:tab w:val="right" w:pos="9026" w:leader="dot"/>
            </w:tabs>
            <w:rPr/>
          </w:pPr>
          <w:hyperlink w:anchor="__RefHeading___Toc623556_2281741623">
            <w:r>
              <w:rPr>
                <w:webHidden/>
                <w:rStyle w:val="IndexLink"/>
                <w:rtl w:val="true"/>
              </w:rPr>
              <w:t>(</w:t>
            </w:r>
            <w:r>
              <w:rPr>
                <w:rStyle w:val="IndexLink"/>
              </w:rPr>
              <w:t>64</w:t>
            </w:r>
            <w:r>
              <w:rPr>
                <w:rStyle w:val="IndexLink"/>
                <w:rtl w:val="true"/>
              </w:rPr>
              <w:t xml:space="preserve">) </w:t>
            </w:r>
            <w:r>
              <w:rPr>
                <w:rStyle w:val="IndexLink"/>
                <w:rtl w:val="true"/>
              </w:rPr>
              <w:t>روایت محمد سالم دهلوی</w:t>
            </w:r>
            <w:r>
              <w:rPr>
                <w:rStyle w:val="IndexLink"/>
                <w:rtl w:val="true"/>
              </w:rPr>
              <w:tab/>
            </w:r>
            <w:r>
              <w:rPr>
                <w:rStyle w:val="IndexLink"/>
              </w:rPr>
              <w:t>195</w:t>
            </w:r>
          </w:hyperlink>
        </w:p>
        <w:p>
          <w:pPr>
            <w:pStyle w:val="Contents3"/>
            <w:tabs>
              <w:tab w:val="clear" w:pos="8459"/>
              <w:tab w:val="right" w:pos="9026" w:leader="dot"/>
            </w:tabs>
            <w:rPr/>
          </w:pPr>
          <w:hyperlink w:anchor="__RefHeading___Toc623558_2281741623">
            <w:r>
              <w:rPr>
                <w:webHidden/>
                <w:rStyle w:val="IndexLink"/>
                <w:rtl w:val="true"/>
              </w:rPr>
              <w:t>(</w:t>
            </w:r>
            <w:r>
              <w:rPr>
                <w:rStyle w:val="IndexLink"/>
              </w:rPr>
              <w:t>65</w:t>
            </w:r>
            <w:r>
              <w:rPr>
                <w:rStyle w:val="IndexLink"/>
                <w:rtl w:val="true"/>
              </w:rPr>
              <w:t xml:space="preserve">) </w:t>
            </w:r>
            <w:r>
              <w:rPr>
                <w:rStyle w:val="IndexLink"/>
                <w:rtl w:val="true"/>
              </w:rPr>
              <w:t>روایت مولوی ولی الله لکهنوی</w:t>
            </w:r>
            <w:r>
              <w:rPr>
                <w:rStyle w:val="IndexLink"/>
                <w:rtl w:val="true"/>
              </w:rPr>
              <w:tab/>
            </w:r>
            <w:r>
              <w:rPr>
                <w:rStyle w:val="IndexLink"/>
              </w:rPr>
              <w:t>196</w:t>
            </w:r>
          </w:hyperlink>
        </w:p>
        <w:p>
          <w:pPr>
            <w:pStyle w:val="Contents3"/>
            <w:tabs>
              <w:tab w:val="clear" w:pos="8459"/>
              <w:tab w:val="right" w:pos="9026" w:leader="dot"/>
            </w:tabs>
            <w:rPr/>
          </w:pPr>
          <w:hyperlink w:anchor="__RefHeading___Toc623560_2281741623">
            <w:r>
              <w:rPr>
                <w:webHidden/>
                <w:rStyle w:val="IndexLink"/>
                <w:rtl w:val="true"/>
              </w:rPr>
              <w:t>(</w:t>
            </w:r>
            <w:r>
              <w:rPr>
                <w:rStyle w:val="IndexLink"/>
              </w:rPr>
              <w:t>66</w:t>
            </w:r>
            <w:r>
              <w:rPr>
                <w:rStyle w:val="IndexLink"/>
                <w:rtl w:val="true"/>
              </w:rPr>
              <w:t xml:space="preserve">) </w:t>
            </w:r>
            <w:r>
              <w:rPr>
                <w:rStyle w:val="IndexLink"/>
                <w:rtl w:val="true"/>
              </w:rPr>
              <w:t>روایت قندوزی بلخی</w:t>
            </w:r>
            <w:r>
              <w:rPr>
                <w:rStyle w:val="IndexLink"/>
                <w:rtl w:val="true"/>
              </w:rPr>
              <w:tab/>
            </w:r>
            <w:r>
              <w:rPr>
                <w:rStyle w:val="IndexLink"/>
              </w:rPr>
              <w:t>196</w:t>
            </w:r>
          </w:hyperlink>
        </w:p>
        <w:p>
          <w:pPr>
            <w:pStyle w:val="Contents3"/>
            <w:tabs>
              <w:tab w:val="clear" w:pos="8459"/>
              <w:tab w:val="right" w:pos="9026" w:leader="dot"/>
            </w:tabs>
            <w:rPr/>
          </w:pPr>
          <w:hyperlink w:anchor="__RefHeading___Toc623562_2281741623">
            <w:r>
              <w:rPr>
                <w:webHidden/>
                <w:rStyle w:val="IndexLink"/>
                <w:rtl w:val="true"/>
              </w:rPr>
              <w:t>(</w:t>
            </w:r>
            <w:r>
              <w:rPr>
                <w:rStyle w:val="IndexLink"/>
              </w:rPr>
              <w:t>67</w:t>
            </w:r>
            <w:r>
              <w:rPr>
                <w:rStyle w:val="IndexLink"/>
                <w:rtl w:val="true"/>
              </w:rPr>
              <w:t xml:space="preserve">) </w:t>
            </w:r>
            <w:r>
              <w:rPr>
                <w:rStyle w:val="IndexLink"/>
                <w:rtl w:val="true"/>
              </w:rPr>
              <w:t>روایت حسن زمان حیدرآبادی</w:t>
            </w:r>
            <w:r>
              <w:rPr>
                <w:rStyle w:val="IndexLink"/>
                <w:rtl w:val="true"/>
              </w:rPr>
              <w:tab/>
            </w:r>
            <w:r>
              <w:rPr>
                <w:rStyle w:val="IndexLink"/>
              </w:rPr>
              <w:t>197</w:t>
            </w:r>
          </w:hyperlink>
        </w:p>
        <w:p>
          <w:pPr>
            <w:pStyle w:val="Contents2"/>
            <w:tabs>
              <w:tab w:val="clear" w:pos="8743"/>
              <w:tab w:val="right" w:pos="9026" w:leader="dot"/>
            </w:tabs>
            <w:rPr/>
          </w:pPr>
          <w:hyperlink w:anchor="__RefHeading___Toc623564_2281741623">
            <w:r>
              <w:rPr>
                <w:webHidden/>
                <w:rStyle w:val="IndexLink"/>
                <w:rtl w:val="true"/>
              </w:rPr>
              <w:t>فصل اول</w:t>
            </w:r>
            <w:r>
              <w:rPr>
                <w:rStyle w:val="IndexLink"/>
                <w:rtl w:val="true"/>
              </w:rPr>
              <w:t xml:space="preserve">: </w:t>
            </w:r>
            <w:r>
              <w:rPr>
                <w:rStyle w:val="IndexLink"/>
                <w:rtl w:val="true"/>
              </w:rPr>
              <w:t>نام گروه دیگر از راویان حدیث ولایت در گذر قرن‌ها</w:t>
            </w:r>
            <w:r>
              <w:rPr>
                <w:rStyle w:val="IndexLink"/>
                <w:rtl w:val="true"/>
              </w:rPr>
              <w:tab/>
            </w:r>
            <w:r>
              <w:rPr>
                <w:rStyle w:val="IndexLink"/>
              </w:rPr>
              <w:t>241</w:t>
            </w:r>
          </w:hyperlink>
        </w:p>
        <w:p>
          <w:pPr>
            <w:pStyle w:val="Contents3"/>
            <w:tabs>
              <w:tab w:val="clear" w:pos="8459"/>
              <w:tab w:val="right" w:pos="9026" w:leader="dot"/>
            </w:tabs>
            <w:rPr/>
          </w:pPr>
          <w:hyperlink w:anchor="__RefHeading___Toc623566_2281741623">
            <w:r>
              <w:rPr>
                <w:webHidden/>
                <w:rStyle w:val="IndexLink"/>
                <w:rtl w:val="true"/>
              </w:rPr>
              <w:t>اشاره</w:t>
            </w:r>
            <w:r>
              <w:rPr>
                <w:rStyle w:val="IndexLink"/>
                <w:rtl w:val="true"/>
              </w:rPr>
              <w:tab/>
            </w:r>
            <w:r>
              <w:rPr>
                <w:rStyle w:val="IndexLink"/>
              </w:rPr>
              <w:t>241</w:t>
            </w:r>
          </w:hyperlink>
        </w:p>
        <w:p>
          <w:pPr>
            <w:pStyle w:val="Contents3"/>
            <w:tabs>
              <w:tab w:val="clear" w:pos="8459"/>
              <w:tab w:val="right" w:pos="9026" w:leader="dot"/>
            </w:tabs>
            <w:rPr/>
          </w:pPr>
          <w:hyperlink w:anchor="__RefHeading___Toc623568_2281741623">
            <w:r>
              <w:rPr>
                <w:webHidden/>
                <w:rStyle w:val="IndexLink"/>
                <w:rtl w:val="true"/>
              </w:rPr>
              <w:t>(</w:t>
            </w:r>
            <w:r>
              <w:rPr>
                <w:rStyle w:val="IndexLink"/>
              </w:rPr>
              <w:t>1</w:t>
            </w:r>
            <w:r>
              <w:rPr>
                <w:rStyle w:val="IndexLink"/>
                <w:rtl w:val="true"/>
              </w:rPr>
              <w:t xml:space="preserve">) </w:t>
            </w:r>
            <w:r>
              <w:rPr>
                <w:rStyle w:val="IndexLink"/>
                <w:rtl w:val="true"/>
              </w:rPr>
              <w:t>روایت عیسی بن عبدالله</w:t>
            </w:r>
            <w:r>
              <w:rPr>
                <w:rStyle w:val="IndexLink"/>
                <w:rtl w:val="true"/>
              </w:rPr>
              <w:tab/>
            </w:r>
            <w:r>
              <w:rPr>
                <w:rStyle w:val="IndexLink"/>
              </w:rPr>
              <w:t>243</w:t>
            </w:r>
          </w:hyperlink>
        </w:p>
        <w:p>
          <w:pPr>
            <w:pStyle w:val="Contents3"/>
            <w:tabs>
              <w:tab w:val="clear" w:pos="8459"/>
              <w:tab w:val="right" w:pos="9026" w:leader="dot"/>
            </w:tabs>
            <w:rPr/>
          </w:pPr>
          <w:hyperlink w:anchor="__RefHeading___Toc623570_2281741623">
            <w:r>
              <w:rPr>
                <w:webHidden/>
                <w:rStyle w:val="IndexLink"/>
                <w:rtl w:val="true"/>
              </w:rPr>
              <w:t>(</w:t>
            </w:r>
            <w:r>
              <w:rPr>
                <w:rStyle w:val="IndexLink"/>
              </w:rPr>
              <w:t>2</w:t>
            </w:r>
            <w:r>
              <w:rPr>
                <w:rStyle w:val="IndexLink"/>
                <w:rtl w:val="true"/>
              </w:rPr>
              <w:t xml:space="preserve">) </w:t>
            </w:r>
            <w:r>
              <w:rPr>
                <w:rStyle w:val="IndexLink"/>
                <w:rtl w:val="true"/>
              </w:rPr>
              <w:t>روایت عبدالجلیل بن عطیة</w:t>
            </w:r>
            <w:r>
              <w:rPr>
                <w:rStyle w:val="IndexLink"/>
                <w:rtl w:val="true"/>
              </w:rPr>
              <w:tab/>
            </w:r>
            <w:r>
              <w:rPr>
                <w:rStyle w:val="IndexLink"/>
              </w:rPr>
              <w:t>243</w:t>
            </w:r>
          </w:hyperlink>
        </w:p>
        <w:p>
          <w:pPr>
            <w:pStyle w:val="Contents3"/>
            <w:tabs>
              <w:tab w:val="clear" w:pos="8459"/>
              <w:tab w:val="right" w:pos="9026" w:leader="dot"/>
            </w:tabs>
            <w:rPr/>
          </w:pPr>
          <w:hyperlink w:anchor="__RefHeading___Toc623572_2281741623">
            <w:r>
              <w:rPr>
                <w:webHidden/>
                <w:rStyle w:val="IndexLink"/>
                <w:rtl w:val="true"/>
              </w:rPr>
              <w:t>(</w:t>
            </w:r>
            <w:r>
              <w:rPr>
                <w:rStyle w:val="IndexLink"/>
              </w:rPr>
              <w:t>3</w:t>
            </w:r>
            <w:r>
              <w:rPr>
                <w:rStyle w:val="IndexLink"/>
                <w:rtl w:val="true"/>
              </w:rPr>
              <w:t xml:space="preserve">) </w:t>
            </w:r>
            <w:r>
              <w:rPr>
                <w:rStyle w:val="IndexLink"/>
                <w:rtl w:val="true"/>
              </w:rPr>
              <w:t>روایت ابن ابی غنیة</w:t>
            </w:r>
            <w:r>
              <w:rPr>
                <w:rStyle w:val="IndexLink"/>
                <w:rtl w:val="true"/>
              </w:rPr>
              <w:tab/>
            </w:r>
            <w:r>
              <w:rPr>
                <w:rStyle w:val="IndexLink"/>
              </w:rPr>
              <w:t>244</w:t>
            </w:r>
          </w:hyperlink>
        </w:p>
        <w:p>
          <w:pPr>
            <w:pStyle w:val="Contents3"/>
            <w:tabs>
              <w:tab w:val="clear" w:pos="8459"/>
              <w:tab w:val="right" w:pos="9026" w:leader="dot"/>
            </w:tabs>
            <w:rPr/>
          </w:pPr>
          <w:hyperlink w:anchor="__RefHeading___Toc623574_2281741623">
            <w:r>
              <w:rPr>
                <w:webHidden/>
                <w:rStyle w:val="IndexLink"/>
                <w:rtl w:val="true"/>
              </w:rPr>
              <w:t>(</w:t>
            </w:r>
            <w:r>
              <w:rPr>
                <w:rStyle w:val="IndexLink"/>
              </w:rPr>
              <w:t>4</w:t>
            </w:r>
            <w:r>
              <w:rPr>
                <w:rStyle w:val="IndexLink"/>
                <w:rtl w:val="true"/>
              </w:rPr>
              <w:t xml:space="preserve">) </w:t>
            </w:r>
            <w:r>
              <w:rPr>
                <w:rStyle w:val="IndexLink"/>
                <w:rtl w:val="true"/>
              </w:rPr>
              <w:t>روایت حکم بن عیینه</w:t>
            </w:r>
            <w:r>
              <w:rPr>
                <w:rStyle w:val="IndexLink"/>
                <w:rtl w:val="true"/>
              </w:rPr>
              <w:tab/>
            </w:r>
            <w:r>
              <w:rPr>
                <w:rStyle w:val="IndexLink"/>
              </w:rPr>
              <w:t>244</w:t>
            </w:r>
          </w:hyperlink>
        </w:p>
        <w:p>
          <w:pPr>
            <w:pStyle w:val="Contents3"/>
            <w:tabs>
              <w:tab w:val="clear" w:pos="8459"/>
              <w:tab w:val="right" w:pos="9026" w:leader="dot"/>
            </w:tabs>
            <w:rPr/>
          </w:pPr>
          <w:hyperlink w:anchor="__RefHeading___Toc623576_2281741623">
            <w:r>
              <w:rPr>
                <w:webHidden/>
                <w:rStyle w:val="IndexLink"/>
                <w:rtl w:val="true"/>
              </w:rPr>
              <w:t>(</w:t>
            </w:r>
            <w:r>
              <w:rPr>
                <w:rStyle w:val="IndexLink"/>
              </w:rPr>
              <w:t>5</w:t>
            </w:r>
            <w:r>
              <w:rPr>
                <w:rStyle w:val="IndexLink"/>
                <w:rtl w:val="true"/>
              </w:rPr>
              <w:t xml:space="preserve">) </w:t>
            </w:r>
            <w:r>
              <w:rPr>
                <w:rStyle w:val="IndexLink"/>
                <w:rtl w:val="true"/>
              </w:rPr>
              <w:t>روایت أبواسحاق سبیعی</w:t>
            </w:r>
            <w:r>
              <w:rPr>
                <w:rStyle w:val="IndexLink"/>
                <w:rtl w:val="true"/>
              </w:rPr>
              <w:tab/>
            </w:r>
            <w:r>
              <w:rPr>
                <w:rStyle w:val="IndexLink"/>
              </w:rPr>
              <w:t>245</w:t>
            </w:r>
          </w:hyperlink>
        </w:p>
        <w:p>
          <w:pPr>
            <w:pStyle w:val="Contents3"/>
            <w:tabs>
              <w:tab w:val="clear" w:pos="8459"/>
              <w:tab w:val="right" w:pos="9026" w:leader="dot"/>
            </w:tabs>
            <w:rPr/>
          </w:pPr>
          <w:hyperlink w:anchor="__RefHeading___Toc623578_2281741623">
            <w:r>
              <w:rPr>
                <w:webHidden/>
                <w:rStyle w:val="IndexLink"/>
                <w:rtl w:val="true"/>
              </w:rPr>
              <w:t>(</w:t>
            </w:r>
            <w:r>
              <w:rPr>
                <w:rStyle w:val="IndexLink"/>
              </w:rPr>
              <w:t>6</w:t>
            </w:r>
            <w:r>
              <w:rPr>
                <w:rStyle w:val="IndexLink"/>
                <w:rtl w:val="true"/>
              </w:rPr>
              <w:t xml:space="preserve">) </w:t>
            </w:r>
            <w:r>
              <w:rPr>
                <w:rStyle w:val="IndexLink"/>
                <w:rtl w:val="true"/>
              </w:rPr>
              <w:t>روایت نضربن شمیل</w:t>
            </w:r>
            <w:r>
              <w:rPr>
                <w:rStyle w:val="IndexLink"/>
                <w:rtl w:val="true"/>
              </w:rPr>
              <w:tab/>
            </w:r>
            <w:r>
              <w:rPr>
                <w:rStyle w:val="IndexLink"/>
              </w:rPr>
              <w:t>245</w:t>
            </w:r>
          </w:hyperlink>
        </w:p>
        <w:p>
          <w:pPr>
            <w:pStyle w:val="Contents3"/>
            <w:tabs>
              <w:tab w:val="clear" w:pos="8459"/>
              <w:tab w:val="right" w:pos="9026" w:leader="dot"/>
            </w:tabs>
            <w:rPr/>
          </w:pPr>
          <w:hyperlink w:anchor="__RefHeading___Toc623580_2281741623">
            <w:r>
              <w:rPr>
                <w:webHidden/>
                <w:rStyle w:val="IndexLink"/>
                <w:rtl w:val="true"/>
              </w:rPr>
              <w:t>(</w:t>
            </w:r>
            <w:r>
              <w:rPr>
                <w:rStyle w:val="IndexLink"/>
              </w:rPr>
              <w:t>7</w:t>
            </w:r>
            <w:r>
              <w:rPr>
                <w:rStyle w:val="IndexLink"/>
                <w:rtl w:val="true"/>
              </w:rPr>
              <w:t xml:space="preserve">) </w:t>
            </w:r>
            <w:r>
              <w:rPr>
                <w:rStyle w:val="IndexLink"/>
                <w:rtl w:val="true"/>
              </w:rPr>
              <w:t>روایت أبوعامر عقدی</w:t>
            </w:r>
            <w:r>
              <w:rPr>
                <w:rStyle w:val="IndexLink"/>
                <w:rtl w:val="true"/>
              </w:rPr>
              <w:tab/>
            </w:r>
            <w:r>
              <w:rPr>
                <w:rStyle w:val="IndexLink"/>
              </w:rPr>
              <w:t>246</w:t>
            </w:r>
          </w:hyperlink>
        </w:p>
        <w:p>
          <w:pPr>
            <w:pStyle w:val="Contents3"/>
            <w:tabs>
              <w:tab w:val="clear" w:pos="8459"/>
              <w:tab w:val="right" w:pos="9026" w:leader="dot"/>
            </w:tabs>
            <w:rPr/>
          </w:pPr>
          <w:hyperlink w:anchor="__RefHeading___Toc623582_2281741623">
            <w:r>
              <w:rPr>
                <w:webHidden/>
                <w:rStyle w:val="IndexLink"/>
                <w:rtl w:val="true"/>
              </w:rPr>
              <w:t>(</w:t>
            </w:r>
            <w:r>
              <w:rPr>
                <w:rStyle w:val="IndexLink"/>
              </w:rPr>
              <w:t>8</w:t>
            </w:r>
            <w:r>
              <w:rPr>
                <w:rStyle w:val="IndexLink"/>
                <w:rtl w:val="true"/>
              </w:rPr>
              <w:t xml:space="preserve">) </w:t>
            </w:r>
            <w:r>
              <w:rPr>
                <w:rStyle w:val="IndexLink"/>
                <w:rtl w:val="true"/>
              </w:rPr>
              <w:t>روایت عبدالرزاق بن همام</w:t>
            </w:r>
            <w:r>
              <w:rPr>
                <w:rStyle w:val="IndexLink"/>
                <w:rtl w:val="true"/>
              </w:rPr>
              <w:tab/>
            </w:r>
            <w:r>
              <w:rPr>
                <w:rStyle w:val="IndexLink"/>
              </w:rPr>
              <w:t>247</w:t>
            </w:r>
          </w:hyperlink>
        </w:p>
        <w:p>
          <w:pPr>
            <w:pStyle w:val="Contents3"/>
            <w:tabs>
              <w:tab w:val="clear" w:pos="8459"/>
              <w:tab w:val="right" w:pos="9026" w:leader="dot"/>
            </w:tabs>
            <w:rPr/>
          </w:pPr>
          <w:hyperlink w:anchor="__RefHeading___Toc623584_2281741623">
            <w:r>
              <w:rPr>
                <w:webHidden/>
                <w:rStyle w:val="IndexLink"/>
                <w:rtl w:val="true"/>
              </w:rPr>
              <w:t>(</w:t>
            </w:r>
            <w:r>
              <w:rPr>
                <w:rStyle w:val="IndexLink"/>
              </w:rPr>
              <w:t>9</w:t>
            </w:r>
            <w:r>
              <w:rPr>
                <w:rStyle w:val="IndexLink"/>
                <w:rtl w:val="true"/>
              </w:rPr>
              <w:t xml:space="preserve">) </w:t>
            </w:r>
            <w:r>
              <w:rPr>
                <w:rStyle w:val="IndexLink"/>
                <w:rtl w:val="true"/>
              </w:rPr>
              <w:t>روایت حسن بن عمر بن شقیق الجرمی</w:t>
            </w:r>
            <w:r>
              <w:rPr>
                <w:rStyle w:val="IndexLink"/>
                <w:rtl w:val="true"/>
              </w:rPr>
              <w:tab/>
            </w:r>
            <w:r>
              <w:rPr>
                <w:rStyle w:val="IndexLink"/>
              </w:rPr>
              <w:t>247</w:t>
            </w:r>
          </w:hyperlink>
        </w:p>
        <w:p>
          <w:pPr>
            <w:pStyle w:val="Contents3"/>
            <w:tabs>
              <w:tab w:val="clear" w:pos="8459"/>
              <w:tab w:val="right" w:pos="9026" w:leader="dot"/>
            </w:tabs>
            <w:rPr/>
          </w:pPr>
          <w:hyperlink w:anchor="__RefHeading___Toc623586_2281741623">
            <w:r>
              <w:rPr>
                <w:webHidden/>
                <w:rStyle w:val="IndexLink"/>
                <w:rtl w:val="true"/>
              </w:rPr>
              <w:t>(</w:t>
            </w:r>
            <w:r>
              <w:rPr>
                <w:rStyle w:val="IndexLink"/>
              </w:rPr>
              <w:t>10</w:t>
            </w:r>
            <w:r>
              <w:rPr>
                <w:rStyle w:val="IndexLink"/>
                <w:rtl w:val="true"/>
              </w:rPr>
              <w:t xml:space="preserve">) </w:t>
            </w:r>
            <w:r>
              <w:rPr>
                <w:rStyle w:val="IndexLink"/>
                <w:rtl w:val="true"/>
              </w:rPr>
              <w:t>روایت أبونعیم ملائی</w:t>
            </w:r>
            <w:r>
              <w:rPr>
                <w:rStyle w:val="IndexLink"/>
                <w:rtl w:val="true"/>
              </w:rPr>
              <w:tab/>
            </w:r>
            <w:r>
              <w:rPr>
                <w:rStyle w:val="IndexLink"/>
              </w:rPr>
              <w:t>248</w:t>
            </w:r>
          </w:hyperlink>
        </w:p>
        <w:p>
          <w:pPr>
            <w:pStyle w:val="Contents3"/>
            <w:tabs>
              <w:tab w:val="clear" w:pos="8459"/>
              <w:tab w:val="right" w:pos="9026" w:leader="dot"/>
            </w:tabs>
            <w:rPr/>
          </w:pPr>
          <w:hyperlink w:anchor="__RefHeading___Toc623588_2281741623">
            <w:r>
              <w:rPr>
                <w:webHidden/>
                <w:rStyle w:val="IndexLink"/>
                <w:rtl w:val="true"/>
              </w:rPr>
              <w:t>(</w:t>
            </w:r>
            <w:r>
              <w:rPr>
                <w:rStyle w:val="IndexLink"/>
              </w:rPr>
              <w:t>11</w:t>
            </w:r>
            <w:r>
              <w:rPr>
                <w:rStyle w:val="IndexLink"/>
                <w:rtl w:val="true"/>
              </w:rPr>
              <w:t xml:space="preserve">) </w:t>
            </w:r>
            <w:r>
              <w:rPr>
                <w:rStyle w:val="IndexLink"/>
                <w:rtl w:val="true"/>
              </w:rPr>
              <w:t>روایت زهیربن حرب</w:t>
            </w:r>
            <w:r>
              <w:rPr>
                <w:rStyle w:val="IndexLink"/>
                <w:rtl w:val="true"/>
              </w:rPr>
              <w:tab/>
            </w:r>
            <w:r>
              <w:rPr>
                <w:rStyle w:val="IndexLink"/>
              </w:rPr>
              <w:t>249</w:t>
            </w:r>
          </w:hyperlink>
        </w:p>
        <w:p>
          <w:pPr>
            <w:pStyle w:val="Contents3"/>
            <w:tabs>
              <w:tab w:val="clear" w:pos="8459"/>
              <w:tab w:val="right" w:pos="9026" w:leader="dot"/>
            </w:tabs>
            <w:rPr/>
          </w:pPr>
          <w:hyperlink w:anchor="__RefHeading___Toc623590_2281741623">
            <w:r>
              <w:rPr>
                <w:webHidden/>
                <w:rStyle w:val="IndexLink"/>
                <w:rtl w:val="true"/>
              </w:rPr>
              <w:t>(</w:t>
            </w:r>
            <w:r>
              <w:rPr>
                <w:rStyle w:val="IndexLink"/>
              </w:rPr>
              <w:t>12</w:t>
            </w:r>
            <w:r>
              <w:rPr>
                <w:rStyle w:val="IndexLink"/>
                <w:rtl w:val="true"/>
              </w:rPr>
              <w:t xml:space="preserve">) </w:t>
            </w:r>
            <w:r>
              <w:rPr>
                <w:rStyle w:val="IndexLink"/>
                <w:rtl w:val="true"/>
              </w:rPr>
              <w:t>روایت ابن راهویه</w:t>
            </w:r>
            <w:r>
              <w:rPr>
                <w:rStyle w:val="IndexLink"/>
                <w:rtl w:val="true"/>
              </w:rPr>
              <w:tab/>
            </w:r>
            <w:r>
              <w:rPr>
                <w:rStyle w:val="IndexLink"/>
              </w:rPr>
              <w:t>249</w:t>
            </w:r>
          </w:hyperlink>
        </w:p>
        <w:p>
          <w:pPr>
            <w:pStyle w:val="Contents3"/>
            <w:tabs>
              <w:tab w:val="clear" w:pos="8459"/>
              <w:tab w:val="right" w:pos="9026" w:leader="dot"/>
            </w:tabs>
            <w:rPr/>
          </w:pPr>
          <w:hyperlink w:anchor="__RefHeading___Toc623592_2281741623">
            <w:r>
              <w:rPr>
                <w:webHidden/>
                <w:rStyle w:val="IndexLink"/>
                <w:rtl w:val="true"/>
              </w:rPr>
              <w:t>(</w:t>
            </w:r>
            <w:r>
              <w:rPr>
                <w:rStyle w:val="IndexLink"/>
              </w:rPr>
              <w:t>13</w:t>
            </w:r>
            <w:r>
              <w:rPr>
                <w:rStyle w:val="IndexLink"/>
                <w:rtl w:val="true"/>
              </w:rPr>
              <w:t xml:space="preserve">) </w:t>
            </w:r>
            <w:r>
              <w:rPr>
                <w:rStyle w:val="IndexLink"/>
                <w:rtl w:val="true"/>
              </w:rPr>
              <w:t>روایت عثمان بن ابی شیبة</w:t>
            </w:r>
            <w:r>
              <w:rPr>
                <w:rStyle w:val="IndexLink"/>
                <w:rtl w:val="true"/>
              </w:rPr>
              <w:tab/>
            </w:r>
            <w:r>
              <w:rPr>
                <w:rStyle w:val="IndexLink"/>
              </w:rPr>
              <w:t>250</w:t>
            </w:r>
          </w:hyperlink>
        </w:p>
        <w:p>
          <w:pPr>
            <w:pStyle w:val="Contents3"/>
            <w:tabs>
              <w:tab w:val="clear" w:pos="8459"/>
              <w:tab w:val="right" w:pos="9026" w:leader="dot"/>
            </w:tabs>
            <w:rPr/>
          </w:pPr>
          <w:hyperlink w:anchor="__RefHeading___Toc623594_2281741623">
            <w:r>
              <w:rPr>
                <w:webHidden/>
                <w:rStyle w:val="IndexLink"/>
                <w:rtl w:val="true"/>
              </w:rPr>
              <w:t>(</w:t>
            </w:r>
            <w:r>
              <w:rPr>
                <w:rStyle w:val="IndexLink"/>
              </w:rPr>
              <w:t>14</w:t>
            </w:r>
            <w:r>
              <w:rPr>
                <w:rStyle w:val="IndexLink"/>
                <w:rtl w:val="true"/>
              </w:rPr>
              <w:t xml:space="preserve">) </w:t>
            </w:r>
            <w:r>
              <w:rPr>
                <w:rStyle w:val="IndexLink"/>
                <w:rtl w:val="true"/>
              </w:rPr>
              <w:t>روایت عفّان بن مسلم</w:t>
            </w:r>
            <w:r>
              <w:rPr>
                <w:rStyle w:val="IndexLink"/>
                <w:rtl w:val="true"/>
              </w:rPr>
              <w:tab/>
            </w:r>
            <w:r>
              <w:rPr>
                <w:rStyle w:val="IndexLink"/>
              </w:rPr>
              <w:t>251</w:t>
            </w:r>
          </w:hyperlink>
        </w:p>
        <w:p>
          <w:pPr>
            <w:pStyle w:val="Contents3"/>
            <w:tabs>
              <w:tab w:val="clear" w:pos="8459"/>
              <w:tab w:val="right" w:pos="9026" w:leader="dot"/>
            </w:tabs>
            <w:rPr/>
          </w:pPr>
          <w:hyperlink w:anchor="__RefHeading___Toc623596_2281741623">
            <w:r>
              <w:rPr>
                <w:webHidden/>
                <w:rStyle w:val="IndexLink"/>
                <w:rtl w:val="true"/>
              </w:rPr>
              <w:t>(</w:t>
            </w:r>
            <w:r>
              <w:rPr>
                <w:rStyle w:val="IndexLink"/>
              </w:rPr>
              <w:t>15</w:t>
            </w:r>
            <w:r>
              <w:rPr>
                <w:rStyle w:val="IndexLink"/>
                <w:rtl w:val="true"/>
              </w:rPr>
              <w:t xml:space="preserve">) </w:t>
            </w:r>
            <w:r>
              <w:rPr>
                <w:rStyle w:val="IndexLink"/>
                <w:rtl w:val="true"/>
              </w:rPr>
              <w:t>روایت لوین</w:t>
            </w:r>
            <w:r>
              <w:rPr>
                <w:rStyle w:val="IndexLink"/>
                <w:rtl w:val="true"/>
              </w:rPr>
              <w:tab/>
            </w:r>
            <w:r>
              <w:rPr>
                <w:rStyle w:val="IndexLink"/>
              </w:rPr>
              <w:t>251</w:t>
            </w:r>
          </w:hyperlink>
        </w:p>
        <w:p>
          <w:pPr>
            <w:pStyle w:val="Contents3"/>
            <w:tabs>
              <w:tab w:val="clear" w:pos="8459"/>
              <w:tab w:val="right" w:pos="9026" w:leader="dot"/>
            </w:tabs>
            <w:rPr/>
          </w:pPr>
          <w:hyperlink w:anchor="__RefHeading___Toc623598_2281741623">
            <w:r>
              <w:rPr>
                <w:webHidden/>
                <w:rStyle w:val="IndexLink"/>
                <w:rtl w:val="true"/>
              </w:rPr>
              <w:t>(</w:t>
            </w:r>
            <w:r>
              <w:rPr>
                <w:rStyle w:val="IndexLink"/>
              </w:rPr>
              <w:t>16</w:t>
            </w:r>
            <w:r>
              <w:rPr>
                <w:rStyle w:val="IndexLink"/>
                <w:rtl w:val="true"/>
              </w:rPr>
              <w:t xml:space="preserve">) </w:t>
            </w:r>
            <w:r>
              <w:rPr>
                <w:rStyle w:val="IndexLink"/>
                <w:rtl w:val="true"/>
              </w:rPr>
              <w:t>روایت ابن سُمّویه</w:t>
            </w:r>
            <w:r>
              <w:rPr>
                <w:rStyle w:val="IndexLink"/>
                <w:rtl w:val="true"/>
              </w:rPr>
              <w:tab/>
            </w:r>
            <w:r>
              <w:rPr>
                <w:rStyle w:val="IndexLink"/>
              </w:rPr>
              <w:t>252</w:t>
            </w:r>
          </w:hyperlink>
        </w:p>
        <w:p>
          <w:pPr>
            <w:pStyle w:val="Contents3"/>
            <w:tabs>
              <w:tab w:val="clear" w:pos="8459"/>
              <w:tab w:val="right" w:pos="9026" w:leader="dot"/>
            </w:tabs>
            <w:rPr/>
          </w:pPr>
          <w:hyperlink w:anchor="__RefHeading___Toc623600_2281741623">
            <w:r>
              <w:rPr>
                <w:webHidden/>
                <w:rStyle w:val="IndexLink"/>
                <w:rtl w:val="true"/>
              </w:rPr>
              <w:t>(</w:t>
            </w:r>
            <w:r>
              <w:rPr>
                <w:rStyle w:val="IndexLink"/>
              </w:rPr>
              <w:t>17</w:t>
            </w:r>
            <w:r>
              <w:rPr>
                <w:rStyle w:val="IndexLink"/>
                <w:rtl w:val="true"/>
              </w:rPr>
              <w:t xml:space="preserve">) </w:t>
            </w:r>
            <w:r>
              <w:rPr>
                <w:rStyle w:val="IndexLink"/>
                <w:rtl w:val="true"/>
              </w:rPr>
              <w:t>روایت أبواحمد عسّال</w:t>
            </w:r>
            <w:r>
              <w:rPr>
                <w:rStyle w:val="IndexLink"/>
                <w:rtl w:val="true"/>
              </w:rPr>
              <w:tab/>
            </w:r>
            <w:r>
              <w:rPr>
                <w:rStyle w:val="IndexLink"/>
              </w:rPr>
              <w:t>252</w:t>
            </w:r>
          </w:hyperlink>
        </w:p>
        <w:p>
          <w:pPr>
            <w:pStyle w:val="Contents3"/>
            <w:tabs>
              <w:tab w:val="clear" w:pos="8459"/>
              <w:tab w:val="right" w:pos="9026" w:leader="dot"/>
            </w:tabs>
            <w:rPr/>
          </w:pPr>
          <w:hyperlink w:anchor="__RefHeading___Toc623602_2281741623">
            <w:r>
              <w:rPr>
                <w:webHidden/>
                <w:rStyle w:val="IndexLink"/>
                <w:rtl w:val="true"/>
              </w:rPr>
              <w:t>(</w:t>
            </w:r>
            <w:r>
              <w:rPr>
                <w:rStyle w:val="IndexLink"/>
              </w:rPr>
              <w:t>18</w:t>
            </w:r>
            <w:r>
              <w:rPr>
                <w:rStyle w:val="IndexLink"/>
                <w:rtl w:val="true"/>
              </w:rPr>
              <w:t xml:space="preserve">) </w:t>
            </w:r>
            <w:r>
              <w:rPr>
                <w:rStyle w:val="IndexLink"/>
                <w:rtl w:val="true"/>
              </w:rPr>
              <w:t>روایت أبوحاتم رازی</w:t>
            </w:r>
            <w:r>
              <w:rPr>
                <w:rStyle w:val="IndexLink"/>
                <w:rtl w:val="true"/>
              </w:rPr>
              <w:tab/>
            </w:r>
            <w:r>
              <w:rPr>
                <w:rStyle w:val="IndexLink"/>
              </w:rPr>
              <w:t>253</w:t>
            </w:r>
          </w:hyperlink>
        </w:p>
        <w:p>
          <w:pPr>
            <w:pStyle w:val="Contents3"/>
            <w:tabs>
              <w:tab w:val="clear" w:pos="8459"/>
              <w:tab w:val="right" w:pos="9026" w:leader="dot"/>
            </w:tabs>
            <w:rPr/>
          </w:pPr>
          <w:hyperlink w:anchor="__RefHeading___Toc623604_2281741623">
            <w:r>
              <w:rPr>
                <w:webHidden/>
                <w:rStyle w:val="IndexLink"/>
                <w:rtl w:val="true"/>
              </w:rPr>
              <w:t>(</w:t>
            </w:r>
            <w:r>
              <w:rPr>
                <w:rStyle w:val="IndexLink"/>
              </w:rPr>
              <w:t>19</w:t>
            </w:r>
            <w:r>
              <w:rPr>
                <w:rStyle w:val="IndexLink"/>
                <w:rtl w:val="true"/>
              </w:rPr>
              <w:t xml:space="preserve">) </w:t>
            </w:r>
            <w:r>
              <w:rPr>
                <w:rStyle w:val="IndexLink"/>
                <w:rtl w:val="true"/>
              </w:rPr>
              <w:t>روایت ابن ابی عاصم</w:t>
            </w:r>
            <w:r>
              <w:rPr>
                <w:rStyle w:val="IndexLink"/>
                <w:rtl w:val="true"/>
              </w:rPr>
              <w:tab/>
            </w:r>
            <w:r>
              <w:rPr>
                <w:rStyle w:val="IndexLink"/>
              </w:rPr>
              <w:t>253</w:t>
            </w:r>
          </w:hyperlink>
        </w:p>
        <w:p>
          <w:pPr>
            <w:pStyle w:val="Contents3"/>
            <w:tabs>
              <w:tab w:val="clear" w:pos="8459"/>
              <w:tab w:val="right" w:pos="9026" w:leader="dot"/>
            </w:tabs>
            <w:rPr/>
          </w:pPr>
          <w:hyperlink w:anchor="__RefHeading___Toc623606_2281741623">
            <w:r>
              <w:rPr>
                <w:webHidden/>
                <w:rStyle w:val="IndexLink"/>
                <w:rtl w:val="true"/>
              </w:rPr>
              <w:t>(</w:t>
            </w:r>
            <w:r>
              <w:rPr>
                <w:rStyle w:val="IndexLink"/>
              </w:rPr>
              <w:t>20</w:t>
            </w:r>
            <w:r>
              <w:rPr>
                <w:rStyle w:val="IndexLink"/>
                <w:rtl w:val="true"/>
              </w:rPr>
              <w:t xml:space="preserve">) </w:t>
            </w:r>
            <w:r>
              <w:rPr>
                <w:rStyle w:val="IndexLink"/>
                <w:rtl w:val="true"/>
              </w:rPr>
              <w:t>روایت عبدالله بن احمد</w:t>
            </w:r>
            <w:r>
              <w:rPr>
                <w:rStyle w:val="IndexLink"/>
                <w:rtl w:val="true"/>
              </w:rPr>
              <w:tab/>
            </w:r>
            <w:r>
              <w:rPr>
                <w:rStyle w:val="IndexLink"/>
              </w:rPr>
              <w:t>255</w:t>
            </w:r>
          </w:hyperlink>
        </w:p>
        <w:p>
          <w:pPr>
            <w:pStyle w:val="Contents3"/>
            <w:tabs>
              <w:tab w:val="clear" w:pos="8459"/>
              <w:tab w:val="right" w:pos="9026" w:leader="dot"/>
            </w:tabs>
            <w:rPr/>
          </w:pPr>
          <w:hyperlink w:anchor="__RefHeading___Toc623608_2281741623">
            <w:r>
              <w:rPr>
                <w:webHidden/>
                <w:rStyle w:val="IndexLink"/>
                <w:rtl w:val="true"/>
              </w:rPr>
              <w:t>(</w:t>
            </w:r>
            <w:r>
              <w:rPr>
                <w:rStyle w:val="IndexLink"/>
              </w:rPr>
              <w:t>21</w:t>
            </w:r>
            <w:r>
              <w:rPr>
                <w:rStyle w:val="IndexLink"/>
                <w:rtl w:val="true"/>
              </w:rPr>
              <w:t xml:space="preserve">) </w:t>
            </w:r>
            <w:r>
              <w:rPr>
                <w:rStyle w:val="IndexLink"/>
                <w:rtl w:val="true"/>
              </w:rPr>
              <w:t>روایت بزّار</w:t>
            </w:r>
            <w:r>
              <w:rPr>
                <w:rStyle w:val="IndexLink"/>
                <w:rtl w:val="true"/>
              </w:rPr>
              <w:tab/>
            </w:r>
            <w:r>
              <w:rPr>
                <w:rStyle w:val="IndexLink"/>
              </w:rPr>
              <w:t>256</w:t>
            </w:r>
          </w:hyperlink>
        </w:p>
        <w:p>
          <w:pPr>
            <w:pStyle w:val="Contents3"/>
            <w:tabs>
              <w:tab w:val="clear" w:pos="8459"/>
              <w:tab w:val="right" w:pos="9026" w:leader="dot"/>
            </w:tabs>
            <w:rPr/>
          </w:pPr>
          <w:hyperlink w:anchor="__RefHeading___Toc623610_2281741623">
            <w:r>
              <w:rPr>
                <w:webHidden/>
                <w:rStyle w:val="IndexLink"/>
                <w:rtl w:val="true"/>
              </w:rPr>
              <w:t>(</w:t>
            </w:r>
            <w:r>
              <w:rPr>
                <w:rStyle w:val="IndexLink"/>
              </w:rPr>
              <w:t>22</w:t>
            </w:r>
            <w:r>
              <w:rPr>
                <w:rStyle w:val="IndexLink"/>
                <w:rtl w:val="true"/>
              </w:rPr>
              <w:t xml:space="preserve">) </w:t>
            </w:r>
            <w:r>
              <w:rPr>
                <w:rStyle w:val="IndexLink"/>
                <w:rtl w:val="true"/>
              </w:rPr>
              <w:t>روایت مطین</w:t>
            </w:r>
            <w:r>
              <w:rPr>
                <w:rStyle w:val="IndexLink"/>
                <w:rtl w:val="true"/>
              </w:rPr>
              <w:tab/>
            </w:r>
            <w:r>
              <w:rPr>
                <w:rStyle w:val="IndexLink"/>
              </w:rPr>
              <w:t>257</w:t>
            </w:r>
          </w:hyperlink>
        </w:p>
        <w:p>
          <w:pPr>
            <w:pStyle w:val="Contents3"/>
            <w:tabs>
              <w:tab w:val="clear" w:pos="8459"/>
              <w:tab w:val="right" w:pos="9026" w:leader="dot"/>
            </w:tabs>
            <w:rPr/>
          </w:pPr>
          <w:hyperlink w:anchor="__RefHeading___Toc623612_2281741623">
            <w:r>
              <w:rPr>
                <w:webHidden/>
                <w:rStyle w:val="IndexLink"/>
                <w:rtl w:val="true"/>
              </w:rPr>
              <w:t>(</w:t>
            </w:r>
            <w:r>
              <w:rPr>
                <w:rStyle w:val="IndexLink"/>
              </w:rPr>
              <w:t>23</w:t>
            </w:r>
            <w:r>
              <w:rPr>
                <w:rStyle w:val="IndexLink"/>
                <w:rtl w:val="true"/>
              </w:rPr>
              <w:t xml:space="preserve">) </w:t>
            </w:r>
            <w:r>
              <w:rPr>
                <w:rStyle w:val="IndexLink"/>
                <w:rtl w:val="true"/>
              </w:rPr>
              <w:t>روایت احمدبن حسین صوفی</w:t>
            </w:r>
            <w:r>
              <w:rPr>
                <w:rStyle w:val="IndexLink"/>
                <w:rtl w:val="true"/>
              </w:rPr>
              <w:tab/>
            </w:r>
            <w:r>
              <w:rPr>
                <w:rStyle w:val="IndexLink"/>
              </w:rPr>
              <w:t>257</w:t>
            </w:r>
          </w:hyperlink>
        </w:p>
        <w:p>
          <w:pPr>
            <w:pStyle w:val="Contents3"/>
            <w:tabs>
              <w:tab w:val="clear" w:pos="8459"/>
              <w:tab w:val="right" w:pos="9026" w:leader="dot"/>
            </w:tabs>
            <w:rPr/>
          </w:pPr>
          <w:hyperlink w:anchor="__RefHeading___Toc623614_2281741623">
            <w:r>
              <w:rPr>
                <w:webHidden/>
                <w:rStyle w:val="IndexLink"/>
                <w:rtl w:val="true"/>
              </w:rPr>
              <w:t>(</w:t>
            </w:r>
            <w:r>
              <w:rPr>
                <w:rStyle w:val="IndexLink"/>
              </w:rPr>
              <w:t>24</w:t>
            </w:r>
            <w:r>
              <w:rPr>
                <w:rStyle w:val="IndexLink"/>
                <w:rtl w:val="true"/>
              </w:rPr>
              <w:t xml:space="preserve">) </w:t>
            </w:r>
            <w:r>
              <w:rPr>
                <w:rStyle w:val="IndexLink"/>
                <w:rtl w:val="true"/>
              </w:rPr>
              <w:t>روایت رویانی</w:t>
            </w:r>
            <w:r>
              <w:rPr>
                <w:rStyle w:val="IndexLink"/>
                <w:rtl w:val="true"/>
              </w:rPr>
              <w:tab/>
            </w:r>
            <w:r>
              <w:rPr>
                <w:rStyle w:val="IndexLink"/>
              </w:rPr>
              <w:t>258</w:t>
            </w:r>
          </w:hyperlink>
        </w:p>
        <w:p>
          <w:pPr>
            <w:pStyle w:val="Contents3"/>
            <w:tabs>
              <w:tab w:val="clear" w:pos="8459"/>
              <w:tab w:val="right" w:pos="9026" w:leader="dot"/>
            </w:tabs>
            <w:rPr/>
          </w:pPr>
          <w:hyperlink w:anchor="__RefHeading___Toc623616_2281741623">
            <w:r>
              <w:rPr>
                <w:webHidden/>
                <w:rStyle w:val="IndexLink"/>
                <w:rtl w:val="true"/>
              </w:rPr>
              <w:t>(</w:t>
            </w:r>
            <w:r>
              <w:rPr>
                <w:rStyle w:val="IndexLink"/>
              </w:rPr>
              <w:t>25</w:t>
            </w:r>
            <w:r>
              <w:rPr>
                <w:rStyle w:val="IndexLink"/>
                <w:rtl w:val="true"/>
              </w:rPr>
              <w:t xml:space="preserve">) </w:t>
            </w:r>
            <w:r>
              <w:rPr>
                <w:rStyle w:val="IndexLink"/>
                <w:rtl w:val="true"/>
              </w:rPr>
              <w:t>روایت أبوالقاسم بغوی</w:t>
            </w:r>
            <w:r>
              <w:rPr>
                <w:rStyle w:val="IndexLink"/>
                <w:rtl w:val="true"/>
              </w:rPr>
              <w:tab/>
            </w:r>
            <w:r>
              <w:rPr>
                <w:rStyle w:val="IndexLink"/>
              </w:rPr>
              <w:t>259</w:t>
            </w:r>
          </w:hyperlink>
        </w:p>
        <w:p>
          <w:pPr>
            <w:pStyle w:val="Contents3"/>
            <w:tabs>
              <w:tab w:val="clear" w:pos="8459"/>
              <w:tab w:val="right" w:pos="9026" w:leader="dot"/>
            </w:tabs>
            <w:rPr/>
          </w:pPr>
          <w:hyperlink w:anchor="__RefHeading___Toc623618_2281741623">
            <w:r>
              <w:rPr>
                <w:webHidden/>
                <w:rStyle w:val="IndexLink"/>
                <w:rtl w:val="true"/>
              </w:rPr>
              <w:t>(</w:t>
            </w:r>
            <w:r>
              <w:rPr>
                <w:rStyle w:val="IndexLink"/>
              </w:rPr>
              <w:t>26</w:t>
            </w:r>
            <w:r>
              <w:rPr>
                <w:rStyle w:val="IndexLink"/>
                <w:rtl w:val="true"/>
              </w:rPr>
              <w:t xml:space="preserve">) </w:t>
            </w:r>
            <w:r>
              <w:rPr>
                <w:rStyle w:val="IndexLink"/>
                <w:rtl w:val="true"/>
              </w:rPr>
              <w:t>روایت طحاوی</w:t>
            </w:r>
            <w:r>
              <w:rPr>
                <w:rStyle w:val="IndexLink"/>
                <w:rtl w:val="true"/>
              </w:rPr>
              <w:tab/>
            </w:r>
            <w:r>
              <w:rPr>
                <w:rStyle w:val="IndexLink"/>
              </w:rPr>
              <w:t>260</w:t>
            </w:r>
          </w:hyperlink>
        </w:p>
        <w:p>
          <w:pPr>
            <w:pStyle w:val="Contents3"/>
            <w:tabs>
              <w:tab w:val="clear" w:pos="8459"/>
              <w:tab w:val="right" w:pos="9026" w:leader="dot"/>
            </w:tabs>
            <w:rPr/>
          </w:pPr>
          <w:hyperlink w:anchor="__RefHeading___Toc623620_2281741623">
            <w:r>
              <w:rPr>
                <w:webHidden/>
                <w:rStyle w:val="IndexLink"/>
                <w:rtl w:val="true"/>
              </w:rPr>
              <w:t>(</w:t>
            </w:r>
            <w:r>
              <w:rPr>
                <w:rStyle w:val="IndexLink"/>
              </w:rPr>
              <w:t>27</w:t>
            </w:r>
            <w:r>
              <w:rPr>
                <w:rStyle w:val="IndexLink"/>
                <w:rtl w:val="true"/>
              </w:rPr>
              <w:t xml:space="preserve">) </w:t>
            </w:r>
            <w:r>
              <w:rPr>
                <w:rStyle w:val="IndexLink"/>
                <w:rtl w:val="true"/>
              </w:rPr>
              <w:t>روایت محمدبن مخلد عطار</w:t>
            </w:r>
            <w:r>
              <w:rPr>
                <w:rStyle w:val="IndexLink"/>
                <w:rtl w:val="true"/>
              </w:rPr>
              <w:tab/>
            </w:r>
            <w:r>
              <w:rPr>
                <w:rStyle w:val="IndexLink"/>
              </w:rPr>
              <w:t>261</w:t>
            </w:r>
          </w:hyperlink>
        </w:p>
        <w:p>
          <w:pPr>
            <w:pStyle w:val="Contents3"/>
            <w:tabs>
              <w:tab w:val="clear" w:pos="8459"/>
              <w:tab w:val="right" w:pos="9026" w:leader="dot"/>
            </w:tabs>
            <w:rPr/>
          </w:pPr>
          <w:hyperlink w:anchor="__RefHeading___Toc623622_2281741623">
            <w:r>
              <w:rPr>
                <w:webHidden/>
                <w:rStyle w:val="IndexLink"/>
                <w:rtl w:val="true"/>
              </w:rPr>
              <w:t>(</w:t>
            </w:r>
            <w:r>
              <w:rPr>
                <w:rStyle w:val="IndexLink"/>
              </w:rPr>
              <w:t>28</w:t>
            </w:r>
            <w:r>
              <w:rPr>
                <w:rStyle w:val="IndexLink"/>
                <w:rtl w:val="true"/>
              </w:rPr>
              <w:t xml:space="preserve">) </w:t>
            </w:r>
            <w:r>
              <w:rPr>
                <w:rStyle w:val="IndexLink"/>
                <w:rtl w:val="true"/>
              </w:rPr>
              <w:t>روایت ابن عقدة</w:t>
            </w:r>
            <w:r>
              <w:rPr>
                <w:rStyle w:val="IndexLink"/>
                <w:rtl w:val="true"/>
              </w:rPr>
              <w:tab/>
            </w:r>
            <w:r>
              <w:rPr>
                <w:rStyle w:val="IndexLink"/>
              </w:rPr>
              <w:t>262</w:t>
            </w:r>
          </w:hyperlink>
        </w:p>
        <w:p>
          <w:pPr>
            <w:pStyle w:val="Contents3"/>
            <w:tabs>
              <w:tab w:val="clear" w:pos="8459"/>
              <w:tab w:val="right" w:pos="9026" w:leader="dot"/>
            </w:tabs>
            <w:rPr/>
          </w:pPr>
          <w:hyperlink w:anchor="__RefHeading___Toc623624_2281741623">
            <w:r>
              <w:rPr>
                <w:webHidden/>
                <w:rStyle w:val="IndexLink"/>
                <w:rtl w:val="true"/>
              </w:rPr>
              <w:t>(</w:t>
            </w:r>
            <w:r>
              <w:rPr>
                <w:rStyle w:val="IndexLink"/>
              </w:rPr>
              <w:t>29</w:t>
            </w:r>
            <w:r>
              <w:rPr>
                <w:rStyle w:val="IndexLink"/>
                <w:rtl w:val="true"/>
              </w:rPr>
              <w:t xml:space="preserve">) </w:t>
            </w:r>
            <w:r>
              <w:rPr>
                <w:rStyle w:val="IndexLink"/>
                <w:rtl w:val="true"/>
              </w:rPr>
              <w:t>روایت محمدبن یعقوب أخرم</w:t>
            </w:r>
            <w:r>
              <w:rPr>
                <w:rStyle w:val="IndexLink"/>
                <w:rtl w:val="true"/>
              </w:rPr>
              <w:tab/>
            </w:r>
            <w:r>
              <w:rPr>
                <w:rStyle w:val="IndexLink"/>
              </w:rPr>
              <w:t>263</w:t>
            </w:r>
          </w:hyperlink>
        </w:p>
        <w:p>
          <w:pPr>
            <w:pStyle w:val="Contents3"/>
            <w:tabs>
              <w:tab w:val="clear" w:pos="8459"/>
              <w:tab w:val="right" w:pos="9026" w:leader="dot"/>
            </w:tabs>
            <w:rPr/>
          </w:pPr>
          <w:hyperlink w:anchor="__RefHeading___Toc623626_2281741623">
            <w:r>
              <w:rPr>
                <w:webHidden/>
                <w:rStyle w:val="IndexLink"/>
                <w:rtl w:val="true"/>
              </w:rPr>
              <w:t>(</w:t>
            </w:r>
            <w:r>
              <w:rPr>
                <w:rStyle w:val="IndexLink"/>
              </w:rPr>
              <w:t>30</w:t>
            </w:r>
            <w:r>
              <w:rPr>
                <w:rStyle w:val="IndexLink"/>
                <w:rtl w:val="true"/>
              </w:rPr>
              <w:t xml:space="preserve">) </w:t>
            </w:r>
            <w:r>
              <w:rPr>
                <w:rStyle w:val="IndexLink"/>
                <w:rtl w:val="true"/>
              </w:rPr>
              <w:t>روایت ابن فارس</w:t>
            </w:r>
            <w:r>
              <w:rPr>
                <w:rStyle w:val="IndexLink"/>
                <w:rtl w:val="true"/>
              </w:rPr>
              <w:tab/>
            </w:r>
            <w:r>
              <w:rPr>
                <w:rStyle w:val="IndexLink"/>
              </w:rPr>
              <w:t>264</w:t>
            </w:r>
          </w:hyperlink>
        </w:p>
        <w:p>
          <w:pPr>
            <w:pStyle w:val="Contents3"/>
            <w:tabs>
              <w:tab w:val="clear" w:pos="8459"/>
              <w:tab w:val="right" w:pos="9026" w:leader="dot"/>
            </w:tabs>
            <w:rPr/>
          </w:pPr>
          <w:hyperlink w:anchor="__RefHeading___Toc623628_2281741623">
            <w:r>
              <w:rPr>
                <w:webHidden/>
                <w:rStyle w:val="IndexLink"/>
                <w:rtl w:val="true"/>
              </w:rPr>
              <w:t>(</w:t>
            </w:r>
            <w:r>
              <w:rPr>
                <w:rStyle w:val="IndexLink"/>
              </w:rPr>
              <w:t>31</w:t>
            </w:r>
            <w:r>
              <w:rPr>
                <w:rStyle w:val="IndexLink"/>
                <w:rtl w:val="true"/>
              </w:rPr>
              <w:t xml:space="preserve">) </w:t>
            </w:r>
            <w:r>
              <w:rPr>
                <w:rStyle w:val="IndexLink"/>
                <w:rtl w:val="true"/>
              </w:rPr>
              <w:t>روایت محبوبی</w:t>
            </w:r>
            <w:r>
              <w:rPr>
                <w:rStyle w:val="IndexLink"/>
                <w:rtl w:val="true"/>
              </w:rPr>
              <w:tab/>
            </w:r>
            <w:r>
              <w:rPr>
                <w:rStyle w:val="IndexLink"/>
              </w:rPr>
              <w:t>264</w:t>
            </w:r>
          </w:hyperlink>
        </w:p>
        <w:p>
          <w:pPr>
            <w:pStyle w:val="Contents3"/>
            <w:tabs>
              <w:tab w:val="clear" w:pos="8459"/>
              <w:tab w:val="right" w:pos="9026" w:leader="dot"/>
            </w:tabs>
            <w:rPr/>
          </w:pPr>
          <w:hyperlink w:anchor="__RefHeading___Toc623630_2281741623">
            <w:r>
              <w:rPr>
                <w:webHidden/>
                <w:rStyle w:val="IndexLink"/>
                <w:rtl w:val="true"/>
              </w:rPr>
              <w:t>(</w:t>
            </w:r>
            <w:r>
              <w:rPr>
                <w:rStyle w:val="IndexLink"/>
              </w:rPr>
              <w:t>32</w:t>
            </w:r>
            <w:r>
              <w:rPr>
                <w:rStyle w:val="IndexLink"/>
                <w:rtl w:val="true"/>
              </w:rPr>
              <w:t xml:space="preserve">) </w:t>
            </w:r>
            <w:r>
              <w:rPr>
                <w:rStyle w:val="IndexLink"/>
                <w:rtl w:val="true"/>
              </w:rPr>
              <w:t>روایت ابن السکن</w:t>
            </w:r>
            <w:r>
              <w:rPr>
                <w:rStyle w:val="IndexLink"/>
                <w:rtl w:val="true"/>
              </w:rPr>
              <w:tab/>
            </w:r>
            <w:r>
              <w:rPr>
                <w:rStyle w:val="IndexLink"/>
              </w:rPr>
              <w:t>265</w:t>
            </w:r>
          </w:hyperlink>
        </w:p>
        <w:p>
          <w:pPr>
            <w:pStyle w:val="Contents3"/>
            <w:tabs>
              <w:tab w:val="clear" w:pos="8459"/>
              <w:tab w:val="right" w:pos="9026" w:leader="dot"/>
            </w:tabs>
            <w:rPr/>
          </w:pPr>
          <w:hyperlink w:anchor="__RefHeading___Toc623632_2281741623">
            <w:r>
              <w:rPr>
                <w:webHidden/>
                <w:rStyle w:val="IndexLink"/>
                <w:rtl w:val="true"/>
              </w:rPr>
              <w:t>(</w:t>
            </w:r>
            <w:r>
              <w:rPr>
                <w:rStyle w:val="IndexLink"/>
              </w:rPr>
              <w:t>33</w:t>
            </w:r>
            <w:r>
              <w:rPr>
                <w:rStyle w:val="IndexLink"/>
                <w:rtl w:val="true"/>
              </w:rPr>
              <w:t xml:space="preserve">) </w:t>
            </w:r>
            <w:r>
              <w:rPr>
                <w:rStyle w:val="IndexLink"/>
                <w:rtl w:val="true"/>
              </w:rPr>
              <w:t>روایت ابوبکر قطیعی</w:t>
            </w:r>
            <w:r>
              <w:rPr>
                <w:rStyle w:val="IndexLink"/>
                <w:rtl w:val="true"/>
              </w:rPr>
              <w:tab/>
            </w:r>
            <w:r>
              <w:rPr>
                <w:rStyle w:val="IndexLink"/>
              </w:rPr>
              <w:t>265</w:t>
            </w:r>
          </w:hyperlink>
        </w:p>
        <w:p>
          <w:pPr>
            <w:pStyle w:val="Contents3"/>
            <w:tabs>
              <w:tab w:val="clear" w:pos="8459"/>
              <w:tab w:val="right" w:pos="9026" w:leader="dot"/>
            </w:tabs>
            <w:rPr/>
          </w:pPr>
          <w:hyperlink w:anchor="__RefHeading___Toc623634_2281741623">
            <w:r>
              <w:rPr>
                <w:webHidden/>
                <w:rStyle w:val="IndexLink"/>
                <w:rtl w:val="true"/>
              </w:rPr>
              <w:t>(</w:t>
            </w:r>
            <w:r>
              <w:rPr>
                <w:rStyle w:val="IndexLink"/>
              </w:rPr>
              <w:t>34</w:t>
            </w:r>
            <w:r>
              <w:rPr>
                <w:rStyle w:val="IndexLink"/>
                <w:rtl w:val="true"/>
              </w:rPr>
              <w:t xml:space="preserve">) </w:t>
            </w:r>
            <w:r>
              <w:rPr>
                <w:rStyle w:val="IndexLink"/>
                <w:rtl w:val="true"/>
              </w:rPr>
              <w:t>روایت اسماعیلی</w:t>
            </w:r>
            <w:r>
              <w:rPr>
                <w:rStyle w:val="IndexLink"/>
                <w:rtl w:val="true"/>
              </w:rPr>
              <w:tab/>
            </w:r>
            <w:r>
              <w:rPr>
                <w:rStyle w:val="IndexLink"/>
              </w:rPr>
              <w:t>266</w:t>
            </w:r>
          </w:hyperlink>
        </w:p>
        <w:p>
          <w:pPr>
            <w:pStyle w:val="Contents3"/>
            <w:tabs>
              <w:tab w:val="clear" w:pos="8459"/>
              <w:tab w:val="right" w:pos="9026" w:leader="dot"/>
            </w:tabs>
            <w:rPr/>
          </w:pPr>
          <w:hyperlink w:anchor="__RefHeading___Toc623636_2281741623">
            <w:r>
              <w:rPr>
                <w:webHidden/>
                <w:rStyle w:val="IndexLink"/>
                <w:rtl w:val="true"/>
              </w:rPr>
              <w:t>(</w:t>
            </w:r>
            <w:r>
              <w:rPr>
                <w:rStyle w:val="IndexLink"/>
              </w:rPr>
              <w:t>35</w:t>
            </w:r>
            <w:r>
              <w:rPr>
                <w:rStyle w:val="IndexLink"/>
                <w:rtl w:val="true"/>
              </w:rPr>
              <w:t xml:space="preserve">) </w:t>
            </w:r>
            <w:r>
              <w:rPr>
                <w:rStyle w:val="IndexLink"/>
                <w:rtl w:val="true"/>
              </w:rPr>
              <w:t>روایت محمدبن مظفّر</w:t>
            </w:r>
            <w:r>
              <w:rPr>
                <w:rStyle w:val="IndexLink"/>
                <w:rtl w:val="true"/>
              </w:rPr>
              <w:tab/>
            </w:r>
            <w:r>
              <w:rPr>
                <w:rStyle w:val="IndexLink"/>
              </w:rPr>
              <w:t>267</w:t>
            </w:r>
          </w:hyperlink>
        </w:p>
        <w:p>
          <w:pPr>
            <w:pStyle w:val="Contents3"/>
            <w:tabs>
              <w:tab w:val="clear" w:pos="8459"/>
              <w:tab w:val="right" w:pos="9026" w:leader="dot"/>
            </w:tabs>
            <w:rPr/>
          </w:pPr>
          <w:hyperlink w:anchor="__RefHeading___Toc623638_2281741623">
            <w:r>
              <w:rPr>
                <w:webHidden/>
                <w:rStyle w:val="IndexLink"/>
                <w:rtl w:val="true"/>
              </w:rPr>
              <w:t>(</w:t>
            </w:r>
            <w:r>
              <w:rPr>
                <w:rStyle w:val="IndexLink"/>
              </w:rPr>
              <w:t>36</w:t>
            </w:r>
            <w:r>
              <w:rPr>
                <w:rStyle w:val="IndexLink"/>
                <w:rtl w:val="true"/>
              </w:rPr>
              <w:t xml:space="preserve">) </w:t>
            </w:r>
            <w:r>
              <w:rPr>
                <w:rStyle w:val="IndexLink"/>
                <w:rtl w:val="true"/>
              </w:rPr>
              <w:t>روایت ابن المقرئ</w:t>
            </w:r>
            <w:r>
              <w:rPr>
                <w:rStyle w:val="IndexLink"/>
                <w:rtl w:val="true"/>
              </w:rPr>
              <w:tab/>
            </w:r>
            <w:r>
              <w:rPr>
                <w:rStyle w:val="IndexLink"/>
              </w:rPr>
              <w:t>268</w:t>
            </w:r>
          </w:hyperlink>
        </w:p>
        <w:p>
          <w:pPr>
            <w:pStyle w:val="Contents3"/>
            <w:tabs>
              <w:tab w:val="clear" w:pos="8459"/>
              <w:tab w:val="right" w:pos="9026" w:leader="dot"/>
            </w:tabs>
            <w:rPr/>
          </w:pPr>
          <w:hyperlink w:anchor="__RefHeading___Toc623640_2281741623">
            <w:r>
              <w:rPr>
                <w:webHidden/>
                <w:rStyle w:val="IndexLink"/>
                <w:rtl w:val="true"/>
              </w:rPr>
              <w:t>(</w:t>
            </w:r>
            <w:r>
              <w:rPr>
                <w:rStyle w:val="IndexLink"/>
              </w:rPr>
              <w:t>37</w:t>
            </w:r>
            <w:r>
              <w:rPr>
                <w:rStyle w:val="IndexLink"/>
                <w:rtl w:val="true"/>
              </w:rPr>
              <w:t xml:space="preserve">) </w:t>
            </w:r>
            <w:r>
              <w:rPr>
                <w:rStyle w:val="IndexLink"/>
                <w:rtl w:val="true"/>
              </w:rPr>
              <w:t>روایت أبوالقاسم ابن‌الطحّان</w:t>
            </w:r>
            <w:r>
              <w:rPr>
                <w:rStyle w:val="IndexLink"/>
                <w:rtl w:val="true"/>
              </w:rPr>
              <w:tab/>
            </w:r>
            <w:r>
              <w:rPr>
                <w:rStyle w:val="IndexLink"/>
              </w:rPr>
              <w:t>268</w:t>
            </w:r>
          </w:hyperlink>
        </w:p>
        <w:p>
          <w:pPr>
            <w:pStyle w:val="Contents3"/>
            <w:tabs>
              <w:tab w:val="clear" w:pos="8459"/>
              <w:tab w:val="right" w:pos="9026" w:leader="dot"/>
            </w:tabs>
            <w:rPr/>
          </w:pPr>
          <w:hyperlink w:anchor="__RefHeading___Toc623642_2281741623">
            <w:r>
              <w:rPr>
                <w:webHidden/>
                <w:rStyle w:val="IndexLink"/>
                <w:rtl w:val="true"/>
              </w:rPr>
              <w:t>(</w:t>
            </w:r>
            <w:r>
              <w:rPr>
                <w:rStyle w:val="IndexLink"/>
              </w:rPr>
              <w:t>38</w:t>
            </w:r>
            <w:r>
              <w:rPr>
                <w:rStyle w:val="IndexLink"/>
                <w:rtl w:val="true"/>
              </w:rPr>
              <w:t xml:space="preserve">) </w:t>
            </w:r>
            <w:r>
              <w:rPr>
                <w:rStyle w:val="IndexLink"/>
                <w:rtl w:val="true"/>
              </w:rPr>
              <w:t>روایت ابن شاهین</w:t>
            </w:r>
            <w:r>
              <w:rPr>
                <w:rStyle w:val="IndexLink"/>
                <w:rtl w:val="true"/>
              </w:rPr>
              <w:tab/>
            </w:r>
            <w:r>
              <w:rPr>
                <w:rStyle w:val="IndexLink"/>
              </w:rPr>
              <w:t>269</w:t>
            </w:r>
          </w:hyperlink>
        </w:p>
        <w:p>
          <w:pPr>
            <w:pStyle w:val="Contents3"/>
            <w:tabs>
              <w:tab w:val="clear" w:pos="8459"/>
              <w:tab w:val="right" w:pos="9026" w:leader="dot"/>
            </w:tabs>
            <w:rPr/>
          </w:pPr>
          <w:hyperlink w:anchor="__RefHeading___Toc623644_2281741623">
            <w:r>
              <w:rPr>
                <w:webHidden/>
                <w:rStyle w:val="IndexLink"/>
                <w:rtl w:val="true"/>
              </w:rPr>
              <w:t>(</w:t>
            </w:r>
            <w:r>
              <w:rPr>
                <w:rStyle w:val="IndexLink"/>
              </w:rPr>
              <w:t>39</w:t>
            </w:r>
            <w:r>
              <w:rPr>
                <w:rStyle w:val="IndexLink"/>
                <w:rtl w:val="true"/>
              </w:rPr>
              <w:t xml:space="preserve">) </w:t>
            </w:r>
            <w:r>
              <w:rPr>
                <w:rStyle w:val="IndexLink"/>
                <w:rtl w:val="true"/>
              </w:rPr>
              <w:t>روایت المرجی</w:t>
            </w:r>
            <w:r>
              <w:rPr>
                <w:rStyle w:val="IndexLink"/>
                <w:rtl w:val="true"/>
              </w:rPr>
              <w:tab/>
            </w:r>
            <w:r>
              <w:rPr>
                <w:rStyle w:val="IndexLink"/>
              </w:rPr>
              <w:t>269</w:t>
            </w:r>
          </w:hyperlink>
        </w:p>
        <w:p>
          <w:pPr>
            <w:pStyle w:val="Contents3"/>
            <w:tabs>
              <w:tab w:val="clear" w:pos="8459"/>
              <w:tab w:val="right" w:pos="9026" w:leader="dot"/>
            </w:tabs>
            <w:rPr/>
          </w:pPr>
          <w:hyperlink w:anchor="__RefHeading___Toc623646_2281741623">
            <w:r>
              <w:rPr>
                <w:webHidden/>
                <w:rStyle w:val="IndexLink"/>
                <w:rtl w:val="true"/>
              </w:rPr>
              <w:t>(</w:t>
            </w:r>
            <w:r>
              <w:rPr>
                <w:rStyle w:val="IndexLink"/>
              </w:rPr>
              <w:t>40</w:t>
            </w:r>
            <w:r>
              <w:rPr>
                <w:rStyle w:val="IndexLink"/>
                <w:rtl w:val="true"/>
              </w:rPr>
              <w:t xml:space="preserve">) </w:t>
            </w:r>
            <w:r>
              <w:rPr>
                <w:rStyle w:val="IndexLink"/>
                <w:rtl w:val="true"/>
              </w:rPr>
              <w:t>روایت ابن‌الجرّاح</w:t>
            </w:r>
            <w:r>
              <w:rPr>
                <w:rStyle w:val="IndexLink"/>
                <w:rtl w:val="true"/>
              </w:rPr>
              <w:tab/>
            </w:r>
            <w:r>
              <w:rPr>
                <w:rStyle w:val="IndexLink"/>
              </w:rPr>
              <w:t>270</w:t>
            </w:r>
          </w:hyperlink>
        </w:p>
        <w:p>
          <w:pPr>
            <w:pStyle w:val="Contents3"/>
            <w:tabs>
              <w:tab w:val="clear" w:pos="8459"/>
              <w:tab w:val="right" w:pos="9026" w:leader="dot"/>
            </w:tabs>
            <w:rPr/>
          </w:pPr>
          <w:hyperlink w:anchor="__RefHeading___Toc623648_2281741623">
            <w:r>
              <w:rPr>
                <w:webHidden/>
                <w:rStyle w:val="IndexLink"/>
                <w:rtl w:val="true"/>
              </w:rPr>
              <w:t>(</w:t>
            </w:r>
            <w:r>
              <w:rPr>
                <w:rStyle w:val="IndexLink"/>
              </w:rPr>
              <w:t>41</w:t>
            </w:r>
            <w:r>
              <w:rPr>
                <w:rStyle w:val="IndexLink"/>
                <w:rtl w:val="true"/>
              </w:rPr>
              <w:t xml:space="preserve">) </w:t>
            </w:r>
            <w:r>
              <w:rPr>
                <w:rStyle w:val="IndexLink"/>
                <w:rtl w:val="true"/>
              </w:rPr>
              <w:t>روایت أبوعبداللّه بن مندة</w:t>
            </w:r>
            <w:r>
              <w:rPr>
                <w:rStyle w:val="IndexLink"/>
                <w:rtl w:val="true"/>
              </w:rPr>
              <w:tab/>
            </w:r>
            <w:r>
              <w:rPr>
                <w:rStyle w:val="IndexLink"/>
              </w:rPr>
              <w:t>270</w:t>
            </w:r>
          </w:hyperlink>
        </w:p>
        <w:p>
          <w:pPr>
            <w:pStyle w:val="Contents3"/>
            <w:tabs>
              <w:tab w:val="clear" w:pos="8459"/>
              <w:tab w:val="right" w:pos="9026" w:leader="dot"/>
            </w:tabs>
            <w:rPr/>
          </w:pPr>
          <w:hyperlink w:anchor="__RefHeading___Toc623650_2281741623">
            <w:r>
              <w:rPr>
                <w:webHidden/>
                <w:rStyle w:val="IndexLink"/>
                <w:rtl w:val="true"/>
              </w:rPr>
              <w:t>(</w:t>
            </w:r>
            <w:r>
              <w:rPr>
                <w:rStyle w:val="IndexLink"/>
              </w:rPr>
              <w:t>42</w:t>
            </w:r>
            <w:r>
              <w:rPr>
                <w:rStyle w:val="IndexLink"/>
                <w:rtl w:val="true"/>
              </w:rPr>
              <w:t xml:space="preserve">) </w:t>
            </w:r>
            <w:r>
              <w:rPr>
                <w:rStyle w:val="IndexLink"/>
                <w:rtl w:val="true"/>
              </w:rPr>
              <w:t>روایت غسّانی صیداوی</w:t>
            </w:r>
            <w:r>
              <w:rPr>
                <w:rStyle w:val="IndexLink"/>
                <w:rtl w:val="true"/>
              </w:rPr>
              <w:tab/>
            </w:r>
            <w:r>
              <w:rPr>
                <w:rStyle w:val="IndexLink"/>
              </w:rPr>
              <w:t>271</w:t>
            </w:r>
          </w:hyperlink>
        </w:p>
        <w:p>
          <w:pPr>
            <w:pStyle w:val="Contents3"/>
            <w:tabs>
              <w:tab w:val="clear" w:pos="8459"/>
              <w:tab w:val="right" w:pos="9026" w:leader="dot"/>
            </w:tabs>
            <w:rPr/>
          </w:pPr>
          <w:hyperlink w:anchor="__RefHeading___Toc623652_2281741623">
            <w:r>
              <w:rPr>
                <w:webHidden/>
                <w:rStyle w:val="IndexLink"/>
                <w:rtl w:val="true"/>
              </w:rPr>
              <w:t>(</w:t>
            </w:r>
            <w:r>
              <w:rPr>
                <w:rStyle w:val="IndexLink"/>
              </w:rPr>
              <w:t>43</w:t>
            </w:r>
            <w:r>
              <w:rPr>
                <w:rStyle w:val="IndexLink"/>
                <w:rtl w:val="true"/>
              </w:rPr>
              <w:t xml:space="preserve">) </w:t>
            </w:r>
            <w:r>
              <w:rPr>
                <w:rStyle w:val="IndexLink"/>
                <w:rtl w:val="true"/>
              </w:rPr>
              <w:t>روایت أبوعمر ابن مهدی</w:t>
            </w:r>
            <w:r>
              <w:rPr>
                <w:rStyle w:val="IndexLink"/>
                <w:rtl w:val="true"/>
              </w:rPr>
              <w:tab/>
            </w:r>
            <w:r>
              <w:rPr>
                <w:rStyle w:val="IndexLink"/>
              </w:rPr>
              <w:t>272</w:t>
            </w:r>
          </w:hyperlink>
        </w:p>
        <w:p>
          <w:pPr>
            <w:pStyle w:val="Contents3"/>
            <w:tabs>
              <w:tab w:val="clear" w:pos="8459"/>
              <w:tab w:val="right" w:pos="9026" w:leader="dot"/>
            </w:tabs>
            <w:rPr/>
          </w:pPr>
          <w:hyperlink w:anchor="__RefHeading___Toc623654_2281741623">
            <w:r>
              <w:rPr>
                <w:webHidden/>
                <w:rStyle w:val="IndexLink"/>
                <w:rtl w:val="true"/>
              </w:rPr>
              <w:t>(</w:t>
            </w:r>
            <w:r>
              <w:rPr>
                <w:rStyle w:val="IndexLink"/>
              </w:rPr>
              <w:t>44</w:t>
            </w:r>
            <w:r>
              <w:rPr>
                <w:rStyle w:val="IndexLink"/>
                <w:rtl w:val="true"/>
              </w:rPr>
              <w:t xml:space="preserve">) </w:t>
            </w:r>
            <w:r>
              <w:rPr>
                <w:rStyle w:val="IndexLink"/>
                <w:rtl w:val="true"/>
              </w:rPr>
              <w:t>روایت جراحی</w:t>
            </w:r>
            <w:r>
              <w:rPr>
                <w:rStyle w:val="IndexLink"/>
                <w:rtl w:val="true"/>
              </w:rPr>
              <w:tab/>
            </w:r>
            <w:r>
              <w:rPr>
                <w:rStyle w:val="IndexLink"/>
              </w:rPr>
              <w:t>272</w:t>
            </w:r>
          </w:hyperlink>
        </w:p>
        <w:p>
          <w:pPr>
            <w:pStyle w:val="Contents3"/>
            <w:tabs>
              <w:tab w:val="clear" w:pos="8459"/>
              <w:tab w:val="right" w:pos="9026" w:leader="dot"/>
            </w:tabs>
            <w:rPr/>
          </w:pPr>
          <w:hyperlink w:anchor="__RefHeading___Toc623656_2281741623">
            <w:r>
              <w:rPr>
                <w:webHidden/>
                <w:rStyle w:val="IndexLink"/>
                <w:rtl w:val="true"/>
              </w:rPr>
              <w:t>(</w:t>
            </w:r>
            <w:r>
              <w:rPr>
                <w:rStyle w:val="IndexLink"/>
              </w:rPr>
              <w:t>45</w:t>
            </w:r>
            <w:r>
              <w:rPr>
                <w:rStyle w:val="IndexLink"/>
                <w:rtl w:val="true"/>
              </w:rPr>
              <w:t xml:space="preserve">) </w:t>
            </w:r>
            <w:r>
              <w:rPr>
                <w:rStyle w:val="IndexLink"/>
                <w:rtl w:val="true"/>
              </w:rPr>
              <w:t>روایت ابن ابی عقیل صوری</w:t>
            </w:r>
            <w:r>
              <w:rPr>
                <w:rStyle w:val="IndexLink"/>
                <w:rtl w:val="true"/>
              </w:rPr>
              <w:tab/>
            </w:r>
            <w:r>
              <w:rPr>
                <w:rStyle w:val="IndexLink"/>
              </w:rPr>
              <w:t>273</w:t>
            </w:r>
          </w:hyperlink>
        </w:p>
        <w:p>
          <w:pPr>
            <w:pStyle w:val="Contents3"/>
            <w:tabs>
              <w:tab w:val="clear" w:pos="8459"/>
              <w:tab w:val="right" w:pos="9026" w:leader="dot"/>
            </w:tabs>
            <w:rPr/>
          </w:pPr>
          <w:hyperlink w:anchor="__RefHeading___Toc623658_2281741623">
            <w:r>
              <w:rPr>
                <w:webHidden/>
                <w:rStyle w:val="IndexLink"/>
                <w:rtl w:val="true"/>
              </w:rPr>
              <w:t>(</w:t>
            </w:r>
            <w:r>
              <w:rPr>
                <w:rStyle w:val="IndexLink"/>
              </w:rPr>
              <w:t>46</w:t>
            </w:r>
            <w:r>
              <w:rPr>
                <w:rStyle w:val="IndexLink"/>
                <w:rtl w:val="true"/>
              </w:rPr>
              <w:t xml:space="preserve">) </w:t>
            </w:r>
            <w:r>
              <w:rPr>
                <w:rStyle w:val="IndexLink"/>
                <w:rtl w:val="true"/>
              </w:rPr>
              <w:t>روایت أبوعلی بن مذهب</w:t>
            </w:r>
            <w:r>
              <w:rPr>
                <w:rStyle w:val="IndexLink"/>
                <w:rtl w:val="true"/>
              </w:rPr>
              <w:tab/>
            </w:r>
            <w:r>
              <w:rPr>
                <w:rStyle w:val="IndexLink"/>
              </w:rPr>
              <w:t>274</w:t>
            </w:r>
          </w:hyperlink>
        </w:p>
        <w:p>
          <w:pPr>
            <w:pStyle w:val="Contents3"/>
            <w:tabs>
              <w:tab w:val="clear" w:pos="8459"/>
              <w:tab w:val="right" w:pos="9026" w:leader="dot"/>
            </w:tabs>
            <w:rPr/>
          </w:pPr>
          <w:hyperlink w:anchor="__RefHeading___Toc623660_2281741623">
            <w:r>
              <w:rPr>
                <w:webHidden/>
                <w:rStyle w:val="IndexLink"/>
                <w:rtl w:val="true"/>
              </w:rPr>
              <w:t>(</w:t>
            </w:r>
            <w:r>
              <w:rPr>
                <w:rStyle w:val="IndexLink"/>
              </w:rPr>
              <w:t>47</w:t>
            </w:r>
            <w:r>
              <w:rPr>
                <w:rStyle w:val="IndexLink"/>
                <w:rtl w:val="true"/>
              </w:rPr>
              <w:t xml:space="preserve">) </w:t>
            </w:r>
            <w:r>
              <w:rPr>
                <w:rStyle w:val="IndexLink"/>
                <w:rtl w:val="true"/>
              </w:rPr>
              <w:t>روایت ابن السوادی</w:t>
            </w:r>
            <w:r>
              <w:rPr>
                <w:rStyle w:val="IndexLink"/>
                <w:rtl w:val="true"/>
              </w:rPr>
              <w:tab/>
            </w:r>
            <w:r>
              <w:rPr>
                <w:rStyle w:val="IndexLink"/>
              </w:rPr>
              <w:t>274</w:t>
            </w:r>
          </w:hyperlink>
        </w:p>
        <w:p>
          <w:pPr>
            <w:pStyle w:val="Contents3"/>
            <w:tabs>
              <w:tab w:val="clear" w:pos="8459"/>
              <w:tab w:val="right" w:pos="9026" w:leader="dot"/>
            </w:tabs>
            <w:rPr/>
          </w:pPr>
          <w:hyperlink w:anchor="__RefHeading___Toc623662_2281741623">
            <w:r>
              <w:rPr>
                <w:webHidden/>
                <w:rStyle w:val="IndexLink"/>
                <w:rtl w:val="true"/>
              </w:rPr>
              <w:t>(</w:t>
            </w:r>
            <w:r>
              <w:rPr>
                <w:rStyle w:val="IndexLink"/>
              </w:rPr>
              <w:t>48</w:t>
            </w:r>
            <w:r>
              <w:rPr>
                <w:rStyle w:val="IndexLink"/>
                <w:rtl w:val="true"/>
              </w:rPr>
              <w:t xml:space="preserve">) </w:t>
            </w:r>
            <w:r>
              <w:rPr>
                <w:rStyle w:val="IndexLink"/>
                <w:rtl w:val="true"/>
              </w:rPr>
              <w:t>روایت دهلقی</w:t>
            </w:r>
            <w:r>
              <w:rPr>
                <w:rStyle w:val="IndexLink"/>
                <w:rtl w:val="true"/>
              </w:rPr>
              <w:tab/>
            </w:r>
            <w:r>
              <w:rPr>
                <w:rStyle w:val="IndexLink"/>
              </w:rPr>
              <w:t>275</w:t>
            </w:r>
          </w:hyperlink>
        </w:p>
        <w:p>
          <w:pPr>
            <w:pStyle w:val="Contents3"/>
            <w:tabs>
              <w:tab w:val="clear" w:pos="8459"/>
              <w:tab w:val="right" w:pos="9026" w:leader="dot"/>
            </w:tabs>
            <w:rPr/>
          </w:pPr>
          <w:hyperlink w:anchor="__RefHeading___Toc623664_2281741623">
            <w:r>
              <w:rPr>
                <w:webHidden/>
                <w:rStyle w:val="IndexLink"/>
                <w:rtl w:val="true"/>
              </w:rPr>
              <w:t>(</w:t>
            </w:r>
            <w:r>
              <w:rPr>
                <w:rStyle w:val="IndexLink"/>
              </w:rPr>
              <w:t>49</w:t>
            </w:r>
            <w:r>
              <w:rPr>
                <w:rStyle w:val="IndexLink"/>
                <w:rtl w:val="true"/>
              </w:rPr>
              <w:t xml:space="preserve">) </w:t>
            </w:r>
            <w:r>
              <w:rPr>
                <w:rStyle w:val="IndexLink"/>
                <w:rtl w:val="true"/>
              </w:rPr>
              <w:t>روایت أبوسعد جنزرودی</w:t>
            </w:r>
            <w:r>
              <w:rPr>
                <w:rStyle w:val="IndexLink"/>
                <w:rtl w:val="true"/>
              </w:rPr>
              <w:tab/>
            </w:r>
            <w:r>
              <w:rPr>
                <w:rStyle w:val="IndexLink"/>
              </w:rPr>
              <w:t>275</w:t>
            </w:r>
          </w:hyperlink>
        </w:p>
        <w:p>
          <w:pPr>
            <w:pStyle w:val="Contents3"/>
            <w:tabs>
              <w:tab w:val="clear" w:pos="8459"/>
              <w:tab w:val="right" w:pos="9026" w:leader="dot"/>
            </w:tabs>
            <w:rPr/>
          </w:pPr>
          <w:hyperlink w:anchor="__RefHeading___Toc623666_2281741623">
            <w:r>
              <w:rPr>
                <w:webHidden/>
                <w:rStyle w:val="IndexLink"/>
                <w:rtl w:val="true"/>
              </w:rPr>
              <w:t>(</w:t>
            </w:r>
            <w:r>
              <w:rPr>
                <w:rStyle w:val="IndexLink"/>
              </w:rPr>
              <w:t>50</w:t>
            </w:r>
            <w:r>
              <w:rPr>
                <w:rStyle w:val="IndexLink"/>
                <w:rtl w:val="true"/>
              </w:rPr>
              <w:t xml:space="preserve">) </w:t>
            </w:r>
            <w:r>
              <w:rPr>
                <w:rStyle w:val="IndexLink"/>
                <w:rtl w:val="true"/>
              </w:rPr>
              <w:t>روایت سبط بحرویه</w:t>
            </w:r>
            <w:r>
              <w:rPr>
                <w:rStyle w:val="IndexLink"/>
                <w:rtl w:val="true"/>
              </w:rPr>
              <w:tab/>
            </w:r>
            <w:r>
              <w:rPr>
                <w:rStyle w:val="IndexLink"/>
              </w:rPr>
              <w:t>276</w:t>
            </w:r>
          </w:hyperlink>
        </w:p>
        <w:p>
          <w:pPr>
            <w:pStyle w:val="Contents3"/>
            <w:tabs>
              <w:tab w:val="clear" w:pos="8459"/>
              <w:tab w:val="right" w:pos="9026" w:leader="dot"/>
            </w:tabs>
            <w:rPr/>
          </w:pPr>
          <w:hyperlink w:anchor="__RefHeading___Toc623668_2281741623">
            <w:r>
              <w:rPr>
                <w:webHidden/>
                <w:rStyle w:val="IndexLink"/>
                <w:rtl w:val="true"/>
              </w:rPr>
              <w:t>(</w:t>
            </w:r>
            <w:r>
              <w:rPr>
                <w:rStyle w:val="IndexLink"/>
              </w:rPr>
              <w:t>51</w:t>
            </w:r>
            <w:r>
              <w:rPr>
                <w:rStyle w:val="IndexLink"/>
                <w:rtl w:val="true"/>
              </w:rPr>
              <w:t xml:space="preserve">) </w:t>
            </w:r>
            <w:r>
              <w:rPr>
                <w:rStyle w:val="IndexLink"/>
                <w:rtl w:val="true"/>
              </w:rPr>
              <w:t>روایت ابونصر تاجر</w:t>
            </w:r>
            <w:r>
              <w:rPr>
                <w:rStyle w:val="IndexLink"/>
                <w:rtl w:val="true"/>
              </w:rPr>
              <w:tab/>
            </w:r>
            <w:r>
              <w:rPr>
                <w:rStyle w:val="IndexLink"/>
              </w:rPr>
              <w:t>276</w:t>
            </w:r>
          </w:hyperlink>
        </w:p>
        <w:p>
          <w:pPr>
            <w:pStyle w:val="Contents3"/>
            <w:tabs>
              <w:tab w:val="clear" w:pos="8459"/>
              <w:tab w:val="right" w:pos="9026" w:leader="dot"/>
            </w:tabs>
            <w:rPr/>
          </w:pPr>
          <w:hyperlink w:anchor="__RefHeading___Toc623670_2281741623">
            <w:r>
              <w:rPr>
                <w:webHidden/>
                <w:rStyle w:val="IndexLink"/>
                <w:rtl w:val="true"/>
              </w:rPr>
              <w:t>(</w:t>
            </w:r>
            <w:r>
              <w:rPr>
                <w:rStyle w:val="IndexLink"/>
              </w:rPr>
              <w:t>52</w:t>
            </w:r>
            <w:r>
              <w:rPr>
                <w:rStyle w:val="IndexLink"/>
                <w:rtl w:val="true"/>
              </w:rPr>
              <w:t xml:space="preserve">) </w:t>
            </w:r>
            <w:r>
              <w:rPr>
                <w:rStyle w:val="IndexLink"/>
                <w:rtl w:val="true"/>
              </w:rPr>
              <w:t>روایت أبوالحسین بن نقور</w:t>
            </w:r>
            <w:r>
              <w:rPr>
                <w:rStyle w:val="IndexLink"/>
                <w:rtl w:val="true"/>
              </w:rPr>
              <w:tab/>
            </w:r>
            <w:r>
              <w:rPr>
                <w:rStyle w:val="IndexLink"/>
              </w:rPr>
              <w:t>277</w:t>
            </w:r>
          </w:hyperlink>
        </w:p>
        <w:p>
          <w:pPr>
            <w:pStyle w:val="Contents3"/>
            <w:tabs>
              <w:tab w:val="clear" w:pos="8459"/>
              <w:tab w:val="right" w:pos="9026" w:leader="dot"/>
            </w:tabs>
            <w:rPr/>
          </w:pPr>
          <w:hyperlink w:anchor="__RefHeading___Toc623672_2281741623">
            <w:r>
              <w:rPr>
                <w:webHidden/>
                <w:rStyle w:val="IndexLink"/>
                <w:rtl w:val="true"/>
              </w:rPr>
              <w:t>(</w:t>
            </w:r>
            <w:r>
              <w:rPr>
                <w:rStyle w:val="IndexLink"/>
              </w:rPr>
              <w:t>53</w:t>
            </w:r>
            <w:r>
              <w:rPr>
                <w:rStyle w:val="IndexLink"/>
                <w:rtl w:val="true"/>
              </w:rPr>
              <w:t xml:space="preserve">) </w:t>
            </w:r>
            <w:r>
              <w:rPr>
                <w:rStyle w:val="IndexLink"/>
                <w:rtl w:val="true"/>
              </w:rPr>
              <w:t>روایت عاصمی</w:t>
            </w:r>
            <w:r>
              <w:rPr>
                <w:rStyle w:val="IndexLink"/>
                <w:rtl w:val="true"/>
              </w:rPr>
              <w:tab/>
            </w:r>
            <w:r>
              <w:rPr>
                <w:rStyle w:val="IndexLink"/>
              </w:rPr>
              <w:t>277</w:t>
            </w:r>
          </w:hyperlink>
        </w:p>
        <w:p>
          <w:pPr>
            <w:pStyle w:val="Contents3"/>
            <w:tabs>
              <w:tab w:val="clear" w:pos="8459"/>
              <w:tab w:val="right" w:pos="9026" w:leader="dot"/>
            </w:tabs>
            <w:rPr/>
          </w:pPr>
          <w:hyperlink w:anchor="__RefHeading___Toc623674_2281741623">
            <w:r>
              <w:rPr>
                <w:webHidden/>
                <w:rStyle w:val="IndexLink"/>
                <w:rtl w:val="true"/>
              </w:rPr>
              <w:t>(</w:t>
            </w:r>
            <w:r>
              <w:rPr>
                <w:rStyle w:val="IndexLink"/>
              </w:rPr>
              <w:t>54</w:t>
            </w:r>
            <w:r>
              <w:rPr>
                <w:rStyle w:val="IndexLink"/>
                <w:rtl w:val="true"/>
              </w:rPr>
              <w:t xml:space="preserve">) </w:t>
            </w:r>
            <w:r>
              <w:rPr>
                <w:rStyle w:val="IndexLink"/>
                <w:rtl w:val="true"/>
              </w:rPr>
              <w:t>روایت اسماعیل بن احمد بیهقی</w:t>
            </w:r>
            <w:r>
              <w:rPr>
                <w:rStyle w:val="IndexLink"/>
                <w:rtl w:val="true"/>
              </w:rPr>
              <w:tab/>
            </w:r>
            <w:r>
              <w:rPr>
                <w:rStyle w:val="IndexLink"/>
              </w:rPr>
              <w:t>278</w:t>
            </w:r>
          </w:hyperlink>
        </w:p>
        <w:p>
          <w:pPr>
            <w:pStyle w:val="Contents3"/>
            <w:tabs>
              <w:tab w:val="clear" w:pos="8459"/>
              <w:tab w:val="right" w:pos="9026" w:leader="dot"/>
            </w:tabs>
            <w:rPr/>
          </w:pPr>
          <w:hyperlink w:anchor="__RefHeading___Toc623676_2281741623">
            <w:r>
              <w:rPr>
                <w:webHidden/>
                <w:rStyle w:val="IndexLink"/>
                <w:rtl w:val="true"/>
              </w:rPr>
              <w:t>(</w:t>
            </w:r>
            <w:r>
              <w:rPr>
                <w:rStyle w:val="IndexLink"/>
              </w:rPr>
              <w:t>55</w:t>
            </w:r>
            <w:r>
              <w:rPr>
                <w:rStyle w:val="IndexLink"/>
                <w:rtl w:val="true"/>
              </w:rPr>
              <w:t xml:space="preserve">) </w:t>
            </w:r>
            <w:r>
              <w:rPr>
                <w:rStyle w:val="IndexLink"/>
                <w:rtl w:val="true"/>
              </w:rPr>
              <w:t>روایت أبوعلی حدّاد</w:t>
            </w:r>
            <w:r>
              <w:rPr>
                <w:rStyle w:val="IndexLink"/>
                <w:rtl w:val="true"/>
              </w:rPr>
              <w:tab/>
            </w:r>
            <w:r>
              <w:rPr>
                <w:rStyle w:val="IndexLink"/>
              </w:rPr>
              <w:t>278</w:t>
            </w:r>
          </w:hyperlink>
        </w:p>
        <w:p>
          <w:pPr>
            <w:pStyle w:val="Contents3"/>
            <w:tabs>
              <w:tab w:val="clear" w:pos="8459"/>
              <w:tab w:val="right" w:pos="9026" w:leader="dot"/>
            </w:tabs>
            <w:rPr/>
          </w:pPr>
          <w:hyperlink w:anchor="__RefHeading___Toc623678_2281741623">
            <w:r>
              <w:rPr>
                <w:webHidden/>
                <w:rStyle w:val="IndexLink"/>
                <w:rtl w:val="true"/>
              </w:rPr>
              <w:t>(</w:t>
            </w:r>
            <w:r>
              <w:rPr>
                <w:rStyle w:val="IndexLink"/>
              </w:rPr>
              <w:t>56</w:t>
            </w:r>
            <w:r>
              <w:rPr>
                <w:rStyle w:val="IndexLink"/>
                <w:rtl w:val="true"/>
              </w:rPr>
              <w:t xml:space="preserve">) </w:t>
            </w:r>
            <w:r>
              <w:rPr>
                <w:rStyle w:val="IndexLink"/>
                <w:rtl w:val="true"/>
              </w:rPr>
              <w:t>روایت بغوی</w:t>
            </w:r>
            <w:r>
              <w:rPr>
                <w:rStyle w:val="IndexLink"/>
                <w:rtl w:val="true"/>
              </w:rPr>
              <w:tab/>
            </w:r>
            <w:r>
              <w:rPr>
                <w:rStyle w:val="IndexLink"/>
              </w:rPr>
              <w:t>279</w:t>
            </w:r>
          </w:hyperlink>
        </w:p>
        <w:p>
          <w:pPr>
            <w:pStyle w:val="Contents3"/>
            <w:tabs>
              <w:tab w:val="clear" w:pos="8459"/>
              <w:tab w:val="right" w:pos="9026" w:leader="dot"/>
            </w:tabs>
            <w:rPr/>
          </w:pPr>
          <w:hyperlink w:anchor="__RefHeading___Toc623680_2281741623">
            <w:r>
              <w:rPr>
                <w:webHidden/>
                <w:rStyle w:val="IndexLink"/>
                <w:rtl w:val="true"/>
              </w:rPr>
              <w:t>(</w:t>
            </w:r>
            <w:r>
              <w:rPr>
                <w:rStyle w:val="IndexLink"/>
              </w:rPr>
              <w:t>57</w:t>
            </w:r>
            <w:r>
              <w:rPr>
                <w:rStyle w:val="IndexLink"/>
                <w:rtl w:val="true"/>
              </w:rPr>
              <w:t xml:space="preserve">) </w:t>
            </w:r>
            <w:r>
              <w:rPr>
                <w:rStyle w:val="IndexLink"/>
                <w:rtl w:val="true"/>
              </w:rPr>
              <w:t>روایت هبة‌اللّه بن حصین</w:t>
            </w:r>
            <w:r>
              <w:rPr>
                <w:rStyle w:val="IndexLink"/>
                <w:rtl w:val="true"/>
              </w:rPr>
              <w:tab/>
            </w:r>
            <w:r>
              <w:rPr>
                <w:rStyle w:val="IndexLink"/>
              </w:rPr>
              <w:t>280</w:t>
            </w:r>
          </w:hyperlink>
        </w:p>
        <w:p>
          <w:pPr>
            <w:pStyle w:val="Contents3"/>
            <w:tabs>
              <w:tab w:val="clear" w:pos="8459"/>
              <w:tab w:val="right" w:pos="9026" w:leader="dot"/>
            </w:tabs>
            <w:rPr/>
          </w:pPr>
          <w:hyperlink w:anchor="__RefHeading___Toc623682_2281741623">
            <w:r>
              <w:rPr>
                <w:webHidden/>
                <w:rStyle w:val="IndexLink"/>
                <w:rtl w:val="true"/>
              </w:rPr>
              <w:t>(</w:t>
            </w:r>
            <w:r>
              <w:rPr>
                <w:rStyle w:val="IndexLink"/>
              </w:rPr>
              <w:t>58</w:t>
            </w:r>
            <w:r>
              <w:rPr>
                <w:rStyle w:val="IndexLink"/>
                <w:rtl w:val="true"/>
              </w:rPr>
              <w:t xml:space="preserve">) </w:t>
            </w:r>
            <w:r>
              <w:rPr>
                <w:rStyle w:val="IndexLink"/>
                <w:rtl w:val="true"/>
              </w:rPr>
              <w:t>روایت خلّال</w:t>
            </w:r>
            <w:r>
              <w:rPr>
                <w:rStyle w:val="IndexLink"/>
                <w:rtl w:val="true"/>
              </w:rPr>
              <w:tab/>
            </w:r>
            <w:r>
              <w:rPr>
                <w:rStyle w:val="IndexLink"/>
              </w:rPr>
              <w:t>280</w:t>
            </w:r>
          </w:hyperlink>
        </w:p>
        <w:p>
          <w:pPr>
            <w:pStyle w:val="Contents3"/>
            <w:tabs>
              <w:tab w:val="clear" w:pos="8459"/>
              <w:tab w:val="right" w:pos="9026" w:leader="dot"/>
            </w:tabs>
            <w:rPr/>
          </w:pPr>
          <w:hyperlink w:anchor="__RefHeading___Toc623684_2281741623">
            <w:r>
              <w:rPr>
                <w:webHidden/>
                <w:rStyle w:val="IndexLink"/>
                <w:rtl w:val="true"/>
              </w:rPr>
              <w:t>(</w:t>
            </w:r>
            <w:r>
              <w:rPr>
                <w:rStyle w:val="IndexLink"/>
              </w:rPr>
              <w:t>59</w:t>
            </w:r>
            <w:r>
              <w:rPr>
                <w:rStyle w:val="IndexLink"/>
                <w:rtl w:val="true"/>
              </w:rPr>
              <w:t xml:space="preserve">) </w:t>
            </w:r>
            <w:r>
              <w:rPr>
                <w:rStyle w:val="IndexLink"/>
                <w:rtl w:val="true"/>
              </w:rPr>
              <w:t>روایت ابن المؤذن</w:t>
            </w:r>
            <w:r>
              <w:rPr>
                <w:rStyle w:val="IndexLink"/>
                <w:rtl w:val="true"/>
              </w:rPr>
              <w:tab/>
            </w:r>
            <w:r>
              <w:rPr>
                <w:rStyle w:val="IndexLink"/>
              </w:rPr>
              <w:t>280</w:t>
            </w:r>
          </w:hyperlink>
        </w:p>
        <w:p>
          <w:pPr>
            <w:pStyle w:val="Contents3"/>
            <w:tabs>
              <w:tab w:val="clear" w:pos="8459"/>
              <w:tab w:val="right" w:pos="9026" w:leader="dot"/>
            </w:tabs>
            <w:rPr/>
          </w:pPr>
          <w:hyperlink w:anchor="__RefHeading___Toc623686_2281741623">
            <w:r>
              <w:rPr>
                <w:webHidden/>
                <w:rStyle w:val="IndexLink"/>
                <w:rtl w:val="true"/>
              </w:rPr>
              <w:t>(</w:t>
            </w:r>
            <w:r>
              <w:rPr>
                <w:rStyle w:val="IndexLink"/>
              </w:rPr>
              <w:t>60</w:t>
            </w:r>
            <w:r>
              <w:rPr>
                <w:rStyle w:val="IndexLink"/>
                <w:rtl w:val="true"/>
              </w:rPr>
              <w:t xml:space="preserve">) </w:t>
            </w:r>
            <w:r>
              <w:rPr>
                <w:rStyle w:val="IndexLink"/>
                <w:rtl w:val="true"/>
              </w:rPr>
              <w:t>روایت زاهر بن طاهر</w:t>
            </w:r>
            <w:r>
              <w:rPr>
                <w:rStyle w:val="IndexLink"/>
                <w:rtl w:val="true"/>
              </w:rPr>
              <w:tab/>
            </w:r>
            <w:r>
              <w:rPr>
                <w:rStyle w:val="IndexLink"/>
              </w:rPr>
              <w:t>281</w:t>
            </w:r>
          </w:hyperlink>
        </w:p>
        <w:p>
          <w:pPr>
            <w:pStyle w:val="Contents3"/>
            <w:tabs>
              <w:tab w:val="clear" w:pos="8459"/>
              <w:tab w:val="right" w:pos="9026" w:leader="dot"/>
            </w:tabs>
            <w:rPr/>
          </w:pPr>
          <w:hyperlink w:anchor="__RefHeading___Toc623688_2281741623">
            <w:r>
              <w:rPr>
                <w:webHidden/>
                <w:rStyle w:val="IndexLink"/>
                <w:rtl w:val="true"/>
              </w:rPr>
              <w:t>(</w:t>
            </w:r>
            <w:r>
              <w:rPr>
                <w:rStyle w:val="IndexLink"/>
              </w:rPr>
              <w:t>61</w:t>
            </w:r>
            <w:r>
              <w:rPr>
                <w:rStyle w:val="IndexLink"/>
                <w:rtl w:val="true"/>
              </w:rPr>
              <w:t xml:space="preserve">) </w:t>
            </w:r>
            <w:r>
              <w:rPr>
                <w:rStyle w:val="IndexLink"/>
                <w:rtl w:val="true"/>
              </w:rPr>
              <w:t>روایت أبوالقاسم ابن سمرقندی</w:t>
            </w:r>
            <w:r>
              <w:rPr>
                <w:rStyle w:val="IndexLink"/>
                <w:rtl w:val="true"/>
              </w:rPr>
              <w:tab/>
            </w:r>
            <w:r>
              <w:rPr>
                <w:rStyle w:val="IndexLink"/>
              </w:rPr>
              <w:t>281</w:t>
            </w:r>
          </w:hyperlink>
        </w:p>
        <w:p>
          <w:pPr>
            <w:pStyle w:val="Contents3"/>
            <w:tabs>
              <w:tab w:val="clear" w:pos="8459"/>
              <w:tab w:val="right" w:pos="9026" w:leader="dot"/>
            </w:tabs>
            <w:rPr/>
          </w:pPr>
          <w:hyperlink w:anchor="__RefHeading___Toc623690_2281741623">
            <w:r>
              <w:rPr>
                <w:webHidden/>
                <w:rStyle w:val="IndexLink"/>
                <w:rtl w:val="true"/>
              </w:rPr>
              <w:t>(</w:t>
            </w:r>
            <w:r>
              <w:rPr>
                <w:rStyle w:val="IndexLink"/>
              </w:rPr>
              <w:t>62</w:t>
            </w:r>
            <w:r>
              <w:rPr>
                <w:rStyle w:val="IndexLink"/>
                <w:rtl w:val="true"/>
              </w:rPr>
              <w:t xml:space="preserve">) </w:t>
            </w:r>
            <w:r>
              <w:rPr>
                <w:rStyle w:val="IndexLink"/>
                <w:rtl w:val="true"/>
              </w:rPr>
              <w:t>روایت ابن عربی مالکی</w:t>
            </w:r>
            <w:r>
              <w:rPr>
                <w:rStyle w:val="IndexLink"/>
                <w:rtl w:val="true"/>
              </w:rPr>
              <w:tab/>
            </w:r>
            <w:r>
              <w:rPr>
                <w:rStyle w:val="IndexLink"/>
              </w:rPr>
              <w:t>282</w:t>
            </w:r>
          </w:hyperlink>
        </w:p>
        <w:p>
          <w:pPr>
            <w:pStyle w:val="Contents3"/>
            <w:tabs>
              <w:tab w:val="clear" w:pos="8459"/>
              <w:tab w:val="right" w:pos="9026" w:leader="dot"/>
            </w:tabs>
            <w:rPr/>
          </w:pPr>
          <w:hyperlink w:anchor="__RefHeading___Toc623692_2281741623">
            <w:r>
              <w:rPr>
                <w:webHidden/>
                <w:rStyle w:val="IndexLink"/>
                <w:rtl w:val="true"/>
              </w:rPr>
              <w:t>(</w:t>
            </w:r>
            <w:r>
              <w:rPr>
                <w:rStyle w:val="IndexLink"/>
              </w:rPr>
              <w:t>63</w:t>
            </w:r>
            <w:r>
              <w:rPr>
                <w:rStyle w:val="IndexLink"/>
                <w:rtl w:val="true"/>
              </w:rPr>
              <w:t xml:space="preserve">) </w:t>
            </w:r>
            <w:r>
              <w:rPr>
                <w:rStyle w:val="IndexLink"/>
                <w:rtl w:val="true"/>
              </w:rPr>
              <w:t>روایت کروخی</w:t>
            </w:r>
            <w:r>
              <w:rPr>
                <w:rStyle w:val="IndexLink"/>
                <w:rtl w:val="true"/>
              </w:rPr>
              <w:tab/>
            </w:r>
            <w:r>
              <w:rPr>
                <w:rStyle w:val="IndexLink"/>
              </w:rPr>
              <w:t>283</w:t>
            </w:r>
          </w:hyperlink>
        </w:p>
        <w:p>
          <w:pPr>
            <w:pStyle w:val="Contents3"/>
            <w:tabs>
              <w:tab w:val="clear" w:pos="8459"/>
              <w:tab w:val="right" w:pos="9026" w:leader="dot"/>
            </w:tabs>
            <w:rPr/>
          </w:pPr>
          <w:hyperlink w:anchor="__RefHeading___Toc623694_2281741623">
            <w:r>
              <w:rPr>
                <w:webHidden/>
                <w:rStyle w:val="IndexLink"/>
                <w:rtl w:val="true"/>
              </w:rPr>
              <w:t>(</w:t>
            </w:r>
            <w:r>
              <w:rPr>
                <w:rStyle w:val="IndexLink"/>
              </w:rPr>
              <w:t>64</w:t>
            </w:r>
            <w:r>
              <w:rPr>
                <w:rStyle w:val="IndexLink"/>
                <w:rtl w:val="true"/>
              </w:rPr>
              <w:t xml:space="preserve">) </w:t>
            </w:r>
            <w:r>
              <w:rPr>
                <w:rStyle w:val="IndexLink"/>
                <w:rtl w:val="true"/>
              </w:rPr>
              <w:t>روایت أبوالخیر طالقانی قزوینی</w:t>
            </w:r>
            <w:r>
              <w:rPr>
                <w:rStyle w:val="IndexLink"/>
                <w:rtl w:val="true"/>
              </w:rPr>
              <w:tab/>
            </w:r>
            <w:r>
              <w:rPr>
                <w:rStyle w:val="IndexLink"/>
              </w:rPr>
              <w:t>283</w:t>
            </w:r>
          </w:hyperlink>
        </w:p>
        <w:p>
          <w:pPr>
            <w:pStyle w:val="Contents3"/>
            <w:tabs>
              <w:tab w:val="clear" w:pos="8459"/>
              <w:tab w:val="right" w:pos="9026" w:leader="dot"/>
            </w:tabs>
            <w:rPr/>
          </w:pPr>
          <w:hyperlink w:anchor="__RefHeading___Toc623696_2281741623">
            <w:r>
              <w:rPr>
                <w:webHidden/>
                <w:rStyle w:val="IndexLink"/>
                <w:rtl w:val="true"/>
              </w:rPr>
              <w:t>(</w:t>
            </w:r>
            <w:r>
              <w:rPr>
                <w:rStyle w:val="IndexLink"/>
              </w:rPr>
              <w:t>65</w:t>
            </w:r>
            <w:r>
              <w:rPr>
                <w:rStyle w:val="IndexLink"/>
                <w:rtl w:val="true"/>
              </w:rPr>
              <w:t xml:space="preserve">) </w:t>
            </w:r>
            <w:r>
              <w:rPr>
                <w:rStyle w:val="IndexLink"/>
                <w:rtl w:val="true"/>
              </w:rPr>
              <w:t>روایت مکبّر</w:t>
            </w:r>
            <w:r>
              <w:rPr>
                <w:rStyle w:val="IndexLink"/>
                <w:rtl w:val="true"/>
              </w:rPr>
              <w:tab/>
            </w:r>
            <w:r>
              <w:rPr>
                <w:rStyle w:val="IndexLink"/>
              </w:rPr>
              <w:t>285</w:t>
            </w:r>
          </w:hyperlink>
        </w:p>
        <w:p>
          <w:pPr>
            <w:pStyle w:val="Contents3"/>
            <w:tabs>
              <w:tab w:val="clear" w:pos="8459"/>
              <w:tab w:val="right" w:pos="9026" w:leader="dot"/>
            </w:tabs>
            <w:rPr/>
          </w:pPr>
          <w:hyperlink w:anchor="__RefHeading___Toc623698_2281741623">
            <w:r>
              <w:rPr>
                <w:webHidden/>
                <w:rStyle w:val="IndexLink"/>
                <w:rtl w:val="true"/>
              </w:rPr>
              <w:t>(</w:t>
            </w:r>
            <w:r>
              <w:rPr>
                <w:rStyle w:val="IndexLink"/>
              </w:rPr>
              <w:t>66</w:t>
            </w:r>
            <w:r>
              <w:rPr>
                <w:rStyle w:val="IndexLink"/>
                <w:rtl w:val="true"/>
              </w:rPr>
              <w:t xml:space="preserve">) </w:t>
            </w:r>
            <w:r>
              <w:rPr>
                <w:rStyle w:val="IndexLink"/>
                <w:rtl w:val="true"/>
              </w:rPr>
              <w:t>روایت نجم‌الدین کبری خیوقی</w:t>
            </w:r>
            <w:r>
              <w:rPr>
                <w:rStyle w:val="IndexLink"/>
                <w:rtl w:val="true"/>
              </w:rPr>
              <w:tab/>
            </w:r>
            <w:r>
              <w:rPr>
                <w:rStyle w:val="IndexLink"/>
              </w:rPr>
              <w:t>286</w:t>
            </w:r>
          </w:hyperlink>
        </w:p>
        <w:p>
          <w:pPr>
            <w:pStyle w:val="Contents3"/>
            <w:tabs>
              <w:tab w:val="clear" w:pos="8459"/>
              <w:tab w:val="right" w:pos="9026" w:leader="dot"/>
            </w:tabs>
            <w:rPr/>
          </w:pPr>
          <w:hyperlink w:anchor="__RefHeading___Toc623700_2281741623">
            <w:r>
              <w:rPr>
                <w:webHidden/>
                <w:rStyle w:val="IndexLink"/>
                <w:rtl w:val="true"/>
              </w:rPr>
              <w:t>(</w:t>
            </w:r>
            <w:r>
              <w:rPr>
                <w:rStyle w:val="IndexLink"/>
              </w:rPr>
              <w:t>67</w:t>
            </w:r>
            <w:r>
              <w:rPr>
                <w:rStyle w:val="IndexLink"/>
                <w:rtl w:val="true"/>
              </w:rPr>
              <w:t xml:space="preserve">) </w:t>
            </w:r>
            <w:r>
              <w:rPr>
                <w:rStyle w:val="IndexLink"/>
                <w:rtl w:val="true"/>
              </w:rPr>
              <w:t>روایت ابن الشیرازی</w:t>
            </w:r>
            <w:r>
              <w:rPr>
                <w:rStyle w:val="IndexLink"/>
                <w:rtl w:val="true"/>
              </w:rPr>
              <w:tab/>
            </w:r>
            <w:r>
              <w:rPr>
                <w:rStyle w:val="IndexLink"/>
              </w:rPr>
              <w:t>286</w:t>
            </w:r>
          </w:hyperlink>
        </w:p>
        <w:p>
          <w:pPr>
            <w:pStyle w:val="Contents3"/>
            <w:tabs>
              <w:tab w:val="clear" w:pos="8459"/>
              <w:tab w:val="right" w:pos="9026" w:leader="dot"/>
            </w:tabs>
            <w:rPr/>
          </w:pPr>
          <w:hyperlink w:anchor="__RefHeading___Toc623702_2281741623">
            <w:r>
              <w:rPr>
                <w:webHidden/>
                <w:rStyle w:val="IndexLink"/>
                <w:rtl w:val="true"/>
              </w:rPr>
              <w:t>(</w:t>
            </w:r>
            <w:r>
              <w:rPr>
                <w:rStyle w:val="IndexLink"/>
              </w:rPr>
              <w:t>68</w:t>
            </w:r>
            <w:r>
              <w:rPr>
                <w:rStyle w:val="IndexLink"/>
                <w:rtl w:val="true"/>
              </w:rPr>
              <w:t xml:space="preserve">) </w:t>
            </w:r>
            <w:r>
              <w:rPr>
                <w:rStyle w:val="IndexLink"/>
                <w:rtl w:val="true"/>
              </w:rPr>
              <w:t>روایت سبط ابن جوزی</w:t>
            </w:r>
            <w:r>
              <w:rPr>
                <w:rStyle w:val="IndexLink"/>
                <w:rtl w:val="true"/>
              </w:rPr>
              <w:tab/>
            </w:r>
            <w:r>
              <w:rPr>
                <w:rStyle w:val="IndexLink"/>
              </w:rPr>
              <w:t>287</w:t>
            </w:r>
          </w:hyperlink>
        </w:p>
        <w:p>
          <w:pPr>
            <w:pStyle w:val="Contents3"/>
            <w:tabs>
              <w:tab w:val="clear" w:pos="8459"/>
              <w:tab w:val="right" w:pos="9026" w:leader="dot"/>
            </w:tabs>
            <w:rPr/>
          </w:pPr>
          <w:hyperlink w:anchor="__RefHeading___Toc623704_2281741623">
            <w:r>
              <w:rPr>
                <w:webHidden/>
                <w:rStyle w:val="IndexLink"/>
                <w:rtl w:val="true"/>
              </w:rPr>
              <w:t>(</w:t>
            </w:r>
            <w:r>
              <w:rPr>
                <w:rStyle w:val="IndexLink"/>
              </w:rPr>
              <w:t>69</w:t>
            </w:r>
            <w:r>
              <w:rPr>
                <w:rStyle w:val="IndexLink"/>
                <w:rtl w:val="true"/>
              </w:rPr>
              <w:t xml:space="preserve">) </w:t>
            </w:r>
            <w:r>
              <w:rPr>
                <w:rStyle w:val="IndexLink"/>
                <w:rtl w:val="true"/>
              </w:rPr>
              <w:t>روایت قرشی</w:t>
            </w:r>
            <w:r>
              <w:rPr>
                <w:rStyle w:val="IndexLink"/>
                <w:rtl w:val="true"/>
              </w:rPr>
              <w:tab/>
            </w:r>
            <w:r>
              <w:rPr>
                <w:rStyle w:val="IndexLink"/>
              </w:rPr>
              <w:t>288</w:t>
            </w:r>
          </w:hyperlink>
        </w:p>
        <w:p>
          <w:pPr>
            <w:pStyle w:val="Contents3"/>
            <w:tabs>
              <w:tab w:val="clear" w:pos="8459"/>
              <w:tab w:val="right" w:pos="9026" w:leader="dot"/>
            </w:tabs>
            <w:rPr/>
          </w:pPr>
          <w:hyperlink w:anchor="__RefHeading___Toc623706_2281741623">
            <w:r>
              <w:rPr>
                <w:webHidden/>
                <w:rStyle w:val="IndexLink"/>
                <w:rtl w:val="true"/>
              </w:rPr>
              <w:t>(</w:t>
            </w:r>
            <w:r>
              <w:rPr>
                <w:rStyle w:val="IndexLink"/>
              </w:rPr>
              <w:t>70</w:t>
            </w:r>
            <w:r>
              <w:rPr>
                <w:rStyle w:val="IndexLink"/>
                <w:rtl w:val="true"/>
              </w:rPr>
              <w:t xml:space="preserve">) </w:t>
            </w:r>
            <w:r>
              <w:rPr>
                <w:rStyle w:val="IndexLink"/>
                <w:rtl w:val="true"/>
              </w:rPr>
              <w:t>روایت ابن منظور افریقی</w:t>
            </w:r>
            <w:r>
              <w:rPr>
                <w:rStyle w:val="IndexLink"/>
                <w:rtl w:val="true"/>
              </w:rPr>
              <w:tab/>
            </w:r>
            <w:r>
              <w:rPr>
                <w:rStyle w:val="IndexLink"/>
              </w:rPr>
              <w:t>289</w:t>
            </w:r>
          </w:hyperlink>
        </w:p>
        <w:p>
          <w:pPr>
            <w:pStyle w:val="Contents3"/>
            <w:tabs>
              <w:tab w:val="clear" w:pos="8459"/>
              <w:tab w:val="right" w:pos="9026" w:leader="dot"/>
            </w:tabs>
            <w:rPr/>
          </w:pPr>
          <w:hyperlink w:anchor="__RefHeading___Toc623708_2281741623">
            <w:r>
              <w:rPr>
                <w:webHidden/>
                <w:rStyle w:val="IndexLink"/>
                <w:rtl w:val="true"/>
              </w:rPr>
              <w:t>(</w:t>
            </w:r>
            <w:r>
              <w:rPr>
                <w:rStyle w:val="IndexLink"/>
              </w:rPr>
              <w:t>71</w:t>
            </w:r>
            <w:r>
              <w:rPr>
                <w:rStyle w:val="IndexLink"/>
                <w:rtl w:val="true"/>
              </w:rPr>
              <w:t xml:space="preserve">) </w:t>
            </w:r>
            <w:r>
              <w:rPr>
                <w:rStyle w:val="IndexLink"/>
                <w:rtl w:val="true"/>
              </w:rPr>
              <w:t>روایت خطیب تبریزی</w:t>
            </w:r>
            <w:r>
              <w:rPr>
                <w:rStyle w:val="IndexLink"/>
                <w:rtl w:val="true"/>
              </w:rPr>
              <w:tab/>
            </w:r>
            <w:r>
              <w:rPr>
                <w:rStyle w:val="IndexLink"/>
              </w:rPr>
              <w:t>294</w:t>
            </w:r>
          </w:hyperlink>
        </w:p>
        <w:p>
          <w:pPr>
            <w:pStyle w:val="Contents3"/>
            <w:tabs>
              <w:tab w:val="clear" w:pos="8459"/>
              <w:tab w:val="right" w:pos="9026" w:leader="dot"/>
            </w:tabs>
            <w:rPr/>
          </w:pPr>
          <w:hyperlink w:anchor="__RefHeading___Toc623710_2281741623">
            <w:r>
              <w:rPr>
                <w:webHidden/>
                <w:rStyle w:val="IndexLink"/>
                <w:rtl w:val="true"/>
              </w:rPr>
              <w:t>(</w:t>
            </w:r>
            <w:r>
              <w:rPr>
                <w:rStyle w:val="IndexLink"/>
              </w:rPr>
              <w:t>72</w:t>
            </w:r>
            <w:r>
              <w:rPr>
                <w:rStyle w:val="IndexLink"/>
                <w:rtl w:val="true"/>
              </w:rPr>
              <w:t xml:space="preserve">) </w:t>
            </w:r>
            <w:r>
              <w:rPr>
                <w:rStyle w:val="IndexLink"/>
                <w:rtl w:val="true"/>
              </w:rPr>
              <w:t>روایت فاروقی</w:t>
            </w:r>
            <w:r>
              <w:rPr>
                <w:rStyle w:val="IndexLink"/>
                <w:rtl w:val="true"/>
              </w:rPr>
              <w:tab/>
            </w:r>
            <w:r>
              <w:rPr>
                <w:rStyle w:val="IndexLink"/>
              </w:rPr>
              <w:t>295</w:t>
            </w:r>
          </w:hyperlink>
        </w:p>
        <w:p>
          <w:pPr>
            <w:pStyle w:val="Contents3"/>
            <w:tabs>
              <w:tab w:val="clear" w:pos="8459"/>
              <w:tab w:val="right" w:pos="9026" w:leader="dot"/>
            </w:tabs>
            <w:rPr/>
          </w:pPr>
          <w:hyperlink w:anchor="__RefHeading___Toc623712_2281741623">
            <w:r>
              <w:rPr>
                <w:webHidden/>
                <w:rStyle w:val="IndexLink"/>
                <w:rtl w:val="true"/>
              </w:rPr>
              <w:t>(</w:t>
            </w:r>
            <w:r>
              <w:rPr>
                <w:rStyle w:val="IndexLink"/>
              </w:rPr>
              <w:t>73</w:t>
            </w:r>
            <w:r>
              <w:rPr>
                <w:rStyle w:val="IndexLink"/>
                <w:rtl w:val="true"/>
              </w:rPr>
              <w:t xml:space="preserve">) </w:t>
            </w:r>
            <w:r>
              <w:rPr>
                <w:rStyle w:val="IndexLink"/>
                <w:rtl w:val="true"/>
              </w:rPr>
              <w:t>روایت سبکی</w:t>
            </w:r>
            <w:r>
              <w:rPr>
                <w:rStyle w:val="IndexLink"/>
                <w:rtl w:val="true"/>
              </w:rPr>
              <w:tab/>
            </w:r>
            <w:r>
              <w:rPr>
                <w:rStyle w:val="IndexLink"/>
              </w:rPr>
              <w:t>295</w:t>
            </w:r>
          </w:hyperlink>
        </w:p>
        <w:p>
          <w:pPr>
            <w:pStyle w:val="Contents3"/>
            <w:tabs>
              <w:tab w:val="clear" w:pos="8459"/>
              <w:tab w:val="right" w:pos="9026" w:leader="dot"/>
            </w:tabs>
            <w:rPr/>
          </w:pPr>
          <w:hyperlink w:anchor="__RefHeading___Toc623714_2281741623">
            <w:r>
              <w:rPr>
                <w:webHidden/>
                <w:rStyle w:val="IndexLink"/>
                <w:rtl w:val="true"/>
              </w:rPr>
              <w:t>(</w:t>
            </w:r>
            <w:r>
              <w:rPr>
                <w:rStyle w:val="IndexLink"/>
              </w:rPr>
              <w:t>74</w:t>
            </w:r>
            <w:r>
              <w:rPr>
                <w:rStyle w:val="IndexLink"/>
                <w:rtl w:val="true"/>
              </w:rPr>
              <w:t xml:space="preserve">) </w:t>
            </w:r>
            <w:r>
              <w:rPr>
                <w:rStyle w:val="IndexLink"/>
                <w:rtl w:val="true"/>
              </w:rPr>
              <w:t>روایت صلاح‌الصّفدی</w:t>
            </w:r>
            <w:r>
              <w:rPr>
                <w:rStyle w:val="IndexLink"/>
                <w:rtl w:val="true"/>
              </w:rPr>
              <w:tab/>
            </w:r>
            <w:r>
              <w:rPr>
                <w:rStyle w:val="IndexLink"/>
              </w:rPr>
              <w:t>296</w:t>
            </w:r>
          </w:hyperlink>
        </w:p>
        <w:p>
          <w:pPr>
            <w:pStyle w:val="Contents3"/>
            <w:tabs>
              <w:tab w:val="clear" w:pos="8459"/>
              <w:tab w:val="right" w:pos="9026" w:leader="dot"/>
            </w:tabs>
            <w:rPr/>
          </w:pPr>
          <w:hyperlink w:anchor="__RefHeading___Toc623716_2281741623">
            <w:r>
              <w:rPr>
                <w:webHidden/>
                <w:rStyle w:val="IndexLink"/>
                <w:rtl w:val="true"/>
              </w:rPr>
              <w:t>(</w:t>
            </w:r>
            <w:r>
              <w:rPr>
                <w:rStyle w:val="IndexLink"/>
              </w:rPr>
              <w:t>75</w:t>
            </w:r>
            <w:r>
              <w:rPr>
                <w:rStyle w:val="IndexLink"/>
                <w:rtl w:val="true"/>
              </w:rPr>
              <w:t xml:space="preserve">) </w:t>
            </w:r>
            <w:r>
              <w:rPr>
                <w:rStyle w:val="IndexLink"/>
                <w:rtl w:val="true"/>
              </w:rPr>
              <w:t>روایت ابن کثیر دمشقی</w:t>
            </w:r>
            <w:r>
              <w:rPr>
                <w:rStyle w:val="IndexLink"/>
                <w:rtl w:val="true"/>
              </w:rPr>
              <w:tab/>
            </w:r>
            <w:r>
              <w:rPr>
                <w:rStyle w:val="IndexLink"/>
              </w:rPr>
              <w:t>297</w:t>
            </w:r>
          </w:hyperlink>
        </w:p>
        <w:p>
          <w:pPr>
            <w:pStyle w:val="Contents3"/>
            <w:tabs>
              <w:tab w:val="clear" w:pos="8459"/>
              <w:tab w:val="right" w:pos="9026" w:leader="dot"/>
            </w:tabs>
            <w:rPr/>
          </w:pPr>
          <w:hyperlink w:anchor="__RefHeading___Toc623718_2281741623">
            <w:r>
              <w:rPr>
                <w:webHidden/>
                <w:rStyle w:val="IndexLink"/>
                <w:rtl w:val="true"/>
              </w:rPr>
              <w:t>(</w:t>
            </w:r>
            <w:r>
              <w:rPr>
                <w:rStyle w:val="IndexLink"/>
              </w:rPr>
              <w:t>76</w:t>
            </w:r>
            <w:r>
              <w:rPr>
                <w:rStyle w:val="IndexLink"/>
                <w:rtl w:val="true"/>
              </w:rPr>
              <w:t xml:space="preserve">) </w:t>
            </w:r>
            <w:r>
              <w:rPr>
                <w:rStyle w:val="IndexLink"/>
                <w:rtl w:val="true"/>
              </w:rPr>
              <w:t>روایت محمدبن ابی بکر انصاری</w:t>
            </w:r>
            <w:r>
              <w:rPr>
                <w:rStyle w:val="IndexLink"/>
                <w:rtl w:val="true"/>
              </w:rPr>
              <w:tab/>
            </w:r>
            <w:r>
              <w:rPr>
                <w:rStyle w:val="IndexLink"/>
              </w:rPr>
              <w:t>300</w:t>
            </w:r>
          </w:hyperlink>
        </w:p>
        <w:p>
          <w:pPr>
            <w:pStyle w:val="Contents3"/>
            <w:tabs>
              <w:tab w:val="clear" w:pos="8459"/>
              <w:tab w:val="right" w:pos="9026" w:leader="dot"/>
            </w:tabs>
            <w:rPr/>
          </w:pPr>
          <w:hyperlink w:anchor="__RefHeading___Toc623720_2281741623">
            <w:r>
              <w:rPr>
                <w:webHidden/>
                <w:rStyle w:val="IndexLink"/>
                <w:rtl w:val="true"/>
              </w:rPr>
              <w:t>(</w:t>
            </w:r>
            <w:r>
              <w:rPr>
                <w:rStyle w:val="IndexLink"/>
              </w:rPr>
              <w:t>77</w:t>
            </w:r>
            <w:r>
              <w:rPr>
                <w:rStyle w:val="IndexLink"/>
                <w:rtl w:val="true"/>
              </w:rPr>
              <w:t xml:space="preserve">) </w:t>
            </w:r>
            <w:r>
              <w:rPr>
                <w:rStyle w:val="IndexLink"/>
                <w:rtl w:val="true"/>
              </w:rPr>
              <w:t>روایت نورالدین هیثمی</w:t>
            </w:r>
            <w:r>
              <w:rPr>
                <w:rStyle w:val="IndexLink"/>
                <w:rtl w:val="true"/>
              </w:rPr>
              <w:tab/>
            </w:r>
            <w:r>
              <w:rPr>
                <w:rStyle w:val="IndexLink"/>
              </w:rPr>
              <w:t>300</w:t>
            </w:r>
          </w:hyperlink>
        </w:p>
        <w:p>
          <w:pPr>
            <w:pStyle w:val="Contents3"/>
            <w:tabs>
              <w:tab w:val="clear" w:pos="8459"/>
              <w:tab w:val="right" w:pos="9026" w:leader="dot"/>
            </w:tabs>
            <w:rPr/>
          </w:pPr>
          <w:hyperlink w:anchor="__RefHeading___Toc623722_2281741623">
            <w:r>
              <w:rPr>
                <w:webHidden/>
                <w:rStyle w:val="IndexLink"/>
                <w:rtl w:val="true"/>
              </w:rPr>
              <w:t>(</w:t>
            </w:r>
            <w:r>
              <w:rPr>
                <w:rStyle w:val="IndexLink"/>
              </w:rPr>
              <w:t>78</w:t>
            </w:r>
            <w:r>
              <w:rPr>
                <w:rStyle w:val="IndexLink"/>
                <w:rtl w:val="true"/>
              </w:rPr>
              <w:t xml:space="preserve">) </w:t>
            </w:r>
            <w:r>
              <w:rPr>
                <w:rStyle w:val="IndexLink"/>
                <w:rtl w:val="true"/>
              </w:rPr>
              <w:t>روایت ابن دِقماق</w:t>
            </w:r>
            <w:r>
              <w:rPr>
                <w:rStyle w:val="IndexLink"/>
                <w:rtl w:val="true"/>
              </w:rPr>
              <w:tab/>
            </w:r>
            <w:r>
              <w:rPr>
                <w:rStyle w:val="IndexLink"/>
              </w:rPr>
              <w:t>305</w:t>
            </w:r>
          </w:hyperlink>
        </w:p>
        <w:p>
          <w:pPr>
            <w:pStyle w:val="Contents3"/>
            <w:tabs>
              <w:tab w:val="clear" w:pos="8459"/>
              <w:tab w:val="right" w:pos="9026" w:leader="dot"/>
            </w:tabs>
            <w:rPr/>
          </w:pPr>
          <w:hyperlink w:anchor="__RefHeading___Toc623724_2281741623">
            <w:r>
              <w:rPr>
                <w:webHidden/>
                <w:rStyle w:val="IndexLink"/>
                <w:rtl w:val="true"/>
              </w:rPr>
              <w:t>(</w:t>
            </w:r>
            <w:r>
              <w:rPr>
                <w:rStyle w:val="IndexLink"/>
              </w:rPr>
              <w:t>79</w:t>
            </w:r>
            <w:r>
              <w:rPr>
                <w:rStyle w:val="IndexLink"/>
                <w:rtl w:val="true"/>
              </w:rPr>
              <w:t xml:space="preserve">) </w:t>
            </w:r>
            <w:r>
              <w:rPr>
                <w:rStyle w:val="IndexLink"/>
                <w:rtl w:val="true"/>
              </w:rPr>
              <w:t>روایت فاسی</w:t>
            </w:r>
            <w:r>
              <w:rPr>
                <w:rStyle w:val="IndexLink"/>
                <w:rtl w:val="true"/>
              </w:rPr>
              <w:tab/>
            </w:r>
            <w:r>
              <w:rPr>
                <w:rStyle w:val="IndexLink"/>
              </w:rPr>
              <w:t>306</w:t>
            </w:r>
          </w:hyperlink>
        </w:p>
        <w:p>
          <w:pPr>
            <w:pStyle w:val="Contents3"/>
            <w:tabs>
              <w:tab w:val="clear" w:pos="8459"/>
              <w:tab w:val="right" w:pos="9026" w:leader="dot"/>
            </w:tabs>
            <w:rPr/>
          </w:pPr>
          <w:hyperlink w:anchor="__RefHeading___Toc623726_2281741623">
            <w:r>
              <w:rPr>
                <w:webHidden/>
                <w:rStyle w:val="IndexLink"/>
                <w:rtl w:val="true"/>
              </w:rPr>
              <w:t>(</w:t>
            </w:r>
            <w:r>
              <w:rPr>
                <w:rStyle w:val="IndexLink"/>
              </w:rPr>
              <w:t>80</w:t>
            </w:r>
            <w:r>
              <w:rPr>
                <w:rStyle w:val="IndexLink"/>
                <w:rtl w:val="true"/>
              </w:rPr>
              <w:t xml:space="preserve">) </w:t>
            </w:r>
            <w:r>
              <w:rPr>
                <w:rStyle w:val="IndexLink"/>
                <w:rtl w:val="true"/>
              </w:rPr>
              <w:t>روایت بوصیری</w:t>
            </w:r>
            <w:r>
              <w:rPr>
                <w:rStyle w:val="IndexLink"/>
                <w:rtl w:val="true"/>
              </w:rPr>
              <w:tab/>
            </w:r>
            <w:r>
              <w:rPr>
                <w:rStyle w:val="IndexLink"/>
              </w:rPr>
              <w:t>307</w:t>
            </w:r>
          </w:hyperlink>
        </w:p>
        <w:p>
          <w:pPr>
            <w:pStyle w:val="Contents3"/>
            <w:tabs>
              <w:tab w:val="clear" w:pos="8459"/>
              <w:tab w:val="right" w:pos="9026" w:leader="dot"/>
            </w:tabs>
            <w:rPr/>
          </w:pPr>
          <w:hyperlink w:anchor="__RefHeading___Toc623728_2281741623">
            <w:r>
              <w:rPr>
                <w:webHidden/>
                <w:rStyle w:val="IndexLink"/>
                <w:rtl w:val="true"/>
              </w:rPr>
              <w:t>(</w:t>
            </w:r>
            <w:r>
              <w:rPr>
                <w:rStyle w:val="IndexLink"/>
              </w:rPr>
              <w:t>81</w:t>
            </w:r>
            <w:r>
              <w:rPr>
                <w:rStyle w:val="IndexLink"/>
                <w:rtl w:val="true"/>
              </w:rPr>
              <w:t xml:space="preserve">) </w:t>
            </w:r>
            <w:r>
              <w:rPr>
                <w:rStyle w:val="IndexLink"/>
                <w:rtl w:val="true"/>
              </w:rPr>
              <w:t>روایت بدرالدین عینی</w:t>
            </w:r>
            <w:r>
              <w:rPr>
                <w:rStyle w:val="IndexLink"/>
                <w:rtl w:val="true"/>
              </w:rPr>
              <w:tab/>
            </w:r>
            <w:r>
              <w:rPr>
                <w:rStyle w:val="IndexLink"/>
              </w:rPr>
              <w:t>307</w:t>
            </w:r>
          </w:hyperlink>
        </w:p>
        <w:p>
          <w:pPr>
            <w:pStyle w:val="Contents3"/>
            <w:tabs>
              <w:tab w:val="clear" w:pos="8459"/>
              <w:tab w:val="right" w:pos="9026" w:leader="dot"/>
            </w:tabs>
            <w:rPr/>
          </w:pPr>
          <w:hyperlink w:anchor="__RefHeading___Toc623730_2281741623">
            <w:r>
              <w:rPr>
                <w:webHidden/>
                <w:rStyle w:val="IndexLink"/>
                <w:rtl w:val="true"/>
              </w:rPr>
              <w:t>(</w:t>
            </w:r>
            <w:r>
              <w:rPr>
                <w:rStyle w:val="IndexLink"/>
              </w:rPr>
              <w:t>82</w:t>
            </w:r>
            <w:r>
              <w:rPr>
                <w:rStyle w:val="IndexLink"/>
                <w:rtl w:val="true"/>
              </w:rPr>
              <w:t xml:space="preserve">) </w:t>
            </w:r>
            <w:r>
              <w:rPr>
                <w:rStyle w:val="IndexLink"/>
                <w:rtl w:val="true"/>
              </w:rPr>
              <w:t>روایت باعونی</w:t>
            </w:r>
            <w:r>
              <w:rPr>
                <w:rStyle w:val="IndexLink"/>
                <w:rtl w:val="true"/>
              </w:rPr>
              <w:tab/>
            </w:r>
            <w:r>
              <w:rPr>
                <w:rStyle w:val="IndexLink"/>
              </w:rPr>
              <w:t>308</w:t>
            </w:r>
          </w:hyperlink>
        </w:p>
        <w:p>
          <w:pPr>
            <w:pStyle w:val="Contents3"/>
            <w:tabs>
              <w:tab w:val="clear" w:pos="8459"/>
              <w:tab w:val="right" w:pos="9026" w:leader="dot"/>
            </w:tabs>
            <w:rPr/>
          </w:pPr>
          <w:hyperlink w:anchor="__RefHeading___Toc623732_2281741623">
            <w:r>
              <w:rPr>
                <w:webHidden/>
                <w:rStyle w:val="IndexLink"/>
                <w:rtl w:val="true"/>
              </w:rPr>
              <w:t>(</w:t>
            </w:r>
            <w:r>
              <w:rPr>
                <w:rStyle w:val="IndexLink"/>
              </w:rPr>
              <w:t>83</w:t>
            </w:r>
            <w:r>
              <w:rPr>
                <w:rStyle w:val="IndexLink"/>
                <w:rtl w:val="true"/>
              </w:rPr>
              <w:t xml:space="preserve">) </w:t>
            </w:r>
            <w:r>
              <w:rPr>
                <w:rStyle w:val="IndexLink"/>
                <w:rtl w:val="true"/>
              </w:rPr>
              <w:t>روایت صالحی دمشقی</w:t>
            </w:r>
            <w:r>
              <w:rPr>
                <w:rStyle w:val="IndexLink"/>
                <w:rtl w:val="true"/>
              </w:rPr>
              <w:tab/>
            </w:r>
            <w:r>
              <w:rPr>
                <w:rStyle w:val="IndexLink"/>
              </w:rPr>
              <w:t>309</w:t>
            </w:r>
          </w:hyperlink>
        </w:p>
        <w:p>
          <w:pPr>
            <w:pStyle w:val="Contents3"/>
            <w:tabs>
              <w:tab w:val="clear" w:pos="8459"/>
              <w:tab w:val="right" w:pos="9026" w:leader="dot"/>
            </w:tabs>
            <w:rPr/>
          </w:pPr>
          <w:hyperlink w:anchor="__RefHeading___Toc623734_2281741623">
            <w:r>
              <w:rPr>
                <w:webHidden/>
                <w:rStyle w:val="IndexLink"/>
                <w:rtl w:val="true"/>
              </w:rPr>
              <w:t>(</w:t>
            </w:r>
            <w:r>
              <w:rPr>
                <w:rStyle w:val="IndexLink"/>
              </w:rPr>
              <w:t>84</w:t>
            </w:r>
            <w:r>
              <w:rPr>
                <w:rStyle w:val="IndexLink"/>
                <w:rtl w:val="true"/>
              </w:rPr>
              <w:t xml:space="preserve">) </w:t>
            </w:r>
            <w:r>
              <w:rPr>
                <w:rStyle w:val="IndexLink"/>
                <w:rtl w:val="true"/>
              </w:rPr>
              <w:t>روایت عبدالحق دهلوی</w:t>
            </w:r>
            <w:r>
              <w:rPr>
                <w:rStyle w:val="IndexLink"/>
                <w:rtl w:val="true"/>
              </w:rPr>
              <w:tab/>
            </w:r>
            <w:r>
              <w:rPr>
                <w:rStyle w:val="IndexLink"/>
              </w:rPr>
              <w:t>310</w:t>
            </w:r>
          </w:hyperlink>
        </w:p>
        <w:p>
          <w:pPr>
            <w:pStyle w:val="Contents3"/>
            <w:tabs>
              <w:tab w:val="clear" w:pos="8459"/>
              <w:tab w:val="right" w:pos="9026" w:leader="dot"/>
            </w:tabs>
            <w:rPr/>
          </w:pPr>
          <w:hyperlink w:anchor="__RefHeading___Toc623736_2281741623">
            <w:r>
              <w:rPr>
                <w:webHidden/>
                <w:rStyle w:val="IndexLink"/>
                <w:rtl w:val="true"/>
              </w:rPr>
              <w:t>(</w:t>
            </w:r>
            <w:r>
              <w:rPr>
                <w:rStyle w:val="IndexLink"/>
              </w:rPr>
              <w:t>85</w:t>
            </w:r>
            <w:r>
              <w:rPr>
                <w:rStyle w:val="IndexLink"/>
                <w:rtl w:val="true"/>
              </w:rPr>
              <w:t xml:space="preserve">) </w:t>
            </w:r>
            <w:r>
              <w:rPr>
                <w:rStyle w:val="IndexLink"/>
                <w:rtl w:val="true"/>
              </w:rPr>
              <w:t>روایت عصامی</w:t>
            </w:r>
            <w:r>
              <w:rPr>
                <w:rStyle w:val="IndexLink"/>
                <w:rtl w:val="true"/>
              </w:rPr>
              <w:tab/>
            </w:r>
            <w:r>
              <w:rPr>
                <w:rStyle w:val="IndexLink"/>
              </w:rPr>
              <w:t>311</w:t>
            </w:r>
          </w:hyperlink>
        </w:p>
        <w:p>
          <w:pPr>
            <w:pStyle w:val="Contents3"/>
            <w:tabs>
              <w:tab w:val="clear" w:pos="8459"/>
              <w:tab w:val="right" w:pos="9026" w:leader="dot"/>
            </w:tabs>
            <w:rPr/>
          </w:pPr>
          <w:hyperlink w:anchor="__RefHeading___Toc623738_2281741623">
            <w:r>
              <w:rPr>
                <w:webHidden/>
                <w:rStyle w:val="IndexLink"/>
                <w:rtl w:val="true"/>
              </w:rPr>
              <w:t>(</w:t>
            </w:r>
            <w:r>
              <w:rPr>
                <w:rStyle w:val="IndexLink"/>
              </w:rPr>
              <w:t>86</w:t>
            </w:r>
            <w:r>
              <w:rPr>
                <w:rStyle w:val="IndexLink"/>
                <w:rtl w:val="true"/>
              </w:rPr>
              <w:t xml:space="preserve">) </w:t>
            </w:r>
            <w:r>
              <w:rPr>
                <w:rStyle w:val="IndexLink"/>
                <w:rtl w:val="true"/>
              </w:rPr>
              <w:t>روایت جلوتی واعظ</w:t>
            </w:r>
            <w:r>
              <w:rPr>
                <w:rStyle w:val="IndexLink"/>
                <w:rtl w:val="true"/>
              </w:rPr>
              <w:tab/>
            </w:r>
            <w:r>
              <w:rPr>
                <w:rStyle w:val="IndexLink"/>
              </w:rPr>
              <w:t>314</w:t>
            </w:r>
          </w:hyperlink>
        </w:p>
        <w:p>
          <w:pPr>
            <w:pStyle w:val="Contents3"/>
            <w:tabs>
              <w:tab w:val="clear" w:pos="8459"/>
              <w:tab w:val="right" w:pos="9026" w:leader="dot"/>
            </w:tabs>
            <w:rPr/>
          </w:pPr>
          <w:hyperlink w:anchor="__RefHeading___Toc623740_2281741623">
            <w:r>
              <w:rPr>
                <w:webHidden/>
                <w:rStyle w:val="IndexLink"/>
                <w:rtl w:val="true"/>
              </w:rPr>
              <w:t>(</w:t>
            </w:r>
            <w:r>
              <w:rPr>
                <w:rStyle w:val="IndexLink"/>
              </w:rPr>
              <w:t>87</w:t>
            </w:r>
            <w:r>
              <w:rPr>
                <w:rStyle w:val="IndexLink"/>
                <w:rtl w:val="true"/>
              </w:rPr>
              <w:t xml:space="preserve">) </w:t>
            </w:r>
            <w:r>
              <w:rPr>
                <w:rStyle w:val="IndexLink"/>
                <w:rtl w:val="true"/>
              </w:rPr>
              <w:t>روایت طرابوزانی</w:t>
            </w:r>
            <w:r>
              <w:rPr>
                <w:rStyle w:val="IndexLink"/>
                <w:rtl w:val="true"/>
              </w:rPr>
              <w:tab/>
            </w:r>
            <w:r>
              <w:rPr>
                <w:rStyle w:val="IndexLink"/>
              </w:rPr>
              <w:t>314</w:t>
            </w:r>
          </w:hyperlink>
        </w:p>
        <w:p>
          <w:pPr>
            <w:pStyle w:val="Contents3"/>
            <w:tabs>
              <w:tab w:val="clear" w:pos="8459"/>
              <w:tab w:val="right" w:pos="9026" w:leader="dot"/>
            </w:tabs>
            <w:rPr/>
          </w:pPr>
          <w:hyperlink w:anchor="__RefHeading___Toc623742_2281741623">
            <w:r>
              <w:rPr>
                <w:webHidden/>
                <w:rStyle w:val="IndexLink"/>
                <w:rtl w:val="true"/>
              </w:rPr>
              <w:t>(</w:t>
            </w:r>
            <w:r>
              <w:rPr>
                <w:rStyle w:val="IndexLink"/>
              </w:rPr>
              <w:t>88</w:t>
            </w:r>
            <w:r>
              <w:rPr>
                <w:rStyle w:val="IndexLink"/>
                <w:rtl w:val="true"/>
              </w:rPr>
              <w:t xml:space="preserve">) </w:t>
            </w:r>
            <w:r>
              <w:rPr>
                <w:rStyle w:val="IndexLink"/>
                <w:rtl w:val="true"/>
              </w:rPr>
              <w:t>روایت مرعی مقدّسی</w:t>
            </w:r>
            <w:r>
              <w:rPr>
                <w:rStyle w:val="IndexLink"/>
                <w:rtl w:val="true"/>
              </w:rPr>
              <w:tab/>
            </w:r>
            <w:r>
              <w:rPr>
                <w:rStyle w:val="IndexLink"/>
              </w:rPr>
              <w:t>314</w:t>
            </w:r>
          </w:hyperlink>
        </w:p>
        <w:p>
          <w:pPr>
            <w:pStyle w:val="Contents3"/>
            <w:tabs>
              <w:tab w:val="clear" w:pos="8459"/>
              <w:tab w:val="right" w:pos="9026" w:leader="dot"/>
            </w:tabs>
            <w:rPr/>
          </w:pPr>
          <w:hyperlink w:anchor="__RefHeading___Toc623744_2281741623">
            <w:r>
              <w:rPr>
                <w:webHidden/>
                <w:rStyle w:val="IndexLink"/>
                <w:rtl w:val="true"/>
              </w:rPr>
              <w:t>(</w:t>
            </w:r>
            <w:r>
              <w:rPr>
                <w:rStyle w:val="IndexLink"/>
              </w:rPr>
              <w:t>89</w:t>
            </w:r>
            <w:r>
              <w:rPr>
                <w:rStyle w:val="IndexLink"/>
                <w:rtl w:val="true"/>
              </w:rPr>
              <w:t xml:space="preserve">) </w:t>
            </w:r>
            <w:r>
              <w:rPr>
                <w:rStyle w:val="IndexLink"/>
                <w:rtl w:val="true"/>
              </w:rPr>
              <w:t>روایت مکشخانوی</w:t>
            </w:r>
            <w:r>
              <w:rPr>
                <w:rStyle w:val="IndexLink"/>
                <w:rtl w:val="true"/>
              </w:rPr>
              <w:tab/>
            </w:r>
            <w:r>
              <w:rPr>
                <w:rStyle w:val="IndexLink"/>
              </w:rPr>
              <w:t>314</w:t>
            </w:r>
          </w:hyperlink>
        </w:p>
        <w:p>
          <w:pPr>
            <w:pStyle w:val="Contents3"/>
            <w:tabs>
              <w:tab w:val="clear" w:pos="8459"/>
              <w:tab w:val="right" w:pos="9026" w:leader="dot"/>
            </w:tabs>
            <w:rPr/>
          </w:pPr>
          <w:hyperlink w:anchor="__RefHeading___Toc623746_2281741623">
            <w:r>
              <w:rPr>
                <w:webHidden/>
                <w:rStyle w:val="IndexLink"/>
                <w:rtl w:val="true"/>
              </w:rPr>
              <w:t>(</w:t>
            </w:r>
            <w:r>
              <w:rPr>
                <w:rStyle w:val="IndexLink"/>
              </w:rPr>
              <w:t>90</w:t>
            </w:r>
            <w:r>
              <w:rPr>
                <w:rStyle w:val="IndexLink"/>
                <w:rtl w:val="true"/>
              </w:rPr>
              <w:t xml:space="preserve">) </w:t>
            </w:r>
            <w:r>
              <w:rPr>
                <w:rStyle w:val="IndexLink"/>
                <w:rtl w:val="true"/>
              </w:rPr>
              <w:t>روایت نبهانی</w:t>
            </w:r>
            <w:r>
              <w:rPr>
                <w:rStyle w:val="IndexLink"/>
                <w:rtl w:val="true"/>
              </w:rPr>
              <w:tab/>
            </w:r>
            <w:r>
              <w:rPr>
                <w:rStyle w:val="IndexLink"/>
              </w:rPr>
              <w:t>315</w:t>
            </w:r>
          </w:hyperlink>
        </w:p>
        <w:p>
          <w:pPr>
            <w:pStyle w:val="Contents3"/>
            <w:tabs>
              <w:tab w:val="clear" w:pos="8459"/>
              <w:tab w:val="right" w:pos="9026" w:leader="dot"/>
            </w:tabs>
            <w:rPr/>
          </w:pPr>
          <w:hyperlink w:anchor="__RefHeading___Toc623748_2281741623">
            <w:r>
              <w:rPr>
                <w:webHidden/>
                <w:rStyle w:val="IndexLink"/>
                <w:rtl w:val="true"/>
              </w:rPr>
              <w:t>(</w:t>
            </w:r>
            <w:r>
              <w:rPr>
                <w:rStyle w:val="IndexLink"/>
              </w:rPr>
              <w:t>91</w:t>
            </w:r>
            <w:r>
              <w:rPr>
                <w:rStyle w:val="IndexLink"/>
                <w:rtl w:val="true"/>
              </w:rPr>
              <w:t xml:space="preserve">) </w:t>
            </w:r>
            <w:r>
              <w:rPr>
                <w:rStyle w:val="IndexLink"/>
                <w:rtl w:val="true"/>
              </w:rPr>
              <w:t>روایت مبارکفوری</w:t>
            </w:r>
            <w:r>
              <w:rPr>
                <w:rStyle w:val="IndexLink"/>
                <w:rtl w:val="true"/>
              </w:rPr>
              <w:tab/>
            </w:r>
            <w:r>
              <w:rPr>
                <w:rStyle w:val="IndexLink"/>
              </w:rPr>
              <w:t>315</w:t>
            </w:r>
          </w:hyperlink>
        </w:p>
        <w:p>
          <w:pPr>
            <w:pStyle w:val="Contents3"/>
            <w:tabs>
              <w:tab w:val="clear" w:pos="8459"/>
              <w:tab w:val="right" w:pos="9026" w:leader="dot"/>
            </w:tabs>
            <w:rPr/>
          </w:pPr>
          <w:hyperlink w:anchor="__RefHeading___Toc623750_2281741623">
            <w:r>
              <w:rPr>
                <w:webHidden/>
                <w:rStyle w:val="IndexLink"/>
                <w:rtl w:val="true"/>
              </w:rPr>
              <w:t>(</w:t>
            </w:r>
            <w:r>
              <w:rPr>
                <w:rStyle w:val="IndexLink"/>
              </w:rPr>
              <w:t>92</w:t>
            </w:r>
            <w:r>
              <w:rPr>
                <w:rStyle w:val="IndexLink"/>
                <w:rtl w:val="true"/>
              </w:rPr>
              <w:t xml:space="preserve">) </w:t>
            </w:r>
            <w:r>
              <w:rPr>
                <w:rStyle w:val="IndexLink"/>
                <w:rtl w:val="true"/>
              </w:rPr>
              <w:t>روایت منصور علی ناصف</w:t>
            </w:r>
            <w:r>
              <w:rPr>
                <w:rStyle w:val="IndexLink"/>
                <w:rtl w:val="true"/>
              </w:rPr>
              <w:tab/>
            </w:r>
            <w:r>
              <w:rPr>
                <w:rStyle w:val="IndexLink"/>
              </w:rPr>
              <w:t>315</w:t>
            </w:r>
          </w:hyperlink>
        </w:p>
        <w:p>
          <w:pPr>
            <w:pStyle w:val="Contents3"/>
            <w:tabs>
              <w:tab w:val="clear" w:pos="8459"/>
              <w:tab w:val="right" w:pos="9026" w:leader="dot"/>
            </w:tabs>
            <w:rPr/>
          </w:pPr>
          <w:hyperlink w:anchor="__RefHeading___Toc623752_2281741623">
            <w:r>
              <w:rPr>
                <w:webHidden/>
                <w:rStyle w:val="IndexLink"/>
                <w:rtl w:val="true"/>
              </w:rPr>
              <w:t>(</w:t>
            </w:r>
            <w:r>
              <w:rPr>
                <w:rStyle w:val="IndexLink"/>
              </w:rPr>
              <w:t>93</w:t>
            </w:r>
            <w:r>
              <w:rPr>
                <w:rStyle w:val="IndexLink"/>
                <w:rtl w:val="true"/>
              </w:rPr>
              <w:t xml:space="preserve">) </w:t>
            </w:r>
            <w:r>
              <w:rPr>
                <w:rStyle w:val="IndexLink"/>
                <w:rtl w:val="true"/>
              </w:rPr>
              <w:t>روایت ألبانی</w:t>
            </w:r>
            <w:r>
              <w:rPr>
                <w:rStyle w:val="IndexLink"/>
                <w:rtl w:val="true"/>
              </w:rPr>
              <w:tab/>
            </w:r>
            <w:r>
              <w:rPr>
                <w:rStyle w:val="IndexLink"/>
              </w:rPr>
              <w:t>316</w:t>
            </w:r>
          </w:hyperlink>
        </w:p>
        <w:p>
          <w:pPr>
            <w:pStyle w:val="Contents3"/>
            <w:tabs>
              <w:tab w:val="clear" w:pos="8459"/>
              <w:tab w:val="right" w:pos="9026" w:leader="dot"/>
            </w:tabs>
            <w:rPr/>
          </w:pPr>
          <w:hyperlink w:anchor="__RefHeading___Toc623754_2281741623">
            <w:r>
              <w:rPr>
                <w:webHidden/>
                <w:rStyle w:val="IndexLink"/>
                <w:rtl w:val="true"/>
              </w:rPr>
              <w:t>(</w:t>
            </w:r>
            <w:r>
              <w:rPr>
                <w:rStyle w:val="IndexLink"/>
              </w:rPr>
              <w:t>94</w:t>
            </w:r>
            <w:r>
              <w:rPr>
                <w:rStyle w:val="IndexLink"/>
                <w:rtl w:val="true"/>
              </w:rPr>
              <w:t xml:space="preserve">) </w:t>
            </w:r>
            <w:r>
              <w:rPr>
                <w:rStyle w:val="IndexLink"/>
                <w:rtl w:val="true"/>
              </w:rPr>
              <w:t xml:space="preserve">روایت عباس احمد صقر </w:t>
            </w:r>
            <w:r>
              <w:rPr>
                <w:rStyle w:val="IndexLink"/>
                <w:rtl w:val="true"/>
              </w:rPr>
              <w:t xml:space="preserve">- </w:t>
            </w:r>
            <w:r>
              <w:rPr>
                <w:rStyle w:val="IndexLink"/>
                <w:rtl w:val="true"/>
              </w:rPr>
              <w:t>احمد عبدالجواد</w:t>
            </w:r>
            <w:r>
              <w:rPr>
                <w:rStyle w:val="IndexLink"/>
                <w:rtl w:val="true"/>
              </w:rPr>
              <w:tab/>
            </w:r>
            <w:r>
              <w:rPr>
                <w:rStyle w:val="IndexLink"/>
              </w:rPr>
              <w:t>316</w:t>
            </w:r>
          </w:hyperlink>
        </w:p>
        <w:p>
          <w:pPr>
            <w:pStyle w:val="Contents2"/>
            <w:tabs>
              <w:tab w:val="clear" w:pos="8743"/>
              <w:tab w:val="right" w:pos="9026" w:leader="dot"/>
            </w:tabs>
            <w:rPr/>
          </w:pPr>
          <w:hyperlink w:anchor="__RefHeading___Toc623756_2281741623">
            <w:r>
              <w:rPr>
                <w:webHidden/>
                <w:rStyle w:val="IndexLink"/>
                <w:rtl w:val="true"/>
              </w:rPr>
              <w:t>فصل دوم</w:t>
            </w:r>
            <w:r>
              <w:rPr>
                <w:rStyle w:val="IndexLink"/>
                <w:rtl w:val="true"/>
              </w:rPr>
              <w:t xml:space="preserve">: </w:t>
            </w:r>
            <w:r>
              <w:rPr>
                <w:rStyle w:val="IndexLink"/>
                <w:rtl w:val="true"/>
              </w:rPr>
              <w:t>درباره اِسنادهای معتبر حدیث ولایت</w:t>
            </w:r>
            <w:r>
              <w:rPr>
                <w:rStyle w:val="IndexLink"/>
                <w:rtl w:val="true"/>
              </w:rPr>
              <w:tab/>
            </w:r>
            <w:r>
              <w:rPr>
                <w:rStyle w:val="IndexLink"/>
              </w:rPr>
              <w:t>317</w:t>
            </w:r>
          </w:hyperlink>
        </w:p>
        <w:p>
          <w:pPr>
            <w:pStyle w:val="Contents3"/>
            <w:tabs>
              <w:tab w:val="clear" w:pos="8459"/>
              <w:tab w:val="right" w:pos="9026" w:leader="dot"/>
            </w:tabs>
            <w:rPr/>
          </w:pPr>
          <w:hyperlink w:anchor="__RefHeading___Toc623758_2281741623">
            <w:r>
              <w:rPr>
                <w:webHidden/>
                <w:rStyle w:val="IndexLink"/>
                <w:rtl w:val="true"/>
              </w:rPr>
              <w:t>اشاره</w:t>
            </w:r>
            <w:r>
              <w:rPr>
                <w:rStyle w:val="IndexLink"/>
                <w:rtl w:val="true"/>
              </w:rPr>
              <w:tab/>
            </w:r>
            <w:r>
              <w:rPr>
                <w:rStyle w:val="IndexLink"/>
              </w:rPr>
              <w:t>317</w:t>
            </w:r>
          </w:hyperlink>
        </w:p>
        <w:p>
          <w:pPr>
            <w:pStyle w:val="Contents3"/>
            <w:tabs>
              <w:tab w:val="clear" w:pos="8459"/>
              <w:tab w:val="right" w:pos="9026" w:leader="dot"/>
            </w:tabs>
            <w:rPr/>
          </w:pPr>
          <w:hyperlink w:anchor="__RefHeading___Toc623760_2281741623">
            <w:r>
              <w:rPr>
                <w:webHidden/>
                <w:rStyle w:val="IndexLink"/>
                <w:rtl w:val="true"/>
              </w:rPr>
              <w:t>(</w:t>
            </w:r>
            <w:r>
              <w:rPr>
                <w:rStyle w:val="IndexLink"/>
              </w:rPr>
              <w:t>1</w:t>
            </w:r>
            <w:r>
              <w:rPr>
                <w:rStyle w:val="IndexLink"/>
                <w:rtl w:val="true"/>
              </w:rPr>
              <w:t xml:space="preserve">) </w:t>
            </w:r>
            <w:r>
              <w:rPr>
                <w:rStyle w:val="IndexLink"/>
                <w:rtl w:val="true"/>
              </w:rPr>
              <w:t>ابن ابی عاصم گفت</w:t>
            </w:r>
            <w:r>
              <w:rPr>
                <w:rStyle w:val="IndexLink"/>
                <w:rtl w:val="true"/>
              </w:rPr>
              <w:t>:</w:t>
              <w:tab/>
            </w:r>
            <w:r>
              <w:rPr>
                <w:rStyle w:val="IndexLink"/>
              </w:rPr>
              <w:t>318</w:t>
            </w:r>
          </w:hyperlink>
        </w:p>
        <w:p>
          <w:pPr>
            <w:pStyle w:val="Contents3"/>
            <w:tabs>
              <w:tab w:val="clear" w:pos="8459"/>
              <w:tab w:val="right" w:pos="9026" w:leader="dot"/>
            </w:tabs>
            <w:rPr/>
          </w:pPr>
          <w:hyperlink w:anchor="__RefHeading___Toc623762_2281741623">
            <w:r>
              <w:rPr>
                <w:webHidden/>
                <w:rStyle w:val="IndexLink"/>
                <w:rtl w:val="true"/>
              </w:rPr>
              <w:t>(</w:t>
            </w:r>
            <w:r>
              <w:rPr>
                <w:rStyle w:val="IndexLink"/>
              </w:rPr>
              <w:t>2</w:t>
            </w:r>
            <w:r>
              <w:rPr>
                <w:rStyle w:val="IndexLink"/>
                <w:rtl w:val="true"/>
              </w:rPr>
              <w:t xml:space="preserve">) </w:t>
            </w:r>
            <w:r>
              <w:rPr>
                <w:rStyle w:val="IndexLink"/>
                <w:rtl w:val="true"/>
              </w:rPr>
              <w:t>حافظ نسائی گوید</w:t>
            </w:r>
            <w:r>
              <w:rPr>
                <w:rStyle w:val="IndexLink"/>
                <w:rtl w:val="true"/>
              </w:rPr>
              <w:t>:</w:t>
              <w:tab/>
            </w:r>
            <w:r>
              <w:rPr>
                <w:rStyle w:val="IndexLink"/>
              </w:rPr>
              <w:t>319</w:t>
            </w:r>
          </w:hyperlink>
        </w:p>
        <w:p>
          <w:pPr>
            <w:pStyle w:val="Contents3"/>
            <w:tabs>
              <w:tab w:val="clear" w:pos="8459"/>
              <w:tab w:val="right" w:pos="9026" w:leader="dot"/>
            </w:tabs>
            <w:rPr/>
          </w:pPr>
          <w:hyperlink w:anchor="__RefHeading___Toc623764_2281741623">
            <w:r>
              <w:rPr>
                <w:webHidden/>
                <w:rStyle w:val="IndexLink"/>
                <w:rtl w:val="true"/>
              </w:rPr>
              <w:t>(</w:t>
            </w:r>
            <w:r>
              <w:rPr>
                <w:rStyle w:val="IndexLink"/>
              </w:rPr>
              <w:t>3</w:t>
            </w:r>
            <w:r>
              <w:rPr>
                <w:rStyle w:val="IndexLink"/>
                <w:rtl w:val="true"/>
              </w:rPr>
              <w:t xml:space="preserve">) </w:t>
            </w:r>
            <w:r>
              <w:rPr>
                <w:rStyle w:val="IndexLink"/>
                <w:rtl w:val="true"/>
              </w:rPr>
              <w:t>حافظ ابوالقاسم طبرانی گفت</w:t>
            </w:r>
            <w:r>
              <w:rPr>
                <w:rStyle w:val="IndexLink"/>
                <w:rtl w:val="true"/>
              </w:rPr>
              <w:t>:</w:t>
              <w:tab/>
            </w:r>
            <w:r>
              <w:rPr>
                <w:rStyle w:val="IndexLink"/>
              </w:rPr>
              <w:t>320</w:t>
            </w:r>
          </w:hyperlink>
        </w:p>
        <w:p>
          <w:pPr>
            <w:pStyle w:val="Contents3"/>
            <w:tabs>
              <w:tab w:val="clear" w:pos="8459"/>
              <w:tab w:val="right" w:pos="9026" w:leader="dot"/>
            </w:tabs>
            <w:rPr/>
          </w:pPr>
          <w:hyperlink w:anchor="__RefHeading___Toc623766_2281741623">
            <w:r>
              <w:rPr>
                <w:webHidden/>
                <w:rStyle w:val="IndexLink"/>
                <w:rtl w:val="true"/>
              </w:rPr>
              <w:t>(</w:t>
            </w:r>
            <w:r>
              <w:rPr>
                <w:rStyle w:val="IndexLink"/>
              </w:rPr>
              <w:t>4</w:t>
            </w:r>
            <w:r>
              <w:rPr>
                <w:rStyle w:val="IndexLink"/>
                <w:rtl w:val="true"/>
              </w:rPr>
              <w:t xml:space="preserve">) </w:t>
            </w:r>
            <w:r>
              <w:rPr>
                <w:rStyle w:val="IndexLink"/>
                <w:rtl w:val="true"/>
              </w:rPr>
              <w:t>حافظ طبرانی گوید</w:t>
            </w:r>
            <w:r>
              <w:rPr>
                <w:rStyle w:val="IndexLink"/>
                <w:rtl w:val="true"/>
              </w:rPr>
              <w:t>:</w:t>
              <w:tab/>
            </w:r>
            <w:r>
              <w:rPr>
                <w:rStyle w:val="IndexLink"/>
              </w:rPr>
              <w:t>321</w:t>
            </w:r>
          </w:hyperlink>
        </w:p>
        <w:p>
          <w:pPr>
            <w:pStyle w:val="Contents3"/>
            <w:tabs>
              <w:tab w:val="clear" w:pos="8459"/>
              <w:tab w:val="right" w:pos="9026" w:leader="dot"/>
            </w:tabs>
            <w:rPr/>
          </w:pPr>
          <w:hyperlink w:anchor="__RefHeading___Toc623768_2281741623">
            <w:r>
              <w:rPr>
                <w:webHidden/>
                <w:rStyle w:val="IndexLink"/>
                <w:rtl w:val="true"/>
              </w:rPr>
              <w:t>(</w:t>
            </w:r>
            <w:r>
              <w:rPr>
                <w:rStyle w:val="IndexLink"/>
              </w:rPr>
              <w:t>5</w:t>
            </w:r>
            <w:r>
              <w:rPr>
                <w:rStyle w:val="IndexLink"/>
                <w:rtl w:val="true"/>
              </w:rPr>
              <w:t xml:space="preserve">) </w:t>
            </w:r>
            <w:r>
              <w:rPr>
                <w:rStyle w:val="IndexLink"/>
                <w:rtl w:val="true"/>
              </w:rPr>
              <w:t>حافظ أبونعیم اصفهانی گوید</w:t>
            </w:r>
            <w:r>
              <w:rPr>
                <w:rStyle w:val="IndexLink"/>
                <w:rtl w:val="true"/>
              </w:rPr>
              <w:t>:</w:t>
              <w:tab/>
            </w:r>
            <w:r>
              <w:rPr>
                <w:rStyle w:val="IndexLink"/>
              </w:rPr>
              <w:t>322</w:t>
            </w:r>
          </w:hyperlink>
        </w:p>
        <w:p>
          <w:pPr>
            <w:pStyle w:val="Contents3"/>
            <w:tabs>
              <w:tab w:val="clear" w:pos="8459"/>
              <w:tab w:val="right" w:pos="9026" w:leader="dot"/>
            </w:tabs>
            <w:rPr/>
          </w:pPr>
          <w:hyperlink w:anchor="__RefHeading___Toc623770_2281741623">
            <w:r>
              <w:rPr>
                <w:webHidden/>
                <w:rStyle w:val="IndexLink"/>
                <w:rtl w:val="true"/>
              </w:rPr>
              <w:t>(</w:t>
            </w:r>
            <w:r>
              <w:rPr>
                <w:rStyle w:val="IndexLink"/>
              </w:rPr>
              <w:t>6</w:t>
            </w:r>
            <w:r>
              <w:rPr>
                <w:rStyle w:val="IndexLink"/>
                <w:rtl w:val="true"/>
              </w:rPr>
              <w:t xml:space="preserve">) </w:t>
            </w:r>
            <w:r>
              <w:rPr>
                <w:rStyle w:val="IndexLink"/>
                <w:rtl w:val="true"/>
              </w:rPr>
              <w:t>حافظ أبونعیم اصفهانی گوید</w:t>
            </w:r>
            <w:r>
              <w:rPr>
                <w:rStyle w:val="IndexLink"/>
                <w:rtl w:val="true"/>
              </w:rPr>
              <w:t>:</w:t>
              <w:tab/>
            </w:r>
            <w:r>
              <w:rPr>
                <w:rStyle w:val="IndexLink"/>
              </w:rPr>
              <w:t>323</w:t>
            </w:r>
          </w:hyperlink>
        </w:p>
        <w:p>
          <w:pPr>
            <w:pStyle w:val="Contents3"/>
            <w:tabs>
              <w:tab w:val="clear" w:pos="8459"/>
              <w:tab w:val="right" w:pos="9026" w:leader="dot"/>
            </w:tabs>
            <w:rPr/>
          </w:pPr>
          <w:hyperlink w:anchor="__RefHeading___Toc623772_2281741623">
            <w:r>
              <w:rPr>
                <w:webHidden/>
                <w:rStyle w:val="IndexLink"/>
                <w:rtl w:val="true"/>
              </w:rPr>
              <w:t>(</w:t>
            </w:r>
            <w:r>
              <w:rPr>
                <w:rStyle w:val="IndexLink"/>
              </w:rPr>
              <w:t>7</w:t>
            </w:r>
            <w:r>
              <w:rPr>
                <w:rStyle w:val="IndexLink"/>
                <w:rtl w:val="true"/>
              </w:rPr>
              <w:t xml:space="preserve">) </w:t>
            </w:r>
            <w:r>
              <w:rPr>
                <w:rStyle w:val="IndexLink"/>
                <w:rtl w:val="true"/>
              </w:rPr>
              <w:t>حافظ ابونعیم گوید</w:t>
            </w:r>
            <w:r>
              <w:rPr>
                <w:rStyle w:val="IndexLink"/>
                <w:rtl w:val="true"/>
              </w:rPr>
              <w:t>:</w:t>
              <w:tab/>
            </w:r>
            <w:r>
              <w:rPr>
                <w:rStyle w:val="IndexLink"/>
              </w:rPr>
              <w:t>324</w:t>
            </w:r>
          </w:hyperlink>
        </w:p>
        <w:p>
          <w:pPr>
            <w:pStyle w:val="Contents3"/>
            <w:tabs>
              <w:tab w:val="clear" w:pos="8459"/>
              <w:tab w:val="right" w:pos="9026" w:leader="dot"/>
            </w:tabs>
            <w:rPr/>
          </w:pPr>
          <w:hyperlink w:anchor="__RefHeading___Toc623774_2281741623">
            <w:r>
              <w:rPr>
                <w:webHidden/>
                <w:rStyle w:val="IndexLink"/>
                <w:rtl w:val="true"/>
              </w:rPr>
              <w:t>(</w:t>
            </w:r>
            <w:r>
              <w:rPr>
                <w:rStyle w:val="IndexLink"/>
              </w:rPr>
              <w:t>8</w:t>
            </w:r>
            <w:r>
              <w:rPr>
                <w:rStyle w:val="IndexLink"/>
                <w:rtl w:val="true"/>
              </w:rPr>
              <w:t xml:space="preserve">) </w:t>
            </w:r>
            <w:r>
              <w:rPr>
                <w:rStyle w:val="IndexLink"/>
                <w:rtl w:val="true"/>
              </w:rPr>
              <w:t>حافظ ابن عساکر گوید</w:t>
            </w:r>
            <w:r>
              <w:rPr>
                <w:rStyle w:val="IndexLink"/>
                <w:rtl w:val="true"/>
              </w:rPr>
              <w:t>:</w:t>
              <w:tab/>
            </w:r>
            <w:r>
              <w:rPr>
                <w:rStyle w:val="IndexLink"/>
              </w:rPr>
              <w:t>326</w:t>
            </w:r>
          </w:hyperlink>
        </w:p>
        <w:p>
          <w:pPr>
            <w:pStyle w:val="Contents3"/>
            <w:tabs>
              <w:tab w:val="clear" w:pos="8459"/>
              <w:tab w:val="right" w:pos="9026" w:leader="dot"/>
            </w:tabs>
            <w:rPr/>
          </w:pPr>
          <w:hyperlink w:anchor="__RefHeading___Toc623776_2281741623">
            <w:r>
              <w:rPr>
                <w:webHidden/>
                <w:rStyle w:val="IndexLink"/>
                <w:rtl w:val="true"/>
              </w:rPr>
              <w:t>(</w:t>
            </w:r>
            <w:r>
              <w:rPr>
                <w:rStyle w:val="IndexLink"/>
              </w:rPr>
              <w:t>9</w:t>
            </w:r>
            <w:r>
              <w:rPr>
                <w:rStyle w:val="IndexLink"/>
                <w:rtl w:val="true"/>
              </w:rPr>
              <w:t xml:space="preserve">) </w:t>
            </w:r>
            <w:r>
              <w:rPr>
                <w:rStyle w:val="IndexLink"/>
                <w:rtl w:val="true"/>
              </w:rPr>
              <w:t>حافظ ابن عساکر گوید</w:t>
            </w:r>
            <w:r>
              <w:rPr>
                <w:rStyle w:val="IndexLink"/>
                <w:rtl w:val="true"/>
              </w:rPr>
              <w:t>:</w:t>
              <w:tab/>
            </w:r>
            <w:r>
              <w:rPr>
                <w:rStyle w:val="IndexLink"/>
              </w:rPr>
              <w:t>327</w:t>
            </w:r>
          </w:hyperlink>
        </w:p>
        <w:p>
          <w:pPr>
            <w:pStyle w:val="Contents3"/>
            <w:tabs>
              <w:tab w:val="clear" w:pos="8459"/>
              <w:tab w:val="right" w:pos="9026" w:leader="dot"/>
            </w:tabs>
            <w:rPr/>
          </w:pPr>
          <w:hyperlink w:anchor="__RefHeading___Toc623778_2281741623">
            <w:r>
              <w:rPr>
                <w:webHidden/>
                <w:rStyle w:val="IndexLink"/>
                <w:rtl w:val="true"/>
              </w:rPr>
              <w:t>(</w:t>
            </w:r>
            <w:r>
              <w:rPr>
                <w:rStyle w:val="IndexLink"/>
              </w:rPr>
              <w:t>10</w:t>
            </w:r>
            <w:r>
              <w:rPr>
                <w:rStyle w:val="IndexLink"/>
                <w:rtl w:val="true"/>
              </w:rPr>
              <w:t xml:space="preserve">) </w:t>
            </w:r>
            <w:r>
              <w:rPr>
                <w:rStyle w:val="IndexLink"/>
                <w:rtl w:val="true"/>
              </w:rPr>
              <w:t>حافظ ابن عساکر گفت</w:t>
            </w:r>
            <w:r>
              <w:rPr>
                <w:rStyle w:val="IndexLink"/>
                <w:rtl w:val="true"/>
              </w:rPr>
              <w:t>:</w:t>
              <w:tab/>
            </w:r>
            <w:r>
              <w:rPr>
                <w:rStyle w:val="IndexLink"/>
              </w:rPr>
              <w:t>328</w:t>
            </w:r>
          </w:hyperlink>
        </w:p>
        <w:p>
          <w:pPr>
            <w:pStyle w:val="Contents3"/>
            <w:tabs>
              <w:tab w:val="clear" w:pos="8459"/>
              <w:tab w:val="right" w:pos="9026" w:leader="dot"/>
            </w:tabs>
            <w:rPr/>
          </w:pPr>
          <w:hyperlink w:anchor="__RefHeading___Toc623780_2281741623">
            <w:r>
              <w:rPr>
                <w:webHidden/>
                <w:rStyle w:val="IndexLink"/>
                <w:rtl w:val="true"/>
              </w:rPr>
              <w:t>(</w:t>
            </w:r>
            <w:r>
              <w:rPr>
                <w:rStyle w:val="IndexLink"/>
              </w:rPr>
              <w:t>11</w:t>
            </w:r>
            <w:r>
              <w:rPr>
                <w:rStyle w:val="IndexLink"/>
                <w:rtl w:val="true"/>
              </w:rPr>
              <w:t xml:space="preserve">) </w:t>
            </w:r>
            <w:r>
              <w:rPr>
                <w:rStyle w:val="IndexLink"/>
                <w:rtl w:val="true"/>
              </w:rPr>
              <w:t>حافظ ابن عساکر گوید</w:t>
            </w:r>
            <w:r>
              <w:rPr>
                <w:rStyle w:val="IndexLink"/>
                <w:rtl w:val="true"/>
              </w:rPr>
              <w:t>:</w:t>
              <w:tab/>
            </w:r>
            <w:r>
              <w:rPr>
                <w:rStyle w:val="IndexLink"/>
              </w:rPr>
              <w:t>329</w:t>
            </w:r>
          </w:hyperlink>
        </w:p>
        <w:p>
          <w:pPr>
            <w:pStyle w:val="Contents3"/>
            <w:tabs>
              <w:tab w:val="clear" w:pos="8459"/>
              <w:tab w:val="right" w:pos="9026" w:leader="dot"/>
            </w:tabs>
            <w:rPr/>
          </w:pPr>
          <w:hyperlink w:anchor="__RefHeading___Toc623782_2281741623">
            <w:r>
              <w:rPr>
                <w:webHidden/>
                <w:rStyle w:val="IndexLink"/>
                <w:rtl w:val="true"/>
              </w:rPr>
              <w:t>(</w:t>
            </w:r>
            <w:r>
              <w:rPr>
                <w:rStyle w:val="IndexLink"/>
              </w:rPr>
              <w:t>12</w:t>
            </w:r>
            <w:r>
              <w:rPr>
                <w:rStyle w:val="IndexLink"/>
                <w:rtl w:val="true"/>
              </w:rPr>
              <w:t xml:space="preserve">) </w:t>
            </w:r>
            <w:r>
              <w:rPr>
                <w:rStyle w:val="IndexLink"/>
                <w:rtl w:val="true"/>
              </w:rPr>
              <w:t>حافظ ابن عساکر گفت</w:t>
            </w:r>
            <w:r>
              <w:rPr>
                <w:rStyle w:val="IndexLink"/>
                <w:rtl w:val="true"/>
              </w:rPr>
              <w:t>:</w:t>
              <w:tab/>
            </w:r>
            <w:r>
              <w:rPr>
                <w:rStyle w:val="IndexLink"/>
              </w:rPr>
              <w:t>330</w:t>
            </w:r>
          </w:hyperlink>
        </w:p>
        <w:p>
          <w:pPr>
            <w:pStyle w:val="Contents3"/>
            <w:tabs>
              <w:tab w:val="clear" w:pos="8459"/>
              <w:tab w:val="right" w:pos="9026" w:leader="dot"/>
            </w:tabs>
            <w:rPr/>
          </w:pPr>
          <w:hyperlink w:anchor="__RefHeading___Toc623784_2281741623">
            <w:r>
              <w:rPr>
                <w:webHidden/>
                <w:rStyle w:val="IndexLink"/>
                <w:rtl w:val="true"/>
              </w:rPr>
              <w:t>(</w:t>
            </w:r>
            <w:r>
              <w:rPr>
                <w:rStyle w:val="IndexLink"/>
              </w:rPr>
              <w:t>13</w:t>
            </w:r>
            <w:r>
              <w:rPr>
                <w:rStyle w:val="IndexLink"/>
                <w:rtl w:val="true"/>
              </w:rPr>
              <w:t xml:space="preserve">) </w:t>
            </w:r>
            <w:r>
              <w:rPr>
                <w:rStyle w:val="IndexLink"/>
                <w:rtl w:val="true"/>
              </w:rPr>
              <w:t>حافظ ابن کثیر در راستای روایت‌های حدیث گوید</w:t>
            </w:r>
            <w:r>
              <w:rPr>
                <w:rStyle w:val="IndexLink"/>
                <w:rtl w:val="true"/>
              </w:rPr>
              <w:t>:</w:t>
              <w:tab/>
            </w:r>
            <w:r>
              <w:rPr>
                <w:rStyle w:val="IndexLink"/>
              </w:rPr>
              <w:t>332</w:t>
            </w:r>
          </w:hyperlink>
        </w:p>
        <w:p>
          <w:pPr>
            <w:pStyle w:val="Contents3"/>
            <w:tabs>
              <w:tab w:val="clear" w:pos="8459"/>
              <w:tab w:val="right" w:pos="9026" w:leader="dot"/>
            </w:tabs>
            <w:rPr/>
          </w:pPr>
          <w:hyperlink w:anchor="__RefHeading___Toc623786_2281741623">
            <w:r>
              <w:rPr>
                <w:webHidden/>
                <w:rStyle w:val="IndexLink"/>
                <w:rtl w:val="true"/>
              </w:rPr>
              <w:t>(</w:t>
            </w:r>
            <w:r>
              <w:rPr>
                <w:rStyle w:val="IndexLink"/>
              </w:rPr>
              <w:t>14</w:t>
            </w:r>
            <w:r>
              <w:rPr>
                <w:rStyle w:val="IndexLink"/>
                <w:rtl w:val="true"/>
              </w:rPr>
              <w:t xml:space="preserve">) </w:t>
            </w:r>
            <w:r>
              <w:rPr>
                <w:rStyle w:val="IndexLink"/>
                <w:rtl w:val="true"/>
              </w:rPr>
              <w:t>حافظ ذهبی در شرح حال جعفر بن سلیمان گوید</w:t>
            </w:r>
            <w:r>
              <w:rPr>
                <w:rStyle w:val="IndexLink"/>
                <w:rtl w:val="true"/>
              </w:rPr>
              <w:t>:</w:t>
              <w:tab/>
            </w:r>
            <w:r>
              <w:rPr>
                <w:rStyle w:val="IndexLink"/>
              </w:rPr>
              <w:t>334</w:t>
            </w:r>
          </w:hyperlink>
        </w:p>
        <w:p>
          <w:pPr>
            <w:pStyle w:val="Contents2"/>
            <w:tabs>
              <w:tab w:val="clear" w:pos="8743"/>
              <w:tab w:val="right" w:pos="9026" w:leader="dot"/>
            </w:tabs>
            <w:rPr/>
          </w:pPr>
          <w:hyperlink w:anchor="__RefHeading___Toc623788_2281741623">
            <w:r>
              <w:rPr>
                <w:webHidden/>
                <w:rStyle w:val="IndexLink"/>
                <w:rtl w:val="true"/>
              </w:rPr>
              <w:t>فصل سوم</w:t>
            </w:r>
            <w:r>
              <w:rPr>
                <w:rStyle w:val="IndexLink"/>
                <w:rtl w:val="true"/>
              </w:rPr>
              <w:t xml:space="preserve">: </w:t>
            </w:r>
            <w:r>
              <w:rPr>
                <w:rStyle w:val="IndexLink"/>
                <w:rtl w:val="true"/>
              </w:rPr>
              <w:t>درباره خبر عبداللّه بن عباس در منقبت‌های دهگانه</w:t>
            </w:r>
            <w:r>
              <w:rPr>
                <w:rStyle w:val="IndexLink"/>
                <w:rtl w:val="true"/>
              </w:rPr>
              <w:tab/>
            </w:r>
            <w:r>
              <w:rPr>
                <w:rStyle w:val="IndexLink"/>
              </w:rPr>
              <w:t>337</w:t>
            </w:r>
          </w:hyperlink>
        </w:p>
        <w:p>
          <w:pPr>
            <w:pStyle w:val="Contents3"/>
            <w:tabs>
              <w:tab w:val="clear" w:pos="8459"/>
              <w:tab w:val="right" w:pos="9026" w:leader="dot"/>
            </w:tabs>
            <w:rPr/>
          </w:pPr>
          <w:hyperlink w:anchor="__RefHeading___Toc623790_2281741623">
            <w:r>
              <w:rPr>
                <w:webHidden/>
                <w:rStyle w:val="IndexLink"/>
                <w:rtl w:val="true"/>
              </w:rPr>
              <w:t>اشاره</w:t>
            </w:r>
            <w:r>
              <w:rPr>
                <w:rStyle w:val="IndexLink"/>
                <w:rtl w:val="true"/>
              </w:rPr>
              <w:tab/>
            </w:r>
            <w:r>
              <w:rPr>
                <w:rStyle w:val="IndexLink"/>
              </w:rPr>
              <w:t>337</w:t>
            </w:r>
          </w:hyperlink>
        </w:p>
        <w:p>
          <w:pPr>
            <w:pStyle w:val="Contents3"/>
            <w:tabs>
              <w:tab w:val="clear" w:pos="8459"/>
              <w:tab w:val="right" w:pos="9026" w:leader="dot"/>
            </w:tabs>
            <w:rPr/>
          </w:pPr>
          <w:hyperlink w:anchor="__RefHeading___Toc623792_2281741623">
            <w:r>
              <w:rPr>
                <w:webHidden/>
                <w:rStyle w:val="IndexLink"/>
                <w:rtl w:val="true"/>
              </w:rPr>
              <w:t>(</w:t>
            </w:r>
            <w:r>
              <w:rPr>
                <w:rStyle w:val="IndexLink"/>
              </w:rPr>
              <w:t>1</w:t>
            </w:r>
            <w:r>
              <w:rPr>
                <w:rStyle w:val="IndexLink"/>
                <w:rtl w:val="true"/>
              </w:rPr>
              <w:t xml:space="preserve">) </w:t>
            </w:r>
            <w:r>
              <w:rPr>
                <w:rStyle w:val="IndexLink"/>
                <w:rtl w:val="true"/>
              </w:rPr>
              <w:t>روایت شعبة</w:t>
            </w:r>
            <w:r>
              <w:rPr>
                <w:rStyle w:val="IndexLink"/>
                <w:rtl w:val="true"/>
              </w:rPr>
              <w:tab/>
            </w:r>
            <w:r>
              <w:rPr>
                <w:rStyle w:val="IndexLink"/>
              </w:rPr>
              <w:t>341</w:t>
            </w:r>
          </w:hyperlink>
        </w:p>
        <w:p>
          <w:pPr>
            <w:pStyle w:val="Contents3"/>
            <w:tabs>
              <w:tab w:val="clear" w:pos="8459"/>
              <w:tab w:val="right" w:pos="9026" w:leader="dot"/>
            </w:tabs>
            <w:rPr/>
          </w:pPr>
          <w:hyperlink w:anchor="__RefHeading___Toc623794_2281741623">
            <w:r>
              <w:rPr>
                <w:webHidden/>
                <w:rStyle w:val="IndexLink"/>
                <w:rtl w:val="true"/>
              </w:rPr>
              <w:t>(</w:t>
            </w:r>
            <w:r>
              <w:rPr>
                <w:rStyle w:val="IndexLink"/>
              </w:rPr>
              <w:t>2</w:t>
            </w:r>
            <w:r>
              <w:rPr>
                <w:rStyle w:val="IndexLink"/>
                <w:rtl w:val="true"/>
              </w:rPr>
              <w:t xml:space="preserve">) </w:t>
            </w:r>
            <w:r>
              <w:rPr>
                <w:rStyle w:val="IndexLink"/>
                <w:rtl w:val="true"/>
              </w:rPr>
              <w:t>روایت أبو داود طیالسی</w:t>
            </w:r>
            <w:r>
              <w:rPr>
                <w:rStyle w:val="IndexLink"/>
                <w:rtl w:val="true"/>
              </w:rPr>
              <w:tab/>
            </w:r>
            <w:r>
              <w:rPr>
                <w:rStyle w:val="IndexLink"/>
              </w:rPr>
              <w:t>342</w:t>
            </w:r>
          </w:hyperlink>
        </w:p>
        <w:p>
          <w:pPr>
            <w:pStyle w:val="Contents3"/>
            <w:tabs>
              <w:tab w:val="clear" w:pos="8459"/>
              <w:tab w:val="right" w:pos="9026" w:leader="dot"/>
            </w:tabs>
            <w:rPr/>
          </w:pPr>
          <w:hyperlink w:anchor="__RefHeading___Toc623796_2281741623">
            <w:r>
              <w:rPr>
                <w:webHidden/>
                <w:rStyle w:val="IndexLink"/>
                <w:rtl w:val="true"/>
              </w:rPr>
              <w:t>(</w:t>
            </w:r>
            <w:r>
              <w:rPr>
                <w:rStyle w:val="IndexLink"/>
              </w:rPr>
              <w:t>3</w:t>
            </w:r>
            <w:r>
              <w:rPr>
                <w:rStyle w:val="IndexLink"/>
                <w:rtl w:val="true"/>
              </w:rPr>
              <w:t xml:space="preserve">) </w:t>
            </w:r>
            <w:r>
              <w:rPr>
                <w:rStyle w:val="IndexLink"/>
                <w:rtl w:val="true"/>
              </w:rPr>
              <w:t>روایت ابن سعد</w:t>
            </w:r>
            <w:r>
              <w:rPr>
                <w:rStyle w:val="IndexLink"/>
                <w:rtl w:val="true"/>
              </w:rPr>
              <w:tab/>
            </w:r>
            <w:r>
              <w:rPr>
                <w:rStyle w:val="IndexLink"/>
              </w:rPr>
              <w:t>343</w:t>
            </w:r>
          </w:hyperlink>
        </w:p>
        <w:p>
          <w:pPr>
            <w:pStyle w:val="Contents3"/>
            <w:tabs>
              <w:tab w:val="clear" w:pos="8459"/>
              <w:tab w:val="right" w:pos="9026" w:leader="dot"/>
            </w:tabs>
            <w:rPr/>
          </w:pPr>
          <w:hyperlink w:anchor="__RefHeading___Toc623798_2281741623">
            <w:r>
              <w:rPr>
                <w:webHidden/>
                <w:rStyle w:val="IndexLink"/>
                <w:rtl w:val="true"/>
              </w:rPr>
              <w:t>(</w:t>
            </w:r>
            <w:r>
              <w:rPr>
                <w:rStyle w:val="IndexLink"/>
              </w:rPr>
              <w:t>4</w:t>
            </w:r>
            <w:r>
              <w:rPr>
                <w:rStyle w:val="IndexLink"/>
                <w:rtl w:val="true"/>
              </w:rPr>
              <w:t xml:space="preserve">) </w:t>
            </w:r>
            <w:r>
              <w:rPr>
                <w:rStyle w:val="IndexLink"/>
                <w:rtl w:val="true"/>
              </w:rPr>
              <w:t>روایت احمدبن حنبل</w:t>
            </w:r>
            <w:r>
              <w:rPr>
                <w:rStyle w:val="IndexLink"/>
                <w:rtl w:val="true"/>
              </w:rPr>
              <w:tab/>
            </w:r>
            <w:r>
              <w:rPr>
                <w:rStyle w:val="IndexLink"/>
              </w:rPr>
              <w:t>343</w:t>
            </w:r>
          </w:hyperlink>
        </w:p>
        <w:p>
          <w:pPr>
            <w:pStyle w:val="Contents3"/>
            <w:tabs>
              <w:tab w:val="clear" w:pos="8459"/>
              <w:tab w:val="right" w:pos="9026" w:leader="dot"/>
            </w:tabs>
            <w:rPr/>
          </w:pPr>
          <w:hyperlink w:anchor="__RefHeading___Toc623800_2281741623">
            <w:r>
              <w:rPr>
                <w:webHidden/>
                <w:rStyle w:val="IndexLink"/>
                <w:rtl w:val="true"/>
              </w:rPr>
              <w:t>(</w:t>
            </w:r>
            <w:r>
              <w:rPr>
                <w:rStyle w:val="IndexLink"/>
              </w:rPr>
              <w:t>5</w:t>
            </w:r>
            <w:r>
              <w:rPr>
                <w:rStyle w:val="IndexLink"/>
                <w:rtl w:val="true"/>
              </w:rPr>
              <w:t xml:space="preserve">) </w:t>
            </w:r>
            <w:r>
              <w:rPr>
                <w:rStyle w:val="IndexLink"/>
                <w:rtl w:val="true"/>
              </w:rPr>
              <w:t>روایت ترمذی</w:t>
            </w:r>
            <w:r>
              <w:rPr>
                <w:rStyle w:val="IndexLink"/>
                <w:rtl w:val="true"/>
              </w:rPr>
              <w:tab/>
            </w:r>
            <w:r>
              <w:rPr>
                <w:rStyle w:val="IndexLink"/>
              </w:rPr>
              <w:t>346</w:t>
            </w:r>
          </w:hyperlink>
        </w:p>
        <w:p>
          <w:pPr>
            <w:pStyle w:val="Contents3"/>
            <w:tabs>
              <w:tab w:val="clear" w:pos="8459"/>
              <w:tab w:val="right" w:pos="9026" w:leader="dot"/>
            </w:tabs>
            <w:rPr/>
          </w:pPr>
          <w:hyperlink w:anchor="__RefHeading___Toc623802_2281741623">
            <w:r>
              <w:rPr>
                <w:webHidden/>
                <w:rStyle w:val="IndexLink"/>
                <w:rtl w:val="true"/>
              </w:rPr>
              <w:t>(</w:t>
            </w:r>
            <w:r>
              <w:rPr>
                <w:rStyle w:val="IndexLink"/>
              </w:rPr>
              <w:t>6</w:t>
            </w:r>
            <w:r>
              <w:rPr>
                <w:rStyle w:val="IndexLink"/>
                <w:rtl w:val="true"/>
              </w:rPr>
              <w:t xml:space="preserve">) </w:t>
            </w:r>
            <w:r>
              <w:rPr>
                <w:rStyle w:val="IndexLink"/>
                <w:rtl w:val="true"/>
              </w:rPr>
              <w:t>روایت أبن ابی عاصم</w:t>
            </w:r>
            <w:r>
              <w:rPr>
                <w:rStyle w:val="IndexLink"/>
                <w:rtl w:val="true"/>
              </w:rPr>
              <w:tab/>
            </w:r>
            <w:r>
              <w:rPr>
                <w:rStyle w:val="IndexLink"/>
              </w:rPr>
              <w:t>346</w:t>
            </w:r>
          </w:hyperlink>
        </w:p>
        <w:p>
          <w:pPr>
            <w:pStyle w:val="Contents3"/>
            <w:tabs>
              <w:tab w:val="clear" w:pos="8459"/>
              <w:tab w:val="right" w:pos="9026" w:leader="dot"/>
            </w:tabs>
            <w:rPr/>
          </w:pPr>
          <w:hyperlink w:anchor="__RefHeading___Toc623804_2281741623">
            <w:r>
              <w:rPr>
                <w:webHidden/>
                <w:rStyle w:val="IndexLink"/>
                <w:rtl w:val="true"/>
              </w:rPr>
              <w:t>(</w:t>
            </w:r>
            <w:r>
              <w:rPr>
                <w:rStyle w:val="IndexLink"/>
              </w:rPr>
              <w:t>7</w:t>
            </w:r>
            <w:r>
              <w:rPr>
                <w:rStyle w:val="IndexLink"/>
                <w:rtl w:val="true"/>
              </w:rPr>
              <w:t xml:space="preserve">) </w:t>
            </w:r>
            <w:r>
              <w:rPr>
                <w:rStyle w:val="IndexLink"/>
                <w:rtl w:val="true"/>
              </w:rPr>
              <w:t>روایت بزّار</w:t>
            </w:r>
            <w:r>
              <w:rPr>
                <w:rStyle w:val="IndexLink"/>
                <w:rtl w:val="true"/>
              </w:rPr>
              <w:tab/>
            </w:r>
            <w:r>
              <w:rPr>
                <w:rStyle w:val="IndexLink"/>
              </w:rPr>
              <w:t>348</w:t>
            </w:r>
          </w:hyperlink>
        </w:p>
        <w:p>
          <w:pPr>
            <w:pStyle w:val="Contents3"/>
            <w:tabs>
              <w:tab w:val="clear" w:pos="8459"/>
              <w:tab w:val="right" w:pos="9026" w:leader="dot"/>
            </w:tabs>
            <w:rPr/>
          </w:pPr>
          <w:hyperlink w:anchor="__RefHeading___Toc623806_2281741623">
            <w:r>
              <w:rPr>
                <w:webHidden/>
                <w:rStyle w:val="IndexLink"/>
                <w:rtl w:val="true"/>
              </w:rPr>
              <w:t>(</w:t>
            </w:r>
            <w:r>
              <w:rPr>
                <w:rStyle w:val="IndexLink"/>
              </w:rPr>
              <w:t>8</w:t>
            </w:r>
            <w:r>
              <w:rPr>
                <w:rStyle w:val="IndexLink"/>
                <w:rtl w:val="true"/>
              </w:rPr>
              <w:t xml:space="preserve">) </w:t>
            </w:r>
            <w:r>
              <w:rPr>
                <w:rStyle w:val="IndexLink"/>
                <w:rtl w:val="true"/>
              </w:rPr>
              <w:t>روایت نسائی</w:t>
            </w:r>
            <w:r>
              <w:rPr>
                <w:rStyle w:val="IndexLink"/>
                <w:rtl w:val="true"/>
              </w:rPr>
              <w:tab/>
            </w:r>
            <w:r>
              <w:rPr>
                <w:rStyle w:val="IndexLink"/>
              </w:rPr>
              <w:t>348</w:t>
            </w:r>
          </w:hyperlink>
        </w:p>
        <w:p>
          <w:pPr>
            <w:pStyle w:val="Contents3"/>
            <w:tabs>
              <w:tab w:val="clear" w:pos="8459"/>
              <w:tab w:val="right" w:pos="9026" w:leader="dot"/>
            </w:tabs>
            <w:rPr/>
          </w:pPr>
          <w:hyperlink w:anchor="__RefHeading___Toc623808_2281741623">
            <w:r>
              <w:rPr>
                <w:webHidden/>
                <w:rStyle w:val="IndexLink"/>
                <w:rtl w:val="true"/>
              </w:rPr>
              <w:t>(</w:t>
            </w:r>
            <w:r>
              <w:rPr>
                <w:rStyle w:val="IndexLink"/>
              </w:rPr>
              <w:t>9</w:t>
            </w:r>
            <w:r>
              <w:rPr>
                <w:rStyle w:val="IndexLink"/>
                <w:rtl w:val="true"/>
              </w:rPr>
              <w:t xml:space="preserve">) </w:t>
            </w:r>
            <w:r>
              <w:rPr>
                <w:rStyle w:val="IndexLink"/>
                <w:rtl w:val="true"/>
              </w:rPr>
              <w:t>روایت أبویعلی</w:t>
            </w:r>
            <w:r>
              <w:rPr>
                <w:rStyle w:val="IndexLink"/>
                <w:rtl w:val="true"/>
              </w:rPr>
              <w:tab/>
            </w:r>
            <w:r>
              <w:rPr>
                <w:rStyle w:val="IndexLink"/>
              </w:rPr>
              <w:t>349</w:t>
            </w:r>
          </w:hyperlink>
        </w:p>
        <w:p>
          <w:pPr>
            <w:pStyle w:val="Contents3"/>
            <w:tabs>
              <w:tab w:val="clear" w:pos="8459"/>
              <w:tab w:val="right" w:pos="9026" w:leader="dot"/>
            </w:tabs>
            <w:rPr/>
          </w:pPr>
          <w:hyperlink w:anchor="__RefHeading___Toc623810_2281741623">
            <w:r>
              <w:rPr>
                <w:webHidden/>
                <w:rStyle w:val="IndexLink"/>
                <w:rtl w:val="true"/>
              </w:rPr>
              <w:t>(</w:t>
            </w:r>
            <w:r>
              <w:rPr>
                <w:rStyle w:val="IndexLink"/>
              </w:rPr>
              <w:t>10</w:t>
            </w:r>
            <w:r>
              <w:rPr>
                <w:rStyle w:val="IndexLink"/>
                <w:rtl w:val="true"/>
              </w:rPr>
              <w:t xml:space="preserve">) </w:t>
            </w:r>
            <w:r>
              <w:rPr>
                <w:rStyle w:val="IndexLink"/>
                <w:rtl w:val="true"/>
              </w:rPr>
              <w:t>روایت محاملی</w:t>
            </w:r>
            <w:r>
              <w:rPr>
                <w:rStyle w:val="IndexLink"/>
                <w:rtl w:val="true"/>
              </w:rPr>
              <w:tab/>
            </w:r>
            <w:r>
              <w:rPr>
                <w:rStyle w:val="IndexLink"/>
              </w:rPr>
              <w:t>354</w:t>
            </w:r>
          </w:hyperlink>
        </w:p>
        <w:p>
          <w:pPr>
            <w:pStyle w:val="Contents3"/>
            <w:tabs>
              <w:tab w:val="clear" w:pos="8459"/>
              <w:tab w:val="right" w:pos="9026" w:leader="dot"/>
            </w:tabs>
            <w:rPr/>
          </w:pPr>
          <w:hyperlink w:anchor="__RefHeading___Toc623812_2281741623">
            <w:r>
              <w:rPr>
                <w:webHidden/>
                <w:rStyle w:val="IndexLink"/>
                <w:rtl w:val="true"/>
              </w:rPr>
              <w:t>(</w:t>
            </w:r>
            <w:r>
              <w:rPr>
                <w:rStyle w:val="IndexLink"/>
              </w:rPr>
              <w:t>11</w:t>
            </w:r>
            <w:r>
              <w:rPr>
                <w:rStyle w:val="IndexLink"/>
                <w:rtl w:val="true"/>
              </w:rPr>
              <w:t xml:space="preserve">) </w:t>
            </w:r>
            <w:r>
              <w:rPr>
                <w:rStyle w:val="IndexLink"/>
                <w:rtl w:val="true"/>
              </w:rPr>
              <w:t>روایت طبرانی</w:t>
            </w:r>
            <w:r>
              <w:rPr>
                <w:rStyle w:val="IndexLink"/>
                <w:rtl w:val="true"/>
              </w:rPr>
              <w:tab/>
            </w:r>
            <w:r>
              <w:rPr>
                <w:rStyle w:val="IndexLink"/>
              </w:rPr>
              <w:t>355</w:t>
            </w:r>
          </w:hyperlink>
        </w:p>
        <w:p>
          <w:pPr>
            <w:pStyle w:val="Contents3"/>
            <w:tabs>
              <w:tab w:val="clear" w:pos="8459"/>
              <w:tab w:val="right" w:pos="9026" w:leader="dot"/>
            </w:tabs>
            <w:rPr/>
          </w:pPr>
          <w:hyperlink w:anchor="__RefHeading___Toc623814_2281741623">
            <w:r>
              <w:rPr>
                <w:webHidden/>
                <w:rStyle w:val="IndexLink"/>
                <w:rtl w:val="true"/>
              </w:rPr>
              <w:t>(</w:t>
            </w:r>
            <w:r>
              <w:rPr>
                <w:rStyle w:val="IndexLink"/>
              </w:rPr>
              <w:t>12</w:t>
            </w:r>
            <w:r>
              <w:rPr>
                <w:rStyle w:val="IndexLink"/>
                <w:rtl w:val="true"/>
              </w:rPr>
              <w:t xml:space="preserve">) </w:t>
            </w:r>
            <w:r>
              <w:rPr>
                <w:rStyle w:val="IndexLink"/>
                <w:rtl w:val="true"/>
              </w:rPr>
              <w:t>روایت حاکم نیشابوری</w:t>
            </w:r>
            <w:r>
              <w:rPr>
                <w:rStyle w:val="IndexLink"/>
                <w:rtl w:val="true"/>
              </w:rPr>
              <w:tab/>
            </w:r>
            <w:r>
              <w:rPr>
                <w:rStyle w:val="IndexLink"/>
              </w:rPr>
              <w:t>357</w:t>
            </w:r>
          </w:hyperlink>
        </w:p>
        <w:p>
          <w:pPr>
            <w:pStyle w:val="Contents3"/>
            <w:tabs>
              <w:tab w:val="clear" w:pos="8459"/>
              <w:tab w:val="right" w:pos="9026" w:leader="dot"/>
            </w:tabs>
            <w:rPr/>
          </w:pPr>
          <w:hyperlink w:anchor="__RefHeading___Toc623816_2281741623">
            <w:r>
              <w:rPr>
                <w:webHidden/>
                <w:rStyle w:val="IndexLink"/>
                <w:rtl w:val="true"/>
              </w:rPr>
              <w:t>(</w:t>
            </w:r>
            <w:r>
              <w:rPr>
                <w:rStyle w:val="IndexLink"/>
              </w:rPr>
              <w:t>13</w:t>
            </w:r>
            <w:r>
              <w:rPr>
                <w:rStyle w:val="IndexLink"/>
                <w:rtl w:val="true"/>
              </w:rPr>
              <w:t xml:space="preserve">) </w:t>
            </w:r>
            <w:r>
              <w:rPr>
                <w:rStyle w:val="IndexLink"/>
                <w:rtl w:val="true"/>
              </w:rPr>
              <w:t>روایت ابن عبدالبر</w:t>
            </w:r>
            <w:r>
              <w:rPr>
                <w:rStyle w:val="IndexLink"/>
                <w:rtl w:val="true"/>
              </w:rPr>
              <w:tab/>
            </w:r>
            <w:r>
              <w:rPr>
                <w:rStyle w:val="IndexLink"/>
              </w:rPr>
              <w:t>358</w:t>
            </w:r>
          </w:hyperlink>
        </w:p>
        <w:p>
          <w:pPr>
            <w:pStyle w:val="Contents3"/>
            <w:tabs>
              <w:tab w:val="clear" w:pos="8459"/>
              <w:tab w:val="right" w:pos="9026" w:leader="dot"/>
            </w:tabs>
            <w:rPr/>
          </w:pPr>
          <w:hyperlink w:anchor="__RefHeading___Toc623818_2281741623">
            <w:r>
              <w:rPr>
                <w:webHidden/>
                <w:rStyle w:val="IndexLink"/>
                <w:rtl w:val="true"/>
              </w:rPr>
              <w:t>(</w:t>
            </w:r>
            <w:r>
              <w:rPr>
                <w:rStyle w:val="IndexLink"/>
              </w:rPr>
              <w:t>14</w:t>
            </w:r>
            <w:r>
              <w:rPr>
                <w:rStyle w:val="IndexLink"/>
                <w:rtl w:val="true"/>
              </w:rPr>
              <w:t xml:space="preserve">) </w:t>
            </w:r>
            <w:r>
              <w:rPr>
                <w:rStyle w:val="IndexLink"/>
                <w:rtl w:val="true"/>
              </w:rPr>
              <w:t>روایت حسکانی</w:t>
            </w:r>
            <w:r>
              <w:rPr>
                <w:rStyle w:val="IndexLink"/>
                <w:rtl w:val="true"/>
              </w:rPr>
              <w:tab/>
            </w:r>
            <w:r>
              <w:rPr>
                <w:rStyle w:val="IndexLink"/>
              </w:rPr>
              <w:t>360</w:t>
            </w:r>
          </w:hyperlink>
        </w:p>
        <w:p>
          <w:pPr>
            <w:pStyle w:val="Contents3"/>
            <w:tabs>
              <w:tab w:val="clear" w:pos="8459"/>
              <w:tab w:val="right" w:pos="9026" w:leader="dot"/>
            </w:tabs>
            <w:rPr/>
          </w:pPr>
          <w:hyperlink w:anchor="__RefHeading___Toc623820_2281741623">
            <w:r>
              <w:rPr>
                <w:webHidden/>
                <w:rStyle w:val="IndexLink"/>
                <w:rtl w:val="true"/>
              </w:rPr>
              <w:t>(</w:t>
            </w:r>
            <w:r>
              <w:rPr>
                <w:rStyle w:val="IndexLink"/>
              </w:rPr>
              <w:t>15</w:t>
            </w:r>
            <w:r>
              <w:rPr>
                <w:rStyle w:val="IndexLink"/>
                <w:rtl w:val="true"/>
              </w:rPr>
              <w:t xml:space="preserve">) </w:t>
            </w:r>
            <w:r>
              <w:rPr>
                <w:rStyle w:val="IndexLink"/>
                <w:rtl w:val="true"/>
              </w:rPr>
              <w:t>روایت ابن عساکر</w:t>
            </w:r>
            <w:r>
              <w:rPr>
                <w:rStyle w:val="IndexLink"/>
                <w:rtl w:val="true"/>
              </w:rPr>
              <w:tab/>
            </w:r>
            <w:r>
              <w:rPr>
                <w:rStyle w:val="IndexLink"/>
              </w:rPr>
              <w:t>362</w:t>
            </w:r>
          </w:hyperlink>
        </w:p>
        <w:p>
          <w:pPr>
            <w:pStyle w:val="Contents3"/>
            <w:tabs>
              <w:tab w:val="clear" w:pos="8459"/>
              <w:tab w:val="right" w:pos="9026" w:leader="dot"/>
            </w:tabs>
            <w:rPr/>
          </w:pPr>
          <w:hyperlink w:anchor="__RefHeading___Toc623822_2281741623">
            <w:r>
              <w:rPr>
                <w:webHidden/>
                <w:rStyle w:val="IndexLink"/>
                <w:rtl w:val="true"/>
              </w:rPr>
              <w:t>(</w:t>
            </w:r>
            <w:r>
              <w:rPr>
                <w:rStyle w:val="IndexLink"/>
              </w:rPr>
              <w:t>16</w:t>
            </w:r>
            <w:r>
              <w:rPr>
                <w:rStyle w:val="IndexLink"/>
                <w:rtl w:val="true"/>
              </w:rPr>
              <w:t xml:space="preserve">) </w:t>
            </w:r>
            <w:r>
              <w:rPr>
                <w:rStyle w:val="IndexLink"/>
                <w:rtl w:val="true"/>
              </w:rPr>
              <w:t>روایت ابن اثیر</w:t>
            </w:r>
            <w:r>
              <w:rPr>
                <w:rStyle w:val="IndexLink"/>
                <w:rtl w:val="true"/>
              </w:rPr>
              <w:tab/>
            </w:r>
            <w:r>
              <w:rPr>
                <w:rStyle w:val="IndexLink"/>
              </w:rPr>
              <w:t>364</w:t>
            </w:r>
          </w:hyperlink>
        </w:p>
        <w:p>
          <w:pPr>
            <w:pStyle w:val="Contents3"/>
            <w:tabs>
              <w:tab w:val="clear" w:pos="8459"/>
              <w:tab w:val="right" w:pos="9026" w:leader="dot"/>
            </w:tabs>
            <w:rPr/>
          </w:pPr>
          <w:hyperlink w:anchor="__RefHeading___Toc623824_2281741623">
            <w:r>
              <w:rPr>
                <w:webHidden/>
                <w:rStyle w:val="IndexLink"/>
                <w:rtl w:val="true"/>
              </w:rPr>
              <w:t>(</w:t>
            </w:r>
            <w:r>
              <w:rPr>
                <w:rStyle w:val="IndexLink"/>
              </w:rPr>
              <w:t>17</w:t>
            </w:r>
            <w:r>
              <w:rPr>
                <w:rStyle w:val="IndexLink"/>
                <w:rtl w:val="true"/>
              </w:rPr>
              <w:t xml:space="preserve">) </w:t>
            </w:r>
            <w:r>
              <w:rPr>
                <w:rStyle w:val="IndexLink"/>
                <w:rtl w:val="true"/>
              </w:rPr>
              <w:t>روایت گنجی شافعی</w:t>
            </w:r>
            <w:r>
              <w:rPr>
                <w:rStyle w:val="IndexLink"/>
                <w:rtl w:val="true"/>
              </w:rPr>
              <w:tab/>
            </w:r>
            <w:r>
              <w:rPr>
                <w:rStyle w:val="IndexLink"/>
              </w:rPr>
              <w:t>365</w:t>
            </w:r>
          </w:hyperlink>
        </w:p>
        <w:p>
          <w:pPr>
            <w:pStyle w:val="Contents3"/>
            <w:tabs>
              <w:tab w:val="clear" w:pos="8459"/>
              <w:tab w:val="right" w:pos="9026" w:leader="dot"/>
            </w:tabs>
            <w:rPr/>
          </w:pPr>
          <w:hyperlink w:anchor="__RefHeading___Toc623826_2281741623">
            <w:r>
              <w:rPr>
                <w:webHidden/>
                <w:rStyle w:val="IndexLink"/>
                <w:rtl w:val="true"/>
              </w:rPr>
              <w:t>(</w:t>
            </w:r>
            <w:r>
              <w:rPr>
                <w:rStyle w:val="IndexLink"/>
              </w:rPr>
              <w:t>18</w:t>
            </w:r>
            <w:r>
              <w:rPr>
                <w:rStyle w:val="IndexLink"/>
                <w:rtl w:val="true"/>
              </w:rPr>
              <w:t xml:space="preserve">) </w:t>
            </w:r>
            <w:r>
              <w:rPr>
                <w:rStyle w:val="IndexLink"/>
                <w:rtl w:val="true"/>
              </w:rPr>
              <w:t>روایت محب طبری</w:t>
            </w:r>
            <w:r>
              <w:rPr>
                <w:rStyle w:val="IndexLink"/>
                <w:rtl w:val="true"/>
              </w:rPr>
              <w:tab/>
            </w:r>
            <w:r>
              <w:rPr>
                <w:rStyle w:val="IndexLink"/>
              </w:rPr>
              <w:t>366</w:t>
            </w:r>
          </w:hyperlink>
        </w:p>
        <w:p>
          <w:pPr>
            <w:pStyle w:val="Contents3"/>
            <w:tabs>
              <w:tab w:val="clear" w:pos="8459"/>
              <w:tab w:val="right" w:pos="9026" w:leader="dot"/>
            </w:tabs>
            <w:rPr/>
          </w:pPr>
          <w:hyperlink w:anchor="__RefHeading___Toc623828_2281741623">
            <w:r>
              <w:rPr>
                <w:webHidden/>
                <w:rStyle w:val="IndexLink"/>
                <w:rtl w:val="true"/>
              </w:rPr>
              <w:t>(</w:t>
            </w:r>
            <w:r>
              <w:rPr>
                <w:rStyle w:val="IndexLink"/>
              </w:rPr>
              <w:t>19</w:t>
            </w:r>
            <w:r>
              <w:rPr>
                <w:rStyle w:val="IndexLink"/>
                <w:rtl w:val="true"/>
              </w:rPr>
              <w:t xml:space="preserve">) </w:t>
            </w:r>
            <w:r>
              <w:rPr>
                <w:rStyle w:val="IndexLink"/>
                <w:rtl w:val="true"/>
              </w:rPr>
              <w:t>روایت المزّی</w:t>
            </w:r>
            <w:r>
              <w:rPr>
                <w:rStyle w:val="IndexLink"/>
                <w:rtl w:val="true"/>
              </w:rPr>
              <w:tab/>
            </w:r>
            <w:r>
              <w:rPr>
                <w:rStyle w:val="IndexLink"/>
              </w:rPr>
              <w:t>366</w:t>
            </w:r>
          </w:hyperlink>
        </w:p>
        <w:p>
          <w:pPr>
            <w:pStyle w:val="Contents3"/>
            <w:tabs>
              <w:tab w:val="clear" w:pos="8459"/>
              <w:tab w:val="right" w:pos="9026" w:leader="dot"/>
            </w:tabs>
            <w:rPr/>
          </w:pPr>
          <w:hyperlink w:anchor="__RefHeading___Toc623830_2281741623">
            <w:r>
              <w:rPr>
                <w:webHidden/>
                <w:rStyle w:val="IndexLink"/>
                <w:rtl w:val="true"/>
              </w:rPr>
              <w:t>(</w:t>
            </w:r>
            <w:r>
              <w:rPr>
                <w:rStyle w:val="IndexLink"/>
              </w:rPr>
              <w:t>20</w:t>
            </w:r>
            <w:r>
              <w:rPr>
                <w:rStyle w:val="IndexLink"/>
                <w:rtl w:val="true"/>
              </w:rPr>
              <w:t xml:space="preserve">) </w:t>
            </w:r>
            <w:r>
              <w:rPr>
                <w:rStyle w:val="IndexLink"/>
                <w:rtl w:val="true"/>
              </w:rPr>
              <w:t>روایت ذهبی</w:t>
            </w:r>
            <w:r>
              <w:rPr>
                <w:rStyle w:val="IndexLink"/>
                <w:rtl w:val="true"/>
              </w:rPr>
              <w:tab/>
            </w:r>
            <w:r>
              <w:rPr>
                <w:rStyle w:val="IndexLink"/>
              </w:rPr>
              <w:t>366</w:t>
            </w:r>
          </w:hyperlink>
        </w:p>
        <w:p>
          <w:pPr>
            <w:pStyle w:val="Contents3"/>
            <w:tabs>
              <w:tab w:val="clear" w:pos="8459"/>
              <w:tab w:val="right" w:pos="9026" w:leader="dot"/>
            </w:tabs>
            <w:rPr/>
          </w:pPr>
          <w:hyperlink w:anchor="__RefHeading___Toc623832_2281741623">
            <w:r>
              <w:rPr>
                <w:webHidden/>
                <w:rStyle w:val="IndexLink"/>
                <w:rtl w:val="true"/>
              </w:rPr>
              <w:t>(</w:t>
            </w:r>
            <w:r>
              <w:rPr>
                <w:rStyle w:val="IndexLink"/>
              </w:rPr>
              <w:t>21</w:t>
            </w:r>
            <w:r>
              <w:rPr>
                <w:rStyle w:val="IndexLink"/>
                <w:rtl w:val="true"/>
              </w:rPr>
              <w:t xml:space="preserve">) </w:t>
            </w:r>
            <w:r>
              <w:rPr>
                <w:rStyle w:val="IndexLink"/>
                <w:rtl w:val="true"/>
              </w:rPr>
              <w:t>روایت ابن کثیر</w:t>
            </w:r>
            <w:r>
              <w:rPr>
                <w:rStyle w:val="IndexLink"/>
                <w:rtl w:val="true"/>
              </w:rPr>
              <w:tab/>
            </w:r>
            <w:r>
              <w:rPr>
                <w:rStyle w:val="IndexLink"/>
              </w:rPr>
              <w:t>367</w:t>
            </w:r>
          </w:hyperlink>
        </w:p>
        <w:p>
          <w:pPr>
            <w:pStyle w:val="Contents3"/>
            <w:tabs>
              <w:tab w:val="clear" w:pos="8459"/>
              <w:tab w:val="right" w:pos="9026" w:leader="dot"/>
            </w:tabs>
            <w:rPr/>
          </w:pPr>
          <w:hyperlink w:anchor="__RefHeading___Toc623834_2281741623">
            <w:r>
              <w:rPr>
                <w:webHidden/>
                <w:rStyle w:val="IndexLink"/>
                <w:rtl w:val="true"/>
              </w:rPr>
              <w:t>(</w:t>
            </w:r>
            <w:r>
              <w:rPr>
                <w:rStyle w:val="IndexLink"/>
              </w:rPr>
              <w:t>22</w:t>
            </w:r>
            <w:r>
              <w:rPr>
                <w:rStyle w:val="IndexLink"/>
                <w:rtl w:val="true"/>
              </w:rPr>
              <w:t xml:space="preserve">) </w:t>
            </w:r>
            <w:r>
              <w:rPr>
                <w:rStyle w:val="IndexLink"/>
                <w:rtl w:val="true"/>
              </w:rPr>
              <w:t>روایت أبوبکر هیثمی</w:t>
            </w:r>
            <w:r>
              <w:rPr>
                <w:rStyle w:val="IndexLink"/>
                <w:rtl w:val="true"/>
              </w:rPr>
              <w:tab/>
            </w:r>
            <w:r>
              <w:rPr>
                <w:rStyle w:val="IndexLink"/>
              </w:rPr>
              <w:t>367</w:t>
            </w:r>
          </w:hyperlink>
        </w:p>
        <w:p>
          <w:pPr>
            <w:pStyle w:val="Contents3"/>
            <w:tabs>
              <w:tab w:val="clear" w:pos="8459"/>
              <w:tab w:val="right" w:pos="9026" w:leader="dot"/>
            </w:tabs>
            <w:rPr/>
          </w:pPr>
          <w:hyperlink w:anchor="__RefHeading___Toc623836_2281741623">
            <w:r>
              <w:rPr>
                <w:webHidden/>
                <w:rStyle w:val="IndexLink"/>
                <w:rtl w:val="true"/>
              </w:rPr>
              <w:t>(</w:t>
            </w:r>
            <w:r>
              <w:rPr>
                <w:rStyle w:val="IndexLink"/>
              </w:rPr>
              <w:t>23</w:t>
            </w:r>
            <w:r>
              <w:rPr>
                <w:rStyle w:val="IndexLink"/>
                <w:rtl w:val="true"/>
              </w:rPr>
              <w:t xml:space="preserve">) </w:t>
            </w:r>
            <w:r>
              <w:rPr>
                <w:rStyle w:val="IndexLink"/>
                <w:rtl w:val="true"/>
              </w:rPr>
              <w:t>روایت ابن حجر عسقلانی</w:t>
            </w:r>
            <w:r>
              <w:rPr>
                <w:rStyle w:val="IndexLink"/>
                <w:rtl w:val="true"/>
              </w:rPr>
              <w:tab/>
            </w:r>
            <w:r>
              <w:rPr>
                <w:rStyle w:val="IndexLink"/>
              </w:rPr>
              <w:t>368</w:t>
            </w:r>
          </w:hyperlink>
        </w:p>
        <w:p>
          <w:pPr>
            <w:pStyle w:val="Contents2"/>
            <w:tabs>
              <w:tab w:val="clear" w:pos="8743"/>
              <w:tab w:val="right" w:pos="9026" w:leader="dot"/>
            </w:tabs>
            <w:rPr/>
          </w:pPr>
          <w:hyperlink w:anchor="__RefHeading___Toc623838_2281741623">
            <w:r>
              <w:rPr>
                <w:webHidden/>
                <w:rStyle w:val="IndexLink"/>
                <w:rtl w:val="true"/>
              </w:rPr>
              <w:t>دلالت حدیث ولایت</w:t>
            </w:r>
            <w:r>
              <w:rPr>
                <w:rStyle w:val="IndexLink"/>
                <w:rtl w:val="true"/>
              </w:rPr>
              <w:tab/>
            </w:r>
            <w:r>
              <w:rPr>
                <w:rStyle w:val="IndexLink"/>
              </w:rPr>
              <w:t>390</w:t>
            </w:r>
          </w:hyperlink>
        </w:p>
        <w:p>
          <w:pPr>
            <w:pStyle w:val="Contents3"/>
            <w:tabs>
              <w:tab w:val="clear" w:pos="8459"/>
              <w:tab w:val="right" w:pos="9026" w:leader="dot"/>
            </w:tabs>
            <w:rPr/>
          </w:pPr>
          <w:hyperlink w:anchor="__RefHeading___Toc623840_2281741623">
            <w:r>
              <w:rPr>
                <w:webHidden/>
                <w:rStyle w:val="IndexLink"/>
                <w:rtl w:val="true"/>
              </w:rPr>
              <w:t>اشاره</w:t>
            </w:r>
            <w:r>
              <w:rPr>
                <w:rStyle w:val="IndexLink"/>
                <w:rtl w:val="true"/>
              </w:rPr>
              <w:tab/>
            </w:r>
            <w:r>
              <w:rPr>
                <w:rStyle w:val="IndexLink"/>
              </w:rPr>
              <w:t>390</w:t>
            </w:r>
          </w:hyperlink>
        </w:p>
        <w:p>
          <w:pPr>
            <w:pStyle w:val="Contents3"/>
            <w:tabs>
              <w:tab w:val="clear" w:pos="8459"/>
              <w:tab w:val="right" w:pos="9026" w:leader="dot"/>
            </w:tabs>
            <w:rPr/>
          </w:pPr>
          <w:hyperlink w:anchor="__RefHeading___Toc623842_2281741623">
            <w:r>
              <w:rPr>
                <w:webHidden/>
                <w:rStyle w:val="IndexLink"/>
                <w:rtl w:val="true"/>
              </w:rPr>
              <w:t>(</w:t>
            </w:r>
            <w:r>
              <w:rPr>
                <w:rStyle w:val="IndexLink"/>
              </w:rPr>
              <w:t>1</w:t>
            </w:r>
            <w:r>
              <w:rPr>
                <w:rStyle w:val="IndexLink"/>
                <w:rtl w:val="true"/>
              </w:rPr>
              <w:t xml:space="preserve">) </w:t>
            </w:r>
            <w:r>
              <w:rPr>
                <w:rStyle w:val="IndexLink"/>
                <w:rtl w:val="true"/>
              </w:rPr>
              <w:t xml:space="preserve">نخستین سخن ولی‌الله دهلوی در معنی آیه </w:t>
            </w:r>
            <w:r>
              <w:rPr>
                <w:rStyle w:val="IndexLink"/>
                <w:rtl w:val="true"/>
              </w:rPr>
              <w:t>«</w:t>
            </w:r>
            <w:r>
              <w:rPr>
                <w:rStyle w:val="IndexLink"/>
                <w:rtl w:val="true"/>
              </w:rPr>
              <w:t>انما ولیکم‌الله</w:t>
            </w:r>
            <w:r>
              <w:rPr>
                <w:rStyle w:val="IndexLink"/>
                <w:rtl w:val="true"/>
              </w:rPr>
              <w:t>»</w:t>
              <w:tab/>
            </w:r>
            <w:r>
              <w:rPr>
                <w:rStyle w:val="IndexLink"/>
              </w:rPr>
              <w:t>390</w:t>
            </w:r>
          </w:hyperlink>
        </w:p>
        <w:p>
          <w:pPr>
            <w:pStyle w:val="Contents3"/>
            <w:tabs>
              <w:tab w:val="clear" w:pos="8459"/>
              <w:tab w:val="right" w:pos="9026" w:leader="dot"/>
            </w:tabs>
            <w:rPr/>
          </w:pPr>
          <w:hyperlink w:anchor="__RefHeading___Toc623844_2281741623">
            <w:r>
              <w:rPr>
                <w:webHidden/>
                <w:rStyle w:val="IndexLink"/>
                <w:rtl w:val="true"/>
              </w:rPr>
              <w:t>(</w:t>
            </w:r>
            <w:r>
              <w:rPr>
                <w:rStyle w:val="IndexLink"/>
              </w:rPr>
              <w:t>2</w:t>
            </w:r>
            <w:r>
              <w:rPr>
                <w:rStyle w:val="IndexLink"/>
                <w:rtl w:val="true"/>
              </w:rPr>
              <w:t xml:space="preserve">) </w:t>
            </w:r>
            <w:r>
              <w:rPr>
                <w:rStyle w:val="IndexLink"/>
                <w:rtl w:val="true"/>
              </w:rPr>
              <w:t xml:space="preserve">سخن دوم ولی‌الله دهلوی در معنی </w:t>
            </w:r>
            <w:r>
              <w:rPr>
                <w:rStyle w:val="IndexLink"/>
                <w:rtl w:val="true"/>
              </w:rPr>
              <w:t>«</w:t>
            </w:r>
            <w:r>
              <w:rPr>
                <w:rStyle w:val="IndexLink"/>
                <w:rtl w:val="true"/>
              </w:rPr>
              <w:t>انما ولیکم الله</w:t>
            </w:r>
            <w:r>
              <w:rPr>
                <w:rStyle w:val="IndexLink"/>
                <w:rtl w:val="true"/>
              </w:rPr>
              <w:t>»</w:t>
              <w:tab/>
            </w:r>
            <w:r>
              <w:rPr>
                <w:rStyle w:val="IndexLink"/>
              </w:rPr>
              <w:t>391</w:t>
            </w:r>
          </w:hyperlink>
        </w:p>
        <w:p>
          <w:pPr>
            <w:pStyle w:val="Contents3"/>
            <w:tabs>
              <w:tab w:val="clear" w:pos="8459"/>
              <w:tab w:val="right" w:pos="9026" w:leader="dot"/>
            </w:tabs>
            <w:rPr/>
          </w:pPr>
          <w:hyperlink w:anchor="__RefHeading___Toc623846_2281741623">
            <w:r>
              <w:rPr>
                <w:webHidden/>
                <w:rStyle w:val="IndexLink"/>
                <w:rtl w:val="true"/>
              </w:rPr>
              <w:t>(</w:t>
            </w:r>
            <w:r>
              <w:rPr>
                <w:rStyle w:val="IndexLink"/>
              </w:rPr>
              <w:t>3</w:t>
            </w:r>
            <w:r>
              <w:rPr>
                <w:rStyle w:val="IndexLink"/>
                <w:rtl w:val="true"/>
              </w:rPr>
              <w:t xml:space="preserve">) </w:t>
            </w:r>
            <w:r>
              <w:rPr>
                <w:rStyle w:val="IndexLink"/>
                <w:rtl w:val="true"/>
              </w:rPr>
              <w:t xml:space="preserve">سومین سخن ولی‌الله دهلوی در معنی </w:t>
            </w:r>
            <w:r>
              <w:rPr>
                <w:rStyle w:val="IndexLink"/>
                <w:rtl w:val="true"/>
              </w:rPr>
              <w:t>«</w:t>
            </w:r>
            <w:r>
              <w:rPr>
                <w:rStyle w:val="IndexLink"/>
                <w:rtl w:val="true"/>
              </w:rPr>
              <w:t>انما ولیکم الله</w:t>
            </w:r>
            <w:r>
              <w:rPr>
                <w:rStyle w:val="IndexLink"/>
                <w:rtl w:val="true"/>
              </w:rPr>
              <w:t>»</w:t>
              <w:tab/>
            </w:r>
            <w:r>
              <w:rPr>
                <w:rStyle w:val="IndexLink"/>
              </w:rPr>
              <w:t>392</w:t>
            </w:r>
          </w:hyperlink>
        </w:p>
        <w:p>
          <w:pPr>
            <w:pStyle w:val="Contents3"/>
            <w:tabs>
              <w:tab w:val="clear" w:pos="8459"/>
              <w:tab w:val="right" w:pos="9026" w:leader="dot"/>
            </w:tabs>
            <w:rPr/>
          </w:pPr>
          <w:hyperlink w:anchor="__RefHeading___Toc623848_2281741623">
            <w:r>
              <w:rPr>
                <w:webHidden/>
                <w:rStyle w:val="IndexLink"/>
                <w:rtl w:val="true"/>
              </w:rPr>
              <w:t>(</w:t>
            </w:r>
            <w:r>
              <w:rPr>
                <w:rStyle w:val="IndexLink"/>
              </w:rPr>
              <w:t>4</w:t>
            </w:r>
            <w:r>
              <w:rPr>
                <w:rStyle w:val="IndexLink"/>
                <w:rtl w:val="true"/>
              </w:rPr>
              <w:t xml:space="preserve">) </w:t>
            </w:r>
            <w:r>
              <w:rPr>
                <w:rStyle w:val="IndexLink"/>
                <w:rtl w:val="true"/>
              </w:rPr>
              <w:t xml:space="preserve">چهارمین سخن دهلوی در مورد آیه </w:t>
            </w:r>
            <w:r>
              <w:rPr>
                <w:rStyle w:val="IndexLink"/>
                <w:rtl w:val="true"/>
              </w:rPr>
              <w:t>«</w:t>
            </w:r>
            <w:r>
              <w:rPr>
                <w:rStyle w:val="IndexLink"/>
                <w:rtl w:val="true"/>
              </w:rPr>
              <w:t>انما ولیکم الله</w:t>
            </w:r>
            <w:r>
              <w:rPr>
                <w:rStyle w:val="IndexLink"/>
                <w:rtl w:val="true"/>
              </w:rPr>
              <w:t>»</w:t>
              <w:tab/>
            </w:r>
            <w:r>
              <w:rPr>
                <w:rStyle w:val="IndexLink"/>
              </w:rPr>
              <w:t>393</w:t>
            </w:r>
          </w:hyperlink>
        </w:p>
        <w:p>
          <w:pPr>
            <w:pStyle w:val="Contents3"/>
            <w:tabs>
              <w:tab w:val="clear" w:pos="8459"/>
              <w:tab w:val="right" w:pos="9026" w:leader="dot"/>
            </w:tabs>
            <w:rPr/>
          </w:pPr>
          <w:hyperlink w:anchor="__RefHeading___Toc623850_2281741623">
            <w:r>
              <w:rPr>
                <w:webHidden/>
                <w:rStyle w:val="IndexLink"/>
                <w:rtl w:val="true"/>
              </w:rPr>
              <w:t>(</w:t>
            </w:r>
            <w:r>
              <w:rPr>
                <w:rStyle w:val="IndexLink"/>
              </w:rPr>
              <w:t>5</w:t>
            </w:r>
            <w:r>
              <w:rPr>
                <w:rStyle w:val="IndexLink"/>
                <w:rtl w:val="true"/>
              </w:rPr>
              <w:t xml:space="preserve">) </w:t>
            </w:r>
            <w:r>
              <w:rPr>
                <w:rStyle w:val="IndexLink"/>
                <w:rtl w:val="true"/>
              </w:rPr>
              <w:t>أبوشکور به دلالت این آیه و حدیث غدیر، سر تسلیم فرود آورده است</w:t>
            </w:r>
            <w:r>
              <w:rPr>
                <w:rStyle w:val="IndexLink"/>
                <w:rtl w:val="true"/>
              </w:rPr>
              <w:tab/>
            </w:r>
            <w:r>
              <w:rPr>
                <w:rStyle w:val="IndexLink"/>
              </w:rPr>
              <w:t>393</w:t>
            </w:r>
          </w:hyperlink>
        </w:p>
        <w:p>
          <w:pPr>
            <w:pStyle w:val="Contents3"/>
            <w:tabs>
              <w:tab w:val="clear" w:pos="8459"/>
              <w:tab w:val="right" w:pos="9026" w:leader="dot"/>
            </w:tabs>
            <w:rPr/>
          </w:pPr>
          <w:hyperlink w:anchor="__RefHeading___Toc623852_2281741623">
            <w:r>
              <w:rPr>
                <w:webHidden/>
                <w:rStyle w:val="IndexLink"/>
                <w:rtl w:val="true"/>
              </w:rPr>
              <w:t>(</w:t>
            </w:r>
            <w:r>
              <w:rPr>
                <w:rStyle w:val="IndexLink"/>
              </w:rPr>
              <w:t>6</w:t>
            </w:r>
            <w:r>
              <w:rPr>
                <w:rStyle w:val="IndexLink"/>
                <w:rtl w:val="true"/>
              </w:rPr>
              <w:t xml:space="preserve">) </w:t>
            </w:r>
            <w:r>
              <w:rPr>
                <w:rStyle w:val="IndexLink"/>
                <w:rtl w:val="true"/>
              </w:rPr>
              <w:t>تسلیم برادرزاده دهلوی</w:t>
            </w:r>
            <w:r>
              <w:rPr>
                <w:rStyle w:val="IndexLink"/>
                <w:rtl w:val="true"/>
              </w:rPr>
              <w:tab/>
            </w:r>
            <w:r>
              <w:rPr>
                <w:rStyle w:val="IndexLink"/>
              </w:rPr>
              <w:t>396</w:t>
            </w:r>
          </w:hyperlink>
        </w:p>
        <w:p>
          <w:pPr>
            <w:pStyle w:val="Contents3"/>
            <w:tabs>
              <w:tab w:val="clear" w:pos="8459"/>
              <w:tab w:val="right" w:pos="9026" w:leader="dot"/>
            </w:tabs>
            <w:rPr/>
          </w:pPr>
          <w:hyperlink w:anchor="__RefHeading___Toc623854_2281741623">
            <w:r>
              <w:rPr>
                <w:webHidden/>
                <w:rStyle w:val="IndexLink"/>
                <w:rtl w:val="true"/>
              </w:rPr>
              <w:t>(</w:t>
            </w:r>
            <w:r>
              <w:rPr>
                <w:rStyle w:val="IndexLink"/>
              </w:rPr>
              <w:t>7</w:t>
            </w:r>
            <w:r>
              <w:rPr>
                <w:rStyle w:val="IndexLink"/>
                <w:rtl w:val="true"/>
              </w:rPr>
              <w:t xml:space="preserve">) </w:t>
            </w:r>
            <w:r>
              <w:rPr>
                <w:rStyle w:val="IndexLink"/>
                <w:rtl w:val="true"/>
              </w:rPr>
              <w:t xml:space="preserve">کلمه </w:t>
            </w:r>
            <w:r>
              <w:rPr>
                <w:rStyle w:val="IndexLink"/>
                <w:rtl w:val="true"/>
              </w:rPr>
              <w:t>«</w:t>
            </w:r>
            <w:r>
              <w:rPr>
                <w:rStyle w:val="IndexLink"/>
                <w:rtl w:val="true"/>
              </w:rPr>
              <w:t>بعدی</w:t>
            </w:r>
            <w:r>
              <w:rPr>
                <w:rStyle w:val="IndexLink"/>
                <w:rtl w:val="true"/>
              </w:rPr>
              <w:t xml:space="preserve">» </w:t>
            </w:r>
            <w:r>
              <w:rPr>
                <w:rStyle w:val="IndexLink"/>
                <w:rtl w:val="true"/>
              </w:rPr>
              <w:t>قرینه است</w:t>
            </w:r>
            <w:r>
              <w:rPr>
                <w:rStyle w:val="IndexLink"/>
                <w:rtl w:val="true"/>
              </w:rPr>
              <w:tab/>
            </w:r>
            <w:r>
              <w:rPr>
                <w:rStyle w:val="IndexLink"/>
              </w:rPr>
              <w:t>397</w:t>
            </w:r>
          </w:hyperlink>
        </w:p>
        <w:p>
          <w:pPr>
            <w:pStyle w:val="Contents3"/>
            <w:tabs>
              <w:tab w:val="clear" w:pos="8459"/>
              <w:tab w:val="right" w:pos="9026" w:leader="dot"/>
            </w:tabs>
            <w:rPr/>
          </w:pPr>
          <w:hyperlink w:anchor="__RefHeading___Toc623856_2281741623">
            <w:r>
              <w:rPr>
                <w:webHidden/>
                <w:rStyle w:val="IndexLink"/>
                <w:rtl w:val="true"/>
              </w:rPr>
              <w:t>(</w:t>
            </w:r>
            <w:r>
              <w:rPr>
                <w:rStyle w:val="IndexLink"/>
              </w:rPr>
              <w:t>8</w:t>
            </w:r>
            <w:r>
              <w:rPr>
                <w:rStyle w:val="IndexLink"/>
                <w:rtl w:val="true"/>
              </w:rPr>
              <w:t xml:space="preserve">) </w:t>
            </w:r>
            <w:r>
              <w:rPr>
                <w:rStyle w:val="IndexLink"/>
                <w:rtl w:val="true"/>
              </w:rPr>
              <w:t>استدلال به گفته ابن تیمیة</w:t>
            </w:r>
            <w:r>
              <w:rPr>
                <w:rStyle w:val="IndexLink"/>
                <w:rtl w:val="true"/>
              </w:rPr>
              <w:tab/>
            </w:r>
            <w:r>
              <w:rPr>
                <w:rStyle w:val="IndexLink"/>
              </w:rPr>
              <w:t>400</w:t>
            </w:r>
          </w:hyperlink>
        </w:p>
        <w:p>
          <w:pPr>
            <w:pStyle w:val="Contents3"/>
            <w:tabs>
              <w:tab w:val="clear" w:pos="8459"/>
              <w:tab w:val="right" w:pos="9026" w:leader="dot"/>
            </w:tabs>
            <w:rPr/>
          </w:pPr>
          <w:hyperlink w:anchor="__RefHeading___Toc623858_2281741623">
            <w:r>
              <w:rPr>
                <w:webHidden/>
                <w:rStyle w:val="IndexLink"/>
                <w:rtl w:val="true"/>
              </w:rPr>
              <w:t>(</w:t>
            </w:r>
            <w:r>
              <w:rPr>
                <w:rStyle w:val="IndexLink"/>
              </w:rPr>
              <w:t>9</w:t>
            </w:r>
            <w:r>
              <w:rPr>
                <w:rStyle w:val="IndexLink"/>
                <w:rtl w:val="true"/>
              </w:rPr>
              <w:t xml:space="preserve">) </w:t>
            </w:r>
            <w:r>
              <w:rPr>
                <w:rStyle w:val="IndexLink"/>
                <w:rtl w:val="true"/>
              </w:rPr>
              <w:t>استدلال به کلام منسوب به حسن مثنی که بدان رضایت داده‌اند</w:t>
            </w:r>
            <w:r>
              <w:rPr>
                <w:rStyle w:val="IndexLink"/>
                <w:rtl w:val="true"/>
              </w:rPr>
              <w:t>.</w:t>
              <w:tab/>
            </w:r>
            <w:r>
              <w:rPr>
                <w:rStyle w:val="IndexLink"/>
              </w:rPr>
              <w:t>402</w:t>
            </w:r>
          </w:hyperlink>
        </w:p>
        <w:p>
          <w:pPr>
            <w:pStyle w:val="Contents3"/>
            <w:tabs>
              <w:tab w:val="clear" w:pos="8459"/>
              <w:tab w:val="right" w:pos="9026" w:leader="dot"/>
            </w:tabs>
            <w:rPr/>
          </w:pPr>
          <w:hyperlink w:anchor="__RefHeading___Toc623860_2281741623">
            <w:r>
              <w:rPr>
                <w:webHidden/>
                <w:rStyle w:val="IndexLink"/>
                <w:rtl w:val="true"/>
              </w:rPr>
              <w:t>(</w:t>
            </w:r>
            <w:r>
              <w:rPr>
                <w:rStyle w:val="IndexLink"/>
              </w:rPr>
              <w:t>10</w:t>
            </w:r>
            <w:r>
              <w:rPr>
                <w:rStyle w:val="IndexLink"/>
                <w:rtl w:val="true"/>
              </w:rPr>
              <w:t xml:space="preserve">) </w:t>
            </w:r>
            <w:r>
              <w:rPr>
                <w:rStyle w:val="IndexLink"/>
                <w:rtl w:val="true"/>
              </w:rPr>
              <w:t>استدلال به کلام حضرت امام حسن مجتبی علیه السلام</w:t>
            </w:r>
            <w:r>
              <w:rPr>
                <w:rStyle w:val="IndexLink"/>
                <w:rtl w:val="true"/>
              </w:rPr>
              <w:tab/>
            </w:r>
            <w:r>
              <w:rPr>
                <w:rStyle w:val="IndexLink"/>
              </w:rPr>
              <w:t>405</w:t>
            </w:r>
          </w:hyperlink>
        </w:p>
        <w:p>
          <w:pPr>
            <w:pStyle w:val="Contents3"/>
            <w:tabs>
              <w:tab w:val="clear" w:pos="8459"/>
              <w:tab w:val="right" w:pos="9026" w:leader="dot"/>
            </w:tabs>
            <w:rPr/>
          </w:pPr>
          <w:hyperlink w:anchor="__RefHeading___Toc623862_2281741623">
            <w:r>
              <w:rPr>
                <w:webHidden/>
                <w:rStyle w:val="IndexLink"/>
                <w:rtl w:val="true"/>
              </w:rPr>
              <w:t>(</w:t>
            </w:r>
            <w:r>
              <w:rPr>
                <w:rStyle w:val="IndexLink"/>
              </w:rPr>
              <w:t>11</w:t>
            </w:r>
            <w:r>
              <w:rPr>
                <w:rStyle w:val="IndexLink"/>
                <w:rtl w:val="true"/>
              </w:rPr>
              <w:t xml:space="preserve">) </w:t>
            </w:r>
            <w:r>
              <w:rPr>
                <w:rStyle w:val="IndexLink"/>
                <w:rtl w:val="true"/>
              </w:rPr>
              <w:t xml:space="preserve">حدیث منا شده </w:t>
            </w:r>
            <w:r>
              <w:rPr>
                <w:rStyle w:val="IndexLink"/>
                <w:rtl w:val="true"/>
              </w:rPr>
              <w:t>(</w:t>
            </w:r>
            <w:r>
              <w:rPr>
                <w:rStyle w:val="IndexLink"/>
                <w:rtl w:val="true"/>
              </w:rPr>
              <w:t>سوگند دادن</w:t>
            </w:r>
            <w:r>
              <w:rPr>
                <w:rStyle w:val="IndexLink"/>
                <w:rtl w:val="true"/>
              </w:rPr>
              <w:t xml:space="preserve">) </w:t>
            </w:r>
            <w:r>
              <w:rPr>
                <w:rStyle w:val="IndexLink"/>
                <w:rtl w:val="true"/>
              </w:rPr>
              <w:t>در مسجد مدینه</w:t>
            </w:r>
            <w:r>
              <w:rPr>
                <w:rStyle w:val="IndexLink"/>
                <w:rtl w:val="true"/>
              </w:rPr>
              <w:tab/>
            </w:r>
            <w:r>
              <w:rPr>
                <w:rStyle w:val="IndexLink"/>
              </w:rPr>
              <w:t>405</w:t>
            </w:r>
          </w:hyperlink>
        </w:p>
        <w:p>
          <w:pPr>
            <w:pStyle w:val="Contents3"/>
            <w:tabs>
              <w:tab w:val="clear" w:pos="8459"/>
              <w:tab w:val="right" w:pos="9026" w:leader="dot"/>
            </w:tabs>
            <w:rPr/>
          </w:pPr>
          <w:hyperlink w:anchor="__RefHeading___Toc623864_2281741623">
            <w:r>
              <w:rPr>
                <w:webHidden/>
                <w:rStyle w:val="IndexLink"/>
                <w:rtl w:val="true"/>
              </w:rPr>
              <w:t>(</w:t>
            </w:r>
            <w:r>
              <w:rPr>
                <w:rStyle w:val="IndexLink"/>
              </w:rPr>
              <w:t>12</w:t>
            </w:r>
            <w:r>
              <w:rPr>
                <w:rStyle w:val="IndexLink"/>
                <w:rtl w:val="true"/>
              </w:rPr>
              <w:t xml:space="preserve">) </w:t>
            </w:r>
            <w:r>
              <w:rPr>
                <w:rStyle w:val="IndexLink"/>
                <w:rtl w:val="true"/>
              </w:rPr>
              <w:t>حدیث ولایت و حدیث‌های دیگری در یک سیاق</w:t>
            </w:r>
            <w:r>
              <w:rPr>
                <w:rStyle w:val="IndexLink"/>
                <w:rtl w:val="true"/>
              </w:rPr>
              <w:tab/>
            </w:r>
            <w:r>
              <w:rPr>
                <w:rStyle w:val="IndexLink"/>
              </w:rPr>
              <w:t>410</w:t>
            </w:r>
          </w:hyperlink>
        </w:p>
        <w:p>
          <w:pPr>
            <w:pStyle w:val="Contents3"/>
            <w:tabs>
              <w:tab w:val="clear" w:pos="8459"/>
              <w:tab w:val="right" w:pos="9026" w:leader="dot"/>
            </w:tabs>
            <w:rPr/>
          </w:pPr>
          <w:hyperlink w:anchor="__RefHeading___Toc623866_2281741623">
            <w:r>
              <w:rPr>
                <w:webHidden/>
                <w:rStyle w:val="IndexLink"/>
                <w:rtl w:val="true"/>
              </w:rPr>
              <w:t>(</w:t>
            </w:r>
            <w:r>
              <w:rPr>
                <w:rStyle w:val="IndexLink"/>
              </w:rPr>
              <w:t>13</w:t>
            </w:r>
            <w:r>
              <w:rPr>
                <w:rStyle w:val="IndexLink"/>
                <w:rtl w:val="true"/>
              </w:rPr>
              <w:t xml:space="preserve">) </w:t>
            </w:r>
            <w:r>
              <w:rPr>
                <w:rStyle w:val="IndexLink"/>
                <w:rtl w:val="true"/>
              </w:rPr>
              <w:t>حدیث</w:t>
            </w:r>
            <w:r>
              <w:rPr>
                <w:rStyle w:val="IndexLink"/>
                <w:rtl w:val="true"/>
              </w:rPr>
              <w:t xml:space="preserve">: </w:t>
            </w:r>
            <w:r>
              <w:rPr>
                <w:rStyle w:val="IndexLink"/>
                <w:rtl w:val="true"/>
              </w:rPr>
              <w:t>تو بعد از من امام هر مرد و زن مؤمن و هستی</w:t>
            </w:r>
            <w:r>
              <w:rPr>
                <w:rStyle w:val="IndexLink"/>
                <w:rtl w:val="true"/>
              </w:rPr>
              <w:tab/>
            </w:r>
            <w:r>
              <w:rPr>
                <w:rStyle w:val="IndexLink"/>
              </w:rPr>
              <w:t>411</w:t>
            </w:r>
          </w:hyperlink>
        </w:p>
        <w:p>
          <w:pPr>
            <w:pStyle w:val="Contents3"/>
            <w:tabs>
              <w:tab w:val="clear" w:pos="8459"/>
              <w:tab w:val="right" w:pos="9026" w:leader="dot"/>
            </w:tabs>
            <w:rPr/>
          </w:pPr>
          <w:hyperlink w:anchor="__RefHeading___Toc623868_2281741623">
            <w:r>
              <w:rPr>
                <w:webHidden/>
                <w:rStyle w:val="IndexLink"/>
                <w:rtl w:val="true"/>
              </w:rPr>
              <w:t>(</w:t>
            </w:r>
            <w:r>
              <w:rPr>
                <w:rStyle w:val="IndexLink"/>
              </w:rPr>
              <w:t>14</w:t>
            </w:r>
            <w:r>
              <w:rPr>
                <w:rStyle w:val="IndexLink"/>
                <w:rtl w:val="true"/>
              </w:rPr>
              <w:t xml:space="preserve">) </w:t>
            </w:r>
            <w:r>
              <w:rPr>
                <w:rStyle w:val="IndexLink"/>
                <w:rtl w:val="true"/>
              </w:rPr>
              <w:t>کلام پیامبر درباره علی در روز انذار که بعد از من ولیّ شماست</w:t>
            </w:r>
            <w:r>
              <w:rPr>
                <w:rStyle w:val="IndexLink"/>
                <w:rtl w:val="true"/>
              </w:rPr>
              <w:t>.</w:t>
              <w:tab/>
            </w:r>
            <w:r>
              <w:rPr>
                <w:rStyle w:val="IndexLink"/>
              </w:rPr>
              <w:t>412</w:t>
            </w:r>
          </w:hyperlink>
        </w:p>
        <w:p>
          <w:pPr>
            <w:pStyle w:val="Contents3"/>
            <w:tabs>
              <w:tab w:val="clear" w:pos="8459"/>
              <w:tab w:val="right" w:pos="9026" w:leader="dot"/>
            </w:tabs>
            <w:rPr/>
          </w:pPr>
          <w:hyperlink w:anchor="__RefHeading___Toc623870_2281741623">
            <w:r>
              <w:rPr>
                <w:webHidden/>
                <w:rStyle w:val="IndexLink"/>
                <w:rtl w:val="true"/>
              </w:rPr>
              <w:t>(</w:t>
            </w:r>
            <w:r>
              <w:rPr>
                <w:rStyle w:val="IndexLink"/>
              </w:rPr>
              <w:t>15</w:t>
            </w:r>
            <w:r>
              <w:rPr>
                <w:rStyle w:val="IndexLink"/>
                <w:rtl w:val="true"/>
              </w:rPr>
              <w:t xml:space="preserve">) </w:t>
            </w:r>
            <w:r>
              <w:rPr>
                <w:rStyle w:val="IndexLink"/>
                <w:rtl w:val="true"/>
              </w:rPr>
              <w:t>کلام پیامبر در حدیثی خطاب به علی علیه السلام</w:t>
            </w:r>
            <w:r>
              <w:rPr>
                <w:rStyle w:val="IndexLink"/>
                <w:rtl w:val="true"/>
              </w:rPr>
              <w:t>:</w:t>
              <w:tab/>
            </w:r>
            <w:r>
              <w:rPr>
                <w:rStyle w:val="IndexLink"/>
              </w:rPr>
              <w:t>413</w:t>
            </w:r>
          </w:hyperlink>
        </w:p>
        <w:p>
          <w:pPr>
            <w:pStyle w:val="Contents3"/>
            <w:tabs>
              <w:tab w:val="clear" w:pos="8459"/>
              <w:tab w:val="right" w:pos="9026" w:leader="dot"/>
            </w:tabs>
            <w:rPr/>
          </w:pPr>
          <w:hyperlink w:anchor="__RefHeading___Toc623872_2281741623">
            <w:r>
              <w:rPr>
                <w:webHidden/>
                <w:rStyle w:val="IndexLink"/>
                <w:rtl w:val="true"/>
              </w:rPr>
              <w:t>(</w:t>
            </w:r>
            <w:r>
              <w:rPr>
                <w:rStyle w:val="IndexLink"/>
              </w:rPr>
              <w:t>16</w:t>
            </w:r>
            <w:r>
              <w:rPr>
                <w:rStyle w:val="IndexLink"/>
                <w:rtl w:val="true"/>
              </w:rPr>
              <w:t xml:space="preserve">) </w:t>
            </w:r>
            <w:r>
              <w:rPr>
                <w:rStyle w:val="IndexLink"/>
                <w:rtl w:val="true"/>
              </w:rPr>
              <w:t xml:space="preserve">در تفسیر اهل البیت علیهم السلام کلمه </w:t>
            </w:r>
            <w:r>
              <w:rPr>
                <w:rStyle w:val="IndexLink"/>
                <w:rtl w:val="true"/>
              </w:rPr>
              <w:t>«</w:t>
            </w:r>
            <w:r>
              <w:rPr>
                <w:rStyle w:val="IndexLink"/>
                <w:rtl w:val="true"/>
              </w:rPr>
              <w:t>اولیاء</w:t>
            </w:r>
            <w:r>
              <w:rPr>
                <w:rStyle w:val="IndexLink"/>
                <w:rtl w:val="true"/>
              </w:rPr>
              <w:t xml:space="preserve">» </w:t>
            </w:r>
            <w:r>
              <w:rPr>
                <w:rStyle w:val="IndexLink"/>
                <w:rtl w:val="true"/>
              </w:rPr>
              <w:t xml:space="preserve">به معنی </w:t>
            </w:r>
            <w:r>
              <w:rPr>
                <w:rStyle w:val="IndexLink"/>
                <w:rtl w:val="true"/>
              </w:rPr>
              <w:t>«</w:t>
            </w:r>
            <w:r>
              <w:rPr>
                <w:rStyle w:val="IndexLink"/>
                <w:rtl w:val="true"/>
              </w:rPr>
              <w:t>ائمة</w:t>
            </w:r>
            <w:r>
              <w:rPr>
                <w:rStyle w:val="IndexLink"/>
                <w:rtl w:val="true"/>
              </w:rPr>
              <w:t xml:space="preserve">» </w:t>
            </w:r>
            <w:r>
              <w:rPr>
                <w:rStyle w:val="IndexLink"/>
                <w:rtl w:val="true"/>
              </w:rPr>
              <w:t>است</w:t>
            </w:r>
            <w:r>
              <w:rPr>
                <w:rStyle w:val="IndexLink"/>
                <w:rtl w:val="true"/>
              </w:rPr>
              <w:t>.</w:t>
              <w:tab/>
            </w:r>
            <w:r>
              <w:rPr>
                <w:rStyle w:val="IndexLink"/>
              </w:rPr>
              <w:t>416</w:t>
            </w:r>
          </w:hyperlink>
        </w:p>
        <w:p>
          <w:pPr>
            <w:pStyle w:val="Contents3"/>
            <w:tabs>
              <w:tab w:val="clear" w:pos="8459"/>
              <w:tab w:val="right" w:pos="9026" w:leader="dot"/>
            </w:tabs>
            <w:rPr/>
          </w:pPr>
          <w:hyperlink w:anchor="__RefHeading___Toc623874_2281741623">
            <w:r>
              <w:rPr>
                <w:webHidden/>
                <w:rStyle w:val="IndexLink"/>
                <w:rtl w:val="true"/>
              </w:rPr>
              <w:t>(</w:t>
            </w:r>
            <w:r>
              <w:rPr>
                <w:rStyle w:val="IndexLink"/>
              </w:rPr>
              <w:t>17</w:t>
            </w:r>
            <w:r>
              <w:rPr>
                <w:rStyle w:val="IndexLink"/>
                <w:rtl w:val="true"/>
              </w:rPr>
              <w:t xml:space="preserve">) </w:t>
            </w:r>
            <w:r>
              <w:rPr>
                <w:rStyle w:val="IndexLink"/>
                <w:rtl w:val="true"/>
              </w:rPr>
              <w:t>اختصاص یافتن لفظ ولیّ و مقام ولایت به جانشینان پیامبرمان</w:t>
            </w:r>
            <w:r>
              <w:rPr>
                <w:rStyle w:val="IndexLink"/>
                <w:rtl w:val="true"/>
              </w:rPr>
              <w:tab/>
            </w:r>
            <w:r>
              <w:rPr>
                <w:rStyle w:val="IndexLink"/>
              </w:rPr>
              <w:t>417</w:t>
            </w:r>
          </w:hyperlink>
        </w:p>
        <w:p>
          <w:pPr>
            <w:pStyle w:val="Contents3"/>
            <w:tabs>
              <w:tab w:val="clear" w:pos="8459"/>
              <w:tab w:val="right" w:pos="9026" w:leader="dot"/>
            </w:tabs>
            <w:rPr/>
          </w:pPr>
          <w:hyperlink w:anchor="__RefHeading___Toc623876_2281741623">
            <w:r>
              <w:rPr>
                <w:webHidden/>
                <w:rStyle w:val="IndexLink"/>
                <w:rtl w:val="true"/>
              </w:rPr>
              <w:t>(</w:t>
            </w:r>
            <w:r>
              <w:rPr>
                <w:rStyle w:val="IndexLink"/>
              </w:rPr>
              <w:t>18</w:t>
            </w:r>
            <w:r>
              <w:rPr>
                <w:rStyle w:val="IndexLink"/>
                <w:rtl w:val="true"/>
              </w:rPr>
              <w:t xml:space="preserve">) </w:t>
            </w:r>
            <w:r>
              <w:rPr>
                <w:rStyle w:val="IndexLink"/>
                <w:rtl w:val="true"/>
              </w:rPr>
              <w:t xml:space="preserve">کلمه </w:t>
            </w:r>
            <w:r>
              <w:rPr>
                <w:rStyle w:val="IndexLink"/>
                <w:rtl w:val="true"/>
              </w:rPr>
              <w:t>«</w:t>
            </w:r>
            <w:r>
              <w:rPr>
                <w:rStyle w:val="IndexLink"/>
                <w:rtl w:val="true"/>
              </w:rPr>
              <w:t>ولیّ</w:t>
            </w:r>
            <w:r>
              <w:rPr>
                <w:rStyle w:val="IndexLink"/>
                <w:rtl w:val="true"/>
              </w:rPr>
              <w:t xml:space="preserve">» </w:t>
            </w:r>
            <w:r>
              <w:rPr>
                <w:rStyle w:val="IndexLink"/>
                <w:rtl w:val="true"/>
              </w:rPr>
              <w:t xml:space="preserve">در اطلاقش معنی </w:t>
            </w:r>
            <w:r>
              <w:rPr>
                <w:rStyle w:val="IndexLink"/>
                <w:rtl w:val="true"/>
              </w:rPr>
              <w:t>«</w:t>
            </w:r>
            <w:r>
              <w:rPr>
                <w:rStyle w:val="IndexLink"/>
                <w:rtl w:val="true"/>
              </w:rPr>
              <w:t>متصرّف در امر</w:t>
            </w:r>
            <w:r>
              <w:rPr>
                <w:rStyle w:val="IndexLink"/>
                <w:rtl w:val="true"/>
              </w:rPr>
              <w:t xml:space="preserve">» </w:t>
            </w:r>
            <w:r>
              <w:rPr>
                <w:rStyle w:val="IndexLink"/>
                <w:rtl w:val="true"/>
              </w:rPr>
              <w:t>را</w:t>
            </w:r>
            <w:r>
              <w:rPr>
                <w:rStyle w:val="IndexLink"/>
                <w:rtl w:val="true"/>
              </w:rPr>
              <w:tab/>
            </w:r>
            <w:r>
              <w:rPr>
                <w:rStyle w:val="IndexLink"/>
              </w:rPr>
              <w:t>418</w:t>
            </w:r>
          </w:hyperlink>
        </w:p>
        <w:p>
          <w:pPr>
            <w:pStyle w:val="Contents3"/>
            <w:tabs>
              <w:tab w:val="clear" w:pos="8459"/>
              <w:tab w:val="right" w:pos="9026" w:leader="dot"/>
            </w:tabs>
            <w:rPr/>
          </w:pPr>
          <w:hyperlink w:anchor="__RefHeading___Toc623878_2281741623">
            <w:r>
              <w:rPr>
                <w:webHidden/>
                <w:rStyle w:val="IndexLink"/>
                <w:rtl w:val="true"/>
              </w:rPr>
              <w:t>(</w:t>
            </w:r>
            <w:r>
              <w:rPr>
                <w:rStyle w:val="IndexLink"/>
              </w:rPr>
              <w:t>19</w:t>
            </w:r>
            <w:r>
              <w:rPr>
                <w:rStyle w:val="IndexLink"/>
                <w:rtl w:val="true"/>
              </w:rPr>
              <w:t xml:space="preserve">) </w:t>
            </w:r>
            <w:r>
              <w:rPr>
                <w:rStyle w:val="IndexLink"/>
                <w:rtl w:val="true"/>
              </w:rPr>
              <w:t xml:space="preserve">به نظر شافعی و گروهی دیگر، حمل لفظ مشترک بر تمامی معنی‌هایش </w:t>
            </w:r>
            <w:r>
              <w:rPr>
                <w:rStyle w:val="IndexLink"/>
                <w:rtl w:val="true"/>
              </w:rPr>
              <w:t xml:space="preserve">- </w:t>
            </w:r>
            <w:r>
              <w:rPr>
                <w:rStyle w:val="IndexLink"/>
                <w:rtl w:val="true"/>
              </w:rPr>
              <w:t xml:space="preserve">آنجا که قرینه‌ای ندارد </w:t>
            </w:r>
            <w:r>
              <w:rPr>
                <w:rStyle w:val="IndexLink"/>
                <w:rtl w:val="true"/>
              </w:rPr>
              <w:t xml:space="preserve">- </w:t>
            </w:r>
            <w:r>
              <w:rPr>
                <w:rStyle w:val="IndexLink"/>
                <w:rtl w:val="true"/>
              </w:rPr>
              <w:t>واجب است</w:t>
            </w:r>
            <w:r>
              <w:rPr>
                <w:rStyle w:val="IndexLink"/>
                <w:rtl w:val="true"/>
              </w:rPr>
              <w:tab/>
            </w:r>
            <w:r>
              <w:rPr>
                <w:rStyle w:val="IndexLink"/>
              </w:rPr>
              <w:t>419</w:t>
            </w:r>
          </w:hyperlink>
        </w:p>
        <w:p>
          <w:pPr>
            <w:pStyle w:val="Contents3"/>
            <w:tabs>
              <w:tab w:val="clear" w:pos="8459"/>
              <w:tab w:val="right" w:pos="9026" w:leader="dot"/>
            </w:tabs>
            <w:rPr/>
          </w:pPr>
          <w:hyperlink w:anchor="__RefHeading___Toc623880_2281741623">
            <w:r>
              <w:rPr>
                <w:webHidden/>
                <w:rStyle w:val="IndexLink"/>
                <w:rtl w:val="true"/>
              </w:rPr>
              <w:t>(</w:t>
            </w:r>
            <w:r>
              <w:rPr>
                <w:rStyle w:val="IndexLink"/>
              </w:rPr>
              <w:t>20</w:t>
            </w:r>
            <w:r>
              <w:rPr>
                <w:rStyle w:val="IndexLink"/>
                <w:rtl w:val="true"/>
              </w:rPr>
              <w:t xml:space="preserve">) </w:t>
            </w:r>
            <w:r>
              <w:rPr>
                <w:rStyle w:val="IndexLink"/>
                <w:rtl w:val="true"/>
              </w:rPr>
              <w:t>ابن حجر گوید</w:t>
            </w:r>
            <w:r>
              <w:rPr>
                <w:rStyle w:val="IndexLink"/>
                <w:rtl w:val="true"/>
              </w:rPr>
              <w:t>: «</w:t>
            </w:r>
            <w:r>
              <w:rPr>
                <w:rStyle w:val="IndexLink"/>
                <w:rtl w:val="true"/>
              </w:rPr>
              <w:t>من کنت ولیه</w:t>
            </w:r>
            <w:r>
              <w:rPr>
                <w:rStyle w:val="IndexLink"/>
                <w:rtl w:val="true"/>
              </w:rPr>
              <w:t xml:space="preserve">» </w:t>
            </w:r>
            <w:r>
              <w:rPr>
                <w:rStyle w:val="IndexLink"/>
                <w:rtl w:val="true"/>
              </w:rPr>
              <w:t>یعنی متصرف در امر</w:t>
            </w:r>
            <w:r>
              <w:rPr>
                <w:rStyle w:val="IndexLink"/>
                <w:rtl w:val="true"/>
              </w:rPr>
              <w:tab/>
            </w:r>
            <w:r>
              <w:rPr>
                <w:rStyle w:val="IndexLink"/>
              </w:rPr>
              <w:t>421</w:t>
            </w:r>
          </w:hyperlink>
        </w:p>
        <w:p>
          <w:pPr>
            <w:pStyle w:val="Contents3"/>
            <w:tabs>
              <w:tab w:val="clear" w:pos="8459"/>
              <w:tab w:val="right" w:pos="9026" w:leader="dot"/>
            </w:tabs>
            <w:rPr/>
          </w:pPr>
          <w:hyperlink w:anchor="__RefHeading___Toc623882_2281741623">
            <w:r>
              <w:rPr>
                <w:webHidden/>
                <w:rStyle w:val="IndexLink"/>
                <w:rtl w:val="true"/>
              </w:rPr>
              <w:t>(</w:t>
            </w:r>
            <w:r>
              <w:rPr>
                <w:rStyle w:val="IndexLink"/>
              </w:rPr>
              <w:t>21</w:t>
            </w:r>
            <w:r>
              <w:rPr>
                <w:rStyle w:val="IndexLink"/>
                <w:rtl w:val="true"/>
              </w:rPr>
              <w:t xml:space="preserve">) </w:t>
            </w:r>
            <w:r>
              <w:rPr>
                <w:rStyle w:val="IndexLink"/>
                <w:rtl w:val="true"/>
              </w:rPr>
              <w:t xml:space="preserve">حدیث بریده با جمله </w:t>
            </w:r>
            <w:r>
              <w:rPr>
                <w:rStyle w:val="IndexLink"/>
                <w:rtl w:val="true"/>
              </w:rPr>
              <w:t>«</w:t>
            </w:r>
            <w:r>
              <w:rPr>
                <w:rStyle w:val="IndexLink"/>
                <w:rtl w:val="true"/>
              </w:rPr>
              <w:t>من کنت ولیه فعلی ولیه</w:t>
            </w:r>
            <w:r>
              <w:rPr>
                <w:rStyle w:val="IndexLink"/>
                <w:rtl w:val="true"/>
              </w:rPr>
              <w:t>»</w:t>
              <w:tab/>
            </w:r>
            <w:r>
              <w:rPr>
                <w:rStyle w:val="IndexLink"/>
              </w:rPr>
              <w:t>421</w:t>
            </w:r>
          </w:hyperlink>
        </w:p>
        <w:p>
          <w:pPr>
            <w:pStyle w:val="Contents3"/>
            <w:tabs>
              <w:tab w:val="clear" w:pos="8459"/>
              <w:tab w:val="right" w:pos="9026" w:leader="dot"/>
            </w:tabs>
            <w:rPr/>
          </w:pPr>
          <w:hyperlink w:anchor="__RefHeading___Toc623884_2281741623">
            <w:r>
              <w:rPr>
                <w:webHidden/>
                <w:rStyle w:val="IndexLink"/>
                <w:rtl w:val="true"/>
              </w:rPr>
              <w:t>(</w:t>
            </w:r>
            <w:r>
              <w:rPr>
                <w:rStyle w:val="IndexLink"/>
              </w:rPr>
              <w:t>22</w:t>
            </w:r>
            <w:r>
              <w:rPr>
                <w:rStyle w:val="IndexLink"/>
                <w:rtl w:val="true"/>
              </w:rPr>
              <w:t xml:space="preserve">) </w:t>
            </w:r>
            <w:r>
              <w:rPr>
                <w:rStyle w:val="IndexLink"/>
                <w:rtl w:val="true"/>
              </w:rPr>
              <w:t>حدیث ولایت به لفظ</w:t>
            </w:r>
            <w:r>
              <w:rPr>
                <w:rStyle w:val="IndexLink"/>
                <w:rtl w:val="true"/>
              </w:rPr>
              <w:t>: «</w:t>
            </w:r>
            <w:r>
              <w:rPr>
                <w:rStyle w:val="IndexLink"/>
                <w:rtl w:val="true"/>
              </w:rPr>
              <w:t>الله ولیی و أنا ولی المؤمنین، و مَنْ کُنتُ ولیّه فهذا ولیّه</w:t>
            </w:r>
            <w:r>
              <w:rPr>
                <w:rStyle w:val="IndexLink"/>
                <w:rtl w:val="true"/>
              </w:rPr>
              <w:t>»</w:t>
              <w:tab/>
            </w:r>
            <w:r>
              <w:rPr>
                <w:rStyle w:val="IndexLink"/>
              </w:rPr>
              <w:t>425</w:t>
            </w:r>
          </w:hyperlink>
        </w:p>
        <w:p>
          <w:pPr>
            <w:pStyle w:val="Contents3"/>
            <w:tabs>
              <w:tab w:val="clear" w:pos="8459"/>
              <w:tab w:val="right" w:pos="9026" w:leader="dot"/>
            </w:tabs>
            <w:rPr/>
          </w:pPr>
          <w:hyperlink w:anchor="__RefHeading___Toc623886_2281741623">
            <w:r>
              <w:rPr>
                <w:webHidden/>
                <w:rStyle w:val="IndexLink"/>
                <w:rtl w:val="true"/>
              </w:rPr>
              <w:t>(</w:t>
            </w:r>
            <w:r>
              <w:rPr>
                <w:rStyle w:val="IndexLink"/>
              </w:rPr>
              <w:t>23</w:t>
            </w:r>
            <w:r>
              <w:rPr>
                <w:rStyle w:val="IndexLink"/>
                <w:rtl w:val="true"/>
              </w:rPr>
              <w:t xml:space="preserve">) </w:t>
            </w:r>
            <w:r>
              <w:rPr>
                <w:rStyle w:val="IndexLink"/>
                <w:rtl w:val="true"/>
              </w:rPr>
              <w:t>کلام پیامبر به بریده</w:t>
            </w:r>
            <w:r>
              <w:rPr>
                <w:rStyle w:val="IndexLink"/>
                <w:rtl w:val="true"/>
              </w:rPr>
              <w:t>: «</w:t>
            </w:r>
            <w:r>
              <w:rPr>
                <w:rStyle w:val="IndexLink"/>
                <w:rtl w:val="true"/>
              </w:rPr>
              <w:t xml:space="preserve">این را مگو، او شایسته‌ترین مردم </w:t>
            </w:r>
            <w:r>
              <w:rPr>
                <w:rStyle w:val="IndexLink"/>
                <w:rtl w:val="true"/>
              </w:rPr>
              <w:t>(</w:t>
            </w:r>
            <w:r>
              <w:rPr>
                <w:rStyle w:val="IndexLink"/>
                <w:rtl w:val="true"/>
              </w:rPr>
              <w:t>اولی الناس</w:t>
            </w:r>
            <w:r>
              <w:rPr>
                <w:rStyle w:val="IndexLink"/>
                <w:rtl w:val="true"/>
              </w:rPr>
              <w:t xml:space="preserve">) </w:t>
            </w:r>
            <w:r>
              <w:rPr>
                <w:rStyle w:val="IndexLink"/>
                <w:rtl w:val="true"/>
              </w:rPr>
              <w:t>نسبت به شماست بعد از من</w:t>
            </w:r>
            <w:r>
              <w:rPr>
                <w:rStyle w:val="IndexLink"/>
                <w:rtl w:val="true"/>
              </w:rPr>
              <w:t>»</w:t>
              <w:tab/>
            </w:r>
            <w:r>
              <w:rPr>
                <w:rStyle w:val="IndexLink"/>
              </w:rPr>
              <w:t>425</w:t>
            </w:r>
          </w:hyperlink>
        </w:p>
        <w:p>
          <w:pPr>
            <w:pStyle w:val="Contents3"/>
            <w:tabs>
              <w:tab w:val="clear" w:pos="8459"/>
              <w:tab w:val="right" w:pos="9026" w:leader="dot"/>
            </w:tabs>
            <w:rPr/>
          </w:pPr>
          <w:hyperlink w:anchor="__RefHeading___Toc623888_2281741623">
            <w:r>
              <w:rPr>
                <w:webHidden/>
                <w:rStyle w:val="IndexLink"/>
                <w:rtl w:val="true"/>
              </w:rPr>
              <w:t>(</w:t>
            </w:r>
            <w:r>
              <w:rPr>
                <w:rStyle w:val="IndexLink"/>
              </w:rPr>
              <w:t>24</w:t>
            </w:r>
            <w:r>
              <w:rPr>
                <w:rStyle w:val="IndexLink"/>
                <w:rtl w:val="true"/>
              </w:rPr>
              <w:t xml:space="preserve">) </w:t>
            </w:r>
            <w:r>
              <w:rPr>
                <w:rStyle w:val="IndexLink"/>
                <w:rtl w:val="true"/>
              </w:rPr>
              <w:t>بریده از کلام پیامبر امامت را فهمید، لذا از بیعت با ابوبکر باز ایستاد</w:t>
            </w:r>
            <w:r>
              <w:rPr>
                <w:rStyle w:val="IndexLink"/>
                <w:rtl w:val="true"/>
              </w:rPr>
              <w:t>.</w:t>
              <w:tab/>
            </w:r>
            <w:r>
              <w:rPr>
                <w:rStyle w:val="IndexLink"/>
              </w:rPr>
              <w:t>441</w:t>
            </w:r>
          </w:hyperlink>
        </w:p>
        <w:p>
          <w:pPr>
            <w:pStyle w:val="Contents3"/>
            <w:tabs>
              <w:tab w:val="clear" w:pos="8459"/>
              <w:tab w:val="right" w:pos="9026" w:leader="dot"/>
            </w:tabs>
            <w:rPr/>
          </w:pPr>
          <w:hyperlink w:anchor="__RefHeading___Toc623890_2281741623">
            <w:r>
              <w:rPr>
                <w:webHidden/>
                <w:rStyle w:val="IndexLink"/>
                <w:rtl w:val="true"/>
              </w:rPr>
              <w:t>(</w:t>
            </w:r>
            <w:r>
              <w:rPr>
                <w:rStyle w:val="IndexLink"/>
              </w:rPr>
              <w:t>25</w:t>
            </w:r>
            <w:r>
              <w:rPr>
                <w:rStyle w:val="IndexLink"/>
                <w:rtl w:val="true"/>
              </w:rPr>
              <w:t xml:space="preserve">) </w:t>
            </w:r>
            <w:r>
              <w:rPr>
                <w:rStyle w:val="IndexLink"/>
                <w:rtl w:val="true"/>
              </w:rPr>
              <w:t>بریده از این حقیقت که حضرت علی علیه السلام از هر فرد دیگری نزد خداوند و پیامبرش محبوب‌تر بود، چه می‌فهمید؟</w:t>
            </w:r>
            <w:r>
              <w:rPr>
                <w:rStyle w:val="IndexLink"/>
                <w:rtl w:val="true"/>
              </w:rPr>
              <w:tab/>
            </w:r>
            <w:r>
              <w:rPr>
                <w:rStyle w:val="IndexLink"/>
              </w:rPr>
              <w:t>445</w:t>
            </w:r>
          </w:hyperlink>
        </w:p>
        <w:p>
          <w:pPr>
            <w:pStyle w:val="Contents3"/>
            <w:tabs>
              <w:tab w:val="clear" w:pos="8459"/>
              <w:tab w:val="right" w:pos="9026" w:leader="dot"/>
            </w:tabs>
            <w:rPr/>
          </w:pPr>
          <w:hyperlink w:anchor="__RefHeading___Toc623892_2281741623">
            <w:r>
              <w:rPr>
                <w:webHidden/>
                <w:rStyle w:val="IndexLink"/>
                <w:rtl w:val="true"/>
              </w:rPr>
              <w:t>(</w:t>
            </w:r>
            <w:r>
              <w:rPr>
                <w:rStyle w:val="IndexLink"/>
              </w:rPr>
              <w:t>26</w:t>
            </w:r>
            <w:r>
              <w:rPr>
                <w:rStyle w:val="IndexLink"/>
                <w:rtl w:val="true"/>
              </w:rPr>
              <w:t xml:space="preserve">) </w:t>
            </w:r>
            <w:r>
              <w:rPr>
                <w:rStyle w:val="IndexLink"/>
                <w:rtl w:val="true"/>
              </w:rPr>
              <w:t>تصریح بریده به برتری حضرت علی علیه السلام پس از کلام پیامبر</w:t>
            </w:r>
            <w:r>
              <w:rPr>
                <w:rStyle w:val="IndexLink"/>
                <w:rtl w:val="true"/>
              </w:rPr>
              <w:tab/>
            </w:r>
            <w:r>
              <w:rPr>
                <w:rStyle w:val="IndexLink"/>
              </w:rPr>
              <w:t>448</w:t>
            </w:r>
          </w:hyperlink>
        </w:p>
        <w:p>
          <w:pPr>
            <w:pStyle w:val="Contents3"/>
            <w:tabs>
              <w:tab w:val="clear" w:pos="8459"/>
              <w:tab w:val="right" w:pos="9026" w:leader="dot"/>
            </w:tabs>
            <w:rPr/>
          </w:pPr>
          <w:hyperlink w:anchor="__RefHeading___Toc623894_2281741623">
            <w:r>
              <w:rPr>
                <w:webHidden/>
                <w:rStyle w:val="IndexLink"/>
                <w:rtl w:val="true"/>
              </w:rPr>
              <w:t>(</w:t>
            </w:r>
            <w:r>
              <w:rPr>
                <w:rStyle w:val="IndexLink"/>
              </w:rPr>
              <w:t>27</w:t>
            </w:r>
            <w:r>
              <w:rPr>
                <w:rStyle w:val="IndexLink"/>
                <w:rtl w:val="true"/>
              </w:rPr>
              <w:t xml:space="preserve">) </w:t>
            </w:r>
            <w:r>
              <w:rPr>
                <w:rStyle w:val="IndexLink"/>
                <w:rtl w:val="true"/>
              </w:rPr>
              <w:t xml:space="preserve">خطبه پیامبر پس از نزول آیه مبارکه </w:t>
            </w:r>
            <w:r>
              <w:rPr>
                <w:rStyle w:val="IndexLink"/>
                <w:rtl w:val="true"/>
              </w:rPr>
              <w:t>«</w:t>
            </w:r>
            <w:r>
              <w:rPr>
                <w:rStyle w:val="IndexLink"/>
                <w:rtl w:val="true"/>
              </w:rPr>
              <w:t>انّما ولیّکم الله و رسوله</w:t>
            </w:r>
            <w:r>
              <w:rPr>
                <w:rStyle w:val="IndexLink"/>
                <w:rtl w:val="true"/>
              </w:rPr>
              <w:t>...»</w:t>
              <w:tab/>
            </w:r>
            <w:r>
              <w:rPr>
                <w:rStyle w:val="IndexLink"/>
              </w:rPr>
              <w:t>449</w:t>
            </w:r>
          </w:hyperlink>
        </w:p>
        <w:p>
          <w:pPr>
            <w:pStyle w:val="Contents3"/>
            <w:tabs>
              <w:tab w:val="clear" w:pos="8459"/>
              <w:tab w:val="right" w:pos="9026" w:leader="dot"/>
            </w:tabs>
            <w:rPr/>
          </w:pPr>
          <w:hyperlink w:anchor="__RefHeading___Toc623896_2281741623">
            <w:r>
              <w:rPr>
                <w:webHidden/>
                <w:rStyle w:val="IndexLink"/>
                <w:rtl w:val="true"/>
              </w:rPr>
              <w:t>(</w:t>
            </w:r>
            <w:r>
              <w:rPr>
                <w:rStyle w:val="IndexLink"/>
              </w:rPr>
              <w:t>28</w:t>
            </w:r>
            <w:r>
              <w:rPr>
                <w:rStyle w:val="IndexLink"/>
                <w:rtl w:val="true"/>
              </w:rPr>
              <w:t xml:space="preserve">) </w:t>
            </w:r>
            <w:r>
              <w:rPr>
                <w:rStyle w:val="IndexLink"/>
                <w:rtl w:val="true"/>
              </w:rPr>
              <w:t xml:space="preserve">حدیث غدیر به نقل براء، با جمله </w:t>
            </w:r>
            <w:r>
              <w:rPr>
                <w:rStyle w:val="IndexLink"/>
                <w:rtl w:val="true"/>
              </w:rPr>
              <w:t>«</w:t>
            </w:r>
            <w:r>
              <w:rPr>
                <w:rStyle w:val="IndexLink"/>
                <w:rtl w:val="true"/>
              </w:rPr>
              <w:t>هذا ولیکم من بعدی</w:t>
            </w:r>
            <w:r>
              <w:rPr>
                <w:rStyle w:val="IndexLink"/>
                <w:rtl w:val="true"/>
              </w:rPr>
              <w:t>»</w:t>
              <w:tab/>
            </w:r>
            <w:r>
              <w:rPr>
                <w:rStyle w:val="IndexLink"/>
              </w:rPr>
              <w:t>453</w:t>
            </w:r>
          </w:hyperlink>
        </w:p>
        <w:p>
          <w:pPr>
            <w:pStyle w:val="Contents3"/>
            <w:tabs>
              <w:tab w:val="clear" w:pos="8459"/>
              <w:tab w:val="right" w:pos="9026" w:leader="dot"/>
            </w:tabs>
            <w:rPr/>
          </w:pPr>
          <w:hyperlink w:anchor="__RefHeading___Toc623898_2281741623">
            <w:r>
              <w:rPr>
                <w:webHidden/>
                <w:rStyle w:val="IndexLink"/>
                <w:rtl w:val="true"/>
              </w:rPr>
              <w:t>(</w:t>
            </w:r>
            <w:r>
              <w:rPr>
                <w:rStyle w:val="IndexLink"/>
              </w:rPr>
              <w:t>29</w:t>
            </w:r>
            <w:r>
              <w:rPr>
                <w:rStyle w:val="IndexLink"/>
                <w:rtl w:val="true"/>
              </w:rPr>
              <w:t xml:space="preserve">) </w:t>
            </w:r>
            <w:r>
              <w:rPr>
                <w:rStyle w:val="IndexLink"/>
                <w:rtl w:val="true"/>
              </w:rPr>
              <w:t xml:space="preserve">حدیث غدیر با جمله </w:t>
            </w:r>
            <w:r>
              <w:rPr>
                <w:rStyle w:val="IndexLink"/>
                <w:rtl w:val="true"/>
              </w:rPr>
              <w:t xml:space="preserve">«.. </w:t>
            </w:r>
            <w:r>
              <w:rPr>
                <w:rStyle w:val="IndexLink"/>
                <w:rtl w:val="true"/>
              </w:rPr>
              <w:t>و رضا الرب برسالتی و الولایة لعلی من بعدی</w:t>
            </w:r>
            <w:r>
              <w:rPr>
                <w:rStyle w:val="IndexLink"/>
                <w:rtl w:val="true"/>
              </w:rPr>
              <w:t>»</w:t>
              <w:tab/>
            </w:r>
            <w:r>
              <w:rPr>
                <w:rStyle w:val="IndexLink"/>
              </w:rPr>
              <w:t>454</w:t>
            </w:r>
          </w:hyperlink>
        </w:p>
        <w:p>
          <w:pPr>
            <w:pStyle w:val="Contents3"/>
            <w:tabs>
              <w:tab w:val="clear" w:pos="8459"/>
              <w:tab w:val="right" w:pos="9026" w:leader="dot"/>
            </w:tabs>
            <w:rPr/>
          </w:pPr>
          <w:hyperlink w:anchor="__RefHeading___Toc623900_2281741623">
            <w:r>
              <w:rPr>
                <w:webHidden/>
                <w:rStyle w:val="IndexLink"/>
                <w:rtl w:val="true"/>
              </w:rPr>
              <w:t>(</w:t>
            </w:r>
            <w:r>
              <w:rPr>
                <w:rStyle w:val="IndexLink"/>
              </w:rPr>
              <w:t>30</w:t>
            </w:r>
            <w:r>
              <w:rPr>
                <w:rStyle w:val="IndexLink"/>
                <w:rtl w:val="true"/>
              </w:rPr>
              <w:t xml:space="preserve">) </w:t>
            </w:r>
            <w:r>
              <w:rPr>
                <w:rStyle w:val="IndexLink"/>
                <w:rtl w:val="true"/>
              </w:rPr>
              <w:t>حدیث غدیر به روایت ابوسعید خدری به نقل ابونعیم و نطنزی</w:t>
            </w:r>
            <w:r>
              <w:rPr>
                <w:rStyle w:val="IndexLink"/>
                <w:rtl w:val="true"/>
              </w:rPr>
              <w:tab/>
            </w:r>
            <w:r>
              <w:rPr>
                <w:rStyle w:val="IndexLink"/>
              </w:rPr>
              <w:t>454</w:t>
            </w:r>
          </w:hyperlink>
        </w:p>
        <w:p>
          <w:pPr>
            <w:pStyle w:val="Contents3"/>
            <w:tabs>
              <w:tab w:val="clear" w:pos="8459"/>
              <w:tab w:val="right" w:pos="9026" w:leader="dot"/>
            </w:tabs>
            <w:rPr/>
          </w:pPr>
          <w:hyperlink w:anchor="__RefHeading___Toc623902_2281741623">
            <w:r>
              <w:rPr>
                <w:webHidden/>
                <w:rStyle w:val="IndexLink"/>
                <w:rtl w:val="true"/>
              </w:rPr>
              <w:t>(</w:t>
            </w:r>
            <w:r>
              <w:rPr>
                <w:rStyle w:val="IndexLink"/>
              </w:rPr>
              <w:t>31</w:t>
            </w:r>
            <w:r>
              <w:rPr>
                <w:rStyle w:val="IndexLink"/>
                <w:rtl w:val="true"/>
              </w:rPr>
              <w:t xml:space="preserve">) </w:t>
            </w:r>
            <w:r>
              <w:rPr>
                <w:rStyle w:val="IndexLink"/>
                <w:rtl w:val="true"/>
              </w:rPr>
              <w:t xml:space="preserve">حدیث غدیر با جمله </w:t>
            </w:r>
            <w:r>
              <w:rPr>
                <w:rStyle w:val="IndexLink"/>
                <w:rtl w:val="true"/>
              </w:rPr>
              <w:t>«</w:t>
            </w:r>
            <w:r>
              <w:rPr>
                <w:rStyle w:val="IndexLink"/>
                <w:rtl w:val="true"/>
              </w:rPr>
              <w:t>من کنت اولی به من نفسه فعلی ولیّه</w:t>
            </w:r>
            <w:r>
              <w:rPr>
                <w:rStyle w:val="IndexLink"/>
                <w:rtl w:val="true"/>
              </w:rPr>
              <w:t>»</w:t>
              <w:tab/>
            </w:r>
            <w:r>
              <w:rPr>
                <w:rStyle w:val="IndexLink"/>
              </w:rPr>
              <w:t>455</w:t>
            </w:r>
          </w:hyperlink>
        </w:p>
        <w:p>
          <w:pPr>
            <w:pStyle w:val="Contents3"/>
            <w:tabs>
              <w:tab w:val="clear" w:pos="8459"/>
              <w:tab w:val="right" w:pos="9026" w:leader="dot"/>
            </w:tabs>
            <w:rPr/>
          </w:pPr>
          <w:hyperlink w:anchor="__RefHeading___Toc623904_2281741623">
            <w:r>
              <w:rPr>
                <w:webHidden/>
                <w:rStyle w:val="IndexLink"/>
                <w:rtl w:val="true"/>
              </w:rPr>
              <w:t>(</w:t>
            </w:r>
            <w:r>
              <w:rPr>
                <w:rStyle w:val="IndexLink"/>
              </w:rPr>
              <w:t>32</w:t>
            </w:r>
            <w:r>
              <w:rPr>
                <w:rStyle w:val="IndexLink"/>
                <w:rtl w:val="true"/>
              </w:rPr>
              <w:t xml:space="preserve">) </w:t>
            </w:r>
            <w:r>
              <w:rPr>
                <w:rStyle w:val="IndexLink"/>
                <w:rtl w:val="true"/>
              </w:rPr>
              <w:t>تحقیق سبط ابن جوزی درباره معنی حدیث غدیر</w:t>
            </w:r>
            <w:r>
              <w:rPr>
                <w:rStyle w:val="IndexLink"/>
                <w:rtl w:val="true"/>
              </w:rPr>
              <w:tab/>
            </w:r>
            <w:r>
              <w:rPr>
                <w:rStyle w:val="IndexLink"/>
              </w:rPr>
              <w:t>456</w:t>
            </w:r>
          </w:hyperlink>
        </w:p>
        <w:p>
          <w:pPr>
            <w:pStyle w:val="Contents3"/>
            <w:tabs>
              <w:tab w:val="clear" w:pos="8459"/>
              <w:tab w:val="right" w:pos="9026" w:leader="dot"/>
            </w:tabs>
            <w:rPr/>
          </w:pPr>
          <w:hyperlink w:anchor="__RefHeading___Toc623906_2281741623">
            <w:r>
              <w:rPr>
                <w:webHidden/>
                <w:rStyle w:val="IndexLink"/>
                <w:rtl w:val="true"/>
              </w:rPr>
              <w:t>(</w:t>
            </w:r>
            <w:r>
              <w:rPr>
                <w:rStyle w:val="IndexLink"/>
              </w:rPr>
              <w:t>33</w:t>
            </w:r>
            <w:r>
              <w:rPr>
                <w:rStyle w:val="IndexLink"/>
                <w:rtl w:val="true"/>
              </w:rPr>
              <w:t xml:space="preserve">) </w:t>
            </w:r>
            <w:r>
              <w:rPr>
                <w:rStyle w:val="IndexLink"/>
                <w:rtl w:val="true"/>
              </w:rPr>
              <w:t>عمر گفت</w:t>
            </w:r>
            <w:r>
              <w:rPr>
                <w:rStyle w:val="IndexLink"/>
                <w:rtl w:val="true"/>
              </w:rPr>
              <w:t xml:space="preserve">: </w:t>
            </w:r>
            <w:r>
              <w:rPr>
                <w:rStyle w:val="IndexLink"/>
                <w:rtl w:val="true"/>
              </w:rPr>
              <w:t>امروز ولیّ هر مؤمن شدی</w:t>
            </w:r>
            <w:r>
              <w:rPr>
                <w:rStyle w:val="IndexLink"/>
                <w:rtl w:val="true"/>
              </w:rPr>
              <w:t>.</w:t>
              <w:tab/>
            </w:r>
            <w:r>
              <w:rPr>
                <w:rStyle w:val="IndexLink"/>
              </w:rPr>
              <w:t>457</w:t>
            </w:r>
          </w:hyperlink>
        </w:p>
        <w:p>
          <w:pPr>
            <w:pStyle w:val="Contents3"/>
            <w:tabs>
              <w:tab w:val="clear" w:pos="8459"/>
              <w:tab w:val="right" w:pos="9026" w:leader="dot"/>
            </w:tabs>
            <w:rPr/>
          </w:pPr>
          <w:hyperlink w:anchor="__RefHeading___Toc623908_2281741623">
            <w:r>
              <w:rPr>
                <w:webHidden/>
                <w:rStyle w:val="IndexLink"/>
                <w:rtl w:val="true"/>
              </w:rPr>
              <w:t>(</w:t>
            </w:r>
            <w:r>
              <w:rPr>
                <w:rStyle w:val="IndexLink"/>
              </w:rPr>
              <w:t>34</w:t>
            </w:r>
            <w:r>
              <w:rPr>
                <w:rStyle w:val="IndexLink"/>
                <w:rtl w:val="true"/>
              </w:rPr>
              <w:t xml:space="preserve">) </w:t>
            </w:r>
            <w:r>
              <w:rPr>
                <w:rStyle w:val="IndexLink"/>
                <w:rtl w:val="true"/>
              </w:rPr>
              <w:t xml:space="preserve">معنای </w:t>
            </w:r>
            <w:r>
              <w:rPr>
                <w:rStyle w:val="IndexLink"/>
                <w:rtl w:val="true"/>
              </w:rPr>
              <w:t>«</w:t>
            </w:r>
            <w:r>
              <w:rPr>
                <w:rStyle w:val="IndexLink"/>
                <w:rtl w:val="true"/>
              </w:rPr>
              <w:t>علی منی و أنا منه</w:t>
            </w:r>
            <w:r>
              <w:rPr>
                <w:rStyle w:val="IndexLink"/>
                <w:rtl w:val="true"/>
              </w:rPr>
              <w:t xml:space="preserve">» </w:t>
            </w:r>
            <w:r>
              <w:rPr>
                <w:rStyle w:val="IndexLink"/>
                <w:rtl w:val="true"/>
              </w:rPr>
              <w:t>در حدیث ولایت</w:t>
            </w:r>
            <w:r>
              <w:rPr>
                <w:rStyle w:val="IndexLink"/>
                <w:rtl w:val="true"/>
              </w:rPr>
              <w:tab/>
            </w:r>
            <w:r>
              <w:rPr>
                <w:rStyle w:val="IndexLink"/>
              </w:rPr>
              <w:t>457</w:t>
            </w:r>
          </w:hyperlink>
        </w:p>
        <w:p>
          <w:pPr>
            <w:pStyle w:val="Contents3"/>
            <w:tabs>
              <w:tab w:val="clear" w:pos="8459"/>
              <w:tab w:val="right" w:pos="9026" w:leader="dot"/>
            </w:tabs>
            <w:rPr/>
          </w:pPr>
          <w:hyperlink w:anchor="__RefHeading___Toc623910_2281741623">
            <w:r>
              <w:rPr>
                <w:webHidden/>
                <w:rStyle w:val="IndexLink"/>
                <w:rtl w:val="true"/>
              </w:rPr>
              <w:t>(</w:t>
            </w:r>
            <w:r>
              <w:rPr>
                <w:rStyle w:val="IndexLink"/>
              </w:rPr>
              <w:t>35</w:t>
            </w:r>
            <w:r>
              <w:rPr>
                <w:rStyle w:val="IndexLink"/>
                <w:rtl w:val="true"/>
              </w:rPr>
              <w:t xml:space="preserve">) </w:t>
            </w:r>
            <w:r>
              <w:rPr>
                <w:rStyle w:val="IndexLink"/>
                <w:rtl w:val="true"/>
              </w:rPr>
              <w:t>حدیث‌هایی که حاکم و دیگران نقل کرده‌اند و پدر دهلوی به آن‌ها استشهاد کرده و معنایش را تقریر نموده است</w:t>
            </w:r>
            <w:r>
              <w:rPr>
                <w:rStyle w:val="IndexLink"/>
                <w:rtl w:val="true"/>
              </w:rPr>
              <w:t>.</w:t>
              <w:tab/>
            </w:r>
            <w:r>
              <w:rPr>
                <w:rStyle w:val="IndexLink"/>
              </w:rPr>
              <w:t>458</w:t>
            </w:r>
          </w:hyperlink>
        </w:p>
        <w:p>
          <w:pPr>
            <w:pStyle w:val="Contents3"/>
            <w:tabs>
              <w:tab w:val="clear" w:pos="8459"/>
              <w:tab w:val="right" w:pos="9026" w:leader="dot"/>
            </w:tabs>
            <w:rPr/>
          </w:pPr>
          <w:hyperlink w:anchor="__RefHeading___Toc623912_2281741623">
            <w:r>
              <w:rPr>
                <w:webHidden/>
                <w:rStyle w:val="IndexLink"/>
                <w:rtl w:val="true"/>
              </w:rPr>
              <w:t>(</w:t>
            </w:r>
            <w:r>
              <w:rPr>
                <w:rStyle w:val="IndexLink"/>
              </w:rPr>
              <w:t>36</w:t>
            </w:r>
            <w:r>
              <w:rPr>
                <w:rStyle w:val="IndexLink"/>
                <w:rtl w:val="true"/>
              </w:rPr>
              <w:t xml:space="preserve">) </w:t>
            </w:r>
            <w:r>
              <w:rPr>
                <w:rStyle w:val="IndexLink"/>
                <w:rtl w:val="true"/>
              </w:rPr>
              <w:t>حدیث برانگیختن پیامبران بر ولایت برای علی</w:t>
            </w:r>
            <w:r>
              <w:rPr>
                <w:rStyle w:val="IndexLink"/>
                <w:rtl w:val="true"/>
              </w:rPr>
              <w:tab/>
            </w:r>
            <w:r>
              <w:rPr>
                <w:rStyle w:val="IndexLink"/>
              </w:rPr>
              <w:t>460</w:t>
            </w:r>
          </w:hyperlink>
        </w:p>
        <w:p>
          <w:pPr>
            <w:pStyle w:val="Contents3"/>
            <w:tabs>
              <w:tab w:val="clear" w:pos="8459"/>
              <w:tab w:val="right" w:pos="9026" w:leader="dot"/>
            </w:tabs>
            <w:rPr/>
          </w:pPr>
          <w:hyperlink w:anchor="__RefHeading___Toc623914_2281741623">
            <w:r>
              <w:rPr>
                <w:webHidden/>
                <w:rStyle w:val="IndexLink"/>
                <w:rtl w:val="true"/>
              </w:rPr>
              <w:t>(</w:t>
            </w:r>
            <w:r>
              <w:rPr>
                <w:rStyle w:val="IndexLink"/>
              </w:rPr>
              <w:t>37</w:t>
            </w:r>
            <w:r>
              <w:rPr>
                <w:rStyle w:val="IndexLink"/>
                <w:rtl w:val="true"/>
              </w:rPr>
              <w:t xml:space="preserve">) </w:t>
            </w:r>
            <w:r>
              <w:rPr>
                <w:rStyle w:val="IndexLink"/>
                <w:rtl w:val="true"/>
              </w:rPr>
              <w:t>حدیث عرضه شدن نبوت و ولایت بر آسمان‌ها و زمین</w:t>
            </w:r>
            <w:r>
              <w:rPr>
                <w:rStyle w:val="IndexLink"/>
                <w:rtl w:val="true"/>
              </w:rPr>
              <w:tab/>
            </w:r>
            <w:r>
              <w:rPr>
                <w:rStyle w:val="IndexLink"/>
              </w:rPr>
              <w:t>464</w:t>
            </w:r>
          </w:hyperlink>
        </w:p>
        <w:p>
          <w:pPr>
            <w:pStyle w:val="Contents3"/>
            <w:tabs>
              <w:tab w:val="clear" w:pos="8459"/>
              <w:tab w:val="right" w:pos="9026" w:leader="dot"/>
            </w:tabs>
            <w:rPr/>
          </w:pPr>
          <w:hyperlink w:anchor="__RefHeading___Toc623916_2281741623">
            <w:r>
              <w:rPr>
                <w:webHidden/>
                <w:rStyle w:val="IndexLink"/>
                <w:rtl w:val="true"/>
              </w:rPr>
              <w:t>(</w:t>
            </w:r>
            <w:r>
              <w:rPr>
                <w:rStyle w:val="IndexLink"/>
              </w:rPr>
              <w:t>38</w:t>
            </w:r>
            <w:r>
              <w:rPr>
                <w:rStyle w:val="IndexLink"/>
                <w:rtl w:val="true"/>
              </w:rPr>
              <w:t xml:space="preserve">) </w:t>
            </w:r>
            <w:r>
              <w:rPr>
                <w:rStyle w:val="IndexLink"/>
                <w:rtl w:val="true"/>
              </w:rPr>
              <w:t>حدیث پیوستگی اسلام، قرآن و ولایت</w:t>
            </w:r>
            <w:r>
              <w:rPr>
                <w:rStyle w:val="IndexLink"/>
                <w:rtl w:val="true"/>
              </w:rPr>
              <w:tab/>
            </w:r>
            <w:r>
              <w:rPr>
                <w:rStyle w:val="IndexLink"/>
              </w:rPr>
              <w:t>464</w:t>
            </w:r>
          </w:hyperlink>
        </w:p>
        <w:p>
          <w:pPr>
            <w:pStyle w:val="Contents3"/>
            <w:tabs>
              <w:tab w:val="clear" w:pos="8459"/>
              <w:tab w:val="right" w:pos="9026" w:leader="dot"/>
            </w:tabs>
            <w:rPr/>
          </w:pPr>
          <w:hyperlink w:anchor="__RefHeading___Toc623918_2281741623">
            <w:r>
              <w:rPr>
                <w:webHidden/>
                <w:rStyle w:val="IndexLink"/>
                <w:rtl w:val="true"/>
              </w:rPr>
              <w:t>(</w:t>
            </w:r>
            <w:r>
              <w:rPr>
                <w:rStyle w:val="IndexLink"/>
              </w:rPr>
              <w:t>39</w:t>
            </w:r>
            <w:r>
              <w:rPr>
                <w:rStyle w:val="IndexLink"/>
                <w:rtl w:val="true"/>
              </w:rPr>
              <w:t xml:space="preserve">) </w:t>
            </w:r>
            <w:r>
              <w:rPr>
                <w:rStyle w:val="IndexLink"/>
                <w:rtl w:val="true"/>
              </w:rPr>
              <w:t>لفظ‌هایی از حدیث ولایت که بر امامت دلالت دارد</w:t>
            </w:r>
            <w:r>
              <w:rPr>
                <w:rStyle w:val="IndexLink"/>
                <w:rtl w:val="true"/>
              </w:rPr>
              <w:tab/>
            </w:r>
            <w:r>
              <w:rPr>
                <w:rStyle w:val="IndexLink"/>
              </w:rPr>
              <w:t>466</w:t>
            </w:r>
          </w:hyperlink>
        </w:p>
        <w:p>
          <w:pPr>
            <w:pStyle w:val="Contents3"/>
            <w:tabs>
              <w:tab w:val="clear" w:pos="8459"/>
              <w:tab w:val="right" w:pos="9026" w:leader="dot"/>
            </w:tabs>
            <w:rPr/>
          </w:pPr>
          <w:hyperlink w:anchor="__RefHeading___Toc623920_2281741623">
            <w:r>
              <w:rPr>
                <w:webHidden/>
                <w:rStyle w:val="IndexLink"/>
                <w:rtl w:val="true"/>
              </w:rPr>
              <w:t>(</w:t>
            </w:r>
            <w:r>
              <w:rPr>
                <w:rStyle w:val="IndexLink"/>
              </w:rPr>
              <w:t>40</w:t>
            </w:r>
            <w:r>
              <w:rPr>
                <w:rStyle w:val="IndexLink"/>
                <w:rtl w:val="true"/>
              </w:rPr>
              <w:t xml:space="preserve">) </w:t>
            </w:r>
            <w:r>
              <w:rPr>
                <w:rStyle w:val="IndexLink"/>
                <w:rtl w:val="true"/>
              </w:rPr>
              <w:t>سیاق این حدیث،از حمل بر دوستی و یاری ممانعت دارد</w:t>
            </w:r>
            <w:r>
              <w:rPr>
                <w:rStyle w:val="IndexLink"/>
                <w:rtl w:val="true"/>
              </w:rPr>
              <w:tab/>
            </w:r>
            <w:r>
              <w:rPr>
                <w:rStyle w:val="IndexLink"/>
              </w:rPr>
              <w:t>468</w:t>
            </w:r>
          </w:hyperlink>
        </w:p>
        <w:p>
          <w:pPr>
            <w:pStyle w:val="Contents2"/>
            <w:tabs>
              <w:tab w:val="clear" w:pos="8743"/>
              <w:tab w:val="right" w:pos="9026" w:leader="dot"/>
            </w:tabs>
            <w:rPr/>
          </w:pPr>
          <w:hyperlink w:anchor="__RefHeading___Toc623922_2281741623">
            <w:r>
              <w:rPr>
                <w:webHidden/>
                <w:rStyle w:val="IndexLink"/>
                <w:rtl w:val="true"/>
              </w:rPr>
              <w:t xml:space="preserve">حمل کلمه </w:t>
            </w:r>
            <w:r>
              <w:rPr>
                <w:rStyle w:val="IndexLink"/>
                <w:rtl w:val="true"/>
              </w:rPr>
              <w:t>«</w:t>
            </w:r>
            <w:r>
              <w:rPr>
                <w:rStyle w:val="IndexLink"/>
                <w:rtl w:val="true"/>
              </w:rPr>
              <w:t>بعد</w:t>
            </w:r>
            <w:r>
              <w:rPr>
                <w:rStyle w:val="IndexLink"/>
                <w:rtl w:val="true"/>
              </w:rPr>
              <w:t xml:space="preserve">» </w:t>
            </w:r>
            <w:r>
              <w:rPr>
                <w:rStyle w:val="IndexLink"/>
                <w:rtl w:val="true"/>
              </w:rPr>
              <w:t>بر گسستگی باطل است</w:t>
            </w:r>
            <w:r>
              <w:rPr>
                <w:rStyle w:val="IndexLink"/>
                <w:rtl w:val="true"/>
              </w:rPr>
              <w:t>.</w:t>
              <w:tab/>
            </w:r>
            <w:r>
              <w:rPr>
                <w:rStyle w:val="IndexLink"/>
              </w:rPr>
              <w:t>469</w:t>
            </w:r>
          </w:hyperlink>
        </w:p>
        <w:p>
          <w:pPr>
            <w:pStyle w:val="Contents3"/>
            <w:tabs>
              <w:tab w:val="clear" w:pos="8459"/>
              <w:tab w:val="right" w:pos="9026" w:leader="dot"/>
            </w:tabs>
            <w:rPr/>
          </w:pPr>
          <w:hyperlink w:anchor="__RefHeading___Toc623924_2281741623">
            <w:r>
              <w:rPr>
                <w:webHidden/>
                <w:rStyle w:val="IndexLink"/>
                <w:rtl w:val="true"/>
              </w:rPr>
              <w:t>اشاره</w:t>
            </w:r>
            <w:r>
              <w:rPr>
                <w:rStyle w:val="IndexLink"/>
                <w:rtl w:val="true"/>
              </w:rPr>
              <w:tab/>
            </w:r>
            <w:r>
              <w:rPr>
                <w:rStyle w:val="IndexLink"/>
              </w:rPr>
              <w:t>469</w:t>
            </w:r>
          </w:hyperlink>
        </w:p>
        <w:p>
          <w:pPr>
            <w:pStyle w:val="Contents3"/>
            <w:tabs>
              <w:tab w:val="clear" w:pos="8459"/>
              <w:tab w:val="right" w:pos="9026" w:leader="dot"/>
            </w:tabs>
            <w:rPr/>
          </w:pPr>
          <w:hyperlink w:anchor="__RefHeading___Toc623926_2281741623">
            <w:r>
              <w:rPr>
                <w:webHidden/>
                <w:rStyle w:val="IndexLink"/>
                <w:rtl w:val="true"/>
              </w:rPr>
              <w:t>(</w:t>
            </w:r>
            <w:r>
              <w:rPr>
                <w:rStyle w:val="IndexLink"/>
              </w:rPr>
              <w:t>1</w:t>
            </w:r>
            <w:r>
              <w:rPr>
                <w:rStyle w:val="IndexLink"/>
                <w:rtl w:val="true"/>
              </w:rPr>
              <w:t xml:space="preserve">) </w:t>
            </w:r>
            <w:r>
              <w:rPr>
                <w:rStyle w:val="IndexLink"/>
                <w:rtl w:val="true"/>
              </w:rPr>
              <w:t>علی بر آن سه نفر ولایت دارد</w:t>
            </w:r>
            <w:r>
              <w:rPr>
                <w:rStyle w:val="IndexLink"/>
                <w:rtl w:val="true"/>
              </w:rPr>
              <w:tab/>
            </w:r>
            <w:r>
              <w:rPr>
                <w:rStyle w:val="IndexLink"/>
              </w:rPr>
              <w:t>470</w:t>
            </w:r>
          </w:hyperlink>
        </w:p>
        <w:p>
          <w:pPr>
            <w:pStyle w:val="Contents3"/>
            <w:tabs>
              <w:tab w:val="clear" w:pos="8459"/>
              <w:tab w:val="right" w:pos="9026" w:leader="dot"/>
            </w:tabs>
            <w:rPr/>
          </w:pPr>
          <w:hyperlink w:anchor="__RefHeading___Toc623928_2281741623">
            <w:r>
              <w:rPr>
                <w:webHidden/>
                <w:rStyle w:val="IndexLink"/>
                <w:rtl w:val="true"/>
              </w:rPr>
              <w:t>(</w:t>
            </w:r>
            <w:r>
              <w:rPr>
                <w:rStyle w:val="IndexLink"/>
              </w:rPr>
              <w:t>2</w:t>
            </w:r>
            <w:r>
              <w:rPr>
                <w:rStyle w:val="IndexLink"/>
                <w:rtl w:val="true"/>
              </w:rPr>
              <w:t xml:space="preserve">) </w:t>
            </w:r>
            <w:r>
              <w:rPr>
                <w:rStyle w:val="IndexLink"/>
                <w:rtl w:val="true"/>
              </w:rPr>
              <w:t xml:space="preserve">کلمه </w:t>
            </w:r>
            <w:r>
              <w:rPr>
                <w:rStyle w:val="IndexLink"/>
                <w:rtl w:val="true"/>
              </w:rPr>
              <w:t>«</w:t>
            </w:r>
            <w:r>
              <w:rPr>
                <w:rStyle w:val="IndexLink"/>
                <w:rtl w:val="true"/>
              </w:rPr>
              <w:t>بعد</w:t>
            </w:r>
            <w:r>
              <w:rPr>
                <w:rStyle w:val="IndexLink"/>
                <w:rtl w:val="true"/>
              </w:rPr>
              <w:t xml:space="preserve">» </w:t>
            </w:r>
            <w:r>
              <w:rPr>
                <w:rStyle w:val="IndexLink"/>
                <w:rtl w:val="true"/>
              </w:rPr>
              <w:t>به طور آشکار، پیوستگی را می‌رساند</w:t>
            </w:r>
            <w:r>
              <w:rPr>
                <w:rStyle w:val="IndexLink"/>
                <w:rtl w:val="true"/>
              </w:rPr>
              <w:tab/>
            </w:r>
            <w:r>
              <w:rPr>
                <w:rStyle w:val="IndexLink"/>
              </w:rPr>
              <w:t>470</w:t>
            </w:r>
          </w:hyperlink>
        </w:p>
        <w:p>
          <w:pPr>
            <w:pStyle w:val="Contents3"/>
            <w:tabs>
              <w:tab w:val="clear" w:pos="8459"/>
              <w:tab w:val="right" w:pos="9026" w:leader="dot"/>
            </w:tabs>
            <w:rPr/>
          </w:pPr>
          <w:hyperlink w:anchor="__RefHeading___Toc623930_2281741623">
            <w:r>
              <w:rPr>
                <w:webHidden/>
                <w:rStyle w:val="IndexLink"/>
                <w:rtl w:val="true"/>
              </w:rPr>
              <w:t>(</w:t>
            </w:r>
            <w:r>
              <w:rPr>
                <w:rStyle w:val="IndexLink"/>
              </w:rPr>
              <w:t>3</w:t>
            </w:r>
            <w:r>
              <w:rPr>
                <w:rStyle w:val="IndexLink"/>
                <w:rtl w:val="true"/>
              </w:rPr>
              <w:t xml:space="preserve">) </w:t>
            </w:r>
            <w:r>
              <w:rPr>
                <w:rStyle w:val="IndexLink"/>
                <w:rtl w:val="true"/>
              </w:rPr>
              <w:t>حدیث ولایت و احادیث دیگر، نصّ بر ولایت علی است و دلیل بر ولایت آنان نیست</w:t>
            </w:r>
            <w:r>
              <w:rPr>
                <w:rStyle w:val="IndexLink"/>
                <w:rtl w:val="true"/>
              </w:rPr>
              <w:tab/>
            </w:r>
            <w:r>
              <w:rPr>
                <w:rStyle w:val="IndexLink"/>
              </w:rPr>
              <w:t>470</w:t>
            </w:r>
          </w:hyperlink>
        </w:p>
        <w:p>
          <w:pPr>
            <w:pStyle w:val="Contents3"/>
            <w:tabs>
              <w:tab w:val="clear" w:pos="8459"/>
              <w:tab w:val="right" w:pos="9026" w:leader="dot"/>
            </w:tabs>
            <w:rPr/>
          </w:pPr>
          <w:hyperlink w:anchor="__RefHeading___Toc623932_2281741623">
            <w:r>
              <w:rPr>
                <w:webHidden/>
                <w:rStyle w:val="IndexLink"/>
                <w:rtl w:val="true"/>
              </w:rPr>
              <w:t>(</w:t>
            </w:r>
            <w:r>
              <w:rPr>
                <w:rStyle w:val="IndexLink"/>
              </w:rPr>
              <w:t>4</w:t>
            </w:r>
            <w:r>
              <w:rPr>
                <w:rStyle w:val="IndexLink"/>
                <w:rtl w:val="true"/>
              </w:rPr>
              <w:t xml:space="preserve">) </w:t>
            </w:r>
            <w:r>
              <w:rPr>
                <w:rStyle w:val="IndexLink"/>
                <w:rtl w:val="true"/>
              </w:rPr>
              <w:t>حدیث با جمله</w:t>
            </w:r>
            <w:r>
              <w:rPr>
                <w:rStyle w:val="IndexLink"/>
                <w:rtl w:val="true"/>
              </w:rPr>
              <w:t>: «</w:t>
            </w:r>
            <w:r>
              <w:rPr>
                <w:rStyle w:val="IndexLink"/>
                <w:rtl w:val="true"/>
              </w:rPr>
              <w:t>من کنت ولیه فعلی ولیّه</w:t>
            </w:r>
            <w:r>
              <w:rPr>
                <w:rStyle w:val="IndexLink"/>
                <w:rtl w:val="true"/>
              </w:rPr>
              <w:t>»</w:t>
              <w:tab/>
            </w:r>
            <w:r>
              <w:rPr>
                <w:rStyle w:val="IndexLink"/>
              </w:rPr>
              <w:t>471</w:t>
            </w:r>
          </w:hyperlink>
        </w:p>
        <w:p>
          <w:pPr>
            <w:pStyle w:val="Contents3"/>
            <w:tabs>
              <w:tab w:val="clear" w:pos="8459"/>
              <w:tab w:val="right" w:pos="9026" w:leader="dot"/>
            </w:tabs>
            <w:rPr/>
          </w:pPr>
          <w:hyperlink w:anchor="__RefHeading___Toc623934_2281741623">
            <w:r>
              <w:rPr>
                <w:webHidden/>
                <w:rStyle w:val="IndexLink"/>
                <w:rtl w:val="true"/>
              </w:rPr>
              <w:t>(</w:t>
            </w:r>
            <w:r>
              <w:rPr>
                <w:rStyle w:val="IndexLink"/>
              </w:rPr>
              <w:t>5</w:t>
            </w:r>
            <w:r>
              <w:rPr>
                <w:rStyle w:val="IndexLink"/>
                <w:rtl w:val="true"/>
              </w:rPr>
              <w:t xml:space="preserve">) </w:t>
            </w:r>
            <w:r>
              <w:rPr>
                <w:rStyle w:val="IndexLink"/>
                <w:rtl w:val="true"/>
              </w:rPr>
              <w:t>ایراد لاهوری بر مشابه این حمل در حدیث غدیر</w:t>
            </w:r>
            <w:r>
              <w:rPr>
                <w:rStyle w:val="IndexLink"/>
                <w:rtl w:val="true"/>
              </w:rPr>
              <w:tab/>
            </w:r>
            <w:r>
              <w:rPr>
                <w:rStyle w:val="IndexLink"/>
              </w:rPr>
              <w:t>472</w:t>
            </w:r>
          </w:hyperlink>
        </w:p>
        <w:p>
          <w:pPr>
            <w:pStyle w:val="Contents2"/>
            <w:tabs>
              <w:tab w:val="clear" w:pos="8743"/>
              <w:tab w:val="right" w:pos="9026" w:leader="dot"/>
            </w:tabs>
            <w:rPr/>
          </w:pPr>
          <w:hyperlink w:anchor="__RefHeading___Toc623936_2281741623">
            <w:r>
              <w:rPr>
                <w:webHidden/>
                <w:rStyle w:val="IndexLink"/>
                <w:rtl w:val="true"/>
              </w:rPr>
              <w:t>فهرست</w:t>
            </w:r>
            <w:r>
              <w:rPr>
                <w:rStyle w:val="IndexLink"/>
                <w:rtl w:val="true"/>
              </w:rPr>
              <w:tab/>
            </w:r>
            <w:r>
              <w:rPr>
                <w:rStyle w:val="IndexLink"/>
              </w:rPr>
              <w:t>474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17_16021"/>
      <w:bookmarkStart w:id="1" w:name="pg3717_16021"/>
      <w:bookmarkEnd w:id="1"/>
    </w:p>
    <w:p>
      <w:pPr>
        <w:pStyle w:val="Heading2"/>
        <w:numPr>
          <w:ilvl w:val="1"/>
          <w:numId w:val="1"/>
        </w:numPr>
        <w:rPr/>
      </w:pPr>
      <w:bookmarkStart w:id="2" w:name="pg3717_16021"/>
      <w:bookmarkStart w:id="3" w:name="__RefHeading___Toc623370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عبقات‌آلانوار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میر حامدحسین هندی؛ تلخیص و تعریب از سیدعلی میلانی؛ ترجمه محمدباقر محبوب‌القلوب</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نبأ،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برگزیده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میرحامدحسین هندی بوده که خود نیز ردیه‌ای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التحفه‌الاثنی‌عشریه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عبدالعزیز احمد دهلوی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عبقات‌الانوار فی امامه الأئمه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علی‌بن‌اب‌طالب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019</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w:t>
      </w:r>
      <w:r>
        <w:rPr>
          <w:rFonts w:eastAsia="IRNazanin" w:cs="IRNazanin"/>
          <w:color w:val="111111"/>
          <w:sz w:val="28"/>
          <w:szCs w:val="28"/>
          <w:lang w:bidi="fa-IR"/>
        </w:rPr>
        <w:t>45/217</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204217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کنتوری، میرحامدحسین، </w:t>
      </w:r>
      <w:r>
        <w:rPr>
          <w:rFonts w:eastAsia="IRNazanin" w:cs="IRNazanin"/>
          <w:color w:val="111111"/>
          <w:sz w:val="28"/>
          <w:szCs w:val="28"/>
          <w:lang w:bidi="fa-IR"/>
        </w:rPr>
        <w:t>1830</w:t>
      </w:r>
      <w:r>
        <w:rPr>
          <w:rFonts w:eastAsia="IRNazanin" w:cs="IRNazanin"/>
          <w:color w:val="111111"/>
          <w:sz w:val="28"/>
          <w:szCs w:val="28"/>
          <w:rtl w:val="true"/>
          <w:lang w:bidi="fa-IR"/>
        </w:rPr>
        <w:t>-</w:t>
      </w:r>
      <w:r>
        <w:rPr>
          <w:rFonts w:eastAsia="IRNazanin" w:cs="IRNazanin"/>
          <w:color w:val="111111"/>
          <w:sz w:val="28"/>
          <w:szCs w:val="28"/>
          <w:lang w:bidi="fa-IR"/>
        </w:rPr>
        <w:t>1888</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میلانی، سید علی،</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محبوب‌القلوب، محمدباقر،</w:t>
      </w:r>
      <w:r>
        <w:rPr>
          <w:rFonts w:eastAsia="IRNazanin" w:cs="IRNazanin"/>
          <w:color w:val="111111"/>
          <w:sz w:val="28"/>
          <w:szCs w:val="28"/>
          <w:lang w:bidi="fa-IR"/>
        </w:rPr>
        <w:t>1328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دهلوی، عبدالعزیزبن‌احمد،</w:t>
      </w:r>
      <w:r>
        <w:rPr>
          <w:rFonts w:eastAsia="IRNazanin" w:cs="IRNazanin"/>
          <w:color w:val="111111"/>
          <w:sz w:val="28"/>
          <w:szCs w:val="28"/>
          <w:lang w:bidi="fa-IR"/>
        </w:rPr>
        <w:t>1159</w:t>
      </w:r>
      <w:r>
        <w:rPr>
          <w:rFonts w:eastAsia="IRNazanin" w:cs="IRNazanin"/>
          <w:color w:val="111111"/>
          <w:sz w:val="28"/>
          <w:szCs w:val="28"/>
          <w:rtl w:val="true"/>
          <w:lang w:bidi="fa-IR"/>
        </w:rPr>
        <w:t>-</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3361255</w:t>
      </w:r>
    </w:p>
    <w:p>
      <w:pPr>
        <w:pStyle w:val="BookText"/>
        <w:rPr/>
      </w:pPr>
      <w:r>
        <w:rPr>
          <w:rFonts w:ascii="IRNazanin" w:hAnsi="IRNazanin" w:eastAsia="IRNazanin"/>
          <w:color w:val="111111"/>
          <w:sz w:val="28"/>
          <w:sz w:val="28"/>
          <w:szCs w:val="28"/>
          <w:rtl w:val="true"/>
          <w:lang w:bidi="fa-IR"/>
        </w:rPr>
        <w:t>خلاصه عبقات‌الانوار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میرحامدحسین 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و تعریب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سید علی حسینی میلانی</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محبوب‌القلوب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طالعی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دالاهو</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166/201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 خیابان شریعتی، بالاتر از بهار شیراز، کوچه مقدم، نبش ادیبی، پلاک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77506602</w:t>
      </w:r>
      <w:r>
        <w:rPr>
          <w:rFonts w:eastAsia="IRNazanin" w:cs="IRNazanin"/>
          <w:color w:val="111111"/>
          <w:sz w:val="28"/>
          <w:szCs w:val="28"/>
          <w:rtl w:val="true"/>
          <w:lang w:bidi="fa-IR"/>
        </w:rPr>
        <w:t>-</w:t>
      </w:r>
      <w:r>
        <w:rPr>
          <w:rFonts w:eastAsia="IRNazanin" w:cs="IRNazanin"/>
          <w:color w:val="111111"/>
          <w:sz w:val="28"/>
          <w:szCs w:val="28"/>
          <w:lang w:bidi="fa-IR"/>
        </w:rPr>
        <w:t>77504683</w:t>
      </w:r>
    </w:p>
    <w:p>
      <w:pPr>
        <w:pStyle w:val="Heading2"/>
        <w:numPr>
          <w:ilvl w:val="1"/>
          <w:numId w:val="1"/>
        </w:numPr>
        <w:rPr/>
      </w:pPr>
      <w:bookmarkStart w:id="5" w:name="__RefHeading___Toc623372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خلاصه عبقات‌الانوار</w:t>
      </w:r>
    </w:p>
    <w:p>
      <w:pPr>
        <w:pStyle w:val="BookText"/>
        <w:rPr/>
      </w:pPr>
      <w:r>
        <w:rPr>
          <w:rFonts w:ascii="IRNazanin" w:hAnsi="IRNazanin" w:eastAsia="IRNazanin"/>
          <w:color w:val="111111"/>
          <w:sz w:val="28"/>
          <w:sz w:val="28"/>
          <w:szCs w:val="28"/>
          <w:rtl w:val="true"/>
          <w:lang w:bidi="fa-IR"/>
        </w:rPr>
        <w:t>حدیث ولایت</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میر حامد حسین هندی</w:t>
      </w:r>
    </w:p>
    <w:p>
      <w:pPr>
        <w:pStyle w:val="BookText"/>
        <w:rPr/>
      </w:pPr>
      <w:r>
        <w:rPr>
          <w:rFonts w:ascii="IRNazanin" w:hAnsi="IRNazanin" w:eastAsia="IRNazanin"/>
          <w:color w:val="111111"/>
          <w:sz w:val="28"/>
          <w:sz w:val="28"/>
          <w:szCs w:val="28"/>
          <w:rtl w:val="true"/>
          <w:lang w:bidi="fa-IR"/>
        </w:rPr>
        <w:t>تلخیص و تقریب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حسینی میلانی</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محمدباقر محبوب القلوب</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پرچمدار امامت کبری و خلافت عظمی</w:t>
      </w:r>
    </w:p>
    <w:p>
      <w:pPr>
        <w:pStyle w:val="BookText"/>
        <w:rPr/>
      </w:pPr>
      <w:r>
        <w:rPr>
          <w:rFonts w:ascii="IRNazanin" w:hAnsi="IRNazanin" w:eastAsia="IRNazanin"/>
          <w:color w:val="111111"/>
          <w:sz w:val="28"/>
          <w:sz w:val="28"/>
          <w:szCs w:val="28"/>
          <w:rtl w:val="true"/>
          <w:lang w:bidi="fa-IR"/>
        </w:rPr>
        <w:t xml:space="preserve">حضرت ولی‌عصر مهدی منتظر حجة‌بن‌الحسن العسکری ارواحنا فداه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أیّها العزیز مسّنا و أهلنا الضّر و جئنا ببضاعةٍ مزجاة، فأوفِ لنا الکیل و تصدّق علینا إن الله یجزی المتصدقین</w:t>
      </w:r>
      <w:bookmarkStart w:id="7" w:name="pg3717_16029"/>
    </w:p>
    <w:p>
      <w:pPr>
        <w:pStyle w:val="Heading2"/>
        <w:numPr>
          <w:ilvl w:val="1"/>
          <w:numId w:val="1"/>
        </w:numPr>
        <w:rPr/>
      </w:pPr>
      <w:bookmarkStart w:id="8" w:name="__RefHeading___Toc623374_2281741623"/>
      <w:bookmarkStart w:id="9" w:name="_Toc3"/>
      <w:bookmarkEnd w:id="7"/>
      <w:bookmarkEnd w:id="8"/>
      <w:r>
        <w:rPr>
          <w:rtl w:val="true"/>
        </w:rPr>
        <w:t>حدیث ولایت</w:t>
      </w:r>
      <w:bookmarkEnd w:id="9"/>
    </w:p>
    <w:p>
      <w:pPr>
        <w:pStyle w:val="BookText"/>
        <w:rPr/>
      </w:pPr>
      <w:r>
        <w:rPr>
          <w:rFonts w:ascii="IRNazanin" w:hAnsi="IRNazanin" w:eastAsia="IRNazanin"/>
          <w:color w:val="111111"/>
          <w:sz w:val="28"/>
          <w:sz w:val="28"/>
          <w:szCs w:val="28"/>
          <w:rtl w:val="true"/>
          <w:lang w:bidi="fa-IR"/>
        </w:rPr>
        <w:t>رسول خدا صلی‌الله‌علیه‌و‌آله‌وسلم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منّی و أنا مِن علی و هو ولیّکم من بعدی</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از من است و منم از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بعدِ من، خود علی است</w:t>
      </w:r>
      <w:r>
        <w:rPr>
          <w:rFonts w:eastAsia="IRNazanin" w:cs="IRNazanin"/>
          <w:color w:val="111111"/>
          <w:sz w:val="28"/>
          <w:szCs w:val="28"/>
          <w:rtl w:val="true"/>
          <w:lang w:bidi="fa-IR"/>
        </w:rPr>
        <w:t>.</w:t>
      </w:r>
      <w:bookmarkStart w:id="10" w:name="pg3717_16037"/>
    </w:p>
    <w:p>
      <w:pPr>
        <w:pStyle w:val="Heading2"/>
        <w:numPr>
          <w:ilvl w:val="1"/>
          <w:numId w:val="1"/>
        </w:numPr>
        <w:rPr/>
      </w:pPr>
      <w:bookmarkStart w:id="11" w:name="__RefHeading___Toc623376_2281741623"/>
      <w:bookmarkStart w:id="12" w:name="_Toc4"/>
      <w:bookmarkEnd w:id="10"/>
      <w:bookmarkEnd w:id="11"/>
      <w:r>
        <w:rPr>
          <w:rtl w:val="true"/>
        </w:rPr>
        <w:t>سخن مؤلف</w:t>
      </w:r>
      <w:bookmarkEnd w:id="12"/>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ascii="IRNazanin" w:hAnsi="IRNazanin" w:eastAsia="IRNazanin"/>
          <w:color w:val="111111"/>
          <w:sz w:val="28"/>
          <w:sz w:val="28"/>
          <w:szCs w:val="28"/>
          <w:rtl w:val="true"/>
          <w:lang w:bidi="fa-IR"/>
        </w:rPr>
        <w:t>سپاس از آنِ خداوند جهانیان، و درود و سلام بر سرورمان محمد و خاندان پاکش، و لعنت خداوند بر تمامی دشمنانشان از آغاز تا 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درباره‌ی سند و مدلول حدیث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جهت سندیت، چند تن از بزرگان صحاح و مسندها و معجم‌ها و کتاب‌های معتبر مشهور، با سندهای صحیح، از دوازده تن از اصحاب رسول خدا صلی‌الله‌علیه‌و‌آله‌وسلم این حدیث را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حضرت امیرالمؤمنین علی علیه‌السلام</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حضرت امام حسن مجتبی علیه‌السلام</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ابوذر غفاری</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عبدالله بن عباس</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ابوسعید خدری</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براء بن عازب</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عمران بن حصین</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ابو لیلی انصاری</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بریده بن حصیب</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عبدالله بن عمرو</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عمرو بن عاص</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وهب بن حمزه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مشروح آن در پایان بخش سند خواهد آمد</w:t>
      </w:r>
      <w:r>
        <w:rPr>
          <w:rFonts w:eastAsia="IRNazanin" w:cs="IRNazanin"/>
          <w:color w:val="111111"/>
          <w:sz w:val="28"/>
          <w:szCs w:val="28"/>
          <w:rtl w:val="true"/>
          <w:lang w:bidi="fa-IR"/>
        </w:rPr>
        <w:t>.</w:t>
      </w:r>
      <w:bookmarkStart w:id="13" w:name="pg3717_16041"/>
    </w:p>
    <w:p>
      <w:pPr>
        <w:pStyle w:val="BookText"/>
        <w:rPr/>
      </w:pPr>
      <w:bookmarkEnd w:id="13"/>
      <w:r>
        <w:rPr>
          <w:rFonts w:ascii="IRNazanin" w:hAnsi="IRNazanin" w:eastAsia="IRNazanin"/>
          <w:color w:val="111111"/>
          <w:sz w:val="28"/>
          <w:sz w:val="28"/>
          <w:szCs w:val="28"/>
          <w:rtl w:val="true"/>
          <w:lang w:bidi="fa-IR"/>
        </w:rPr>
        <w:t>در بعضی مسندها، اسنادهای دیگری هم دارد که صحت آنها را چند تن از بزرگان حدیث تأیید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یاری خداوند چند اِسناد صحیح دیگر را هم در آغاز بخش پیوست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مناقشه در درستی حدیث و اینکه آیا این سخن، فرمایش پیامبر بزرگوار صلی‌الله‌علیه‌و‌آله‌وسلم است یا نه، سودی نخواهد داشت، گرچه، ابن تیمیه بنابر عادت همیشگی آن را دست‌آویز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چاره‌ای جز اعتراف به آن وجود ندارد، همان‌گونه که گروهی از بزرگان چنین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دلالت نیز، در این کتاب چهل وجه برایش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زمینه‌ی فقه حدیث، یا متن آن، یا قرینه‌های خارجی، یا حدیث‌های دیگر که همگی در پرتو کتاب‌های معتبر و با استناد به گفته‌های مشهورترین دانشمندان علوم گوناگون این قوم است؛ به گونه‌ای است که در دلالت این حدیث شریف به برتری‌حضرت امیرالمؤمنین علیه‌السلام و ولایت بدون فاصله‌ی ایشان پس از رسول خدا صلی‌الله‌علیه‌و‌آله‌وسلم جای هیچ‌گونه تردیدی باقی نمی‌گذارد</w:t>
      </w:r>
      <w:r>
        <w:rPr>
          <w:rFonts w:eastAsia="IRNazanin" w:cs="IRNazanin"/>
          <w:color w:val="111111"/>
          <w:sz w:val="28"/>
          <w:szCs w:val="28"/>
          <w:rtl w:val="true"/>
          <w:lang w:bidi="fa-IR"/>
        </w:rPr>
        <w:t>.</w:t>
      </w:r>
    </w:p>
    <w:p>
      <w:pPr>
        <w:pStyle w:val="Heading2"/>
        <w:numPr>
          <w:ilvl w:val="1"/>
          <w:numId w:val="1"/>
        </w:numPr>
        <w:rPr/>
      </w:pPr>
      <w:bookmarkStart w:id="14" w:name="__RefHeading___Toc623378_2281741623"/>
      <w:bookmarkStart w:id="15" w:name="_Toc5"/>
      <w:bookmarkEnd w:id="14"/>
      <w:r>
        <w:rPr>
          <w:rtl w:val="true"/>
        </w:rPr>
        <w:t>تحریف در لفظ حدیث</w:t>
      </w:r>
      <w:bookmarkEnd w:id="15"/>
    </w:p>
    <w:p>
      <w:pPr>
        <w:pStyle w:val="BookText"/>
        <w:rPr/>
      </w:pPr>
      <w:r>
        <w:rPr>
          <w:rFonts w:ascii="IRNazanin" w:hAnsi="IRNazanin" w:eastAsia="IRNazanin"/>
          <w:color w:val="111111"/>
          <w:sz w:val="28"/>
          <w:sz w:val="28"/>
          <w:szCs w:val="28"/>
          <w:rtl w:val="true"/>
          <w:lang w:bidi="fa-IR"/>
        </w:rPr>
        <w:t>همین انگیزه، گروهی از دانشمندان بزرگ این قوم را بر آن داشت که حدیث را تحریف کنند، اما مطلب مهم و مورد استدلال، کلام پیامبر صلی‌الله‌علیه‌و‌آله‌وسلم است، که خطاب به حضرت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تویی ولیّ هر مؤمن پس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پاسخ به شکایت بریده از حضرت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دشمن مدار؛ به درستی‌که علی از من است و من از علی هستم و او ولیّ شماست پس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را ناتمام روایت کرده‌اند و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منی و انا من علی و هو ولیکم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حذف کرده‌اند و بعضی دیگر که آن را روایت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کرده‌اند، تا حدیث، بر ولایت دلالت داشته باشد، اما با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بعضی درستی حدیث و دلالتش بر امامت را گفته‌اند،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ـ به ادعای آنها ـ پس از خلفای سه‌گانه</w:t>
      </w:r>
      <w:r>
        <w:rPr>
          <w:rFonts w:eastAsia="IRNazanin" w:cs="IRNazanin"/>
          <w:color w:val="111111"/>
          <w:sz w:val="28"/>
          <w:szCs w:val="28"/>
          <w:rtl w:val="true"/>
          <w:lang w:bidi="fa-IR"/>
        </w:rPr>
        <w:t>!!</w:t>
      </w:r>
    </w:p>
    <w:p>
      <w:pPr>
        <w:pStyle w:val="Heading2"/>
        <w:numPr>
          <w:ilvl w:val="1"/>
          <w:numId w:val="1"/>
        </w:numPr>
        <w:rPr/>
      </w:pPr>
      <w:bookmarkStart w:id="16" w:name="__RefHeading___Toc623380_2281741623"/>
      <w:bookmarkStart w:id="17" w:name="_Toc6"/>
      <w:bookmarkEnd w:id="16"/>
      <w:r>
        <w:rPr>
          <w:rtl w:val="true"/>
        </w:rPr>
        <w:t>تأویل‌ها و نیرنگ‌بازی‌ها</w:t>
      </w:r>
      <w:bookmarkEnd w:id="17"/>
    </w:p>
    <w:p>
      <w:pPr>
        <w:pStyle w:val="BookText"/>
        <w:rPr/>
      </w:pPr>
      <w:r>
        <w:rPr>
          <w:rFonts w:ascii="IRNazanin" w:hAnsi="IRNazanin" w:eastAsia="IRNazanin"/>
          <w:color w:val="111111"/>
          <w:sz w:val="28"/>
          <w:sz w:val="28"/>
          <w:szCs w:val="28"/>
          <w:rtl w:val="true"/>
          <w:lang w:bidi="fa-IR"/>
        </w:rPr>
        <w:t xml:space="preserve">در حقیقت، کاری که بغوی و بعضی از پیروان متأخرش کرده‌اند، خود اعتراف است به این حقیقت که استدلال به این حدیث بر امامت بدون فاصله، صحیح است، بنابر وجود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در سندهای صحیحی که در بعضی صحاح و مسندها و دیگر کتاب‌های معتبر وجود دارد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با لفظ حدیث بازی می‌کردند، سپس آن را بر امامت و خلافت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w:t>
      </w:r>
    </w:p>
    <w:p>
      <w:pPr>
        <w:pStyle w:val="BookText"/>
        <w:rPr/>
      </w:pPr>
      <w:r>
        <w:rPr>
          <w:rFonts w:ascii="IRNazanin" w:hAnsi="IRNazanin" w:eastAsia="IRNazanin"/>
          <w:color w:val="111111"/>
          <w:sz w:val="28"/>
          <w:sz w:val="28"/>
          <w:szCs w:val="28"/>
          <w:rtl w:val="true"/>
          <w:lang w:bidi="fa-IR"/>
        </w:rPr>
        <w:t>کردند، آن گونه که در تعبیر بعضی از آنان است، تأویل باطل و ناروا، که خود گواه است بر آنکه حدیث بر عقیده امامیه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بعضی از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نویسنده‌ی 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واداشته که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 فرض صحت، احتمال دارد آن را بر پایه عقیده‌اش به این معنی روایت کرده است، و با فرض روایت آن با همین لفظ، تأویل آن بر ولایت ویژه متعیّن می‌شود، مانند حدیث دیگر پیامبر ـ صلی‌الله‌علیه‌و‌آله‌وسلم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أقضا کم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سخن، این حدیث بر امامت و ولایت پس از پیامبر صلی‌الله‌علیه‌و‌آله‌وسلم دلالت دارد و بطلان خلافت غیر او، کاملاً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سخن اقتضا دارد که گفته شود راوی شیعه بوده است و لذا حدیث را به این معنی بر پایه‌ی عقیده‌اش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اگر این باب را در حدیث‌های روایت شده از پیامبر صلی‌الله‌علیه‌و‌آله‌وسلم و غیر او باز کنیم، شریعت باطل می‌شود و دین اسلام با تمام اصول و فروعش دگرگون می‌شود، نتیجه‌ای که هیچ مسلمانی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ابن حجر از کجا می‌تواند ثابت کند که راویان این حدیث، همگی شیعه هستند و این را بر پایه‌ی باورشان روایت کرده‌اند؟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درباره‌ی راویانی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ابوداود طیالسی، احمد بن حنبل، ترمذی، نسائی، ابویعلی، طبری، طبرانی، خطیب، ابن عبدالبرّ، ابن حجر عسقلانی، جلال‌الدین سیوطی و مانند آنان چه می‌گوید؟ آیا اینان متوجه نشده‌اند که این حدیث را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پایه باورشان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یا همگی آنان مانند او، شیعه هستند؟</w:t>
      </w:r>
    </w:p>
    <w:p>
      <w:pPr>
        <w:pStyle w:val="BookText"/>
        <w:rPr/>
      </w:pPr>
      <w:r>
        <w:rPr>
          <w:rFonts w:ascii="IRNazanin" w:hAnsi="IRNazanin" w:eastAsia="IRNazanin"/>
          <w:color w:val="111111"/>
          <w:sz w:val="28"/>
          <w:sz w:val="28"/>
          <w:szCs w:val="28"/>
          <w:rtl w:val="true"/>
          <w:lang w:bidi="fa-IR"/>
        </w:rPr>
        <w:t>این کلام، پاسخ به نخستین تأویل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فرض آنکه به همین لفظ روایت کرده، تأویل آن به ولایت خاص متعیّن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می‌کند،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تأویلش به ولایت خاص متعیّن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چه عاملی، بر این کلام مطلق، تخصیص زده است؟</w:t>
      </w:r>
    </w:p>
    <w:p>
      <w:pPr>
        <w:pStyle w:val="BookText"/>
        <w:rPr/>
      </w:pPr>
      <w:r>
        <w:rPr>
          <w:rFonts w:ascii="IRNazanin" w:hAnsi="IRNazanin" w:eastAsia="IRNazanin"/>
          <w:color w:val="111111"/>
          <w:sz w:val="28"/>
          <w:sz w:val="28"/>
          <w:szCs w:val="28"/>
          <w:rtl w:val="true"/>
          <w:lang w:bidi="fa-IR"/>
        </w:rPr>
        <w:t>ابن‌حجر پاسخی به این پرسش ندارد، در حالی که اگر سخن به طور عموم و اطلاق روشن باشد، جز به دلیلی قوی نمی‌توان از ظاهرش دست برداشت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تأویل جایز نیست، چون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ناچار به اعتراف شده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صورت اگر احتمال تأویل نداشته باشد</w:t>
      </w:r>
      <w:r>
        <w:rPr>
          <w:rFonts w:eastAsia="IRNazanin" w:cs="IRNazanin"/>
          <w:color w:val="111111"/>
          <w:sz w:val="28"/>
          <w:szCs w:val="28"/>
          <w:rtl w:val="true"/>
          <w:lang w:bidi="fa-IR"/>
        </w:rPr>
        <w:t>...»</w:t>
      </w:r>
      <w:bookmarkStart w:id="18" w:name="pg3717_16050"/>
    </w:p>
    <w:p>
      <w:pPr>
        <w:pStyle w:val="BookText"/>
        <w:rPr/>
      </w:pPr>
      <w:bookmarkEnd w:id="18"/>
      <w:r>
        <w:rPr>
          <w:rFonts w:ascii="IRNazanin" w:hAnsi="IRNazanin" w:eastAsia="IRNazanin"/>
          <w:color w:val="111111"/>
          <w:sz w:val="28"/>
          <w:sz w:val="28"/>
          <w:szCs w:val="28"/>
          <w:rtl w:val="true"/>
          <w:lang w:bidi="fa-IR"/>
        </w:rPr>
        <w:t xml:space="preserve">پس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تأویلش متعیّن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اجماع بر حقانیت ولایت ابوبکر و دوشاخه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تمام این تلاش‌ها، مانند آن است که ابن تیمیّه اصل حدیث را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تحریف‌هایی، آن‌گونه که در روایت بخاری، بغوی و پیروان‌شان است و نیرنگ‌بازی‌ها، آن‌گونه که در گفته‌های ابن‌حجر مکّی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آنها برای اجماع ولایت ابوبکر و دو شاخه آن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عمر و عثمان</w:t>
      </w:r>
      <w:r>
        <w:rPr>
          <w:rFonts w:eastAsia="IRNazanin" w:cs="IRNazanin"/>
          <w:color w:val="111111"/>
          <w:sz w:val="28"/>
          <w:szCs w:val="28"/>
          <w:rtl w:val="true"/>
          <w:lang w:bidi="fa-IR"/>
        </w:rPr>
        <w:t>!!</w:t>
      </w:r>
    </w:p>
    <w:p>
      <w:pPr>
        <w:pStyle w:val="Heading2"/>
        <w:numPr>
          <w:ilvl w:val="1"/>
          <w:numId w:val="1"/>
        </w:numPr>
        <w:rPr/>
      </w:pPr>
      <w:bookmarkStart w:id="19" w:name="__RefHeading___Toc623382_2281741623"/>
      <w:bookmarkStart w:id="20" w:name="_Toc7"/>
      <w:bookmarkEnd w:id="19"/>
      <w:r>
        <w:rPr>
          <w:rtl w:val="true"/>
        </w:rPr>
        <w:t>چند نکته در این حدیث</w:t>
      </w:r>
      <w:bookmarkEnd w:id="20"/>
    </w:p>
    <w:p>
      <w:pPr>
        <w:pStyle w:val="BookText"/>
        <w:rPr/>
      </w:pPr>
      <w:r>
        <w:rPr>
          <w:rFonts w:ascii="IRNazanin" w:hAnsi="IRNazanin" w:eastAsia="IRNazanin"/>
          <w:color w:val="111111"/>
          <w:sz w:val="28"/>
          <w:sz w:val="28"/>
          <w:szCs w:val="28"/>
          <w:rtl w:val="true"/>
          <w:lang w:bidi="fa-IR"/>
        </w:rPr>
        <w:t>کسی که در لفظ‌های حدیث ولایت دقّت کند، به مطالبی دست می‌یابد؛ حدیثی که در مناسبت‌های گوناگون از رسول خدا صلی‌الله‌علیه‌و‌آله‌وسلم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عمده‌ی آن، چنین است که پیامبر صلی‌الله‌علیه‌و‌آله‌وسلم وخالد بن ولید را به فرماندهی دو لشکر به یمن فرستاد؛ با این عنایت که اگر دو لشکر به هم رسیدند، حضرت علی علیه‌السلام فرمانده‌ی 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لفظ‌ها و آشفتگی‌های این خبر به گونه‌ای است که جلب توجه می‌کند و شایسته عنایت است که چنین خلاصه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وجود افرادی که در زمان پیامبر صلی‌الله‌علیه‌و‌آله‌وسلم دشمنی حضرت علی علیه‌السلام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را دشمن داشتم به گونه‌ای که هرگز کسی را چنان دشمن نمی‌دانستم، و دعوت مردی از قریش را که دوست نداشتم، تنها بر پایه‌ی دشمنی با علی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رأس یک گروه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هم‌صحبت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هم‌صحبتی فقط بدان روی بود که بُغض علی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خالدبن ولید بود که دنبالش فرستاده بود و بریده او را همراهی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حدیث‌های دیگر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لیکن اینجا تصریح به دشمنی می‌کند، و به نام تصریح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اینان همچنین در پی فرصتی بودند تا از حضرت علی علیه‌السلام نزد رسول خدا صلی‌الله‌علیه‌و‌آله‌وسلم بدگویی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هنگامی که حضرت علی علیه‌السلام از خمس، آن کنیز را گرفت، خالد به بریده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فرصت را غنیمت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را برای پیامبر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بریده بر آن شد تا این خبر را در مدینه‌ی منوره شایع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نام افراد در این خبر نیامده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خبر داد تا از چشمش بیفتد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بریده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و گروهی که خالد همراه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از کار علی آگاه کرد و او را دشنام داد و نامه‌ی خالد را برای حضرتش خواند و آن را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به شدت خشمگین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را رها کنید، علی را رها کنید، علی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بریده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علی را دشمن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دشمن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کلام رسول خدا، کسی نزد من دوست داشتنی‌تر از علی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بریده توبه کرد، اما از رفع دشمنی خالد و دیگر افراد آن گروه، چیزی نمی‌دانیم، بلکه حوادثی که پس از وفات پیامبر صلی‌الله‌علیه‌و‌آله‌وسلم رخ داد، تأکید بر ادامه‌ی خشم و دشمنی آنان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در آن خبر آمده است که پیامبر صلی‌الله‌علیه‌و‌آله‌وسلم به بریده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منافق شدی، 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دشمنی با حضرت علی علیه‌السلام قطعا نشانه‌ی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بسیاری از حدیث‌های صحیح آمده لذا بریده عذر خواست و دست پیامبر صلی‌الله‌علیه‌و‌آله‌وسلم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مبنای اسلام با شما بیعت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دلالت دارد بر این که دشمنی با علی علیه‌السلام ، خارج شدن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است وضع خالد و گروهی که بریده را تشویق کردند تا نزد پیامبر صلی‌الله‌علیه‌و‌آله‌وسلم از علی علیه‌السلام شکایت کند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چشم پیامبر بیفتد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رسول خدا صلی‌الله‌علیه‌و‌آله‌وسلم در این خبرها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جز به آنچه به او فرمان داده می‌شود، عمل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پوشیده نیست که این عبارت، دلالت بر بلندی مقام ایشان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حسینی میلانی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25/1/1416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bookmarkStart w:id="21" w:name="pg3717_16061"/>
    </w:p>
    <w:p>
      <w:pPr>
        <w:pStyle w:val="Heading2"/>
        <w:numPr>
          <w:ilvl w:val="1"/>
          <w:numId w:val="1"/>
        </w:numPr>
        <w:rPr/>
      </w:pPr>
      <w:bookmarkStart w:id="22" w:name="__RefHeading___Toc623384_2281741623"/>
      <w:bookmarkStart w:id="23" w:name="_Toc8"/>
      <w:bookmarkEnd w:id="21"/>
      <w:bookmarkEnd w:id="22"/>
      <w:r>
        <w:rPr>
          <w:rtl w:val="true"/>
        </w:rPr>
        <w:t>سخن دهلوی</w:t>
      </w:r>
      <w:bookmarkEnd w:id="23"/>
    </w:p>
    <w:p>
      <w:pPr>
        <w:pStyle w:val="BookText"/>
        <w:rPr/>
      </w:pPr>
      <w:r>
        <w:rPr>
          <w:rFonts w:ascii="IRNazanin" w:hAnsi="IRNazanin" w:eastAsia="IRNazanin"/>
          <w:color w:val="111111"/>
          <w:sz w:val="28"/>
          <w:sz w:val="28"/>
          <w:szCs w:val="28"/>
          <w:rtl w:val="true"/>
          <w:lang w:bidi="fa-IR"/>
        </w:rPr>
        <w:t>استاد محدث، عبدالعزیز دهلوی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بریده، مرفوعا روایت کرده است که پیامبر صلی‌الله‌علیه‌و‌آله‌وسلم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علی از من است و من از علی هستم، و او ولیِّ هر مؤمن پس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باطل است، چون در اسنادش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او در روایت کردنش متهم به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جمهور او را ضعیف دانسته‌اند، پس احتجاج به روایت او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لفظ‌های مشترک است، باید دانست چه عاملی سبب شده که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مقیّد به وقتی نیست، و این، مذهب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دیده‌ایم که حضرت امیر در زمانی از زمان‌ها، پس از پیامبر صلی‌الله‌علیه‌و‌آله‌وسلم امام واجب‌الاطاعة بود</w:t>
      </w:r>
      <w:r>
        <w:rPr>
          <w:rFonts w:eastAsia="IRNazanin" w:cs="IRNazanin"/>
          <w:color w:val="111111"/>
          <w:sz w:val="28"/>
          <w:szCs w:val="28"/>
          <w:rtl w:val="true"/>
          <w:lang w:bidi="fa-IR"/>
        </w:rPr>
        <w:t>.»</w:t>
      </w:r>
      <w:r>
        <w:rPr>
          <w:rStyle w:val="FootnoteAnchor"/>
          <w:rtl w:val="true"/>
        </w:rPr>
        <w:footnoteReference w:id="2"/>
      </w:r>
      <w:bookmarkStart w:id="24" w:name="pg3717_16068"/>
    </w:p>
    <w:p>
      <w:pPr>
        <w:pStyle w:val="Heading2"/>
        <w:numPr>
          <w:ilvl w:val="1"/>
          <w:numId w:val="1"/>
        </w:numPr>
        <w:rPr/>
      </w:pPr>
      <w:bookmarkStart w:id="25" w:name="__RefHeading___Toc623386_2281741623"/>
      <w:bookmarkStart w:id="26" w:name="_Toc9"/>
      <w:bookmarkEnd w:id="24"/>
      <w:bookmarkEnd w:id="25"/>
      <w:r>
        <w:rPr>
          <w:rtl w:val="true"/>
        </w:rPr>
        <w:t>پاسخ میر حامد حسین</w:t>
      </w:r>
      <w:bookmarkEnd w:id="26"/>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انکار فضایل حضرت امیرالمؤمنین علیه‌السلام</w:t>
      </w:r>
    </w:p>
    <w:p>
      <w:pPr>
        <w:pStyle w:val="BookText"/>
        <w:rPr/>
      </w:pPr>
      <w:r>
        <w:rPr>
          <w:rFonts w:ascii="IRNazanin" w:hAnsi="IRNazanin" w:eastAsia="IRNazanin"/>
          <w:color w:val="111111"/>
          <w:sz w:val="28"/>
          <w:sz w:val="28"/>
          <w:szCs w:val="28"/>
          <w:rtl w:val="true"/>
          <w:lang w:bidi="fa-IR"/>
        </w:rPr>
        <w:t>نهاد این مرد، او را بر داشت که با تمام توانش برای انکار فضایل مولایمان حضرت امیرالمؤمنین علیه‌السلام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تمام فضییلت هایی را که در کتابش آورده، ضعیف دانسته و در دلالتش مناقشه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آنها را برخواسته‌ی امامیه، ضعیف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 مانند بعضی پیشینیان متعصب خود، آنها را باطل ندانسته، از متعدد بودن نقل‌های حدیث غدیر و صحت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رسد به تواترش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نیاورده و سکوت کرده است، و هم چنین نسبت به تواتر حدیث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تأویل وتوجیه این دو حدیث بسیار کوشیده است، آن هم این 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کسرابٍ بقیعة یحسبه الظمآن ماءً حتی إذا جاءه لم یجده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سرابی پردرخت که تشنه‌کام، آن را آب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به آن رسد، چیزی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ـ به دلیل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دلالت حدیث را قوی‌تر دید، لذا راه گذشتگان معاند خویش را پیموده و آن را باطل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حدیث طیر و حدیث مدینة العلم، دلالت قوی آنها را در راستای مذهب امامیه یافته، لذا از رد کردن آنها شرم ندارد، هر چند پدرش آنها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همین‌گونه است موضع‌گیری او نسبت به حدیث تشبیه و حدیث نور که بزرگان قومش و نیز پدرش آنها را روایت کرده‌اند و حدیث نخست را هم صحیح می‌دانند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دهلوی، این روش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آیه‌های قرآنی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ابتدا درباره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 و الذین آمنوا</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در شأن سرورمان حضرت امیرالمؤمنین علیه‌السلام تردید کرده است، با آن که دانشمندان بزرگ حدیث و تفسیر در کتاب‌های معتبر</w:t>
      </w:r>
      <w:bookmarkStart w:id="27" w:name="pg3717_16072"/>
    </w:p>
    <w:p>
      <w:pPr>
        <w:pStyle w:val="BookText"/>
        <w:rPr/>
      </w:pPr>
      <w:bookmarkEnd w:id="27"/>
      <w:r>
        <w:rPr>
          <w:rFonts w:ascii="IRNazanin" w:hAnsi="IRNazanin" w:eastAsia="IRNazanin"/>
          <w:color w:val="111111"/>
          <w:sz w:val="28"/>
          <w:sz w:val="28"/>
          <w:szCs w:val="28"/>
          <w:rtl w:val="true"/>
          <w:lang w:bidi="fa-IR"/>
        </w:rPr>
        <w:t>و مورد اعتماد خودشان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ادعای دهلوی، تنها ثعلبی 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روایت‌های آن را تضعیف کرده و آن را به تمامی محدثان اهل سنت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ثعلبی را به بیهوده‌گویی توصیف کرده که میان خشک و تر، جدایی و تفاوتی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که ثعلبی ـ به اعتراف کتاب‌های خودشان ـ از دانشمندان بزرگشان است، از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الخفا فی سیرة الخلفا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نوشته‌ی پدر 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را منحصرا ثعلبی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سخن، خود از دروغ‌های آشکار و رسوا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روش این مرد در کتابش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دلیلی را که در کتاب‌های معتبر اهل سنت و از زبان دانشمندان بزرگ و سرآمد خودشان در راستای دلالت بر حقانیت مذهب امامیه می‌یابد، مورد تکذیب و ردّ و دشمنی و تعصب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حدیث شریف ولایت است که هر انسان منصفی که بخشی از اِسنادهای آن را در این کتاب ببیند، می‌یابد که از فضیلت‌های بسیار ارزشمند حضرت امیرالمؤمنین علیه‌السلام است که باخبرهای کاملاً صحیح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ژرفای دشمنی و کینه‌توزی دهلوی برای هر فردی منصف نمودار می‌شود</w:t>
      </w:r>
      <w:r>
        <w:rPr>
          <w:rFonts w:eastAsia="IRNazanin" w:cs="IRNazanin"/>
          <w:color w:val="111111"/>
          <w:sz w:val="28"/>
          <w:szCs w:val="28"/>
          <w:rtl w:val="true"/>
          <w:lang w:bidi="fa-IR"/>
        </w:rPr>
        <w:t>.</w:t>
      </w:r>
    </w:p>
    <w:p>
      <w:pPr>
        <w:pStyle w:val="Heading2"/>
        <w:numPr>
          <w:ilvl w:val="1"/>
          <w:numId w:val="1"/>
        </w:numPr>
        <w:rPr/>
      </w:pPr>
      <w:bookmarkStart w:id="28" w:name="__RefHeading___Toc623388_2281741623"/>
      <w:bookmarkStart w:id="29" w:name="_Toc10"/>
      <w:bookmarkEnd w:id="28"/>
      <w:r>
        <w:rPr>
          <w:rtl w:val="true"/>
        </w:rPr>
        <w:t>سخنی از ابوجعفر اسکافی</w:t>
      </w:r>
      <w:bookmarkEnd w:id="29"/>
    </w:p>
    <w:p>
      <w:pPr>
        <w:pStyle w:val="BookText"/>
        <w:rPr/>
      </w:pPr>
      <w:r>
        <w:rPr>
          <w:rFonts w:ascii="IRNazanin" w:hAnsi="IRNazanin" w:eastAsia="IRNazanin"/>
          <w:color w:val="111111"/>
          <w:sz w:val="28"/>
          <w:sz w:val="28"/>
          <w:szCs w:val="28"/>
          <w:rtl w:val="true"/>
          <w:lang w:bidi="fa-IR"/>
        </w:rPr>
        <w:t>در اینجا برای روشن شدن زشتی بی‌حد انکار منقبت‌ها و ابطال فضیلت‌های حضرت امیرالمؤمنین علیه‌السلام سخنی از ابوجعفر اسکافی می‌آوریم که در پاسخ گفته‌ی جاحظ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و سزاوارترین امّت برای امامت، ابوبکربن ابی‌قحافه است، زیرا به گونه‌ای اسلام آورده که هیچ کس در دورانش این گونه اسلام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درباره‌ی نخستین فرد که اسلام آورده،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گروهی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حارثه، و عده‌ای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بن أرت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اخبار و تعداد رجال و درستی اِسنادهایشان را بررسی کنیم، می‌بینیم که خبر تقدّم اسلام ابوبکر گسترده‌تر و رجالش بیشتر و اِسنادهایش صحیح‌تر است، لذا این خبر، مشهورتر و لفظ هم نمایان‌تراست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اضافه‌ی شعرهای صحیح و خبرهای فراوان در حیات پیامبر خدا صلی‌الله‌علیه‌و‌آله‌وسلم ونیز پس از وفاتش؛ با این توضیح که میان شعرها و خبرها تفاوتی وجود ندارد، اگر در ورود و اصل نقلش، همیاری و اتفاق و اشتراکی نباشد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این روش را کنار می‌گذاریم و از آن می‌گذریم، زیرا برهان استوار در دست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کمترین منزلت ابوبکر بسنده می‌کنیم و در برابر این سخن کوتاه می‌آییم و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کسانی یافتیم که می‌پندارند که ابوبکر پیش از زید و خبّاب اسلام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کسانی یافتیم که گمان می‌کنند آنان پیش از او به اسلام گرویده‌اند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راه‌ها، متعادل‌ترین راه است که بیش از دیگر راه‌ها، محبت و رضایت همگان را در نظر گیرد، یعنی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اینان همزمان بوده است، چون اخبار و آثار نسبت به آنچه گمان دارند یکسان و برابر است، و هیچ یک از دو قضیه، از نظر صحت نقل، برتر از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امامت ابوبکر، به حدیث‌های رسیده استدلال می‌شود و نیز به سیره پیامبر صلی‌الله‌علیه‌و‌آله‌وسلم که او را از دیگران جدا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عثمانیه پرسش گروه مخالف خود را بدین‌سان باز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علی بن ابی‌طالب را در این گروه قرار نمی‌دهید؟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افراد بسیاری را می‌دانید که او را مقدم می‌دانند و روایت‌های فراوانی را که در این زمینه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روایت‌های صحیح و گواهی‌های استوار، می‌دانیم که او در سن جوانی اسلام آورد که بی‌تجربه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نقل‌کنندگان را تکذیب نمی‌کنیم، ولی نمی‌توانیم اسلام آوردن او را به اسلام افراد بالغ برسانیم، چون سنّ اسلام آوردن او را، میان پنج تا نُه سالگی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موازنه، میانگین دو روایت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حق را از باطل شناخت؛ بدین گونه که سال‌هایی که به خلافت رسید و سال‌های عمرش، و سال‌های عمر عثمان و ابوبکر و مدت سکونت پیامبر در مدینه و در مکه هنگام اظهار دعوت، محاسبه شود، بر این اساس به نتیجه‌ی صحیح می‌رسیم که او در هفت‌سالگی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اجماع در مورد تاریخ قتل او ماه رمضان سال چهلم است</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ابوجعفر اسکافی در پاسخ به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نادانیِ غالب بر مردم و دوست داشتن تقلید، برای نقض دلایل عثمانیه، دلیل و برهان نمی‌آوردیم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همه‌ی مردم می‌دانند که دولت و حاکمیت، از آنِ صاحبان آن عقیده است، و همگان، توانایی و منزلت بزرگان، علما، امیران و ظهور سخنشان و قهر سلطانشان و تقیه نداشتن آنان را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منزلت و جایزه برای راویان اخبار و احادیث برتری ابوبکر بود، بنی‌امیه هم تأکید فراوانی به این کار داشتند، محدثان نیز برای طلب امتیازات که در دست قدرت‌ها بود، حدیث جعل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تلاشی را فرو نگذاشتند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حاکمیتشان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یاد و نام علی و فرزندانش را بزدایند، نورشان را خاموش و فضیلت‌ها و منقبت‌ها و سابقه‌های آنان را پنهان دارند، و مردم را به ناسزاگویی و لعن آنان بر منبرها وادارند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با اینکه تعدادشان اندک و دشمنانشان بسیار بود، خون‌های آنان از شمشیرها می‌چکد، و همواره کشته، اسیر، فراری، بی‌خانمان، خوار و ذلیل و یا ناامن و نگران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فقیه یا محدث یا راوی خبر و سخنگو که به نزدشان می‌آمد، به شدت تهدید به مجازات سنگین می‌شد، مبادا چیزی از فضائل آنان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اجازه نمی‌دادند کسی گردشان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به درجه‌ای رسید که اگر محدّثی می‌خواست حدیثی از علی بیان کند، از نام بردن او خودداری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قریش گفت، یا مردی از قریش انجام داد، و نام او را بر زبان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دیدیم که تمام کسانی که با هم اختلاف داشتند با نیرنگ در پی شکستن فضیلت‌های او بودند و حیله‌ها به کار بردند و تأویل‌ها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گروه‌ها در این قضیه همداستان بودند، مانند این افراد و گروه‌ها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 از دین برگشته، ناصبیِ کین‌توز، نوجوان سرگشته، معاند دروغ زن، عثمانی حسود، که اعتراض و بدگویی کند، و نیز معتزلی که در کلام فرورفته و در علم اختلاف دانا شده و همانندی و جاهای بدگویی و انواع تأویل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گاه برای ابطال منقبت‌های او چاره اندیشیده و فضیلت‌های مشهور او را تأویل کرده‌اند، گاهی آنها را به مکانی برده‌اند که راه ندارد، و بار دیگر با قیاس نااستوار در پی کاستن منزلت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تمام این تلاش‌ها، همواره بر توانایی، والایی، روشنی و پرتوافکنی او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دانسته‌اید که معاویه و یزید و حاکمانی از بنی مروان که بعد از آنها آمدند، در طول حکمرانی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هشتاد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تلاشی فروگذار نکردند و مردم را به ناسزا گفتن و لعنت فرستادن و مخفی داشتن فضیلت‌ها و پوشش منقبت‌ها و سابقه‌ها واداشتند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می‌دانید که بعضی پادشاهان، بسا گفتار یا دینی را که از روی هوی و هوس بر پا می‌دارند و مردم را مجبور به پذیرش آن می‌کنند، به طوری که چیزی جز آن را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حجاج بن یوسف مردم را بر قرائت قرآن به قرائت عثمان، و رها کردن قرائت ابن مسعود و ابیّ بن کعب ناگزیر ساخت، و مردم را بر این کار تهدید کرد، افزون بر آنچه خودش و جباران بنی‌امیه و سرکشان بنی مروان نسبت به علی و شیعیانش روا داشتند، با این توجه که حکومتش نزدیک به بیست‌سال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حجاج، مردم عراق بر قرائت عثمان گرد آمدند، و فرزندانشان تنها این قرائت را شناختند و بر پایه آن بزرگ شدند، چون پدران از بقیه قرائت‌ها مانع شدند و آموزگاران از آموزش</w:t>
      </w:r>
      <w:bookmarkStart w:id="30" w:name="pg3717_16085"/>
    </w:p>
    <w:p>
      <w:pPr>
        <w:pStyle w:val="BookText"/>
        <w:rPr/>
      </w:pPr>
      <w:bookmarkEnd w:id="30"/>
      <w:r>
        <w:rPr>
          <w:rFonts w:ascii="IRNazanin" w:hAnsi="IRNazanin" w:eastAsia="IRNazanin"/>
          <w:color w:val="111111"/>
          <w:sz w:val="28"/>
          <w:sz w:val="28"/>
          <w:szCs w:val="28"/>
          <w:rtl w:val="true"/>
          <w:lang w:bidi="fa-IR"/>
        </w:rPr>
        <w:t>آنها خودداری کردند، تا جایی که اگر قرائت عبدالله و ابیّ را برایشان می‌خواندی، آن را نمی‌شناختند و با اکراه و هجو کردن گمان می‌بردند که آن را تألیف کرده‌ای، بنابر انس به عادت و نادانی فراوان، چون اگر حکومتی بر رعیت فراگیر شود و روزگار سلطه به درازا بکشد، و ترس همگانی شود و تقیه شامل حالشان گردد، بر بی‌تفاوتی و دوری جستن همداستان می‌شوند، و روزگار همواره بصیرتشان را می‌گیرد و نهادهایشان کاهش می‌یابد و عادت‌هایشان نقض می‌شود، تا آنجا که بدعتی را که به وجود آوردند در سنتی که می‌شناختند کاملاً فرو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و کسانی که او را به فرمانروایی گماشتند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عبدالملک و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فرعون‌های بنی‌امیه قبل و بعد از آنها، بر کتمان نیکویی‌ها و فضایل علی و فرزندان و شیعیانش و کاستن منزلتشان بیشتر حرص داشتند تا فروانداختن قرائت عبدالله و أبی، چون آن قرائت‌ها نقشی در محو فرمانروایی و تباهی امرشان و افشای احوالشان نداشت، در حالی که شهرت فضل علی علیه‌السلام و فرزندانش و نمایاندن نیکویی‌های آنان، باعث هلاکت و چیره شدن حکم فراموش شده قرآن می‌بود؛ لذا بسیار کوشیدند تا فضایل حضرتش را پنهان بدارند و مردم را به این کار واداشتند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خداوند اجازه و رضایت نداد جز به این امر که شأن و حال او و فرزندانش، همواره در روشنایی روز افزون باشد، یادشان افزایش و گسترش یابد، حجتشان روشن و قوی، برتری آنان آشکار و شأنشان والاتر و منزلتشان عالی‌تر شود، به طوری که اهانت‌ها موجب عزت و برنامه خاموش کردن یادشان، مایه‌ی زنده ماندن گشت و هر شرّی که تدارک دیدند، به نیکی و خیر 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فضیلت‌ها و ویژگی‌ها و برتری‌ها و سابقه‌هایی که از علی به ما رسیده است، هیچ یک از پیشینیان نسبت به آنها بر او پیشی نگرفته و هر کس خواستار برابری با او و بهره‌مندی از آنها بوده، نتوانسته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 که تمامی آن امور، در شهرت چون قبله برپا و در فزونی همانند سنت‌های استوار است، حتی یک حرف از آنها به روزگار ما نمی‌رسید، و وضع آن‌گونه بود که توصیف کردیم</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 w:name="__RefHeading___Toc623390_2281741623"/>
      <w:bookmarkStart w:id="32" w:name="_Toc11"/>
      <w:bookmarkEnd w:id="31"/>
      <w:r>
        <w:rPr>
          <w:rtl w:val="true"/>
        </w:rPr>
        <w:t>شرح حال ابوجعفر اسکافی</w:t>
      </w:r>
      <w:bookmarkEnd w:id="32"/>
    </w:p>
    <w:p>
      <w:pPr>
        <w:pStyle w:val="BookText"/>
        <w:rPr/>
      </w:pPr>
      <w:r>
        <w:rPr>
          <w:rFonts w:ascii="IRNazanin" w:hAnsi="IRNazanin" w:eastAsia="IRNazanin"/>
          <w:color w:val="111111"/>
          <w:sz w:val="28"/>
          <w:sz w:val="28"/>
          <w:szCs w:val="28"/>
          <w:rtl w:val="true"/>
          <w:lang w:bidi="fa-IR"/>
        </w:rPr>
        <w:t>ابوجعفر اسکافی از پیشوایان مشهور متکلّمان و دانشمندان بزرگ و شناخته شده‌ی معتزله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ابوسعد سمعانی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أبوجعفر محمد بن عبدالله إسکافی یکی از متکلمان معتزله بغداد</w:t>
      </w:r>
      <w:bookmarkStart w:id="33" w:name="pg3717_16089"/>
    </w:p>
    <w:p>
      <w:pPr>
        <w:pStyle w:val="BookText"/>
        <w:rPr/>
      </w:pPr>
      <w:bookmarkEnd w:id="33"/>
      <w:r>
        <w:rPr>
          <w:rFonts w:ascii="IRNazanin" w:hAnsi="IRNazanin" w:eastAsia="IRNazanin"/>
          <w:color w:val="111111"/>
          <w:sz w:val="28"/>
          <w:sz w:val="28"/>
          <w:szCs w:val="28"/>
          <w:rtl w:val="true"/>
          <w:lang w:bidi="fa-IR"/>
        </w:rPr>
        <w:t>است، نوشته‌های معروفی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کرابیسی با او سخن می‌گفت و مناظره می‌کرد، به من خبر رسید که او در سال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یاقوت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عبدالله أبوجعفر اسکافی در شمار شهروندان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متکلمان معتزله است؛ کتاب‌هایی دارد؛ با حسین بن علی کرابیسی مناظره و گفتگو می‌کرد و در سال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قاضی‌القضاة عبدالجبار او را در طبقه‌ی هفتم از طبقه‌های معتزله یاد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أبوجعفر، فاضل عالِم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کتاب در علم کلام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حیات ابوعثمان جاحظ کتاب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در جمع ورّاقان بغداد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حومه‌ی شهری کیست که معترض نقض کتاب من شده است؟ ابوجعفر که نشسته بود، پنهان شد تا او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قائل به برتری قاعده‌ی معتزله‌ی بغداد بود و نسبت به آن مبالغه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اعتقاد علوی داشت، محققی منصف با اندکی عصبیت بود</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 w:name="__RefHeading___Toc623392_2281741623"/>
      <w:bookmarkStart w:id="35" w:name="_Toc12"/>
      <w:bookmarkEnd w:id="34"/>
      <w:r>
        <w:rPr>
          <w:rtl w:val="true"/>
        </w:rPr>
        <w:t>سخنی از سید حیدر آملی</w:t>
      </w:r>
      <w:bookmarkEnd w:id="35"/>
    </w:p>
    <w:p>
      <w:pPr>
        <w:pStyle w:val="BookText"/>
        <w:rPr/>
      </w:pPr>
      <w:r>
        <w:rPr>
          <w:rFonts w:ascii="IRNazanin" w:hAnsi="IRNazanin" w:eastAsia="IRNazanin"/>
          <w:color w:val="111111"/>
          <w:sz w:val="28"/>
          <w:sz w:val="28"/>
          <w:szCs w:val="28"/>
          <w:rtl w:val="true"/>
          <w:lang w:bidi="fa-IR"/>
        </w:rPr>
        <w:t>سیدحیدر آملی</w:t>
      </w:r>
      <w:r>
        <w:rPr>
          <w:rStyle w:val="FootnoteAnchor"/>
          <w:rtl w:val="true"/>
        </w:rPr>
        <w:footnoteReference w:id="9"/>
      </w:r>
      <w:r>
        <w:rPr>
          <w:rFonts w:ascii="IRNazanin" w:hAnsi="IRNazanin" w:eastAsia="IRNazanin"/>
          <w:color w:val="111111"/>
          <w:sz w:val="28"/>
          <w:sz w:val="28"/>
          <w:szCs w:val="28"/>
          <w:rtl w:val="true"/>
          <w:lang w:bidi="fa-IR"/>
        </w:rPr>
        <w:t>سخن زیبایی دارد، که کلام اسکافی را به تفصیل آورده و متن آن چنین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دیدتان پنهان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 در حرکت‌ها و سکناتش به پیامبر اقتدا نکند، ملتزم ضدّ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سلطان به معاون، یاری کننده، مشاور و یاوری برای‌خواسته‌ها، مقصودها و نظراتش نیاز دارد، تا محرمات را مرتکب شود و اعمالی مانند شرابخواری، شنیدن غنا، شیفتگی به پسرکان، بی‌پروایی با زنان، جذب اموال از غیرحلال، ستم بر رعیت و خوار کردنشان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پادشاه و سلطان مجبور به داشتن شیطانی می‌شود که کار او را بپوشاند و فقیهی که یاریش کند و یک قاضی که برایش عوام‌فریبی و پنهان‌کاری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 که با دروغگویی درباره‌ی دولتش، مردم را به تمسخر گیرد، و رئیسی که امور را آرام کند، و آزمندی که گواهی دروغ دهد، و کهنسالانی که خود را به گریه بزنند، و جوانانی که تیزهوش نمایی کند، و بزرگ قومی که اوضاع و احوال را آسان و سبک نماید، و بر ثروت دوستی او را برانگیزاند، و پارسایی که سختی‌ها را آسان کند، و فاسقی که شریک شرابخواریش باشد، ودیدگانی بینا و زبان‌های گناهکاری باشد، تا خلیفه</w:t>
      </w:r>
      <w:bookmarkStart w:id="36" w:name="pg3717_16093"/>
    </w:p>
    <w:p>
      <w:pPr>
        <w:pStyle w:val="BookText"/>
        <w:rPr/>
      </w:pPr>
      <w:bookmarkEnd w:id="36"/>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مستانه بخوابد، و بر گناهانش یارانی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مملکت جز با لغزاندن اضدادش استواری نیابد، و فراخوانی قومی جز با هلاکت دشمنان و معاندینش به انجام نمی‌رسد</w:t>
      </w:r>
      <w:r>
        <w:rPr>
          <w:rFonts w:eastAsia="IRNazanin" w:cs="IRNazanin"/>
          <w:color w:val="111111"/>
          <w:sz w:val="28"/>
          <w:szCs w:val="28"/>
          <w:rtl w:val="true"/>
          <w:lang w:bidi="fa-IR"/>
        </w:rPr>
        <w:t>.</w:t>
      </w:r>
    </w:p>
    <w:p>
      <w:pPr>
        <w:pStyle w:val="Heading2"/>
        <w:numPr>
          <w:ilvl w:val="1"/>
          <w:numId w:val="1"/>
        </w:numPr>
        <w:rPr/>
      </w:pPr>
      <w:bookmarkStart w:id="37" w:name="__RefHeading___Toc623394_2281741623"/>
      <w:bookmarkStart w:id="38" w:name="_Toc13"/>
      <w:bookmarkEnd w:id="37"/>
      <w:r>
        <w:rPr>
          <w:rtl w:val="true"/>
        </w:rPr>
        <w:t>نگرش و پندی</w:t>
      </w:r>
      <w:bookmarkEnd w:id="38"/>
    </w:p>
    <w:p>
      <w:pPr>
        <w:pStyle w:val="BookText"/>
        <w:rPr/>
      </w:pPr>
      <w:r>
        <w:rPr>
          <w:rFonts w:ascii="IRNazanin" w:hAnsi="IRNazanin" w:eastAsia="IRNazanin"/>
          <w:color w:val="111111"/>
          <w:sz w:val="28"/>
          <w:sz w:val="28"/>
          <w:szCs w:val="28"/>
          <w:rtl w:val="true"/>
          <w:lang w:bidi="fa-IR"/>
        </w:rPr>
        <w:t>این دعوت از آنِ حضرت علی بن ابیطالب بود، و معاویة بن ابی‌سفیان به همراهی دو وزیرش عمرو بن عاص و مغیرة بن شعبه آن را مالک شدند؛ بدین روی حضرت علی‌بن ابیطالب علیه‌السلام تا زمانی که معاویه ایشان را به شهادت رساند، همواره با او نسبت به آن منازعه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آیا واجب بود قدر و منزلت امام حسن و امام حسین علیهماالسلام و محمد بن حنفیه و بنی‌هاشم و خاندان ابوطالب را بالا ببرد، و عبدالله بن عباس را گرامی بدارد، و حال یاران زنده و از دنیا رفته‌ی حضرت علی علیه‌السلام را پاس دارد؟</w:t>
      </w:r>
    </w:p>
    <w:p>
      <w:pPr>
        <w:pStyle w:val="BookText"/>
        <w:rPr/>
      </w:pPr>
      <w:r>
        <w:rPr>
          <w:rFonts w:ascii="IRNazanin" w:hAnsi="IRNazanin" w:eastAsia="IRNazanin"/>
          <w:color w:val="111111"/>
          <w:sz w:val="28"/>
          <w:sz w:val="28"/>
          <w:szCs w:val="28"/>
          <w:rtl w:val="true"/>
          <w:lang w:bidi="fa-IR"/>
        </w:rPr>
        <w:t>از جهت مقایسه و سیاست دنیایی، بسیار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می بایست بر این اساس، معاویه در تمام دوران حکومتش، آنچه می‌توانست و انجام داد، اقدام کند، از کشتن حضرت‌علی علیه‌السلام و فرزندانش، پراکنده کردن جمعشان، دشنام دادن به آن حضرت بر بالای منبرها، پایین آوردن جایگاهشان، براندازی شرافت ایشان از سینه‌ی مردم عوام، گسترش همه جانبه‌ی آن در میان بندگان و سرزمین‌ها و تهدید هر کسی که به او گرایش داشت، و مجازات شدید کسانی که از آنان ستایش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دشمنی با حضرت علی علیه‌السلام و مردان و خاندانش را در دل بنی‌امیه به ودیعت نهاد، تا آنجا که حضرت امام حسن علیه‌السلام را مسموم کردند و حضرت امام حسین علیه‌السلام را با شمشیر به شهادت رساندند و حریمش را شکسته و به تاراج بردند، و سر مقدسش را میان مردم و شهرها 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تمام این جنایت‌ها جز با کمک مردانی دانشمند، فقیه، بزرگان صوفیه، و مهتران گمراه به انجام رسید؟ از همین افراد برای مدیریت بر عموم مردم، و القای فریفتگی و ترساندن افراد و بازداشتن سخنوران از کنکاش در کارهای پنهانی و شریعت، کمک گرفتند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دشنام و لعن و بیرون راندن و از کار برکنار کردن، درباره‌ی حضرت علی و فرزندانش به مدت هزار ماه همواره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گروهی به جوانی رسیدند و دسته‌ای‌از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محاسنی سیاه و سفید شد، فرزندانی به دنیا آمدند، شهرها به تصرف در آمد و مردم در اختیار گرفته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در راه رضایت بنی‌امیه بود به ریاست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حضرت علی علیه‌السلام و بزرگانشان و پیروانش در شهرها و سرزمین‌ها را به خواری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یاری کننده‌ای داشتند، نه مدد</w:t>
      </w:r>
    </w:p>
    <w:p>
      <w:pPr>
        <w:pStyle w:val="BookText"/>
        <w:rPr/>
      </w:pPr>
      <w:r>
        <w:rPr>
          <w:rFonts w:ascii="IRNazanin" w:hAnsi="IRNazanin" w:eastAsia="IRNazanin"/>
          <w:color w:val="111111"/>
          <w:sz w:val="28"/>
          <w:sz w:val="28"/>
          <w:szCs w:val="28"/>
          <w:rtl w:val="true"/>
          <w:lang w:bidi="fa-IR"/>
        </w:rPr>
        <w:t>کاری، نه یاوری و نه برادری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پول‌هایی بر این امر بذل شد، چه بزرگانی که در این مسیر پرورش یافتند، چه گفته‌هایی که پذیرفته شد، و چه سختی‌هایی که پشت سر نهادند، تا اوضاع و احوال خاندان پیامبر صلی‌الله‌علیه‌و‌آله‌وسلم به آنجا رسید که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تاجران و کشاورزان از خواسته‌های باطنی پادشاهان و زمامداران و شیطان‌های بزرگ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پنهانکاری‌هایی پوشیده و مخفی شد و قضیه‌هایی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شهرنشینان و مردم عوام، مطابق خواست پادشاه شکل گرفت و مردم در راستای هدف‌های اصلی او تربیت و آموزش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دوستی با آنچه حاکم دارد و دشمنی با خاندان محمد صلی‌الله‌علیه‌و‌آله‌وسلم و بزرگان آنان به بار نشست و در بازارها زبانزد عامه‌ی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 نفاق میان مردم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حاکم با پشتوانه‌ی او، آشکارا سخن می‌گفتند و درگیری و دشمنی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حاکم ناخشنود بود، زیر بار دشنام و قتل و تبعید و تازیانه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منافع به سوی یاران دستی و زبانی حاکم سرازیر شد و دولت بنی‌امیه و همدستانش استوار و محکم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مخالفانش با زور و ستم، خوار و ناتوان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 باورش را پنهان کرد و خردمند، عبادتش را مخفی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کارها میان مردم گذشت، و روزگار و دوران‌ها دشوار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کتاب‌ها به همین شیوه نگاشته شد و خواستگاه‌های آن کتاب‌ها بر بیشتر افراد پوشیده و مشتبه ماند، زیرا مردم، بندگان دنیا هستند و سرشتشان دوستی دنیاست و دلبستگی به شمشیر و قلم و دینار و درهم که نزد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خاندان محمد صلی‌الله‌علیه‌و‌آله‌وسلم و پیروانشان زیر سایه‌ی ناامنی و بعضی هم زیر سایه‌ی شمشیر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دیگر، بر کسی پوشیده نیست که چگونه عموم مردم به سرعت از روی طمع یا ترس به خواست‌های‌حاکمان پاسخ مثبت می‌دهند، هر گونه و هر جا و هروقت که او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این اوضاع و احوال، نماز برپاست، صدای اذان بلند است، روزه اعتبار دارد، استطاعت حج برقرار است، زکات پرداخت می‌شود، جهاد برپاست، مردم بر پایه رتبه‌هایشان قرار گرفته‌اند، بازارها منعقد است، راه‌ها با پای ستوران کوبیده شده و لهو و لعب میان مردم فزونی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 جز برای فرزندان و پیروان امیرالمؤمنین علی‌بن ابی طالب علیه‌السلام سختی، ناامنی و نهان زیستی وجود ندارد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با قتل عثمان، امور برای بنی مروان هموار شد و نفرت و کینه از علی‌بن ابی‌طالب علیه‌السلام و بزرگانش در دل مردم جایگزین گردید و این آشفتگی وسردرگمی‌میانشان پابرجا</w:t>
      </w:r>
    </w:p>
    <w:p>
      <w:pPr>
        <w:pStyle w:val="BookText"/>
        <w:rPr/>
      </w:pPr>
      <w:r>
        <w:rPr>
          <w:rFonts w:ascii="IRNazanin" w:hAnsi="IRNazanin" w:eastAsia="IRNazanin"/>
          <w:color w:val="111111"/>
          <w:sz w:val="28"/>
          <w:sz w:val="28"/>
          <w:szCs w:val="28"/>
          <w:rtl w:val="true"/>
          <w:lang w:bidi="fa-IR"/>
        </w:rPr>
        <w:t>شد، شیطان هم بر این آتش دمید و بر زبان آورد که حاکم به هلاکت رسید و خوار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فروع نوین در شریعت پدید آمد و رشد یافت، و شاخه‌های درازی بر آن رویید و میوه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آنها را نکاشت و پیامبر آبیاری ننمود و عقل آنها را نچید و اولیا میوه‌اش را نخوردند و تهی دستان نچشیدند، لذا مذهب‌هایی نمایان گشت و مسائل اختلافی پدیدار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خبرهایی، نسخ و آثاری به هم پیچیده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برخلاف و اختلاف و از هم گسستگی پایدار شد و سرشت حیوانی در شیوه مربیان و پرورش‌دهندگانش استواری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صادق امین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یولَدُ المُولُودُ علی الفطرة، و إنّما أبواه یهوّدانه و ینصّرانه و یمجّسانه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دولت بنی‌امیه از هم پاشید و دولت بنی‌عباس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بنی‌عباس دیدند که بنی‌امیه به نیابت، مملکت را برایشان آماده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برنامه‌های خاموش کردن آتش خاندان ابوطالب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بنی‌امیه به اجرا گذاشته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داشتند، بر پایه‌ی آن بر مردم حکومت کردند و به خوشی و گوارایی از آن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دانشمندانی که آنها را برخواسته‌هایشان یاری رساندند، اموالی بخشیدند و بدین ترتیب، افراد سرشناسی به استخدام خود درآوردند و مقام‌ها، رتبه‌ها، ولایت‌ها، بخشش‌ها و صدقه‌هایی را ارزانی آنان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ابوطالب که با حکمرانی بنی‌عباس دیدند که حقوقشان ناروا گرفته شده، از ترس کشته شدن و تازیانه، به اطراف و اکناف گریختند و به بنی‌عباس گفتند که از این گستره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بنی‌عباس بزرگان قوم را فراخواندند و برای خاندان ابوطالب تدارک جنگ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که به حکومت رسید، هزاران تن را کشت و هزاران نفر را فراری و آواره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نمایانگر گوشه‌ای از جنایت‌هایی است که بنی‌عباس نسبت به خاندان حضرت علی علیه‌السلام مرتکب شدند، تا درختشان را از ریشه برکنند و جمعشان را پراکنده نمایند و اموال و بزرگانشان را از بین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بنی‌عباس برای آنکه با بنی‌امیه مخالفت کنند، دعوت و فرمان خویش را بگسترانند، و مملکت خود را از خطر خاندان حضرت علی علیه‌السلام نگاه دارند، دست به پراکنده کردن و در هم کوفتن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دولتشان استقرار یافت و قدرتشان مستحکم شد که فهمیدند درخت خاندان ابوطالب از هم پاشیده، شاخه‌هایش پژمرده، و آبیاری کامل نشده، خارهایش بریده شده و آبراهه‌اش، خشک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پایداری و آرامش یافتند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زمانی آسوده شدند که دیدند تمامی مردم در شهرها و آفاق شرق و غرب، دشمنان خاندان</w:t>
      </w:r>
      <w:bookmarkStart w:id="39" w:name="pg3717_16106"/>
    </w:p>
    <w:p>
      <w:pPr>
        <w:pStyle w:val="BookText"/>
        <w:rPr/>
      </w:pPr>
      <w:bookmarkEnd w:id="39"/>
      <w:r>
        <w:rPr>
          <w:rFonts w:ascii="IRNazanin" w:hAnsi="IRNazanin" w:eastAsia="IRNazanin"/>
          <w:color w:val="111111"/>
          <w:sz w:val="28"/>
          <w:sz w:val="28"/>
          <w:szCs w:val="28"/>
          <w:rtl w:val="true"/>
          <w:lang w:bidi="fa-IR"/>
        </w:rPr>
        <w:t>حضرت محمد صلی‌الله‌علیه‌و‌آله‌وسلم هستند و یاران حضرتش را از ایشان برتر می‌دانند، و با یادشان انس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خلفا و پادشاهان عرب و عجم در دروغگویی و انجام منکراتی فرورفتند که نبوت محمدی و خلافت علوی به فرمان خداوند متعال، دوری از آن را واجب کرده و حضرت محمد صلی‌الله‌علیه‌و‌آله‌وسلم آن را سنت نهاده و درباره‌ی آنها، فرمان صریح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حاکمان مدارسی برپا داشتند تا مردم عوامی را سرگرم کنند که با هوس‌ها و اوهام خود با سفره‌های رنگین و چرب، لباس‌های فاخر و بخشش‌های فراوان خو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سرکرده‌ی توده‌ی مردم را امام نامیدند تا خلافت پادشاهانه‌شان در میان آنان صحیح بنماید و خلیفه‌ی غاصب برای آن امامان، خود امام باشد؛ حال آنکه خود می‌دانستند که مرتکب گناهان شده و حرام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صالح‌ترین افراد مدرسه‌نشین، دعوت کننده به خلیفه‌ی غاصب است که بر پایه‌ی عطاهای او ایستاده است و با دشمنانش، دشمن است و مراقب طعنه‌زنان بر اوست و کسانی را که از او حمایت نکنند، کافر می‌شمارد و بر این خدمت، جایزه‌های باارزش و مقام‌های درخشان و نعمت و لذت‌های‌بسیار در خواب و بیداری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موقعیت او در مدرسه این است که در برابر شیعیان، بایستد و حجت را بر ایشان اقامه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گروه گروه و نسل بعد از نسل که در پی هم می‌آمدند، به این باور گرویدند و بدین گونه، مذهب جبری‌ها میان عموم مردم پدیدار شد و خاص و عام به آن گرایش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شیطان صفتِ حاکمانِ نیرنگ باز و فرعون صفت، در پس پرده‌ها خود را پنهان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انسان‌های عامی به این مذهب‌های ساختگی، از پیوندشان به خداشناسی بسیار سریع‌تر بود که در حقیقت همان مذهب پرستش بت‌های یغوث و یعوق و نسر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این مردم هم به اختلاف‌پراکنی و نفاق‌افکنی پرداختند و فروشندگان و کشاورزان پیرو خود را به فراموشی سپردند و طلاق دادند و مدارس را هم فراگرفت و برتری‌جویی و پیشی گرفتن بر دیگران را پدید آورد و جهان به گونه‌ای‌سامان گرفت که اگر کسی برخلافش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راستگو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کیفر می‌شد و اگر آمیخته به چیز دیگری می‌گشت، تحقیر می‌شد</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 w:name="__RefHeading___Toc623396_2281741623"/>
      <w:bookmarkStart w:id="41" w:name="_Toc14"/>
      <w:bookmarkEnd w:id="40"/>
      <w:r>
        <w:rPr>
          <w:rtl w:val="true"/>
        </w:rPr>
        <w:t>سخن ابوبکر خوارزمی</w:t>
      </w:r>
      <w:bookmarkEnd w:id="41"/>
    </w:p>
    <w:p>
      <w:pPr>
        <w:pStyle w:val="BookText"/>
        <w:rPr/>
      </w:pPr>
      <w:r>
        <w:rPr>
          <w:rFonts w:ascii="IRNazanin" w:hAnsi="IRNazanin" w:eastAsia="IRNazanin"/>
          <w:color w:val="111111"/>
          <w:sz w:val="28"/>
          <w:sz w:val="28"/>
          <w:szCs w:val="28"/>
          <w:rtl w:val="true"/>
          <w:lang w:bidi="fa-IR"/>
        </w:rPr>
        <w:t>سخن ابوبکر خوارزمی</w:t>
      </w:r>
      <w:r>
        <w:rPr>
          <w:rStyle w:val="FootnoteAnchor"/>
          <w:rtl w:val="true"/>
        </w:rPr>
        <w:footnoteReference w:id="1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خوارزمی به هنگامی که محمدبن ابراهیم به عنوان والی عازم نیشابور شد، به شیعیان آن دیار</w:t>
      </w:r>
      <w:bookmarkStart w:id="42" w:name="pg3717_16110"/>
    </w:p>
    <w:p>
      <w:pPr>
        <w:pStyle w:val="BookText"/>
        <w:rPr/>
      </w:pPr>
      <w:bookmarkEnd w:id="42"/>
      <w:r>
        <w:rPr>
          <w:rFonts w:ascii="IRNazanin" w:hAnsi="IRNazanin" w:eastAsia="IRNazanin"/>
          <w:color w:val="111111"/>
          <w:sz w:val="28"/>
          <w:sz w:val="28"/>
          <w:szCs w:val="28"/>
          <w:rtl w:val="true"/>
          <w:lang w:bidi="fa-IR"/>
        </w:rPr>
        <w:t>نامه‌ای نوشت، که ترجمه آن چنین است</w:t>
      </w:r>
      <w:r>
        <w:rPr>
          <w:rFonts w:eastAsia="IRNazanin" w:cs="IRNazanin"/>
          <w:color w:val="111111"/>
          <w:sz w:val="28"/>
          <w:szCs w:val="28"/>
          <w:rtl w:val="true"/>
          <w:lang w:bidi="fa-IR"/>
        </w:rPr>
        <w:t>:</w:t>
      </w:r>
    </w:p>
    <w:p>
      <w:pPr>
        <w:pStyle w:val="Heading2"/>
        <w:numPr>
          <w:ilvl w:val="1"/>
          <w:numId w:val="1"/>
        </w:numPr>
        <w:rPr/>
      </w:pPr>
      <w:bookmarkStart w:id="43" w:name="__RefHeading___Toc623398_2281741623"/>
      <w:bookmarkStart w:id="44" w:name="_Toc15"/>
      <w:bookmarkEnd w:id="43"/>
      <w:r>
        <w:rPr>
          <w:rtl w:val="true"/>
        </w:rPr>
        <w:t>مقدمه</w:t>
      </w:r>
      <w:bookmarkEnd w:id="44"/>
    </w:p>
    <w:p>
      <w:pPr>
        <w:pStyle w:val="BookText"/>
        <w:rPr/>
      </w:pPr>
      <w:r>
        <w:rPr>
          <w:rFonts w:ascii="IRNazanin" w:hAnsi="IRNazanin" w:eastAsia="IRNazanin"/>
          <w:color w:val="111111"/>
          <w:sz w:val="28"/>
          <w:sz w:val="28"/>
          <w:szCs w:val="28"/>
          <w:rtl w:val="true"/>
          <w:lang w:bidi="fa-IR"/>
        </w:rPr>
        <w:t>آنچه را که فرمانروای شما گفته است ـ که جز بر مسیر دادگری گام ننهد و جز به جانب فضل میل نکند و آنگاه که کار دنیایش بسامان آمد، امر دینش را خراب نکند و رضای خداوند را هر جا بیابد، پیش افکند و در اقدام بدان درنگ و اندیشه نکند ـ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تلاش شما را به رشد رساند و کارتان را قرین تقوا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ما ـ خداوند به صلاحمان آرد ـ گروهی هستیم که خداوند دنیا را برایمان برنگزیده، بلکه ما را برای سرای دیگر به ذخیره نهاده است و ثواب آن جهان را به بهای بازگرفتن ثواب این جهان، بر ما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بر دو دسته تقسیم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که به شهادت رسیده‌اند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که آواره‌اند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ما بر مقام شهید ما رشک می‌برد و بر خود نمی‌نگرد که چه رنج‌ها و دردها به او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و رئیس دین ـ بر او سلام باد ـ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محنت‌ها بر شیعیان ما شتابان‌تر از آب به سوی ناودان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بنیادش بر محنت‌ها و رنج‌ها است و مخاطبان آن در طلیعه عصری سراسر فتنه، دیده به جهان گشوده‌اند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آنان پر از ناکامی و دل‌هایشان مالامال از اندوه است، روزگار بر آنان تاخت آورده و سخت گرفته، و دنیا از آنان روی گردان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ما در واجبات و سنن، شیعیان امامانمان هستیم و سیرت آن بزرگواران را چه گوارا و چه ناگوار دنبال می‌کنیم، بجاست در مقاومت بر محنت‌ها و اندوه‌مان، راهشان را پی گیریم</w:t>
      </w:r>
      <w:r>
        <w:rPr>
          <w:rFonts w:eastAsia="IRNazanin" w:cs="IRNazanin"/>
          <w:color w:val="111111"/>
          <w:sz w:val="28"/>
          <w:szCs w:val="28"/>
          <w:rtl w:val="true"/>
          <w:lang w:bidi="fa-IR"/>
        </w:rPr>
        <w:t>.</w:t>
      </w:r>
    </w:p>
    <w:p>
      <w:pPr>
        <w:pStyle w:val="Heading2"/>
        <w:numPr>
          <w:ilvl w:val="1"/>
          <w:numId w:val="1"/>
        </w:numPr>
        <w:rPr/>
      </w:pPr>
      <w:bookmarkStart w:id="45" w:name="__RefHeading___Toc623400_2281741623"/>
      <w:bookmarkStart w:id="46" w:name="_Toc16"/>
      <w:bookmarkEnd w:id="45"/>
      <w:r>
        <w:rPr>
          <w:rtl w:val="true"/>
        </w:rPr>
        <w:t xml:space="preserve">بیان ستم‌هایی که نسبت به آل محمد </w:t>
      </w:r>
      <w:r>
        <w:rPr>
          <w:rtl w:val="true"/>
        </w:rPr>
        <w:t>(</w:t>
      </w:r>
      <w:r>
        <w:rPr>
          <w:rtl w:val="true"/>
        </w:rPr>
        <w:t>ص</w:t>
      </w:r>
      <w:r>
        <w:rPr>
          <w:rtl w:val="true"/>
        </w:rPr>
        <w:t xml:space="preserve">) </w:t>
      </w:r>
      <w:r>
        <w:rPr>
          <w:rtl w:val="true"/>
        </w:rPr>
        <w:t>رفته است</w:t>
      </w:r>
      <w:bookmarkEnd w:id="4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میراث خاتونمان حضرت فاطمه ـ درود خدا بر او و آلش باد ـ در روز سقیفه غصب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خلافت به دور افتاد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نهانی مسموم شد و برادرش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زیدبن علی در میدان نبرد از تن جدا شد و پیکرش در کُناسَه به دار آویخته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امام حسن، محمد و ابراهیم به دست عیسی بن موسی عباسی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به شهادت رسید و علی بن موسی،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مأمون مسموم شد</w:t>
      </w:r>
      <w:r>
        <w:rPr>
          <w:rFonts w:eastAsia="IRNazanin" w:cs="IRNazanin"/>
          <w:color w:val="111111"/>
          <w:sz w:val="28"/>
          <w:szCs w:val="28"/>
          <w:rtl w:val="true"/>
          <w:lang w:bidi="fa-IR"/>
        </w:rPr>
        <w:t>.</w:t>
      </w:r>
      <w:bookmarkStart w:id="47" w:name="pg3717_16115"/>
    </w:p>
    <w:p>
      <w:pPr>
        <w:pStyle w:val="BookText"/>
        <w:rPr/>
      </w:pPr>
      <w:bookmarkEnd w:id="47"/>
      <w:r>
        <w:rPr>
          <w:rFonts w:ascii="IRNazanin" w:hAnsi="IRNazanin" w:eastAsia="IRNazanin"/>
          <w:color w:val="111111"/>
          <w:sz w:val="28"/>
          <w:sz w:val="28"/>
          <w:szCs w:val="28"/>
          <w:rtl w:val="true"/>
          <w:lang w:bidi="fa-IR"/>
        </w:rPr>
        <w:t>اِدریس از معرکه فَخْ گریخت و در حال تنهایی روی به دیار اندلس نهاد و عیسی بن یزید، تنها و آواره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عبداللّه، بعد از مؤکدترین امان و اطمینان و تعهد و ضمان،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جز آن کارهاست که یعقوب لیث با علویان طبرستان کرد و غیر از شهادت محمد بن زید و حسن بن قاسم داعی، به دست سامانیان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جز آنها است که ابوساج با علویان مدینه کرد، و آنها را بدون پوشش از حجاز به سامَرّاء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بعد از قتل ابن عمر بن علی به دست قُتَیْبَةُ بن مسلم باهِلی بود، آنگاه که او را به جرم پدرانش مؤاخذه می‌کرد و او از بیم جان، خود را نهان می‌داشت، تا بتواند از زندگی خود دفاع کند و از مرگ خود پیش‌گیری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این نه چون کار حسین بن اسماعیل مُصْعَبی است که با یحیی بن عمر زیدی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چون آنست که مُزاحِم بن خاقان با عموم علویان کوفه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کافی است که بدانید در قلمرو اسلام شهری نیست مگر در آن شهیدی مظلوم از آل ابی طالب در آن به خون خود در غلطیده و در قتل او اُمَوی و عباسی شرکت نموده و عَدْنانیّ و قَحْطانیّ آن را تأیید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قبیله‌ای از عرب را که می‌شناسیم، از یَمانی و بَکْری و مُضَری، همه در خون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مُقَسِّمِ گوشتِ نحر شده مسابقه قمار، در خون آن شرکت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علی را حمیّت از دینِ خدا به سوی مرگ کشاند تا آنجا که زندگی ذلت بار را نپذیرفتند، مرگ عزتمند را استقبال کردند و جان‌های پاکشان از این دنیای زودگذر روی برتافت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عزیزان از هیچ جام شهادتی ننوشیدند مگر آن که شیعیان و نزدیکانشان نیز از آن چشیدند، هیچ نوعی از دردها و رنج‌ها بدانان نرسید، جز آنکه به یاران و پیروانشان نیز رسید</w:t>
      </w:r>
      <w:r>
        <w:rPr>
          <w:rFonts w:eastAsia="IRNazanin" w:cs="IRNazanin"/>
          <w:color w:val="111111"/>
          <w:sz w:val="28"/>
          <w:szCs w:val="28"/>
          <w:rtl w:val="true"/>
          <w:lang w:bidi="fa-IR"/>
        </w:rPr>
        <w:t>.</w:t>
      </w:r>
    </w:p>
    <w:p>
      <w:pPr>
        <w:pStyle w:val="Heading2"/>
        <w:numPr>
          <w:ilvl w:val="1"/>
          <w:numId w:val="1"/>
        </w:numPr>
        <w:rPr/>
      </w:pPr>
      <w:bookmarkStart w:id="48" w:name="__RefHeading___Toc623402_2281741623"/>
      <w:bookmarkStart w:id="49" w:name="_Toc17"/>
      <w:bookmarkEnd w:id="48"/>
      <w:r>
        <w:rPr>
          <w:rtl w:val="true"/>
        </w:rPr>
        <w:t>عصر عثمان</w:t>
      </w:r>
      <w:r>
        <w:rPr>
          <w:rtl w:val="true"/>
        </w:rPr>
        <w:t>:</w:t>
      </w:r>
      <w:bookmarkEnd w:id="49"/>
    </w:p>
    <w:p>
      <w:pPr>
        <w:pStyle w:val="BookText"/>
        <w:rPr/>
      </w:pPr>
      <w:r>
        <w:rPr>
          <w:rFonts w:ascii="IRNazanin" w:hAnsi="IRNazanin" w:eastAsia="IRNazanin"/>
          <w:color w:val="111111"/>
          <w:sz w:val="28"/>
          <w:sz w:val="28"/>
          <w:szCs w:val="28"/>
          <w:rtl w:val="true"/>
          <w:lang w:bidi="fa-IR"/>
        </w:rPr>
        <w:t>عثمان بن عَفّان، شکم عَمّار یاسر را در مدینه لگدکوب کرد، ابوذر را به رَبَذَه تبعید کرد و عامر بن عَبْد قَیْس تَمیمی و اَشْتَر نَخَعی و عَدیّ بن حاتم طائی را مجبور به جلای وطن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سان عمر بن زُرارَه را به شام و کُمَیْل بن زیاد را به عراق فرستاد و بر کعب ستم کرده و او را به نقطه‌ای دوردست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 بن حُذَیْفَه دشمنی کرد و به کینه با او رفت و دست در خون محمد بن سالم فرو برد و با کعب ذِی الخطبه کرد آنچه که کرد</w:t>
      </w:r>
      <w:r>
        <w:rPr>
          <w:rFonts w:eastAsia="IRNazanin" w:cs="IRNazanin"/>
          <w:color w:val="111111"/>
          <w:sz w:val="28"/>
          <w:szCs w:val="28"/>
          <w:rtl w:val="true"/>
          <w:lang w:bidi="fa-IR"/>
        </w:rPr>
        <w:t>!</w:t>
      </w:r>
    </w:p>
    <w:p>
      <w:pPr>
        <w:pStyle w:val="Heading2"/>
        <w:numPr>
          <w:ilvl w:val="1"/>
          <w:numId w:val="1"/>
        </w:numPr>
        <w:rPr/>
      </w:pPr>
      <w:bookmarkStart w:id="50" w:name="__RefHeading___Toc623404_2281741623"/>
      <w:bookmarkStart w:id="51" w:name="_Toc18"/>
      <w:bookmarkEnd w:id="50"/>
      <w:r>
        <w:rPr>
          <w:rtl w:val="true"/>
        </w:rPr>
        <w:t>عصر بنی اُمَیَّه</w:t>
      </w:r>
      <w:r>
        <w:rPr>
          <w:rtl w:val="true"/>
        </w:rPr>
        <w:t>:</w:t>
      </w:r>
      <w:bookmarkEnd w:id="5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امیه بر روش او گام نهادند و کمر به قتلِ مخالفان بستند و به حیله و خدعه به جان</w:t>
      </w:r>
      <w:bookmarkStart w:id="52" w:name="pg3717_16119"/>
    </w:p>
    <w:p>
      <w:pPr>
        <w:pStyle w:val="BookText"/>
        <w:rPr/>
      </w:pPr>
      <w:bookmarkEnd w:id="52"/>
      <w:r>
        <w:rPr>
          <w:rFonts w:ascii="IRNazanin" w:hAnsi="IRNazanin" w:eastAsia="IRNazanin"/>
          <w:color w:val="111111"/>
          <w:sz w:val="28"/>
          <w:sz w:val="28"/>
          <w:szCs w:val="28"/>
          <w:rtl w:val="true"/>
          <w:lang w:bidi="fa-IR"/>
        </w:rPr>
        <w:t>کنارنشستگان هم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سرکوبی همه جانبه نه مهاجران جان سالم به در بردند و نه انصار از خطر 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از خداوند بیم می‌کردند و نه از مردم شرم داشتند ـ فراتر ـ بندگان خدا را به بندگی می‌گرفتند و مال خدا را غنیمت می‌پنداشتند و در بین خود به چرخش در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ـ کعبه ـ را ویران می‌کردند و اصحاب پیامبر گرامی را به بندگی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یومیه را تعطیل می‌کردند و اصحاب پیامبر گرامی را به بندگی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یومیه را تعطیل می‌کردند و بر گردن بندگان آزاد خداوند، داغ می‌نهادند و در حَرَمِ امنِ مسلمین بسان حرمِ کفار رفتار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اموی چون دست به فسق و جنایت یازد نمی‌تواند، بزرگ‌تر، بی‌پاسخ‌تر و کورتر جنایتی چون شهادت حُجْر بنِ عَدیّ و عَمْرو بنِ حَمِقْ خُزاعی را مرتکب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جنایتی که با قربانیان آن، سوگندهای مؤکد خوردند و پیمان‌های استوار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سُمَیَّه هزاران تن از شیعیان کوفه و بصره را پس از آنکه به بند کشید و به زندان انداخت، بکشت</w:t>
      </w:r>
      <w:r>
        <w:rPr>
          <w:rFonts w:eastAsia="IRNazanin" w:cs="IRNazanin"/>
          <w:color w:val="111111"/>
          <w:sz w:val="28"/>
          <w:szCs w:val="28"/>
          <w:rtl w:val="true"/>
          <w:lang w:bidi="fa-IR"/>
        </w:rPr>
        <w:t>.</w:t>
      </w:r>
    </w:p>
    <w:p>
      <w:pPr>
        <w:pStyle w:val="Heading2"/>
        <w:numPr>
          <w:ilvl w:val="1"/>
          <w:numId w:val="1"/>
        </w:numPr>
        <w:rPr/>
      </w:pPr>
      <w:bookmarkStart w:id="53" w:name="__RefHeading___Toc623406_2281741623"/>
      <w:bookmarkStart w:id="54" w:name="_Toc19"/>
      <w:bookmarkEnd w:id="53"/>
      <w:r>
        <w:rPr>
          <w:rtl w:val="true"/>
        </w:rPr>
        <w:t>جنایات یزید</w:t>
      </w:r>
      <w:bookmarkEnd w:id="54"/>
    </w:p>
    <w:p>
      <w:pPr>
        <w:pStyle w:val="BookText"/>
        <w:rPr/>
      </w:pPr>
      <w:r>
        <w:rPr>
          <w:rFonts w:ascii="IRNazanin" w:hAnsi="IRNazanin" w:eastAsia="IRNazanin"/>
          <w:color w:val="111111"/>
          <w:sz w:val="28"/>
          <w:sz w:val="28"/>
          <w:szCs w:val="28"/>
          <w:rtl w:val="true"/>
          <w:lang w:bidi="fa-IR"/>
        </w:rPr>
        <w:t>تا آنکه خداوند در بدترین حال و اعمال از معاویه جان گرفت و روزگار عمرش را به پایان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فرزندش شیوه پدر را پی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زخمیان معاویه را می‌ساخت و فرزندانش را می‌کشت آنکه نخست هانی بن عُروَه مُرادی و مسلم بن عَقیل هاشمی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حُرّ بن یزید رِیاحی و ابوموسی عَمْرِو بنِ قَرَظَة انصاری و حبیب بن مُظْهِر اسدی و سعید بن عبداللّه حَنَفی و نافع بن هِلال جَمَلی و حَنْظَلَة بنِ اَسْعَد شَبامی و عابِسِ بنِ اَبی شَیبِ شاکِری را با هفتاد و چند تن از شیعیان به شهادت رساند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حسین ـ بر او درود باد ـ را در کربلا به شهادت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زنازاده پسر زنازاده ـ عُبَیْداللّه بنِ زیاد را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گردانید و او آنان را بر تنه‌های درخت خرما بدار می‌کشید و به شیوه‌های گونه‌گون به قتل می‌رساند، تا آنکه خداوند به سبب خونخواری افزون، ریشه‌اش را از بن بر کند و پشتش را زیر فشار بار با جنایات بزرگ و هتک حرمت‌ها در حق آل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که خداوند اراده کرده بود تا گناه پیمان شکنی را از آنان بردارد و غبار گناه آنچه را که ـ از تنها رها کردن امام ـ کسب کرده بودند، فرو شوید، چونان شورشیان، علم طغیان برافراشتند و خون شهیدان را از پسر زنازاده، طلب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یاران، کمک نکردن دیگران به آنان، و فزونی جمعیت کوفیان، جز بر جسارتشان در مرگ و مبارزه و بخشش در جان و</w:t>
      </w:r>
      <w:bookmarkStart w:id="55" w:name="pg3717_16123"/>
    </w:p>
    <w:p>
      <w:pPr>
        <w:pStyle w:val="BookText"/>
        <w:rPr/>
      </w:pPr>
      <w:bookmarkEnd w:id="55"/>
      <w:r>
        <w:rPr>
          <w:rFonts w:ascii="IRNazanin" w:hAnsi="IRNazanin" w:eastAsia="IRNazanin"/>
          <w:color w:val="111111"/>
          <w:sz w:val="28"/>
          <w:sz w:val="28"/>
          <w:szCs w:val="28"/>
          <w:rtl w:val="true"/>
          <w:lang w:bidi="fa-IR"/>
        </w:rPr>
        <w:t>مال نیفزود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سُلَیمان بن صُرَد خَزاعی و مُسَیِّب بن نَجَبَه فَزاری و عبداللّه بن وال تمیمی را گروهی از مؤمنان گزیده، تابِعین بزرگ مرتبه، چراغ‌های هدایت مردم و سواران سلحشور اسلام، شرب شهادت نوشیدند</w:t>
      </w:r>
      <w:r>
        <w:rPr>
          <w:rFonts w:eastAsia="IRNazanin" w:cs="IRNazanin"/>
          <w:color w:val="111111"/>
          <w:sz w:val="28"/>
          <w:szCs w:val="28"/>
          <w:rtl w:val="true"/>
          <w:lang w:bidi="fa-IR"/>
        </w:rPr>
        <w:t>.</w:t>
      </w:r>
    </w:p>
    <w:p>
      <w:pPr>
        <w:pStyle w:val="Heading2"/>
        <w:numPr>
          <w:ilvl w:val="1"/>
          <w:numId w:val="1"/>
        </w:numPr>
        <w:rPr/>
      </w:pPr>
      <w:bookmarkStart w:id="56" w:name="__RefHeading___Toc623408_2281741623"/>
      <w:bookmarkStart w:id="57" w:name="_Toc20"/>
      <w:bookmarkEnd w:id="56"/>
      <w:r>
        <w:rPr>
          <w:rtl w:val="true"/>
        </w:rPr>
        <w:t>عصر ابن زُبَیر</w:t>
      </w:r>
      <w:r>
        <w:rPr>
          <w:rtl w:val="true"/>
        </w:rPr>
        <w:t>:</w:t>
      </w:r>
      <w:bookmarkEnd w:id="57"/>
    </w:p>
    <w:p>
      <w:pPr>
        <w:pStyle w:val="BookText"/>
        <w:rPr/>
      </w:pPr>
      <w:r>
        <w:rPr>
          <w:rFonts w:ascii="IRNazanin" w:hAnsi="IRNazanin" w:eastAsia="IRNazanin"/>
          <w:color w:val="111111"/>
          <w:sz w:val="28"/>
          <w:sz w:val="28"/>
          <w:szCs w:val="28"/>
          <w:rtl w:val="true"/>
          <w:lang w:bidi="fa-IR"/>
        </w:rPr>
        <w:t>پس از آنکه ابن زُبیر بر حِجاز و عِراق دست یافت، مختار را ـ پس از آنکه خونخواهی‌ها کرد و دل‌ها را از بنی امیه شفا بخشید و اشرار را به دیار عدم فرستاد و خون مظلوم غریب را خونخواهی کرد و قاتلان او را بکشت و همکاران قاتلانش را تبعید کرد و در این کار از همراهی و همگامی ابو عَمرو بن کَیْسان و اَحْمر بن شُمَیْط و رِفاعة بن یزید و سائب بن مالک و عبداللّه بن کامل، بهره جست ـ از میان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بقایای شیعه را از گوشه و کنار گرد آورد و به گونه‌ای بر آنان سخت گرفت و درد فرو بارید که در خلق زبانزد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خداوند زمین را از لوث وجود عبداللّه بن زبیر پاک کرد و مردم را از شر برادرش مُصْعَب، ایمن داشت، و هر دو را، عبدالملک بن مروان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خداوند پاره‌ای از ستمکاران را بر دیگران به جهت آنچه می‌کردند همانند ـ زندانی شدن محمد بن حَنَفِیّه و آهنگ به آتش کشیدن او و تبعید شتابان عبداللّه بن عَبّاس از مدینه از جانب ابن زبیر ـ ولایت و تسلط می‌دهد</w:t>
      </w:r>
      <w:r>
        <w:rPr>
          <w:rFonts w:eastAsia="IRNazanin" w:cs="IRNazanin"/>
          <w:color w:val="111111"/>
          <w:sz w:val="28"/>
          <w:szCs w:val="28"/>
          <w:rtl w:val="true"/>
          <w:lang w:bidi="fa-IR"/>
        </w:rPr>
        <w:t>.</w:t>
      </w:r>
    </w:p>
    <w:p>
      <w:pPr>
        <w:pStyle w:val="Heading2"/>
        <w:numPr>
          <w:ilvl w:val="1"/>
          <w:numId w:val="1"/>
        </w:numPr>
        <w:rPr/>
      </w:pPr>
      <w:bookmarkStart w:id="58" w:name="__RefHeading___Toc623410_2281741623"/>
      <w:bookmarkStart w:id="59" w:name="_Toc21"/>
      <w:bookmarkEnd w:id="58"/>
      <w:r>
        <w:rPr>
          <w:rtl w:val="true"/>
        </w:rPr>
        <w:t>عصر آل مروان و جنایات حَجّاج</w:t>
      </w:r>
      <w:r>
        <w:rPr>
          <w:rtl w:val="true"/>
        </w:rPr>
        <w:t>:</w:t>
      </w:r>
      <w:bookmarkEnd w:id="5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اریکه قدرت بر حکمرانی مروانیان آماده شد، حجاج را بر مکه و مدینه و اندکی بعد کوفه، مسلط 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هاشمیان را سبک شمرد و فاطمیان را در بیم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بکشت و نشانه‌های خانواده نبوت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بد جنایاتش شهادت کُمَیل بن زیاد نَخَعی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اراده خداوند چنین رقم زد که دوران پر از جنایاتش را بسر آرد و بزرگ‌تر گناهشان را در واپسین روزگار حکومتشان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آخرین روزهای مروانیان بلا آمد و زمینه را برای عباسیان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روزگاری زید بن علی بر بقیه حقِ فروگذاشته شده و دینِ در محاقِ تعطیل افتاده، قیام کرد، منافقان عراق از یاری او سرپیچیدند و احزاب شام او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و پیروانی که با او به شهادت رسیدند، نصربن خُزَیمَه اَسَدی، معاویة بن اسحاق انصاری و گروهی بسیار از مشایعت کنندگان، پیروان، حتی زنان، نزدیکان، هم سخنان و همگامان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مروانیان، چنین هتک حرمتی کردند و به چنین گناه بزرگ دست آلودند، خداوند بر آنان خشم گرفت و ملک را از آنان بازستاند و ابومُجْرِم را نه ـ ابومُسْلِم ـ به جان آنان انداخت</w:t>
      </w:r>
      <w:r>
        <w:rPr>
          <w:rFonts w:eastAsia="IRNazanin" w:cs="IRNazanin"/>
          <w:color w:val="111111"/>
          <w:sz w:val="28"/>
          <w:szCs w:val="28"/>
          <w:rtl w:val="true"/>
          <w:lang w:bidi="fa-IR"/>
        </w:rPr>
        <w:t>.</w:t>
      </w:r>
      <w:bookmarkStart w:id="60" w:name="pg3717_16127"/>
    </w:p>
    <w:p>
      <w:pPr>
        <w:pStyle w:val="Heading2"/>
        <w:numPr>
          <w:ilvl w:val="1"/>
          <w:numId w:val="1"/>
        </w:numPr>
        <w:rPr/>
      </w:pPr>
      <w:bookmarkStart w:id="61" w:name="__RefHeading___Toc623412_2281741623"/>
      <w:bookmarkStart w:id="62" w:name="_Toc22"/>
      <w:bookmarkEnd w:id="60"/>
      <w:bookmarkEnd w:id="61"/>
      <w:r>
        <w:rPr>
          <w:rtl w:val="true"/>
        </w:rPr>
        <w:t>عصر عباسیان</w:t>
      </w:r>
      <w:r>
        <w:rPr>
          <w:rtl w:val="true"/>
        </w:rPr>
        <w:t>:</w:t>
      </w:r>
      <w:bookmarkEnd w:id="62"/>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خدای بدو نظر نیفکند ـ نظری به صلابت علوی و نرمش عباسی افکند، پس تقوایش را کنار نهاد و از هوایش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آخرتش را به دنیا بفروخت، کار زشتش را با قتل عبداللّه بن معاویة بن عبداللّه بن جعفر بن ابی‌طالب، آغاز نهاد و طاغوت‌های خراسان و خوارج سیستان و اکراد اصفهان را بر آل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آل ابی‌طالب را زیر سنگ‌ها و بر روی کلوخزارها می‌کشتند، و در هر کوه و بیابان، دنبال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تاآن زمان که خداوند محبوب‌ترین کسان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چیره کرد، و ابومسلم را بگرفت همانگونه که ابومسلم مردم را در طاعت او می‌گرفت و بکشت همانسان که او مردم را بر اطاعت از او می‌کشت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ابومسلم برای رضایت منصور، خدا را به خشم آورد، ولی بر جایی گام نهاد که منصور دوست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دَوانیقی پیوسته تا دم مرگ به کجروی و ستم و تباهی دست یازید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زندان‌هایش پر از اهل بیت رسالت و انسان‌های معدن پاکی و طهارت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دائماً غایبان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می‌کرد و حاضران آنها را به زندان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بن عبداللّه حسنی، در سِنْد به دست عمر بن هِشام بن عمر تَغْلِبی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می‌پنداری در شمار کسانی از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دست منصور کشته شدند، این خود در کنار آنچه هارون و پیش از او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بکشت،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در فَخْ بر سر حسین بن علی از موسی چه رسید و بر سر علی بن اَفْطَس حسینی از قِبَل هارون چه آمد و در زندانش بر احمد بن علی زیدی و قاسم بن علی حسنی و بر غَسّان حاضِر خُزاعی ـ که پیشتر گرفتار آمده بود ـ 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هارون مرد در حالی که شاخ و برگ درخت نبوت را فرو چید و نهال امامت را برکند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ـ خداوند به صلاحتان آرد ـ در دین از اَعْمَشْ بهره‌مندترید، چه او را ناسزا گفتند و از شَریک بهره‌ورترید، زیرا او را از منصب فرو گرفتند و از هِشام بن حَکَمْ سودبرنده‌ترید، چرا که او را بترساندند و از علی بن یَقْطین نیز، زیرا که متهمش کردند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آغازین اسلام نیز، زید بن صُوحان عَبْدی کشته و عثمان بن حُنَیْف انصاری، عقوبت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چون جارِیَة بن قُدامه سَعْدی، جُندَب بن زُهیر اَزْدی، شُریح بن هانِی‌ء مُرادی، مالک بن کَعْب اَرْحَبی، مَعْقِل بن قَیْس رِیاحی، حارِث بن اَعْوَر هَمْدانی و ابوطُفَیْل کِنانی، از بیم تعقیب پنهان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در میان این بزرگان نیست مگر که کشته شد و یا در خانه خود در خزید و دم فروبست، سب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بشنید و نهی از منکر نکرد و قاتلان اوصیاء و فرزندان اوصیاء را بدید و دگرگون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پنهان نیست که سختی‌ها و سرگردانی‌ها و رنج‌هایی که بر بیشتر آنان چون جابِر</w:t>
      </w:r>
      <w:bookmarkStart w:id="63" w:name="pg3717_16131"/>
    </w:p>
    <w:p>
      <w:pPr>
        <w:pStyle w:val="BookText"/>
        <w:rPr/>
      </w:pPr>
      <w:bookmarkEnd w:id="63"/>
      <w:r>
        <w:rPr>
          <w:rFonts w:ascii="IRNazanin" w:hAnsi="IRNazanin" w:eastAsia="IRNazanin"/>
          <w:color w:val="111111"/>
          <w:sz w:val="28"/>
          <w:sz w:val="28"/>
          <w:szCs w:val="28"/>
          <w:rtl w:val="true"/>
          <w:lang w:bidi="fa-IR"/>
        </w:rPr>
        <w:t xml:space="preserve">جُعْفی، رُشَیْد هَجَری، زُرارة بن اَعْیَنْ، و فلان و پدر فلان رسید، جز این نبود مگر که این آزاد مردان عقیده‌مند ـ خدای همه آنها را مشمول رحمت خود گرداناد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می‌داشتند و از دشمنان آنان بیزاری می‌جستند و همین خود بزرگ‌تر جرم از نظر بنی‌امیه و بزرگ‌تر عیب برایتان بود</w:t>
      </w:r>
      <w:r>
        <w:rPr>
          <w:rFonts w:eastAsia="IRNazanin" w:cs="IRNazanin"/>
          <w:color w:val="111111"/>
          <w:sz w:val="28"/>
          <w:szCs w:val="28"/>
          <w:rtl w:val="true"/>
          <w:lang w:bidi="fa-IR"/>
        </w:rPr>
        <w:t>!</w:t>
      </w:r>
    </w:p>
    <w:p>
      <w:pPr>
        <w:pStyle w:val="Heading2"/>
        <w:numPr>
          <w:ilvl w:val="1"/>
          <w:numId w:val="1"/>
        </w:numPr>
        <w:rPr/>
      </w:pPr>
      <w:bookmarkStart w:id="64" w:name="__RefHeading___Toc623414_2281741623"/>
      <w:bookmarkStart w:id="65" w:name="_Toc23"/>
      <w:bookmarkEnd w:id="64"/>
      <w:r>
        <w:rPr>
          <w:rtl w:val="true"/>
        </w:rPr>
        <w:t>سیری دوباره در کردار عباسیان</w:t>
      </w:r>
      <w:r>
        <w:rPr>
          <w:rtl w:val="true"/>
        </w:rPr>
        <w:t>:</w:t>
      </w:r>
      <w:bookmarkEnd w:id="65"/>
    </w:p>
    <w:p>
      <w:pPr>
        <w:pStyle w:val="BookText"/>
        <w:rPr/>
      </w:pPr>
      <w:r>
        <w:rPr>
          <w:rFonts w:ascii="IRNazanin" w:hAnsi="IRNazanin" w:eastAsia="IRNazanin"/>
          <w:color w:val="111111"/>
          <w:sz w:val="28"/>
          <w:sz w:val="28"/>
          <w:szCs w:val="28"/>
          <w:rtl w:val="true"/>
          <w:lang w:bidi="fa-IR"/>
        </w:rPr>
        <w:t>در باب بنی عباس بگو که ـ سپاس خدای را تعالی ـ گفتنی فراوان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کارهای شگفتشان بنگر و بیندیش که هر اندازه بخواهی پهنه نگرش و گردش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آنان،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می‌رسید بر دیلمی و ترک تقسیم می‌شد و به جیب مغربی و فَرغانی سرازیر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از امامان هدایت و سیّدی از سادات خاندان پیامبر، در می‌گذشت، جنازه‌اش تشییع نمی‌شد و قبرش را به گچ نمی‌آراستند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دلقکی یا رقاصی یا لوطی‌ای و یا نوازنده‌ای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قضات بر جنازه‌اش گرد می‌آمدند و فرماندهان نظامی و فرمانداران برایش مجلس سوگواری بپا می‌کردند</w:t>
      </w:r>
      <w:r>
        <w:rPr>
          <w:rFonts w:eastAsia="IRNazanin" w:cs="IRNazanin"/>
          <w:color w:val="111111"/>
          <w:sz w:val="28"/>
          <w:szCs w:val="28"/>
          <w:rtl w:val="true"/>
          <w:lang w:bidi="fa-IR"/>
        </w:rPr>
        <w:t>!</w:t>
      </w:r>
    </w:p>
    <w:p>
      <w:pPr>
        <w:pStyle w:val="Heading2"/>
        <w:numPr>
          <w:ilvl w:val="1"/>
          <w:numId w:val="1"/>
        </w:numPr>
        <w:rPr/>
      </w:pPr>
      <w:bookmarkStart w:id="66" w:name="__RefHeading___Toc623416_2281741623"/>
      <w:bookmarkStart w:id="67" w:name="_Toc24"/>
      <w:bookmarkEnd w:id="66"/>
      <w:r>
        <w:rPr>
          <w:rtl w:val="true"/>
        </w:rPr>
        <w:t>مبارزه با اعتقادات شیعه</w:t>
      </w:r>
      <w:r>
        <w:rPr>
          <w:rtl w:val="true"/>
        </w:rPr>
        <w:t>:</w:t>
      </w:r>
      <w:bookmarkEnd w:id="67"/>
    </w:p>
    <w:p>
      <w:pPr>
        <w:pStyle w:val="BookText"/>
        <w:rPr/>
      </w:pPr>
      <w:r>
        <w:rPr>
          <w:rFonts w:ascii="IRNazanin" w:hAnsi="IRNazanin" w:eastAsia="IRNazanin"/>
          <w:color w:val="111111"/>
          <w:sz w:val="28"/>
          <w:sz w:val="28"/>
          <w:szCs w:val="28"/>
          <w:rtl w:val="true"/>
          <w:lang w:bidi="fa-IR"/>
        </w:rPr>
        <w:t>دَهْریان و سُوفَسْطائیان شناخته شده، از بنی عباس در امان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کتابی فلسفی یا مانَوی تدریس و تبلیغ می‌کرد، کار نداشتند، امّا شیعیان را چون می‌یافتند، می‌کشتند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آن کس که نامش را علی می‌نهاد،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شیعیان اهل بیت جز مُعَلِّی بن خُنَیْس به دست داود بن علی کشته نمی‌شد، و ابوتراب مَرْوزی به زندان نمی‌افتاد، این کار خود کافی بود که زخمش بهبود نیابد و شعله آتش آن، فرونخسبد و شکاف آن به هم نپیوندد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شاعران قریش به روزگار جاهلیت اشعاری گفته بودند که در آن امیرالمؤمنین ـ بر او درود باد ـ را هجو کرده و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مبارزه با اشعارِ شاعرانِ مسلمان برخاسته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اشعار همگی به دستور بنی امیه به خاطره‌ها سپرده شد و اخبار آن شاعران تدوین 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راویانی چون واقدی، وَهَبِ بن مُنَبِّة تَمیمی، کَلْبی شرقی قُطامی، هیثم بن عَدّی و دَاْب بن کِنانی، به نقل اینگونه اشعار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یکی از شاعران شیعه در مناقب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ذکر معجزات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می‌گفت، زبانش را می‌بریدند و دیوانش را می‌ستردند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با عبداللّه بن عمار بَرقی و کُمَیْت بن زَید اَسَدی کردند و همانسان که قبر منصور بن زَبَرْقان نَمِرّی را بشکافتند و دِعْبل بن عَلی خُزاعی را از میان برداشتند</w:t>
      </w:r>
      <w:r>
        <w:rPr>
          <w:rFonts w:eastAsia="IRNazanin" w:cs="IRNazanin"/>
          <w:color w:val="111111"/>
          <w:sz w:val="28"/>
          <w:szCs w:val="28"/>
          <w:rtl w:val="true"/>
          <w:lang w:bidi="fa-IR"/>
        </w:rPr>
        <w:t>.</w:t>
      </w:r>
      <w:bookmarkStart w:id="68" w:name="pg3717_16136"/>
    </w:p>
    <w:p>
      <w:pPr>
        <w:pStyle w:val="BookText"/>
        <w:rPr/>
      </w:pPr>
      <w:bookmarkEnd w:id="68"/>
      <w:r>
        <w:rPr>
          <w:rFonts w:ascii="IRNazanin" w:hAnsi="IRNazanin" w:eastAsia="IRNazanin"/>
          <w:color w:val="111111"/>
          <w:sz w:val="28"/>
          <w:sz w:val="28"/>
          <w:szCs w:val="28"/>
          <w:rtl w:val="true"/>
          <w:lang w:bidi="fa-IR"/>
        </w:rPr>
        <w:t xml:space="preserve">همانطور که می‌دانیم دوستی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 ـ 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چون مروان بن اَبی حَفْصَه یَمامی و علی بن جَهْم شامی، جز این نبود که این دو در ناصبی گری غلو می‌کردند و در عصیان در پیشگاه پروردگار پیشقدم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بدانجا رسید که هارون بن خَیْزران و جعفر مُتَوَکِّل بر شیطان ـ نه بر رحمان ـ مالی و هدیه‌ای را نمی‌بخشیدند، مگر به آن کس که آل ابی طالب را ناسزا گوید و ناصِبان را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مشمول چنین بخششی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مُصْعَب زُبیری و وَهَب بن وَهَب بَخْتری و از شعراء، مروان بن ابی حَفْصَه اموی و از ادباء عبدالملک بن قُرَیْب اَصْمَعی و ـ در روزگار جعفر ـ بَکّار بن عبداللّه زُبیری واَبی سَمْط بن اَبی جَوْن اموی و ابن اَبی شَوارب عَبْشَمی بودند</w:t>
      </w:r>
      <w:r>
        <w:rPr>
          <w:rFonts w:eastAsia="IRNazanin" w:cs="IRNazanin"/>
          <w:color w:val="111111"/>
          <w:sz w:val="28"/>
          <w:szCs w:val="28"/>
          <w:rtl w:val="true"/>
          <w:lang w:bidi="fa-IR"/>
        </w:rPr>
        <w:t>.</w:t>
      </w:r>
    </w:p>
    <w:p>
      <w:pPr>
        <w:pStyle w:val="Heading2"/>
        <w:numPr>
          <w:ilvl w:val="1"/>
          <w:numId w:val="1"/>
        </w:numPr>
        <w:rPr/>
      </w:pPr>
      <w:bookmarkStart w:id="69" w:name="__RefHeading___Toc623418_2281741623"/>
      <w:bookmarkStart w:id="70" w:name="_Toc25"/>
      <w:bookmarkEnd w:id="69"/>
      <w:r>
        <w:rPr>
          <w:rtl w:val="true"/>
        </w:rPr>
        <w:t>بیان استوار گامی شیعه</w:t>
      </w:r>
      <w:r>
        <w:rPr>
          <w:rtl w:val="true"/>
        </w:rPr>
        <w:t>:</w:t>
      </w:r>
      <w:bookmarkEnd w:id="70"/>
    </w:p>
    <w:p>
      <w:pPr>
        <w:pStyle w:val="BookText"/>
        <w:rPr/>
      </w:pPr>
      <w:r>
        <w:rPr>
          <w:rFonts w:ascii="IRNazanin" w:hAnsi="IRNazanin" w:eastAsia="IRNazanin"/>
          <w:color w:val="111111"/>
          <w:sz w:val="28"/>
          <w:sz w:val="28"/>
          <w:szCs w:val="28"/>
          <w:rtl w:val="true"/>
          <w:lang w:bidi="fa-IR"/>
        </w:rPr>
        <w:t>ما شیعیان ـ خداوند شما را به رشد رساناد ـ به ریسمان محکمی چنگ زده و دین را بر دنیا ترجیح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کسی بر جمعمان بر بصیرتمان نیفزاید و از دست دادن کسی از جمعمان، از عقیده‌مان نکاهد و به انحراف‌مان نکشاند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غربت ظاهر شد و به زودی چون آغاز غریب خواهد شد، همانند آن زمان که تنها وحی خداوند بود و سفارش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اسلام را خداوند به هر کس از بندگانش که اراده فرماید، به ارث بخشد، و سرانجام از آنِ تقواپیشگان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فردائی است و شنبه را یکشنبه‌ای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یاسِر ـ خدای از او خشنود باد ـ در جنگ صِفِّین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ما بجنگند و ما را تا نخلستان‌های هَجَر برانند، می‌دانیم که ما بر حقیم و آنان بر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 و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اسلام مدتی پس افتاد، سپس پیش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چنین پنداشتند که به صرف اینکه گفتند ما به خدا ایمان آورده‌ایم رهایشان کنند و بر این دعوی هیچ آزمایششان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محنتِ مؤمنان و اندکی آنان و دولتِ کافران و فزونی آنان نبود، جهنم هرگز پر نمی‌شد تا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بلند مرتبه نمی‌فرمود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آنان نادان‌اند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شکیبایان از ناشکیبایان و سپاسگزاران از ناسپاسان، شناخته نمی‌شدند و فرمانبرداران مستحقِّ پاداش نمی‌گردیدند و عصیانگران بار گناه بر دوش نمی‌کشیدند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نکبتی به ما رسد، ما آن را پیش‌تر آزموده‌ایم و اگر دولتمان فرا رسد، ما خود در انتظار آنیم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 را که نزدِ ما برای هر حالتی در هر روزگاری ابزاری و برای هر مقام و موقعیت، سخنی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بگاهِ محنت، شکیبایی و بگاهِ نعمت، سپاسگزاری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ـ بر او درود باد ـ را</w:t>
      </w:r>
    </w:p>
    <w:p>
      <w:pPr>
        <w:pStyle w:val="BookText"/>
        <w:rPr/>
      </w:pPr>
      <w:r>
        <w:rPr>
          <w:rFonts w:ascii="IRNazanin" w:hAnsi="IRNazanin" w:eastAsia="IRNazanin"/>
          <w:color w:val="111111"/>
          <w:sz w:val="28"/>
          <w:sz w:val="28"/>
          <w:szCs w:val="28"/>
          <w:rtl w:val="true"/>
          <w:lang w:bidi="fa-IR"/>
        </w:rPr>
        <w:t xml:space="preserve">هزار ماه بر منبر شام دشنام گفتند و ما در ولایت او شک نکردیم، نبوت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سیزده سال تکذیب کردند و ما در نبوت او تهمت نزدیم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زمانی دراز به عبادتِ حق تعالی بزیست، ما در لعن بر او شک روا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پیوسته به کم نیروئی حق آزمایش شدیم، در حالی که به دولتش یقین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امام بعد از امام و رضا پس از رضا، دچار شدیم، امّا هرگز در امامت آنها تردید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خداوند انجام گرفتنی و امرش نافذ و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خواهید دانست، باز هم 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ستم کردند به زودی خواهند دانست که به چه کیفر گاهی بازگشت خواهند کرد و خبر این امر را پس از مدتی خواهید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ـ خداوند شما را مشمول رحمتش گرداناد ـ بنی اُمیّه شجره ملعونه نفرین شده در قرآن و پیروان طاغوت و شیطان‌اند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 محوِ محاسنِ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کوشیدند و کسانی را که به دروغ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می‌بستند، به مزدوری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قداست مدینه را در هم شکستند و بیت‌المقدس را بر مدینه برگزیدند و مرکز خلافت را از کوفه به دمشق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برای از میان بردن این آثار مال‌ها بخشیدند و نیروها صرف کردند و مزدوران بگماشتند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همه نه توانستند حدیثی از احادیثِ پیامبر خدا ـ درود خدا بر او و آلش باد ـ را از میان برند و نه آیه‌ای از کتابِ خدایِ تعالی را، تحریف کنند و نه کسی از دشمنان خدا را بر جایِ اولیای خدا،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اولیائی که پیوسته با فضائل عترت بر سرشان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می‌کوبیدند و با استدلال و برهان زبان آنها را فرو 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کار نه هیبت بنی امیه و نه ترس از آنان، سود نمی‌بخشید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حق چیره است اگر چه حق خواهان را خوار دارند و فزون است اگر حزبش اندک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خوار است اگر چه پایه‌های خود را با شبهه و زشتی محکم کند و چهره زشتش را زیبا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حَکَمْ که خود از اشراف بنی امیّه است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نسل سُمَیّه به شمار ریگ بیابان رسید و دخترِ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نفرین خدا بر کسی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ناسزا گوید، فرو دست باشد یا 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دَهْبَلْ جُمَحّی در اوج قدرتِ بنی امیه و حکومتِ آل ابوسفیان،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میگساران در حکومتِ بنی امیه خوش می‌خوابند و درامانند امّا هنوز عطشِ بازماندگانِ شهیدانِ طَفْ فرو ننشسته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قته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طَفْ از بنی هاشم با شهادتش گردن‌هایی از قریش را خوار کرد و با ذلت فرو افکند، و آن گردن‌ها برای همیشه خوار شدند و فرو افتادند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کُمَیْت بن زید معاشر خالد بن عبداللّه قَشْریّ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بنی امیه در هر جا که گام نهادند، اگر چه از شمشیر بران و تازیانه آنان در هراس باشی،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گرسنه کناد آنکس را که شما سیر</w:t>
      </w:r>
    </w:p>
    <w:p>
      <w:pPr>
        <w:pStyle w:val="BookText"/>
        <w:rPr/>
      </w:pPr>
      <w:r>
        <w:rPr>
          <w:rFonts w:ascii="IRNazanin" w:hAnsi="IRNazanin" w:eastAsia="IRNazanin"/>
          <w:color w:val="111111"/>
          <w:sz w:val="28"/>
          <w:sz w:val="28"/>
          <w:szCs w:val="28"/>
          <w:rtl w:val="true"/>
          <w:lang w:bidi="fa-IR"/>
        </w:rPr>
        <w:t>گردانیدید و سیر کناد آنکس را که با ستم شما گرسنه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آنچه که بر شمردیم شگفت‌تر از بانگِ بحقِ بلند شعرای عباسی بر بام آنان نیست، اگر چه بنی عبّاس خوش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نکوش‌شدگان و قربانیانِ ستم را نیز ستودند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بن زَبَرْقان، در پیشگاه هارون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پیامبر و هر که آنها را دوست می‌دارد، از بیمِ مرگ سر به زیر افکنده و آرام‌اند، یهود و نصاری در امنیّت بسر می‌برند و اینان که از امت توحیدند در فشار و اختناق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بن علی که خود از دست‌پروردگان و شاعرانِ بنی عباس است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نمی‌بینید که سی سال است، پیوسته شبان و روزان را با اندوه بسر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می‌بینم که در میانِ غیرِ آنان تقسیم شده و دستانِ آنها از حقوقشان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علی بن عبّاس رُومی مولی مُعْتَصِمْ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می‌خورم که مردانتان از جای نجبند مگر به رویشان در اندازند و چون کنیزکان آنها را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تن به چنین ننگی می‌دهد و بر این کار صبر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پهلوان شجاع، تنها در میدان نبرد شکیبا و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هر از چند باید فرزندی از فرزندان پیامبر خدا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شود و به خون در غلطد؟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عبّاس صُولی ـ نویسنده و عامل منتخب بنی عباس هنگامی که توسط مأمون از خاصان و مقربان شد،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اموال خود بر شما منت می‌نهد و از صد، یکی به شما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نباید گروهی که پسرعموهای خود را از گرسنگی جانکاه می‌کشند و در عوض، سرزمین تُرک و دَیلم را پر از سیم و زر می‌کنند، سرزنش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دست یاری بر سر مَغْربی و فَرْغانی می‌کشند، ولی بر مهاجرین و انصار ستم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سیاهان نَبَطی را به وزارت و ختنه‌ناشدگان و گنگان عجم را به فرماندهی رساندند، و در آن حال آلِ ابی طالب را از میراثِ مادر و فَیْ‌ء جدشان باز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مستمندِ لقمه نانی است که از او دریغ کنند و در حالی که شکایتِ خویش به روزگار عرضه می‌دارد پیوسته گرسنه‌اش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سو خراج مصر و اهواز و صدقات 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حجاز به سوی ابو مریم مَدْیَنی و ابراهیم مَوْصِلی و ابن جامِع سَهْمی و زَلْزَلْ نوازنده و بِرْمُوصا رامشگر، سرازیر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 و املاکِ بختیشوع نَصرانی برایِ خوراکِ سرزمینی کفایت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میزان دریافتیِ بُغا ترکی و اَفْشینِ اُشْروسَنی برای جمع بسیاری از مردم کافی می‌نمود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متوکل دوازده هزار تن معشوقه برای خود برگزیده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وقت سیّدی از سادات اهل بیت با یک تن زَنْگی و یا سِنْدی، روزگار بسر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خاص مسخرگان و سفره‌های</w:t>
      </w:r>
      <w:bookmarkStart w:id="71" w:name="pg3717_16149"/>
    </w:p>
    <w:p>
      <w:pPr>
        <w:pStyle w:val="BookText"/>
        <w:rPr/>
      </w:pPr>
      <w:bookmarkEnd w:id="71"/>
      <w:r>
        <w:rPr>
          <w:rFonts w:ascii="IRNazanin" w:hAnsi="IRNazanin" w:eastAsia="IRNazanin"/>
          <w:color w:val="111111"/>
          <w:sz w:val="28"/>
          <w:sz w:val="28"/>
          <w:szCs w:val="28"/>
          <w:rtl w:val="true"/>
          <w:lang w:bidi="fa-IR"/>
        </w:rPr>
        <w:t>ختنه‌سوران و بهره سگ‌بازان و میمون پروران و مُخارِقْ و عَلُّویَه آوازه‌خوان وزَرْزَرْ و عُمَروبن بانَه دلقک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لقمه‌ای و یا جرعه‌ای بر فاطمیان بخل می‌ورزیدند و با آنها به حساب مثقال و حبه رفتار می‌کردند و پس‌مانده‌هایِ غذا را به هزاران درهم می‌فروختند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آنان از خوراک نظامیان، جیره تعیین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خداوند خمس را بر آنان حلال و صدقه را حرام و بزرگداشت و محبتشان را واجب دانسته است، در تنگدستی می‌گذرانند و از فقر و ناداری، جای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شمشیر را به گرو می‌گذارند و لباس تنشان را برای گذرانِ معیشت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چشمانی حسرت بار به فَیْ‌ءِشان می‌نگرند و با تنی رنجور و ناتوان با سختی‌های روزگار می‌ستیزند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جز این ندارند که نیایشان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پدرشان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مادربزرگشان خدیجه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از ایمان‌اند و راهنمایشان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حقوق آنان به جیب خدمتکاران و هرزگان دلقک و عشوه‌بازان و آوازه‌خوانان، فرو می‌ریخت و خُمسشان به مصرفِ تهیه مجسمه‌های خروسکان و بوزینگان نمایش و کوسه و زن کوسه مسخره و شترانِ مسابقه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بگویم از گروهی که درندگانِ وحشی و سگانِ درنده را به جان زنانِ مسلمان و بندگان خداوند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پاکِ حسین ـ بر او درود خدا باد ـ را با خیش شخم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زائران حرم پاکش را به شهرهای دور، تبعید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توصیف کنم از قومی که خود حاصل نطفه‌های مستان در رحم زنان رامشگرند، چه می‌توان گفت درباره خانواده‌ای که از میانشان روسپی و مردان مُخَنَّثْ برخاست و لواط و انحراف جنسی را به آنان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مَهدی آوازه‌خوان، متوکّل عضواً زن صفت و مُعْتَزّ مخنث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زُبَیْدَه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خرد و کین توز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برادرش را بکشت و مُنْتَصر پدرش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مهدی مادرش را سم خورانید و مُعتَضِد عمویش را</w:t>
      </w:r>
      <w:r>
        <w:rPr>
          <w:rFonts w:eastAsia="IRNazanin" w:cs="IRNazanin"/>
          <w:color w:val="111111"/>
          <w:sz w:val="28"/>
          <w:szCs w:val="28"/>
          <w:rtl w:val="true"/>
          <w:lang w:bidi="fa-IR"/>
        </w:rPr>
        <w:t>.</w:t>
      </w:r>
    </w:p>
    <w:p>
      <w:pPr>
        <w:pStyle w:val="Heading2"/>
        <w:numPr>
          <w:ilvl w:val="1"/>
          <w:numId w:val="1"/>
        </w:numPr>
        <w:rPr/>
      </w:pPr>
      <w:bookmarkStart w:id="72" w:name="__RefHeading___Toc623420_2281741623"/>
      <w:bookmarkStart w:id="73" w:name="_Toc26"/>
      <w:bookmarkEnd w:id="72"/>
      <w:r>
        <w:rPr>
          <w:rtl w:val="true"/>
        </w:rPr>
        <w:t>مَعایِبِ بنی امیه</w:t>
      </w:r>
      <w:r>
        <w:rPr>
          <w:rtl w:val="true"/>
        </w:rPr>
        <w:t>:</w:t>
      </w:r>
      <w:bookmarkEnd w:id="7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امیه را ننگ‌ها و عیب‌هاست که توان گفت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قاتل صَحابه و تابِعین و مادرش خورنده جگرهای شهیدان پاک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یزید میمون باز و یوزپلنگ‌نواز، ویرانگرِ خانه خدا و غارتگرِ مدینه پیامبر و کشتارگرِ عترتِ نبوی و مسئولِ واقعه حَرّه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پدر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ـ چَلْپاسه پسر چلپاسه ـ به هنگامی که مروان در صلب پدرش بود، لعن فرمود و لعنت الهی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مروان به جنایتی دست زد که چهره زمین را از ستم بپوشاند و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کار، حاکم کردنِ حَجّاج بن یوسف ثَقَفی بر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بندگان خداوند خیانت کرد و آنها را بکشت، بزرگان دین را 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شهرهای اسلامی را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ناپاکترین فردِ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امّتِ اسلام را از جنایاتش بیم</w:t>
      </w:r>
    </w:p>
    <w:p>
      <w:pPr>
        <w:pStyle w:val="BookText"/>
        <w:rPr/>
      </w:pPr>
      <w:r>
        <w:rPr>
          <w:rFonts w:ascii="IRNazanin" w:hAnsi="IRNazanin" w:eastAsia="IRNazanin"/>
          <w:color w:val="111111"/>
          <w:sz w:val="28"/>
          <w:sz w:val="28"/>
          <w:szCs w:val="28"/>
          <w:rtl w:val="true"/>
          <w:lang w:bidi="fa-IR"/>
        </w:rPr>
        <w:t>داده‌اند و در بابِ کارهایِ ننگینش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ستمگر بنی امیه، حجاج را بر مشرقِ کشورِ اسلامی و قُرَّة بن شَریک را بر مغربِ آن، حاکم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شکم‌پرستی بود که سرانجام شکمش، او را هلاک کرد و بر اثر پرخوری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عبدالملک همنشین سَلامه و حَبابَه، حُکمِ جهاد را با شراب نسخ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دورانِ خلافتش را با نواختن عود و ساز بسر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بود که حقوقِ زنانِ آوازه‌خوان را بالا برد و آشکارا به فحشا دست آلود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بگویم از کسی که سهمی از او به مروان و سهمی دیگر به یزید بن معاویه می‌رسد و او خود ملعون منتسب به دو ملعون و کافری سرسخت و مرتبط به دو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مولی یوُسُف بن عمر قاتل زید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یزید برکنار شده از جانبِ بنی مروان، کافرِ به خدایِ رحمن، سوراخ کننده قرآن با پیکان، نخستین سراینده شعر در نفیِ ایمان و متجاهرِ به فسق و عصیان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با نامادری‌هایش درآمیخت و به لواط با برادرش متهم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رذیلت‌ها با تمام بزرگی و فزونی و زشتی و پلشتی، در قبالِ رذیلت‌های عباسیان که شهرِ ستمکاران را بنیان نهادند و اموالِ مسلمانان در لهو و لَعِبْ و عصیان به هدر دادند، بس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خداوند شما را به رشد رساناد ـ امامان هدایتگر و راهنما که به حق قضاوت کردند و به عدالت رفتند اینهایند و اینگونه‌اند از اینرو خطیب جمعه‌شان سخن می‌راند و نماز جماعتشان برپاست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تشیع در خراسان به کسادی گرائیده در حِجاز و حَرَمَیْن و شام و عراقَیْن و در جَزیره و ثَغْرَیْن و جِبال و یغارین، رونق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امیری یا وزیری بر ما سخت گیرد و فشار آورد، می‌دانید که ما پیوسته به امیری توکل داریم و دل بسته‌ایم که هیچگاه معزول نخواهد شد و به قاضی‌ای دل بسته‌ایم که هماره در میان مردم به عدالت داوری می‌کند، نه رشوه می‌ستاند و نه به مدرک و شهادت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پاکیِ نسبت و نیکی سرانجام خود، می‌ستائیم و از او می‌خواهیم که ما را دمی به خود وانگذارد و بر مقتضای کردارمان از ما حساب نکشد و ما را از کج فهمیِ حَشْوَّیه، لجاجت حرویه، شک واقفیه، ظلمت افکار حنفیه، اختلاف آرای شافعیه و نجاریه، ستیز بکریه، ناصبی‌گری مالِکیه، جبر جَهْمِیَّه، تکاسل راوَنْدیّه، روایات کَیْسانِیّه، انکار عُثمانیّه، تشبیه حنْبَلیّه، دروغ غَلات خَطابِیَّه، مصون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بر ناصبی‌گری اصفهانی و کین‌توزی نسبت به اهل بیت، چونان طوسی یا چاچی و بینش مُرجِئَه کوفی و تَشْبیه قُمی و جهل شامی و حنبلی گوئی بغدادی و باطنی‌گری مغربی و حنیفه دوستی بَلْخی و تناقض گوئی حجازی و بی‌دینی سَگِزی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غالی‌گری شیعی کَرْخی، محشور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می‌خواهیم که در آن روز که هر کس با امامش فرا خوانده شد و هر فرقه زیرِ پرچمش گرد آید، ما در زمره کسانی محشور نماید که دوستشان می‌داریم، و از شفاعتِ کسانی بهره‌مند کند که ربقه ولایتشان را بر گردن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شنواست و نزدیک، می‌شنود و مستجاب می‌گرداند</w:t>
      </w:r>
      <w:r>
        <w:rPr>
          <w:rFonts w:eastAsia="IRNazanin" w:cs="IRNazanin"/>
          <w:color w:val="111111"/>
          <w:sz w:val="28"/>
          <w:szCs w:val="28"/>
          <w:rtl w:val="true"/>
          <w:lang w:bidi="fa-IR"/>
        </w:rPr>
        <w:t>!</w:t>
      </w:r>
      <w:bookmarkStart w:id="74" w:name="pg3717_16157"/>
    </w:p>
    <w:p>
      <w:pPr>
        <w:pStyle w:val="BookText"/>
        <w:rPr/>
      </w:pPr>
      <w:bookmarkEnd w:id="74"/>
      <w:r>
        <w:rPr>
          <w:rFonts w:ascii="IRNazanin" w:hAnsi="IRNazanin" w:eastAsia="IRNazanin"/>
          <w:color w:val="111111"/>
          <w:sz w:val="28"/>
          <w:sz w:val="28"/>
          <w:szCs w:val="28"/>
          <w:rtl w:val="true"/>
          <w:lang w:bidi="fa-IR"/>
        </w:rPr>
        <w:t>گزارشی از آنچه در پایان چاپ مصر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را از چاپ مصری نامه‌های ابوبکر خوارزمی نقل کردیم، در پایان این نسخه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این نامه‌ها به پایان رسید در حالی که در فصاحت، سحبان وائل به آن نمی‌رسد، در برابرش پَست‌تر از باقل است، اگر در دوران او آشکار می‌شد، دست نیازمندی و یاری خواهی به سویش دراز می‌کرد، و اگر در زمان قس بن‌ساعده أیادی می‌بود، دست‌های نکویی او، شایسته‌اش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برای پیشینیان سخنی به جا نگذاشت و گفته‌هایشان را نسخ کرد، و هر آنچه را آغازین برای بعدی و گذشته برای باقیمانده به جا گذاشته استحکام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ادیب می‌بایست بهترین گیرنده از او باشد و به کمال و استحکام برسد، که به وسیله‌ی آن در هنر خویش به اوج می‌رسد و در انشا آمادگی فراوان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نیکوی آن بدین‌گونه، و نمایش آن در این قالب پسندیده در چاپخانه‌ی مصری واقع در بولاق مصر مغرب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تکرار و نمایان می‌نماید استعانت به مولایش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بیک رشدی با ضمانت آقای محمد علی بیک جراح باشی سرزمین مصر و آقای حسن أفندی مترجم کتاب‌های نظامی که همواره در پناه عنایت خداوندی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تصحیح آن در حدّ امکان توسط نیازمند رحمت خداوند رحیم رحمن، و متوسل به خدایش به آبروی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قطة العدوی باشی، مصحّح چاپخانه‌ی مذکور انجام پذیرفته است که خداوند کارهایش را در دو جهان راحت و آسان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 نشر آن در اوایل ذی‌الحجه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از آنِ خدایی است که به نعمتش کارهای نیکو به پایان می‌رسد و از آنِ اوست سپاس همیشگی، و درود خداوند بر سید کائنات و بر خاندان و یاران با کرامتش باد تا آنگاه که بدر تمام نمایان شود و مُشک پایان به مشام رسد</w:t>
      </w:r>
      <w:r>
        <w:rPr>
          <w:rFonts w:eastAsia="IRNazanin" w:cs="IRNazanin"/>
          <w:color w:val="111111"/>
          <w:sz w:val="28"/>
          <w:szCs w:val="28"/>
          <w:rtl w:val="true"/>
          <w:lang w:bidi="fa-IR"/>
        </w:rPr>
        <w:t>».</w:t>
      </w:r>
      <w:r>
        <w:rPr>
          <w:rStyle w:val="FootnoteAnchor"/>
          <w:rtl w:val="true"/>
        </w:rPr>
        <w:footnoteReference w:id="12"/>
      </w:r>
    </w:p>
    <w:p>
      <w:pPr>
        <w:pStyle w:val="Heading2"/>
        <w:numPr>
          <w:ilvl w:val="1"/>
          <w:numId w:val="1"/>
        </w:numPr>
        <w:rPr/>
      </w:pPr>
      <w:bookmarkStart w:id="75" w:name="__RefHeading___Toc623422_2281741623"/>
      <w:bookmarkStart w:id="76" w:name="_Toc27"/>
      <w:bookmarkEnd w:id="75"/>
      <w:r>
        <w:rPr>
          <w:rtl w:val="true"/>
        </w:rPr>
        <w:t>شرح حال ابوبکر خوارزمی</w:t>
      </w:r>
      <w:bookmarkEnd w:id="76"/>
    </w:p>
    <w:p>
      <w:pPr>
        <w:pStyle w:val="BookText"/>
        <w:rPr/>
      </w:pPr>
      <w:r>
        <w:rPr>
          <w:rFonts w:ascii="IRNazanin" w:hAnsi="IRNazanin" w:eastAsia="IRNazanin"/>
          <w:color w:val="111111"/>
          <w:sz w:val="28"/>
          <w:sz w:val="28"/>
          <w:szCs w:val="28"/>
          <w:rtl w:val="true"/>
          <w:lang w:bidi="fa-IR"/>
        </w:rPr>
        <w:t>این شرح حال مختصری از اوست از مصدرهای معتبر</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ابن خلّکان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محمدبن عباس، یکی از شاعران مشهور بزرگ، نیکو سراینده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و تبارشناسی پیشوا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شام و اطراف حلب زندگی کرد و در دوران خویش مورد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نامه‌ها و دیوان شعری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شام ساکن نیشابور شد و همان جا</w:t>
      </w:r>
      <w:bookmarkStart w:id="77" w:name="pg3717_16161"/>
    </w:p>
    <w:p>
      <w:pPr>
        <w:pStyle w:val="BookText"/>
        <w:rPr/>
      </w:pPr>
      <w:bookmarkEnd w:id="77"/>
      <w:r>
        <w:rPr>
          <w:rFonts w:ascii="IRNazanin" w:hAnsi="IRNazanin" w:eastAsia="IRNazanin"/>
          <w:color w:val="111111"/>
          <w:sz w:val="28"/>
          <w:sz w:val="28"/>
          <w:szCs w:val="28"/>
          <w:rtl w:val="true"/>
          <w:lang w:bidi="fa-IR"/>
        </w:rPr>
        <w:t xml:space="preserve">در نیمه ماه رمضان سال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استادمان ابن‌أثیر در تاریخ خود آورده است که او به سال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صفدی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پسر خواهر محمد بن جریر طبری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در تاریخش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یگانه‌ی دوران خودش در حفظ لغت و شعر بود و با من در نام‌ها و کُنیه‌ها گفتگو می‌کرد تا آنجا که مرا از محفوظاتش متحیّر می‌ساخت </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سمعانی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محمدبن عباس خوارزمی، شاعر معروف و حافظ لغت که اصولش را شناسا بود، شاعری ماهر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از ابوعلی اسماعیل بن محمد بن اسماعیل صفّار، و ابوبکر احمد بن کامل بن خلف بن شجرة‌القاضی و دیگران حدیث شنید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هم چنین مراجعه کنید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سیر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16/526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یتیمة‌الدهر</w:t>
      </w:r>
      <w:r>
        <w:rPr>
          <w:rFonts w:eastAsia="IRNazanin" w:cs="IRNazanin"/>
          <w:color w:val="111111"/>
          <w:sz w:val="28"/>
          <w:szCs w:val="28"/>
          <w:rtl w:val="true"/>
          <w:lang w:bidi="fa-IR"/>
        </w:rPr>
        <w:t xml:space="preserve">: </w:t>
      </w:r>
      <w:r>
        <w:rPr>
          <w:rFonts w:eastAsia="IRNazanin" w:cs="IRNazanin"/>
          <w:color w:val="111111"/>
          <w:sz w:val="28"/>
          <w:szCs w:val="28"/>
          <w:lang w:bidi="fa-IR"/>
        </w:rPr>
        <w:t>4/194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بغیة‌الوعاة</w:t>
      </w:r>
      <w:r>
        <w:rPr>
          <w:rFonts w:eastAsia="IRNazanin" w:cs="IRNazanin"/>
          <w:color w:val="111111"/>
          <w:sz w:val="28"/>
          <w:szCs w:val="28"/>
          <w:rtl w:val="true"/>
          <w:lang w:bidi="fa-IR"/>
        </w:rPr>
        <w:t xml:space="preserve">: </w:t>
      </w:r>
      <w:r>
        <w:rPr>
          <w:rFonts w:eastAsia="IRNazanin" w:cs="IRNazanin"/>
          <w:color w:val="111111"/>
          <w:sz w:val="28"/>
          <w:szCs w:val="28"/>
          <w:lang w:bidi="fa-IR"/>
        </w:rPr>
        <w:t>1/125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مرآة الجنان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شذرات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3/106</w:t>
      </w:r>
      <w:r>
        <w:rPr>
          <w:rFonts w:eastAsia="IRNazanin" w:cs="IRNazanin"/>
          <w:color w:val="111111"/>
          <w:sz w:val="28"/>
          <w:szCs w:val="28"/>
          <w:rtl w:val="true"/>
          <w:lang w:bidi="fa-IR"/>
        </w:rPr>
        <w:t>.</w:t>
      </w:r>
    </w:p>
    <w:p>
      <w:pPr>
        <w:pStyle w:val="Heading2"/>
        <w:numPr>
          <w:ilvl w:val="1"/>
          <w:numId w:val="1"/>
        </w:numPr>
        <w:rPr/>
      </w:pPr>
      <w:bookmarkStart w:id="78" w:name="__RefHeading___Toc623424_2281741623"/>
      <w:bookmarkStart w:id="79" w:name="_Toc28"/>
      <w:bookmarkEnd w:id="78"/>
      <w:r>
        <w:rPr>
          <w:rtl w:val="true"/>
        </w:rPr>
        <w:t>سخنی از سید علی بن معصوم مدنی</w:t>
      </w:r>
      <w:bookmarkEnd w:id="7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علی بن معصوم مدنی گوید</w:t>
      </w:r>
      <w:r>
        <w:rPr>
          <w:rStyle w:val="FootnoteAnchor"/>
          <w:rtl w:val="true"/>
        </w:rPr>
        <w:footnoteReference w:id="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خداوند متعال ترا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امیرالمؤمنین و امامان از فرزندانش ـ علیهم السلام ـ همواره در هر دوره و زمان و هر وقت و هرگاه، در گوشه‌های پوشیده مخفی بوده و هستند، چون حجاب‌های رازها در سینه‌های آزادگان، به سبب دشمنی‌هایی که از ملحدان و بت‌پرستان و معاندان کشیده‌اند، همان‌هایی که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جایگاه‌ها و رتبه‌هایشان کنار زدند و در کتمان مکارم شریف و منقبت‌های آنان بسیار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همواره هر غلبه کننده‌ای، توانایی خویش را در پیروی از هوای نفس به کار می‌گیرد و از رشک و حسد می‌سوزد تا پرتو الهی را خاموش دارد، و البته خداوند نور خویش را کامل و تمام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ابوجعفر محمدبن‌علی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به یکی از یارانشان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ستم قریش و پشتیبانی آنان علیه ما که کشیدیم و آنچه مردم پیرو و دوستدار ما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ـ صلی‌اللّه‌علیه و آله و سلم ـ از دنیا رفت، در حالی که به مردم خبر داد منم سزاوارترین فرد مردم به مردم، ولی قریش بر ما چیره شدند تا این که کار را از سرچشمه و معدنش و نسبت به حق و حجت ما بر انصار احتجاج کردند، سپس قریش یکی پس از دیگری آن را در دست گرفتند تا به سوی ما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ما را شکستند و رایت جنگ با ما 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 همواره در مشقت و اندوه بود تا این که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فرزندش، حسن علیه السلام بیعت کردند، و سپس به او خیانت کردند و به دشمنش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عراق بر او شوریدند تا این که به پهلویش خنجری زدند، لشکرش را به یغما بردند و خلخال‌های مادران فرزندانش را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معاویه سازش کرد و از ریخته شدن خون خویش و خانواده‌اش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حق اندک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بیست هزار نفر از مردم عراق با حسین علیه السلام بیعت کردند، ولی بعد از آن پیمان شکستند و بر او شوریدند و به شهادتش رساندند، در حالی که بیعت او را بر گردن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ما اهل بیت را همواره در ذلّت می‌دارند و مورد ستم واقع می‌شویم، می‌میریم و خوار و محروم می‌شویم، کشته می‌شویم و در ناامنی تمام به سر می‌بریم، بر خون خود و دوستانمان امنیت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دروغگویان و انکارکنندگان برای دروغ و انکار خود جایگاهی یافتند که با آن به رؤسایشان تقرّب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قاضی‌های سوء و کارگزاران پلید در هر شهری، حدیث‌های ساختگی و دروغین نقل می‌کنند، و به ما چیزهایی نسبت می‌دهند که نگفته‌ایم و انجام نداده‌ایم، تا ما را مورد خشم مردم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و بزرگی آن در دوران معاویه پس از شهادت امام حسن علیه‌السلام بود که شیعیانمان را در هر شهری کشتند، و براساس گمان و حدس، دست‌ها و پاها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دوستی و هم نشینی با ما یاد می‌شد،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ثروتش را به یغما بردند و خانه‌اش ویران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بلا و مصیبت، همواره تا دوران عبیداللّه‌بن زیاد لعنه‌اللّه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 افزونی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حجاج آمد و همه‌ی آنان را کشت و به هر تهمت و گمانی دستگیر می‌کرد تا آنجا که برای یک فرد، نیکوتر بود به جای شیعه‌ی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زندیق یا کافر گفته 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علی بن محمد بن ابی‌سیف مدائنی</w:t>
      </w:r>
      <w:r>
        <w:rPr>
          <w:rStyle w:val="FootnoteAnchor"/>
          <w:rtl w:val="true"/>
        </w:rPr>
        <w:footnoteReference w:id="17"/>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پس از</w:t>
      </w:r>
    </w:p>
    <w:p>
      <w:pPr>
        <w:pStyle w:val="BookText"/>
        <w:rPr/>
      </w:pPr>
      <w:r>
        <w:rPr>
          <w:rFonts w:ascii="IRNazanin" w:hAnsi="IRNazanin" w:eastAsia="IRNazanin"/>
          <w:color w:val="111111"/>
          <w:sz w:val="28"/>
          <w:sz w:val="28"/>
          <w:szCs w:val="28"/>
          <w:rtl w:val="true"/>
          <w:lang w:bidi="fa-IR"/>
        </w:rPr>
        <w:t>عام‌الجماعة به همه‌ی کارگزارانش به طور یکسان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تمام کسانی را که در فضیلت ابوتراب و خاندانش سخن بگویند، برائت ذمّه اعلام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تمام سخنوران در هر روستا و هر منبر، علی را لعن گفتند، از او برائت جستند و به او و خاندانش بدگویی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رنج را در این قضیه، اهل کوفه متحمّل شدند، بدان روی که شیعه‌ی علی در آنجا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کوفه و بصره، زیاد بن سمیه را مأمور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که خود در زمان حیات امام علی علیه‌السلام شیعه‌ی او بود، آنها را به خوبی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در پی شیعیان بود، و آنها را زیر هر سنگ و سنگ‌ریزه‌ای بودند، کشت؛ امنیت را از آنان برداشت؛ دست‌ها و پاهای آنها را برید؛ چشم آنها را کور کرد و بر چوبه‌ی دار آویخت؛ از عراق طرد کرد و فراری داد، تا آنجا که هیچ یک از افراد شناخته شده‌ی آنها در عراق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کارگزاران خود در تمام شهرها حکم نوشت که شهادت هیچ یک از شیعیان علی و خاندانش را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نوشت که پیروان عثمان و دوستداران و خانواده‌اش را و کسانی را که فضائل و منقبت‌های او را روایت می‌کنند، بیابید، به مجالس آنان نزدیک شوید و به خود نزدیک کنید و گرامی بدارید، و هر یک از آنان روایتی می‌کند، نام و نام پدر و قبیله‌اش را برایم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اجرا شد و در فضائل و مناقب عثمان زیاده روی کردند، به علت بخشش‌ها و لباس‌ها و جبّه‌ها و سرزمین‌هایی که معاویه برایشان می‌فرستاد، که به اعراب و موالی افاضه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هر شهر و دیار افزایش یافت و برای منزلت‌ها و دنیا با یکدیگر به رقابت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دروغی می‌آورد، کارگزاری از کارگزاران معاویه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فضیلتی یا منقبتی درباره عثمان روایت می‌کرد، نامش ثبت و مقرّب می‌شد و مورد شفاعت قرار می‌گرفت و چند گاهی در این جایگاه باقی می‌ماند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برای کارگزارانش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درباره‌ی عثمان فزونی یافت و در هر شهر و هر دیار و ناحیه گسترده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نامه‌ام به دستتان رسید، مردم را به روایت درباره‌ی فضائل اصحاب و خلفای نخستین فرا خوانید، و هر خبری که در فضائل ابوتراب روایت شود، مناقض آن را درباره‌ی اصحاب برایم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برایم دوست داشتنی‌تر، و روشنی بخش‌تر برای چشمم است، برهان ابوتراب و شیعیانش را بیشتر باطل می‌دارد و برایشان از منقبت‌ها و فضائل عثمان سخت‌تر و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نامه‌اش برای مردم خوانده شد، خبرهای ساختگی بسیاری در منقبت‌های اصحاب روایت شد که حقیقتی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جهت روایت آنچه در این مسیر جریان داشت، کوشیدند؛ تا آنجا که بالای منبرها خواندند، و به آموزگاران مکتب‌ها القا شد، به کودکان و جوانانشان آموختند، به طوری که آنها را فراگرفته و روایت کردند، آن‌گونه که قرآن را می‌آموختند و تا آنجا که به دختران و زنان و خدم و حشم خود هم آموزش دادند و تا دیر زمانی بدین‌گونه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یک بخشنامه به همه شهرها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هر کس بینه‌ای بر او اقامه شد که علی و اهل بیتش را دوست می‌دارد، نام او را از دیوان بردارید و بخشش و روزی او را ساقط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 آن دستور دیگری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به موالات این گروه متهم داشتید، او را تنبیه نمایید و خانه‌اش را ویران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رنج و بلا، در عراق بویژه در کوفه بیشتر و شدیدتر بود، تا آنجا که شخصی وارد خانه‌ی مردی از شیعیان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که به او اطمینان دارد و رازش را می‌گوید، در حالی که از نوکر و کنیزش ترسان است، و زمانی سخن می‌گوید که از او سوگندهای مؤکد و غلیظ بگیرد که بر او توانایی و قدرت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حدیث‌های ساختگی و بهتان بسیاری منتشر شد؛ و فقیهان و قاضی‌ها و والیان بر این روش 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گرفتارترین مردم در این کار، قاریان ریاکار و متدیّنانی بودند که دین را کامل نمی‌دانستند، ولی اظهار کرنش و پرهیزکاری می‌کردند و همزمان حدیث‌های ساختگی می‌گفتند تا نزد والیانشان به نوایی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 نشینی با آنان تقرّب جستند تا بدین‌گونه به ثروت‌ها و کشتزارها و خانه‌ها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 خبرها و حدیث‌ها به دست دیندارانی رسید که دروغ را حلال نمی‌دانستند، ولی آنها را پذیرفته و روایت کردند در حالی که گمان می‌کردند این سخنان حقّ است، و اگر آنها را باطل می‌دانستند روایت نمی‌کردند و به آن ایمان نمی‌آوردند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 به این‌گونه ادامه یافت تا زمانی که 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فتنه افزایش یافت و از این قبیل افراد هر که باقی ماند، یا ناامن بود یا آواره و سرگردان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قتل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دشوارتر شد، عبدالملک مروان به فرمانروایی رسید، بر شیعیان سخت گرفت و حجاج بن یوسف را بر آنان فرمانروا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زاهد و صالح و دیندار با دشمنی علی و پیروی از دشمنانش و نیز با پیروی از مردمی که مدعی دشمنی با او بودند به او تقرّب جستند، روایت در فضل و سابقه و منقبت‌های آنان را بسیار آوردند و در پایین آوردن مقام و عیب‌گویی، طعنه زدن و دوری جستن از علی فراوان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گفته می‌شود جدّ اصمعی عبدالملک بن قریب است، در برابر حجاج ایستاده و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خانواده‌ام مرا عاق</w:t>
      </w:r>
    </w:p>
    <w:p>
      <w:pPr>
        <w:pStyle w:val="BookText"/>
        <w:rPr/>
      </w:pPr>
      <w:r>
        <w:rPr>
          <w:rFonts w:ascii="IRNazanin" w:hAnsi="IRNazanin" w:eastAsia="IRNazanin"/>
          <w:color w:val="111111"/>
          <w:sz w:val="28"/>
          <w:sz w:val="28"/>
          <w:szCs w:val="28"/>
          <w:rtl w:val="true"/>
          <w:lang w:bidi="fa-IR"/>
        </w:rPr>
        <w:t>کردند و علی نامیدند، اینک فقیر و ناتوانم و به صله‌ی امیر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تظاهر به خنده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لطافتی که به آن متوسل شدی، تو را بر فلان موضع فرمانروایی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عرفه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نفطویه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بزرگان و سرآمدان محدثان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خود</w:t>
      </w:r>
      <w:r>
        <w:rPr>
          <w:rStyle w:val="FootnoteAnchor"/>
          <w:rtl w:val="true"/>
        </w:rPr>
        <w:footnoteReference w:id="18"/>
      </w:r>
      <w:r>
        <w:rPr>
          <w:rFonts w:ascii="IRNazanin" w:hAnsi="IRNazanin" w:eastAsia="IRNazanin"/>
          <w:color w:val="111111"/>
          <w:sz w:val="28"/>
          <w:sz w:val="28"/>
          <w:szCs w:val="28"/>
          <w:rtl w:val="true"/>
          <w:lang w:bidi="fa-IR"/>
        </w:rPr>
        <w:t>مطلبی مناسب با خبر آورده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حدیث‌های ساختگی در فضائل صحابه، در دوران بنی‌امیه جعل شد، تا مردم خود را به آنها نزدیک سازند و دماغ بنی‌هاشم را به خاک بمالند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بدین‌گونه در خلافت بنی‌امیه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 تا زمانی که خلافت عباسی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سخت‌تر، تلخ‌تر، زیانبارتر و پیگیرتر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شیعیانشان از دولت آنان کشیدند، دشوارتر بود از آنچه در حکومت اموی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امیّه نسبت به آنان مرتکب نشد یک دهم آنچه بنی عباس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جوان و پیر شد، در حالی که منزلت، ناپایدار و کینه‌توزی، شعله‌ور بود و دوران جز ترش‌رویی نمی‌افزود، و روزگار جز مشقت برای اهل حق نمایان نمی‌کرد، و شیعه در بیشتر دوران‌ها و سرزمین‌ها پناهگاهی از این برنامه‌ی بسیار زشت نداشت، جز گوشه‌گیری در زوایه‌های تقیه و صبر و شکیبایی پیشه کردن در برابر این مصیبت</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که حال این گذشتگانِ فرو رفته در پَستی را دانستید، با نیت پاک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نیتی که به انصاف آراسته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اهل سنّت، به عنوان پیشتاز و دانشمند مشهور است، به تقلید از کابلی به این گروه روی آورده است که در آبشخورهای گل آلود فرو رفته‌اند و از آب راهه‌های آلوده آشامیده‌اند، کسانی که بذر گناه کاشتند و با فریب آبیاری کردند، مرگ درو کردند و خانه‌ها بر پا داشتند، کاخ‌ها بنا نمودند، دروغ را نیرو بخشیدند و پلیدی را تأیید کردند، در دشمنی و ستیزه به اندک رضایت نداند و کارهای شگفتی مرتکب شدند که زشتی یادش در گذر زمانه‌ها و عصرها باقی می‌ماند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به‌سان آنان عمل کرد، آب آنان را نوشید، از آنان پیروی نمود، تکبّرشان را نیکو شمرد، به گروه و حزب آنان پیوست، کینه‌ی فراوان و انکارشان را برگزید، لغزش‌هایشان را پراکنده کرد، تزویر آنان را رواج داد، دریوزگی‌های آنان را بیاراست، تصمیم‌های آنان را استوار داشت،</w:t>
      </w:r>
    </w:p>
    <w:p>
      <w:pPr>
        <w:pStyle w:val="BookText"/>
        <w:rPr/>
      </w:pPr>
      <w:r>
        <w:rPr>
          <w:rFonts w:ascii="IRNazanin" w:hAnsi="IRNazanin" w:eastAsia="IRNazanin"/>
          <w:color w:val="111111"/>
          <w:sz w:val="28"/>
          <w:sz w:val="28"/>
          <w:szCs w:val="28"/>
          <w:rtl w:val="true"/>
          <w:lang w:bidi="fa-IR"/>
        </w:rPr>
        <w:t>رازهای مخفی آنان را پنهان کرد، نهادهایشان را پاکیزه و نیکو گردانید، تیرهایشان را برتری داد، قلم‌هایشان را تراشید، اسلحه‌هایشان را تیز نمود، کتابشان را درس داد، گروه‌هایشان را یاری کرد، پایه‌هایشان را بنیان نهاد، دیوارهایشان را گِل اندود کرد، از آثار و به جامانده‌های ایشان پیروی کرد، در گروه‌های ترسناک آنان فرورفت، در میان مسکن‌های ایشان بیهوده به جستجو پرداخت، در مسیرشان راه پیمود، از خوراکشان سیر گشت، در معبدشان ساکن شد و به گزندشان زیان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با دلیل قطعی وارد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درک و تأمل به نوری تابان، روشنی نیافت، به گونه‌ای پذیرا از خطا نکردن و آزمودگی یاری نجست، از انصاف و بازشناسی خیر و شر برای نجات بخشی سودمند کمک نگرفت، از موعظه‌ها و بازدارنده‌ها و ضربه‌های سهمگین ملتجی به نجات دهنده‌ای پسندیده نشد، به انکار واضحات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دعوت‌کننده‌ی حق او را آواز می‌داد، ناشنوا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منادی راستی بر او بانگ می‌زد، نادرستی و پیمان شکنی و نیرنگ نمایان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فروریختن پایه‌های دین، راه‌هایی پیمود و در دفن جایگاه‌های یقینی، بی‌پروایی بسیار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ردّ و ابطال و بی‌ارزش نمایاندن فضیلت‌های خاندان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مختلفی نوآوری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خاموش کردن نور حق با روایت‌های دروغین، ستمکارانه و حسودانه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فضیلتی شایسته و روایتی تابناک می‌شنید، چشمش چنان می‌چرخید که گویی در سختی‌های مرگ و از غفلت و فراموشی در سستی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رگ‌های گردنش متورم می‌شد و گوشت‌های تنش به لرزه می‌افتاد و خشمش فزونی می‌گرفت، شبهه‌های بسیار زشت و اندیشه‌های پوچ نمایان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او را از فرو رفتن در لغزش‌ها و گناه‌ها باز نمی‌داشت و عاملی مانع دشمنی او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پیروانش را در تاریکی گمراهی افکند و در سرگردانی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دل‌هایشان انواع کینه‌ها و نفرت سخت 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همه‌گونه میراث و دشمنی و کینه توزی برایشان به ارث گذاشت و سینه‌هایشان را مالامال از خشم و غضب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آنها را پر از آبی آلوده و تیره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نیرنگ‌ها حیله‌ها و فنونی آفرید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شگفتی‌های تناقض و تنافر و عجایب تناقض و انکار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کابلی و پیشینیانی که همانند ایشان هستند، با این همه جدیت، تلاش، کوشش، مبالغه، وله و دلبستگی که برای خاموش کردن فضیلت‌های تابان، و رد کردن منقبت‌های ارزشمند خاندان طاهر دارند، خودشان به ادعای تمسک و پیروی از اهل بیت مباهات می‌کنند، و با نهایت سرگشتگی و انکار چنین می‌نمایانند که در جهت انتشار فضائل اختصاص یافته، برگزیدگان پیروی و انتخاب کنندگان</w:t>
      </w:r>
    </w:p>
    <w:p>
      <w:pPr>
        <w:pStyle w:val="BookText"/>
        <w:rPr/>
      </w:pPr>
      <w:r>
        <w:rPr>
          <w:rFonts w:ascii="IRNazanin" w:hAnsi="IRNazanin" w:eastAsia="IRNazanin"/>
          <w:color w:val="111111"/>
          <w:sz w:val="28"/>
          <w:sz w:val="28"/>
          <w:szCs w:val="28"/>
          <w:rtl w:val="true"/>
          <w:lang w:bidi="fa-IR"/>
        </w:rPr>
        <w:t>این برگزیده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بگویید دوستدار یاری دهنده کیست؟ کینه توز پر گوی کیست؟ روی آورنده دوست کیست؟ اعراض کننده بازدارنده کیست؟ پیرو بی‌آلایش کیست؟ منحرف جفاکار کیست؟ پیرو میراث پاکان مطهر و مؤمن به فضیلتهای این نیکوکاران کیست؟ روی گردان از پیروی و فرو رفته در گروه مردم بی‌سروپای فرومایه کیست؟ تعصب دهلویِ از اندازه و حساب خارج شده است بطوری که چه بسا مطالبی را که بر بت پرستان نیز حجت است انکار می‌کند، بلکه پذیرفته‌های استاد و پدر ناصبی خود را منکر می‌شود، و گاهی آنچه را که خود اثبات کرده است، بدون پنهان کاری و پرده‌پوشی انکار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این دوگانگی، مخالفت، بی‌دلیلی، تناقض گویی، دشمنی، کینه‌ورزی، تعلّل، سستی و ضعف، ناتوانی، ناآگاهی، بی‌اطلاعی، معذلک با زبان ناسزا گویش پیشینیان ما را به زشتی یاد می‌کند و در دشنام دادن و تهمت زدن زیاده روی می‌نماید، دلبسته به بیهوده و ناسزاگویی است، روشش انکار واضحات، و شیوه‌اش رد کردن بدیهیات است، با دروغ و ساخته‌هایش روح‌های مسیلمه و سجاح</w:t>
      </w:r>
      <w:r>
        <w:rPr>
          <w:rStyle w:val="FootnoteAnchor"/>
          <w:rtl w:val="true"/>
        </w:rPr>
        <w:footnoteReference w:id="20"/>
      </w:r>
      <w:r>
        <w:rPr>
          <w:rFonts w:ascii="IRNazanin" w:hAnsi="IRNazanin" w:eastAsia="IRNazanin"/>
          <w:color w:val="111111"/>
          <w:sz w:val="28"/>
          <w:sz w:val="28"/>
          <w:szCs w:val="28"/>
          <w:rtl w:val="true"/>
          <w:lang w:bidi="fa-IR"/>
        </w:rPr>
        <w:t>را شادمان می‌کند، برای باطل کردن حق بدترین آواز و وحشتناکترین فریاد را برمی‌آورد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شگفت‌انگیزتر آن است که با این سخت کوشی و ناسزاگویی جهت ابطال و تکذیب و انکار فضیلتهای اهل بیت صلوات‌اللّه و سلام علیهم بالهایش را بر تصدیق ساخته‌ها و ایمان به مطالب ساختگی درباره جانشینان بحق گسترده است، در حالی که استادان و استوانه‌های بزرگش بر دروغ بودن آنها گواهی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نمی‌دانیم روز قیامت این مدعی دوستی اهل بیت بزرگوار علیهم آلاف التحیه و الثنا چگونه می‌خواهد با آنان روبرو شود؟ و اگر از او بپرسند درباره فضائل ثابت و صحیح آنان که تکذیب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افراد ثقه بزرگ آنها را روایت و دانشمندان دانا و استاد تأیید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پاسخی خواهد داد؟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آغازی بر نقض و ابطال تفصیلی دروغ‌پردازی‌های این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توفیق دهنده و رهنمون به راه استوار است</w:t>
      </w:r>
      <w:r>
        <w:rPr>
          <w:rFonts w:eastAsia="IRNazanin" w:cs="IRNazanin"/>
          <w:color w:val="111111"/>
          <w:sz w:val="28"/>
          <w:szCs w:val="28"/>
          <w:rtl w:val="true"/>
          <w:lang w:bidi="fa-IR"/>
        </w:rPr>
        <w:t>.</w:t>
      </w:r>
      <w:bookmarkStart w:id="80" w:name="pg3717_16192"/>
    </w:p>
    <w:p>
      <w:pPr>
        <w:pStyle w:val="Heading2"/>
        <w:numPr>
          <w:ilvl w:val="1"/>
          <w:numId w:val="1"/>
        </w:numPr>
        <w:rPr/>
      </w:pPr>
      <w:bookmarkStart w:id="81" w:name="__RefHeading___Toc623426_2281741623"/>
      <w:bookmarkStart w:id="82" w:name="_Toc29"/>
      <w:bookmarkEnd w:id="80"/>
      <w:bookmarkEnd w:id="81"/>
      <w:r>
        <w:rPr>
          <w:rtl w:val="true"/>
        </w:rPr>
        <w:t>سند حدیث ولایت</w:t>
      </w:r>
      <w:bookmarkEnd w:id="8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 w:name="__RefHeading___Toc623428_2281741623"/>
      <w:bookmarkStart w:id="84" w:name="_Toc30"/>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دهلوی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باطلی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بطلان این حدیث، از سخنان پوچ بیهوده و گفته‌های بسیار زشت است، که از کینه‌های شدید، دشمنی‌ها، انواع مخالفتها و سرسختی‌ها پرده برمی‌دارد؛ چون گروهی بسیار از بزرگان پیشوایان با کمال، محدثان شایسته و استوانه‌های نامور با روایت آن شرافت یافته‌اند و کتابهای خود را با تأیید و صحیح شمردن آن آراسته‌اند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گروهی از آنان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گروهی از راویان این حدیث</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سیلمان بن داود طیالسی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ابوبکر عبداللّه بن محمد بن ابی‌شیبة </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پیشوای حنبلی‌ها، احمد بن حنبل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ابوعیسی محمد بن عیسی ترمذی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ابوعبدالرحمن احمد بن شعیب نسایی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حسن بن سفیان نسوی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أبویعلی احمد بن علی موصلی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ابوجعفر محمدبن جریر طبری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خثیمة بن سلیمان طرابلسی </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أبوحاتم محمد بن حِبان ستی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سیلمان بن احمد طبرانی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ابوعبداللّه محمد بن عبداللّه حاکم نیشابوری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احمد بن موسی بن مردویه اصفهانی </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أبونعیم احمد بن عبداللّه اصفهانی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ابوالقاسم حسین بن محمد، مشهور به راغب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سده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ابوبکر احمد بن علی بن ثابت، خطیب بغدادی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ـ ابوعمر یوسف بن عبداللّه بن عبدالبرّ قرطبی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ـ مسعود بن ناصر سجستانی </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ـ ابوالحسن علی بن محمد بن مغازلی </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ـ أبوشجاع شیرویه بن شهردار دیلمی </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ـ محمد بن علی بن ابراهیم نطنزی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سده‌ی ششم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ـ أبومنصور شهردار بن شیرویه دیلمی </w:t>
      </w: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ـ أبوالمؤیّد، موفّق بن احمد مکی خوارزمی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ـ أبوالقاسم علی بن حسن بن عساکر دمشقی </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ـ ابو حامد محمود بن محمد صالحانی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ششم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ـ ابوالسعادات، مبارک بن محمد بن أثیر جزری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ـ عبدالکریم بن محمد بن قزوینی رافعی </w:t>
      </w:r>
      <w:r>
        <w:rPr>
          <w:rFonts w:eastAsia="IRNazanin" w:cs="IRNazanin"/>
          <w:color w:val="111111"/>
          <w:sz w:val="28"/>
          <w:szCs w:val="28"/>
          <w:rtl w:val="true"/>
          <w:lang w:bidi="fa-IR"/>
        </w:rPr>
        <w:t>(</w:t>
      </w:r>
      <w:r>
        <w:rPr>
          <w:rFonts w:eastAsia="IRNazanin" w:cs="IRNazanin"/>
          <w:color w:val="111111"/>
          <w:sz w:val="28"/>
          <w:szCs w:val="28"/>
          <w:lang w:bidi="fa-IR"/>
        </w:rPr>
        <w:t>624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ـ عزالدین ابوالحسن علی بن محمد بن أثیر جزری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ـ ابوالرفیع سلیمان بن موسی کلاعی، معروف به ابن سبع </w:t>
      </w:r>
      <w:r>
        <w:rPr>
          <w:rFonts w:eastAsia="IRNazanin" w:cs="IRNazanin"/>
          <w:color w:val="111111"/>
          <w:sz w:val="28"/>
          <w:szCs w:val="28"/>
          <w:rtl w:val="true"/>
          <w:lang w:bidi="fa-IR"/>
        </w:rPr>
        <w:t>(</w:t>
      </w:r>
      <w:r>
        <w:rPr>
          <w:rFonts w:eastAsia="IRNazanin" w:cs="IRNazanin"/>
          <w:color w:val="111111"/>
          <w:sz w:val="28"/>
          <w:szCs w:val="28"/>
          <w:lang w:bidi="fa-IR"/>
        </w:rPr>
        <w:t>634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ـ ضیاءالدین ابوعبداللّه محمد بن عبدالواحد مقدسی </w:t>
      </w: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ـ ابوسالم محمد بن طلحة قرشی </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ـ أبوعبداللّه محمد بن یوسف گنجی </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ـ محبّ الدین احمد بن عبداللّه طبری مکّی </w:t>
      </w:r>
      <w:r>
        <w:rPr>
          <w:rFonts w:eastAsia="IRNazanin" w:cs="IRNazanin"/>
          <w:color w:val="111111"/>
          <w:sz w:val="28"/>
          <w:szCs w:val="28"/>
          <w:rtl w:val="true"/>
          <w:lang w:bidi="fa-IR"/>
        </w:rPr>
        <w:t>(</w:t>
      </w:r>
      <w:r>
        <w:rPr>
          <w:rFonts w:eastAsia="IRNazanin" w:cs="IRNazanin"/>
          <w:color w:val="111111"/>
          <w:sz w:val="28"/>
          <w:szCs w:val="28"/>
          <w:lang w:bidi="fa-IR"/>
        </w:rPr>
        <w:t>696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ـ ابراهیم بن محمد جوینی </w:t>
      </w:r>
      <w:r>
        <w:rPr>
          <w:rFonts w:eastAsia="IRNazanin" w:cs="IRNazanin"/>
          <w:color w:val="111111"/>
          <w:sz w:val="28"/>
          <w:szCs w:val="28"/>
          <w:rtl w:val="true"/>
          <w:lang w:bidi="fa-IR"/>
        </w:rPr>
        <w:t>(</w:t>
      </w:r>
      <w:r>
        <w:rPr>
          <w:rFonts w:eastAsia="IRNazanin" w:cs="IRNazanin"/>
          <w:color w:val="111111"/>
          <w:sz w:val="28"/>
          <w:szCs w:val="28"/>
          <w:lang w:bidi="fa-IR"/>
        </w:rPr>
        <w:t>724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ـ شمس الدین محمد بن احمد ذهبی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ـ محمد بن یوسف زرندی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ـ محمد بن مسعود کازرونی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سده‌ی هشتم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ـ علی بن شهاب الدین همدانی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ـ سید شهاب الدین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ـ شهاب‌الدین احمد بن علی معروف به ابن حجر عسقلانی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سده 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ـ حسین بن معین الدین میبدی </w:t>
      </w:r>
      <w:r>
        <w:rPr>
          <w:rFonts w:eastAsia="IRNazanin" w:cs="IRNazanin"/>
          <w:color w:val="111111"/>
          <w:sz w:val="28"/>
          <w:szCs w:val="28"/>
          <w:rtl w:val="true"/>
          <w:lang w:bidi="fa-IR"/>
        </w:rPr>
        <w:t>(</w:t>
      </w:r>
      <w:r>
        <w:rPr>
          <w:rFonts w:eastAsia="IRNazanin" w:cs="IRNazanin"/>
          <w:color w:val="111111"/>
          <w:sz w:val="28"/>
          <w:szCs w:val="28"/>
          <w:lang w:bidi="fa-IR"/>
        </w:rPr>
        <w:t>870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ـ جلال الدین عبدالرحمن بن ابی‌بکر 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ـ شهاب الدین احمد بن محمد قسطلانی </w:t>
      </w:r>
      <w:r>
        <w:rPr>
          <w:rFonts w:eastAsia="IRNazanin" w:cs="IRNazanin"/>
          <w:color w:val="111111"/>
          <w:sz w:val="28"/>
          <w:szCs w:val="28"/>
          <w:rtl w:val="true"/>
          <w:lang w:bidi="fa-IR"/>
        </w:rPr>
        <w:t>(</w:t>
      </w:r>
      <w:r>
        <w:rPr>
          <w:rFonts w:eastAsia="IRNazanin" w:cs="IRNazanin"/>
          <w:color w:val="111111"/>
          <w:sz w:val="28"/>
          <w:szCs w:val="28"/>
          <w:lang w:bidi="fa-IR"/>
        </w:rPr>
        <w:t>923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ـ حاج عبدالوهاب بن محمد بخاری </w:t>
      </w:r>
      <w:r>
        <w:rPr>
          <w:rFonts w:eastAsia="IRNazanin" w:cs="IRNazanin"/>
          <w:color w:val="111111"/>
          <w:sz w:val="28"/>
          <w:szCs w:val="28"/>
          <w:rtl w:val="true"/>
          <w:lang w:bidi="fa-IR"/>
        </w:rPr>
        <w:t>(</w:t>
      </w:r>
      <w:r>
        <w:rPr>
          <w:rFonts w:eastAsia="IRNazanin" w:cs="IRNazanin"/>
          <w:color w:val="111111"/>
          <w:sz w:val="28"/>
          <w:szCs w:val="28"/>
          <w:lang w:bidi="fa-IR"/>
        </w:rPr>
        <w:t>932</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ـ محمد بن یوسف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دهم</w:t>
      </w:r>
      <w:r>
        <w:rPr>
          <w:rFonts w:eastAsia="IRNazanin" w:cs="IRNazanin"/>
          <w:color w:val="111111"/>
          <w:sz w:val="28"/>
          <w:szCs w:val="28"/>
          <w:rtl w:val="true"/>
          <w:lang w:bidi="fa-IR"/>
        </w:rPr>
        <w:t>)</w:t>
      </w:r>
      <w:bookmarkStart w:id="85" w:name="pg3717_16208"/>
    </w:p>
    <w:p>
      <w:pPr>
        <w:pStyle w:val="BookText"/>
        <w:rPr/>
      </w:pPr>
      <w:bookmarkEnd w:id="85"/>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ـ شهاب الدین احمد بن محمد بن حجر مکّی </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ـ علی بن حسام الدین متّقی </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ـ میرزا مخدوم بن عبدالباقی </w:t>
      </w:r>
      <w:r>
        <w:rPr>
          <w:rFonts w:eastAsia="IRNazanin" w:cs="IRNazanin"/>
          <w:color w:val="111111"/>
          <w:sz w:val="28"/>
          <w:szCs w:val="28"/>
          <w:rtl w:val="true"/>
          <w:lang w:bidi="fa-IR"/>
        </w:rPr>
        <w:t>(</w:t>
      </w:r>
      <w:r>
        <w:rPr>
          <w:rFonts w:eastAsia="IRNazanin" w:cs="IRNazanin"/>
          <w:color w:val="111111"/>
          <w:sz w:val="28"/>
          <w:szCs w:val="28"/>
          <w:lang w:bidi="fa-IR"/>
        </w:rPr>
        <w:t>995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ـ ابراهیم بن عبداللّه 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ـ احمد بن محمد بن احمد حافی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ـ جمال الدین عطاء اللّه بن فضل اللّه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ـ علی بن سلطان هروی قاری </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ـ عبدالرؤف بن تاج العارفین مناّوی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ـ محمود بن محمد شیخانی قادری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یازدهم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ـ احمد بن فضل بن باکثیر مکّی </w:t>
      </w:r>
      <w:r>
        <w:rPr>
          <w:rFonts w:eastAsia="IRNazanin" w:cs="IRNazanin"/>
          <w:color w:val="111111"/>
          <w:sz w:val="28"/>
          <w:szCs w:val="28"/>
          <w:rtl w:val="true"/>
          <w:lang w:bidi="fa-IR"/>
        </w:rPr>
        <w:t>(</w:t>
      </w:r>
      <w:r>
        <w:rPr>
          <w:rFonts w:eastAsia="IRNazanin" w:cs="IRNazanin"/>
          <w:color w:val="111111"/>
          <w:sz w:val="28"/>
          <w:szCs w:val="28"/>
          <w:lang w:bidi="fa-IR"/>
        </w:rPr>
        <w:t>1147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ـ میرزا محمد بن معتمد خان بدخشانی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دوازدهم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ـ محمد صدرالعالم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دوازدهم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ـ ولی اللّه احمد بن عبدالرحیم، پدر دهلوی </w:t>
      </w:r>
      <w:r>
        <w:rPr>
          <w:rFonts w:eastAsia="IRNazanin" w:cs="IRNazanin"/>
          <w:color w:val="111111"/>
          <w:sz w:val="28"/>
          <w:szCs w:val="28"/>
          <w:rtl w:val="true"/>
          <w:lang w:bidi="fa-IR"/>
        </w:rPr>
        <w:t>(</w:t>
      </w:r>
      <w:r>
        <w:rPr>
          <w:rFonts w:eastAsia="IRNazanin" w:cs="IRNazanin"/>
          <w:color w:val="111111"/>
          <w:sz w:val="28"/>
          <w:szCs w:val="28"/>
          <w:lang w:bidi="fa-IR"/>
        </w:rPr>
        <w:t>1176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ـ محمد بن اسماعیل امیر یمانی صنعانی </w:t>
      </w: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ـ محمد بن علی صبّان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دوازدهم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ـ احمد بن عبدالقادر عجیلی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دوازدهم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ـ سناء اللّه پانی پتی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دوازدهم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ـ مولوی مبین بن محبّ اللّه سهالی </w:t>
      </w:r>
      <w:r>
        <w:rPr>
          <w:rFonts w:eastAsia="IRNazanin" w:cs="IRNazanin"/>
          <w:color w:val="111111"/>
          <w:sz w:val="28"/>
          <w:szCs w:val="28"/>
          <w:rtl w:val="true"/>
          <w:lang w:bidi="fa-IR"/>
        </w:rPr>
        <w:t>(</w:t>
      </w:r>
      <w:r>
        <w:rPr>
          <w:rFonts w:eastAsia="IRNazanin" w:cs="IRNazanin"/>
          <w:color w:val="111111"/>
          <w:sz w:val="28"/>
          <w:szCs w:val="28"/>
          <w:lang w:bidi="fa-IR"/>
        </w:rPr>
        <w:t>1225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ـ مولوی محمد سالم بن محمد سلام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سیزدهم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ـ مولی ولیّ اللّه بن حبیب سهالی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سیزدهم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بزودی ـ ان‌شاءاللّه تعالی ـ گفته‌های این محدثان بزرگ نقل می‌شود</w:t>
      </w:r>
      <w:r>
        <w:rPr>
          <w:rFonts w:eastAsia="IRNazanin" w:cs="IRNazanin"/>
          <w:color w:val="111111"/>
          <w:sz w:val="28"/>
          <w:szCs w:val="28"/>
          <w:rtl w:val="true"/>
          <w:lang w:bidi="fa-IR"/>
        </w:rPr>
        <w:t>.</w:t>
      </w:r>
    </w:p>
    <w:p>
      <w:pPr>
        <w:pStyle w:val="Heading3"/>
        <w:numPr>
          <w:ilvl w:val="2"/>
          <w:numId w:val="1"/>
        </w:numPr>
        <w:rPr/>
      </w:pPr>
      <w:bookmarkStart w:id="86" w:name="__RefHeading___Toc623430_2281741623"/>
      <w:bookmarkStart w:id="87" w:name="_Toc31"/>
      <w:bookmarkEnd w:id="86"/>
      <w:r>
        <w:rPr>
          <w:rtl w:val="true"/>
        </w:rPr>
        <w:t>(</w:t>
      </w:r>
      <w:r>
        <w:rPr/>
        <w:t>1</w:t>
      </w:r>
      <w:r>
        <w:rPr>
          <w:rtl w:val="true"/>
        </w:rPr>
        <w:t xml:space="preserve">) </w:t>
      </w:r>
      <w:r>
        <w:rPr>
          <w:rtl w:val="true"/>
        </w:rPr>
        <w:t>روایت ابو داود طیالسی</w:t>
      </w:r>
      <w:bookmarkEnd w:id="87"/>
    </w:p>
    <w:p>
      <w:pPr>
        <w:pStyle w:val="BookText"/>
        <w:rPr/>
      </w:pPr>
      <w:r>
        <w:rPr>
          <w:rFonts w:ascii="IRNazanin" w:hAnsi="IRNazanin" w:eastAsia="IRNazanin"/>
          <w:color w:val="111111"/>
          <w:sz w:val="28"/>
          <w:sz w:val="28"/>
          <w:szCs w:val="28"/>
          <w:rtl w:val="true"/>
          <w:lang w:bidi="fa-IR"/>
        </w:rPr>
        <w:t>ابوداود طیالسی این حدیث شریف را با اسناد صحیح از ابن عباس در مسندش آورده است، متن آن چنین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أبوعوانه، از أبوبلج، از عمروبن میمون،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ـ صلی‌اللّه علیه و سلم ـ به علی</w:t>
      </w:r>
    </w:p>
    <w:p>
      <w:pPr>
        <w:pStyle w:val="BookText"/>
        <w:rPr/>
      </w:pPr>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هر مؤمن هستی بعد از من</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نخست شرح حال طیالسی سپس صحت حدیث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استاد احمد و از رجال شش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ابوداود طیالسی، سلیمان بن داود، بصره‌ای حافظ، صاحب 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حفظ سی هزار حدیث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حافظ‌تر از او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هزار استاد نوشتم از جمله ابن عون</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حافظ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بندار، فلّاس و 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حافظ‌تر از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ابن 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راستگوترین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أبوداود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هزار استاد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نماند که از ابوداود حافظ‌تر در حدیث طولانی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گوش او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مدینی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حافظ‌تر از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حفظ أبوداود چهل هزار حدیث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هشتاد سالگی درگذشت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یافعی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ابوداود طیالسی، سلیمان بن داود بصریِ حافظ و صاحب مسند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دهلوی در بستان المحّدثین، در شرح حالش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بن مَعین و ابن مدینی و فلّاس و وکیع و دیگرانی از علمای رجال، او را عادل و ثقه با درجه‌ای والا دانستند، و بحق او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شگفتی‌هاست که دهلوی حکم به بطلان حدیثی می‌کند که این عادل ثقه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 ابن عبدالبر بر صحت این سند</w:t>
      </w:r>
    </w:p>
    <w:p>
      <w:pPr>
        <w:pStyle w:val="BookText"/>
        <w:rPr/>
      </w:pPr>
      <w:r>
        <w:rPr>
          <w:rFonts w:ascii="IRNazanin" w:hAnsi="IRNazanin" w:eastAsia="IRNazanin"/>
          <w:color w:val="111111"/>
          <w:sz w:val="28"/>
          <w:sz w:val="28"/>
          <w:szCs w:val="28"/>
          <w:rtl w:val="true"/>
          <w:lang w:bidi="fa-IR"/>
        </w:rPr>
        <w:t>روایت ابوداود طیالسی را حافظ ابن عبدالبر چنین آورده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ابوداود طیالسی روایت کرد از ابوعوانه، از أبوبلج، از عمروبن میمون، از ابن عباس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ـ صلی‌اللّه علیه و سلم ـ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هر مؤمن بعد از من هستی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سند، از ابن عباس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شخصی بعد از خدیجه که با پیامبر ـ صلی‌اللّه علیه و سلم ـ نماز خواند عمویمان علی بن ابی‌طالب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حدیث کرد عبدالوارث بن سفیان، از قاسم بن أصبغ، از احمد بن زهیر بن حرب، از حسن بن حمّاد، از أبوعوانه، از ابوبلج، از عمروبن میمون،</w:t>
      </w:r>
    </w:p>
    <w:p>
      <w:pPr>
        <w:pStyle w:val="BookText"/>
        <w:rPr/>
      </w:pPr>
      <w:r>
        <w:rPr>
          <w:rFonts w:ascii="IRNazanin" w:hAnsi="IRNazanin" w:eastAsia="IRNazanin"/>
          <w:color w:val="111111"/>
          <w:sz w:val="28"/>
          <w:sz w:val="28"/>
          <w:szCs w:val="28"/>
          <w:rtl w:val="true"/>
          <w:lang w:bidi="fa-IR"/>
        </w:rPr>
        <w:t>از ابن عباس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نخستین کسی از مردم بود بعد از خدیجه که به خداوند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اسنادی است که کسی را یارای طعنه زدن به آن نیست، به علت صحت و ثقه بودن نقلش</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بنابراین ـ سپاس خداوند ـ ثابت شد که سند این حدیث، صحیح است و از هیچ جهت برای کسی جایی برای عیب جویی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صریحا آن را صحیح و ثقه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اجماع بر ثقه بودن رجال این سند آشکار می‌شود، و روایت طیالسی از این حدیث شریف نمایانگر اجماع بر صحّت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شد آنچه را که دهلوی پنداشته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شرح حال ابن عبدالبّر</w:t>
      </w:r>
    </w:p>
    <w:p>
      <w:pPr>
        <w:pStyle w:val="BookText"/>
        <w:rPr/>
      </w:pPr>
      <w:r>
        <w:rPr>
          <w:rFonts w:ascii="IRNazanin" w:hAnsi="IRNazanin" w:eastAsia="IRNazanin"/>
          <w:color w:val="111111"/>
          <w:sz w:val="28"/>
          <w:sz w:val="28"/>
          <w:szCs w:val="28"/>
          <w:rtl w:val="true"/>
          <w:lang w:bidi="fa-IR"/>
        </w:rPr>
        <w:t>برای شناخت ارزش این گفته حافظ ابن عبدالبّر، گوشه‌یی از فضائل او را یادآور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سمعانی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ابوعمر یوسف بن عبداللّه بن عبدالبّر غری اندلسی قرطبی، امامی بزرگ و جلیل القدر بود و کتاب‌ها نوشت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ابن خلکان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ابوعمریوسف بن عبداللّه بن محمد بن عبدالبّر بن عاصم غری قرطبی، امام دوران خود در حدیث و أثر و آنچه مربوط به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أبوعلی ابن سکرة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قاضی أبوولید باجی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اندلس کسی در حدیث مانند أبوعمربن‌عبدالبّر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باجی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أبوعمر حافظ‌ترین مردم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ابن حزم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درباره فقه حدیث، کسی را مانند او نمی‌شناسم، چگونه بهتر از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تألیف موفق بود و خداوند بوسیله او بهره‌ها عطا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در شرح حال حافظ خطیب ابوبکر احمد بن علی بن ثابت بغدادی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حافظ مشرق و ابن عبدالبر حافظ مغرب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در یک سال در گذشتند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امام در این فن بودند </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ذهبی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ابن عبدالبر شیخ‌الاسلام، حافظ در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حفظ و دقت، بزرگ اهل 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درخشید که از پیشینیان خود در اندلس برتری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دینداری بسیار خویشتن دار، ثقه، حجت و دارای سنّت و پیروی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 فقیه، بسیار حافظ، دانا به قرائتها و اختلافها و علوم حدیث و رجال و در سماع قدیم بود </w:t>
      </w:r>
      <w:r>
        <w:rPr>
          <w:rFonts w:eastAsia="IRNazanin" w:cs="IRNazanin"/>
          <w:color w:val="111111"/>
          <w:sz w:val="28"/>
          <w:szCs w:val="28"/>
          <w:rtl w:val="true"/>
          <w:lang w:bidi="fa-IR"/>
        </w:rPr>
        <w:t>...»</w:t>
      </w:r>
      <w:r>
        <w:rPr>
          <w:rStyle w:val="FootnoteAnchor"/>
          <w:rtl w:val="true"/>
        </w:rPr>
        <w:footnoteReference w:id="2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نیز 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عبدالبر، امام، علامه، حافظ مغرب، شیخ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را درک کرد و عمرش طولانی شد، جایگاهش بالا بود و طلبه‌ها نزد او افزون شدند، گردآوری و تألیف کرد، مورد ثقه بود، دانشمندان زمانه در مقابل دانشش فروتنی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است که به</w:t>
      </w:r>
    </w:p>
    <w:p>
      <w:pPr>
        <w:pStyle w:val="BookText"/>
        <w:rPr/>
      </w:pPr>
      <w:r>
        <w:rPr>
          <w:rFonts w:ascii="IRNazanin" w:hAnsi="IRNazanin" w:eastAsia="IRNazanin"/>
          <w:color w:val="111111"/>
          <w:sz w:val="28"/>
          <w:sz w:val="28"/>
          <w:szCs w:val="28"/>
          <w:rtl w:val="true"/>
          <w:lang w:bidi="fa-IR"/>
        </w:rPr>
        <w:t>درجه امامان مجتهد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کتابهایش نظری افکند، جایگاهش را در دانش گسترده و نیروی فهم و روانی ذهن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أبوالقاسم ابن بشکوال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امام دوران و یگانه روزگار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دیگران را درباره او آورده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نیز 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بزرگان و صاحب تألیفات، حافظ‌تر از او در اهل مغرب نیست، همراه با ثقه بودن، دینداری، بی‌آلایشی، تبحّر در فقه و ادبیات عرب و أخبار</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أبوالفداء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امام زمان خویش بود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یافعی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بزرگان و دارای تصنیف‌هاست، عمرش نود و پنج سال و پنج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مغرب حافظ‌تر از او همراه با ثقه بودن و دینداری و بی‌آلایشی و تبحّر وجود ندارد </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ابن شحنة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یوسف بن عبداللّه بن محمد بن عبدالبّر، نویسنده مشهور از جمله الاستیعاب </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سیوطی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عبدالبّر، حافظ، امام، حافظ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حفظ و دقت برتر از اهل زمان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جمله‌هایی درستایش از او آورده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دهلوی، خودش در بستان المحّدثین، او را مورد ستایش فراوان قرار داده و بر خطیب و بیهقی و ابن حزم مقدّم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مزّی بر صحت این سند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ابوالحجاج المزی از کسانی است که صحت این سند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شرح حال مولایمان امیرالمؤمنین علیه السلام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روایت کرد ـ یعنی ابن عبدالبّر ـ با اسنادش از أبوعوانه، از أبوبلج، از عمروبن میمون، از ابن عباس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نخستین کسی از مردم بود که بعد از خدیجه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اسنادی است که کسی را در آن یارای طعنه زدن نیست، به علت صحت و ثقه بودن نقلش</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شرح حال حافظ المزی</w:t>
      </w:r>
    </w:p>
    <w:p>
      <w:pPr>
        <w:pStyle w:val="BookText"/>
        <w:rPr/>
      </w:pPr>
      <w:r>
        <w:rPr>
          <w:rFonts w:ascii="IRNazanin" w:hAnsi="IRNazanin" w:eastAsia="IRNazanin"/>
          <w:color w:val="111111"/>
          <w:sz w:val="28"/>
          <w:sz w:val="28"/>
          <w:szCs w:val="28"/>
          <w:rtl w:val="true"/>
          <w:lang w:bidi="fa-IR"/>
        </w:rPr>
        <w:t>المزی نیز از دانشمندان بزرگ نقّاد در حدیث و رجال است، همانگونه که در شرح حالهای او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المزّی، استاد دانشمند دانا، حافظ یگانه، محدّث شام، جمال الدین ابوالحجاج یوسف بن زکی عبدالرحمن بن یوسف قضایی کلبی دمشقی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از شهر حلب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در المزة بزرگ شد، قرآن را حفظ کرد، به تفقه روی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رجال‌شناسی پرچمدار است، چشمها مانندش ندیده است، کتاب تهذیب الکمال را در دویست جزء به انجام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ثقه حجت، با دانش فراوان و اخلاق نیکو، با سکوت بسیار و جدا کم سخن و راستگو </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نیز 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استادمان امام، علّامه، حافظ، ناقد، محقق، مفید، محدّث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 نحو و صرف، بینا در لغت، که در فقه و اصول مشارکت داشت، در حقایق معقول پژوهش می‌کرد، متن و اسناد حدیث را روایت می‌کرد، در شناسایی رجال و طبقه‌های آنان قوی بود، کسی که تهذیب الکمال را دیده باشد جایگاه او را در حفظ می‌داند، مانند او را ندیدم و کسی مانند او را ندیده است، اهل دین و صفای باطن و فروتنی، رهایی از ریاست، قناعت، عقیده نیکو، کم سخنی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نیازمند تهذیب الکمال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 صفر سال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نیز 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یگانه، عالم حجت، مأمون، شرافت محّدثان، بزرگ ناقدان، استادمان و برطرف کننده مشکلات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فنون حدیث، معناهایش، لغتهایش، فقهش، علتهایش، صحیحش، سقیمش و رجالش برتری یافت، در معنایش کسی مانند او دیده نشد، و خودش مانند خویش ندید، همراه با دقت، حفظ، زیبایی خط، دیانت، اخلاق و عقیده نیکو، زیبایی، رفتار صالح، نگهداری و نیکی، اقتصاد در معیشت و لباس، ملازمت، اشتغال و سماع همراه با خردمندی کامل و شایستگی و فهم و درک صحیح</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أسنوی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ابوالحجّاج جمال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حافظ‌ترین مردم زمان خویش بویژه در باب رجال پیشین، از شهرهای مختلف به سوی او به جهت روایت و درایت سفر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و تصریف بزرگی بود، از مردم کناره گزیده و تکلّف را رها کرده بود</w:t>
      </w:r>
      <w:r>
        <w:rPr>
          <w:rFonts w:eastAsia="IRNazanin" w:cs="IRNazanin"/>
          <w:color w:val="111111"/>
          <w:sz w:val="28"/>
          <w:szCs w:val="28"/>
          <w:rtl w:val="true"/>
          <w:lang w:bidi="fa-IR"/>
        </w:rPr>
        <w:t>.»</w:t>
      </w:r>
      <w:r>
        <w:rPr>
          <w:rStyle w:val="FootnoteAnchor"/>
          <w:rtl w:val="true"/>
        </w:rPr>
        <w:footnoteReference w:id="4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ابن الوردی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الاسلام، حافظ جمال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 رجال بی‌همانند بود و در</w:t>
      </w:r>
    </w:p>
    <w:p>
      <w:pPr>
        <w:pStyle w:val="BookText"/>
        <w:rPr/>
      </w:pPr>
      <w:r>
        <w:rPr>
          <w:rFonts w:ascii="IRNazanin" w:hAnsi="IRNazanin" w:eastAsia="IRNazanin"/>
          <w:color w:val="111111"/>
          <w:sz w:val="28"/>
          <w:sz w:val="28"/>
          <w:szCs w:val="28"/>
          <w:rtl w:val="true"/>
          <w:lang w:bidi="fa-IR"/>
        </w:rPr>
        <w:t>دانشها بهره‌ها داشت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سبکی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و استاد و پیشوای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جماالدین ابوالحجاج المزی، حافظ زمان ما، پرچمدار سنت و جماعت، بر دوش دارنده سنگینی این صناعت، بر تن کرده زره طاعت، امام حافظان، سخنی که انکارش نمی‌کنند و گواهی بر خود که ادا می‌کنند و درجه‌ای که اگر بزرگان دشمن آن را منتشر کنند آن را به انجام رسانند، یگانه زمانه‌اش به اجماع و استاد دورانش که به گفته‌ها گوش فرا می‌دهد، کسی که بعد از ابن عساکر مانندش نیامد، هر چه لشکریان این دانش افزایش یابد و سرزمینها را پُر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حافظ‌تر از این سه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المزی و ذهبی و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حال، استادمان المزی اعجوبه دوران خویش بود، یک روز کامل برایش حدیث می‌خواندند، در حالی که نقل‌ها متفاوت، اسنادها مختلف، و ضبط نامها مشکل می‌شد، ولی او اشتباه نمی‌کرد و غفلت نمی‌ورزید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ریاست محدثان در دنیا به او پایان پذیرفت </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ابن حجر عسقلانی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المزّی، ابوالحجاج جمال الدین المزّی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و حرمین و مصر و حلب و اسکندریه و غیر آنها حدیث شنید، لغت و تصریف را خوب آموخت، خیلی با حیا و خویشتن‌دار، قانع، متواضع و مهربان با مردم هر چند که گوشه‌گیر از آنان بود، بسیار کم سخن تا آنجا که فقط وقتی از او پرسیده می‌شد، پاسخ می‌داد و نیکو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کسی حافظ‌تر از او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الکمال را تألیف کرد و در زمانه خود به شهرت رسید و پنج بار آن را حدیث کرد، و بسیاری از شنیده‌هایش را برای تمام طبقات، عالی و دانی حدیث کرد، اغلب محدثان دمشق و جاهای دیگر نزد او شاگردی کردند و از او بهره گرفتند و مشکلات را از او پرسیدند و به فضیلت و والایی یادش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أبوحیان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القطرالحبی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مدح و ستایش او مبالغه کرده است، و هم چنین ابن سید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حافظان بدو پایان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قدر و منزلت او را نمی‌دانست مگر اینکه بسیار هم نشینی با او کرده باشد، او خیر و دیندار و از کودکی نگهدار خود با نهادی سالم بود</w:t>
      </w:r>
      <w:r>
        <w:rPr>
          <w:rFonts w:eastAsia="IRNazanin" w:cs="IRNazanin"/>
          <w:color w:val="111111"/>
          <w:sz w:val="28"/>
          <w:szCs w:val="28"/>
          <w:rtl w:val="true"/>
          <w:lang w:bidi="fa-IR"/>
        </w:rPr>
        <w:t>.»</w:t>
      </w:r>
      <w:r>
        <w:rPr>
          <w:rStyle w:val="FootnoteAnchor"/>
          <w:rtl w:val="true"/>
        </w:rPr>
        <w:footnoteReference w:id="4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ابن قاضی شهبه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علامه، حافظ بزرگ، استاد محدثان، بزرگ حافظان، اعجوبه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به پیشی گرفتن او اقرار نمودند و نزدیک به پنجاه سال حدیث گفت، بزرگان و حافظان</w:t>
      </w:r>
    </w:p>
    <w:p>
      <w:pPr>
        <w:pStyle w:val="BookText"/>
        <w:rPr/>
      </w:pPr>
      <w:r>
        <w:rPr>
          <w:rFonts w:ascii="IRNazanin" w:hAnsi="IRNazanin" w:eastAsia="IRNazanin"/>
          <w:color w:val="111111"/>
          <w:sz w:val="28"/>
          <w:sz w:val="28"/>
          <w:szCs w:val="28"/>
          <w:rtl w:val="true"/>
          <w:lang w:bidi="fa-IR"/>
        </w:rPr>
        <w:t>از او حدیث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سه سال ریاست دارالحدیث الأشرفیة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ابوحیان و ابن سیدالناس و دیگرانی از دانشمندان آن دوره در ستایش او بسیار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صفر سال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سیوطی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المزی، امام، عالم، دانا، حافظ یگانه، محدّث شام </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ابن تغری بردی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حافظ، حجت، جمال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خودش امام و یکی از حافظان مشهور بود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شوکانی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بزرگ،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بزرگان از او بهره گرفتند و شرح حالش را نوشتند و جدّا او را بزرگ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سیدالناس در شرح حالش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حافظ‌ترین مردم در شرح حال‌ها و داناترین به راویان عرب و عجم بود، و ستایش او را بسیار کرده و توصیفهای سنگینی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صفدی گفت </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سخنی در ثقه بودن رجال سند طیالسی</w:t>
      </w:r>
    </w:p>
    <w:p>
      <w:pPr>
        <w:pStyle w:val="BookText"/>
        <w:rPr/>
      </w:pPr>
      <w:r>
        <w:rPr>
          <w:rFonts w:ascii="IRNazanin" w:hAnsi="IRNazanin" w:eastAsia="IRNazanin"/>
          <w:color w:val="111111"/>
          <w:sz w:val="28"/>
          <w:sz w:val="28"/>
          <w:szCs w:val="28"/>
          <w:rtl w:val="true"/>
          <w:lang w:bidi="fa-IR"/>
        </w:rPr>
        <w:t>صحت سند روایت ابوداود طیالسی را با نص بزرگان حافظان مانند عبدالبّر و المزی 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بد نیست که بعضی از گفته‌های علمای جرح و تعدیل را درباره هر یک از رجال سند ذکر شده بیاوریم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أبوعوانه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ابوعوانه ـ وضّاح بن عبداللّه یشکری ـ در ثقه بودنش بسنده است که از رجال صحاح ششگانه است، همان‌گونه که ذهبی و ابن حجر عسقلانی صریحا گفته‌اند، بدین ترتیب که در شرح حال او علامت کتابهای ششگانه را بر نام او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گفت</w:t>
      </w:r>
      <w:r>
        <w:rPr>
          <w:rFonts w:eastAsia="IRNazanin" w:cs="IRNazanin"/>
          <w:color w:val="111111"/>
          <w:sz w:val="28"/>
          <w:szCs w:val="28"/>
          <w:rtl w:val="true"/>
          <w:lang w:bidi="fa-IR"/>
        </w:rPr>
        <w:t>: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وضّاح بن عبداللّه، حافظ ابوعوانه یشکری، مولی یزید بن عطا، از قتاده و ابن المنکدر حدیث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عفان و قتیبه و لوین از او حدیث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و در نوشتن دقیق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ذهبی گفت</w:t>
      </w:r>
      <w:r>
        <w:rPr>
          <w:rFonts w:eastAsia="IRNazanin" w:cs="IRNazanin"/>
          <w:color w:val="111111"/>
          <w:sz w:val="28"/>
          <w:szCs w:val="28"/>
          <w:rtl w:val="true"/>
          <w:lang w:bidi="fa-IR"/>
        </w:rPr>
        <w:t>: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وضّاح بن عبداللّه یشکری بزّاز واسطی، أبوعوانه، به کنیه‌اش شهرت دارد، ثقه مورد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مخفی نماند که مرادش از طبقه هفتمین، طبقه بزرگان أتباع تابعین مانند مالک و ثوری است، همان‌گونه که در مقدمه کتابش بر آن تصریح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أبوبلج</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ابوبلج، یحیی بن سلیم، در سلامت از عیب‌ها و مبرا از زشتی‌هاست، بزرگان او را ستوده و همه</w:t>
      </w:r>
    </w:p>
    <w:p>
      <w:pPr>
        <w:pStyle w:val="BookText"/>
        <w:rPr/>
      </w:pPr>
      <w:r>
        <w:rPr>
          <w:rFonts w:ascii="IRNazanin" w:hAnsi="IRNazanin" w:eastAsia="IRNazanin"/>
          <w:color w:val="111111"/>
          <w:sz w:val="28"/>
          <w:sz w:val="28"/>
          <w:szCs w:val="28"/>
          <w:rtl w:val="true"/>
          <w:lang w:bidi="fa-IR"/>
        </w:rPr>
        <w:t>پیشوایان او را ثقه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المزّی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ابوبلج فزاری واسطی ـ و گفته می‌شود کوفی ـ که بسیار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یحیی بن سلیم بن بلج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مختار، حاتم بن ابی صغیرة، حصین بن نمیر، زائدة بن قدامه، زهیر بن معاویه، سفیان ثوری، سوید بن عبدالعزیز، شعبة بن حجاج، شعیب بن صفوان، هشیم بن بشیر، أبوحمزه سکری، و أبوعوانة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منصور از یحیی بن معین آورده که او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سعد، و نسائی، و دارقطنی نیز چنین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دیدگاهی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و درست حدیث است و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سعد از یزید بن هارون 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ابابلج را دیدم در حالی که همسایه‌مان بود، کبوتران را می‌گرفت و با آنها اُنس می‌داشت، یاد خداوند را بسیار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قیامت بر پا شود وارد بهشت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به جهت یاد خداوند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چهار تا برایش روایت کردند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پس آن چهار 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ابوداود، ترمذی، نسایی و ابن ماجة ـ حدیث او را صحیح دانسته و در صحاح خود، از او نقل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معین، ابن سعد، نسایی و دارقطبی نصّ بر ثقه بودنش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او نیکوست و مشکلی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پیشوایان بزرگ مانند شعبه و سفیان ثوری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فقط گفته بخاری در مقابل می‌ماند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درباره‌اش دیدگاهی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مقام به این گفته و امثال آن توجهی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نمونه‌ای از آن را یادآور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عینی در شرح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شبانه خود را وتر قرار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دلالتی بر واجب بودن وتر وجود دارد، و علما در این مورد اختلاف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أبوالطیّب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علما گفتند که وتر، سنت است، حتی ابویوسف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ابوحنیفة گفت که آن واجب است و تکلیف نیست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ابوحامد در تعلیقه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 سنّت مؤکد است و واجب و تکلیف نیست، این مطلب را همه امت جز ابوحنیفه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با استدلال به این حدیث آن را واجب</w:t>
      </w:r>
    </w:p>
    <w:p>
      <w:pPr>
        <w:pStyle w:val="BookText"/>
        <w:rPr/>
      </w:pPr>
      <w:r>
        <w:rPr>
          <w:rFonts w:ascii="IRNazanin" w:hAnsi="IRNazanin" w:eastAsia="IRNazanin"/>
          <w:color w:val="111111"/>
          <w:sz w:val="28"/>
          <w:sz w:val="28"/>
          <w:szCs w:val="28"/>
          <w:rtl w:val="true"/>
          <w:lang w:bidi="fa-IR"/>
        </w:rPr>
        <w:t>گفته‌اند، و به دنبالش گفته می‌شود که نماز شب واجب نیست، تا آخر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اصل در واجب نبودن است تا آنکه برایش دلیل اقامه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کرمانی هم مشابه این سخن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از آثار تعصب است، چگونه قاضی ابوالطیب و أبوحامد ـ که دو پیشوای معروف هستند ـ می‌گویند که این سخن نه صحیح و نه نزدیک به صحت است؟ و ابوحنیفه در این مورد 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ابوبکر بن عربی به نقل از سحنون و أصبغ بن الفرج آن را واجب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نقل می‌کند که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ترک کرد سرزنش و تنبیه شده است و شهادتش باطل می‌شود، ابن قدّامة در المغنی به نقل از احمد، و در المصنّف به نقل از مجاهد با اسناد صحیح آورده‌اند که آن واجب است، و از ابن عمر با اسناد صحیح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که وتر را رها کنم، گرچه دارای شتران سرخ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بطّال با اسناد از اهل قرآن از ابن مسعود و حذیفه و ابراهیم نخعی، و از یوسف بن خالد سمتی استاد شافعی وجوب آن را نقل کرد، و ابن ابی‌شیبة نیز از سعید بن مسیّب و أبوعبیده بن عبداللّه‌بن مسعود و ضحاک آن را نقل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کلام 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 چنین است، چگونه بر ابوالطیّب و أبوحامد جایز است که این ادعای باطل را بنمایند؟ آنچه آوردیم، دلالت بر بی‌اطلاعی ایشان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نادانی شخصی نسبت به چیزی، دانایی دیگری را نسبت به آن نفی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ادعای پیگیری و تعقّب کرده که نماز شب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سخنی بیهوده است، چون بر وتر دلیلهایی اقامه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که ابوداود آورده است، از محمد بن مثنّی، از أبواسحاق طالقانی، از فضل بن موسی، از عبیداللّه بن عبداللّه عتکی، از عبداللّه‌بن بریده، از پدرش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صلی‌اللّه‌علیه و سلم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 حق است، هر کس آن را انجام ندهد،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 حق است، هر کس آن را انجام ندهد،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 حق است، هر کس آن را انجام ندهد، 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حدیثی صحیح است، لذا حاکم آن را در مستدرک خود آورده، و صحیح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اسنادش ابومنیب عبیداللّه‌بن عبداللّه وجود دارد که بخاری از او بد گفته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او را ثقه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ابی حاتم از پدرش 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حدیث صالح است، و از بخاری که او را در شمار افراد ضعیف آورده عیب‌جویی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ابن معین امام این کار می‌باشد که توثیق او، حجّتی بسنده برای یک راوی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در اینجا نیز چنین است، ابن معین أبوبلج را ثقه دانسته و همین حجّتی بسنده است، بزرگان دیگری در این زمینه او را ثقه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خلاصه‌ای از شرح حال آنان که ابوبلج را ثقه دانسته‌اند</w:t>
      </w:r>
    </w:p>
    <w:p>
      <w:pPr>
        <w:pStyle w:val="BookText"/>
        <w:rPr/>
      </w:pPr>
      <w:r>
        <w:rPr>
          <w:rFonts w:ascii="IRNazanin" w:hAnsi="IRNazanin" w:eastAsia="IRNazanin"/>
          <w:color w:val="111111"/>
          <w:sz w:val="28"/>
          <w:sz w:val="28"/>
          <w:szCs w:val="28"/>
          <w:rtl w:val="true"/>
          <w:lang w:bidi="fa-IR"/>
        </w:rPr>
        <w:t>دانستید که یحیی بن معین، نسایی، دار قطنی و محمد بن سعد، ابوبلج را ثقه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ابن معین و نسایی و دار قطنی و دیگر پیشوایانی را که او را ثقه دانسته‌اند، به زودی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شرح حال مختصر ابن سعد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سمعانی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ابوعبداللّه محمد بن سعد بن منیع کاتب 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فضل و دانش بود، کتابی بزرگ در طبقات صحابه و تابعین و صالحین تا دوران خود به خوبی و نیکی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ابی‌أسامه، حسین بن فهم و أبوبکر بن ابی‌الدنیا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معین نقل شد که او را به دروغگویی متهم کرده است، شاید که نقل کننده اشتباه یا توهم کرده است، چون او از اهل عدالت است و سخنش دلالت بر راستگویی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بسیاری از روایاتش بهترین را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حاتم رازی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درباره محمدبن سعد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روایتهایش تصدیق می‌شود، نزد قواریری آمد و حدیث‌هایی درخواست کرد، او برایش حدیث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حربی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هر هفته حنبل بن اسحاق را نزد ابن سعد می‌فرستاد و دو جزء از حدیث واقدی را از او می‌گرفت تا هفته‌ی دیگری آنها را مطالعه کرده و باز می‌گرداند و قسمت دیگری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می‌رفت و آنها را از او می‌شنید، برایش نیکوتر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جمادی الثانیه سال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ابن خلکان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یکی از فضلای بزرگوار، بسیار راستگو و ثقه و دانشمند بود، حدیث و روایت بسیار داشت، کتابهای زیادی نگاشت در حدیث و فقه و غیر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أبوبکر نویسنده تاریخ بغداد درباره‌اش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نزد ما از اهل عدالت است، و حدیثش دلالت بر راستگویی او دارد، در بسیاری از روایاتش بهترین را می‌جوید </w:t>
      </w:r>
      <w:r>
        <w:rPr>
          <w:rFonts w:eastAsia="IRNazanin" w:cs="IRNazanin"/>
          <w:color w:val="111111"/>
          <w:sz w:val="28"/>
          <w:szCs w:val="28"/>
          <w:rtl w:val="true"/>
          <w:lang w:bidi="fa-IR"/>
        </w:rPr>
        <w:t>...»</w:t>
      </w:r>
      <w:r>
        <w:rPr>
          <w:rStyle w:val="FootnoteAnchor"/>
          <w:rtl w:val="true"/>
        </w:rPr>
        <w:footnoteReference w:id="5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سعد حافظ،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دانشمند است و کتاب‌های</w:t>
      </w:r>
    </w:p>
    <w:p>
      <w:pPr>
        <w:pStyle w:val="BookText"/>
        <w:rPr/>
      </w:pPr>
      <w:r>
        <w:rPr>
          <w:rFonts w:ascii="IRNazanin" w:hAnsi="IRNazanin" w:eastAsia="IRNazanin"/>
          <w:color w:val="111111"/>
          <w:sz w:val="28"/>
          <w:sz w:val="28"/>
          <w:szCs w:val="28"/>
          <w:rtl w:val="true"/>
          <w:lang w:bidi="fa-IR"/>
        </w:rPr>
        <w:t>فراوان دارد در حدیث و فقه و غریب</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دانشمند أبوعبداللّه محمد بن سعد،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راستگوست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نیز 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محمدبن سعد مولی بنی هاشم از هیثم و ابن عیینة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راستگو، فاضل، از طبقه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سعد بن منیع بصری حافظ</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عمروبن میمون</w:t>
      </w:r>
    </w:p>
    <w:p>
      <w:pPr>
        <w:pStyle w:val="BookText"/>
        <w:rPr/>
      </w:pPr>
      <w:r>
        <w:rPr>
          <w:rFonts w:ascii="IRNazanin" w:hAnsi="IRNazanin" w:eastAsia="IRNazanin"/>
          <w:color w:val="111111"/>
          <w:sz w:val="28"/>
          <w:sz w:val="28"/>
          <w:szCs w:val="28"/>
          <w:rtl w:val="true"/>
          <w:lang w:bidi="fa-IR"/>
        </w:rPr>
        <w:t>عمرو بن میمون ثقه و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و متأخران بر او نص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ابن عبدالبّر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میمون أودی 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درک کرد و نزد ایشان اقرار کرد، در دوران زندگیش و زمان رسول خدا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معدود تابعان بزرگ اهل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 که عمروبن میمون شصت بار حج و عمره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ابن 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 پیامبر، اسلام آورد، و یکصد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صدقه‌اش را به پیامبر پرداخت، از معدود کوفی‌ها در کتاب تابعین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هر سه محدث، از او نقل کردند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عمروبن میمون أودی، از عمر و معاذ و طائفة حدیث نقل کرد و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زیادبن علاقه و أبواسحاق و محمدبن سوقة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عبادت بسیار انجام داد، اوست که میمونها را سنگسار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ثقه عابد، ساکن کوفه بود،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پس از آن درگذشت</w:t>
      </w:r>
      <w:r>
        <w:rPr>
          <w:rFonts w:eastAsia="IRNazanin" w:cs="IRNazanin"/>
          <w:color w:val="111111"/>
          <w:sz w:val="28"/>
          <w:szCs w:val="28"/>
          <w:rtl w:val="true"/>
          <w:lang w:bidi="fa-IR"/>
        </w:rPr>
        <w:t>.»</w:t>
      </w:r>
      <w:r>
        <w:rPr>
          <w:rStyle w:val="FootnoteAnchor"/>
          <w:rtl w:val="true"/>
        </w:rPr>
        <w:footnoteReference w:id="6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دوران جاهلیت را درک کرد و پیامبر را 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کوفه‌ای تابعی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عیّاش از أبواسحاق آورده که اصحاب پیامبر عمروبن میمون را می‌پذیرفتند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معین و نسایی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در الاستیعاب او را نام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درک کرد و او را تصدیق کرد و در زمان حیاتش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حیان او را در افراد ثقه تابعین نام برده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جاهلیت را درک کرد و در دوران حیات پیامبر بر دست معاذ و یارانش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ثقه بودنش و خبر سنگسار کردن میمونها را یادآور شد که برخی آن را ناپسند دانسته‌اند، هر چند که در صحیح بخاری آمده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نقل ابوداود در مسندش دلیل ثبوت آن است</w:t>
      </w:r>
    </w:p>
    <w:p>
      <w:pPr>
        <w:pStyle w:val="BookText"/>
        <w:rPr/>
      </w:pPr>
      <w:r>
        <w:rPr>
          <w:rFonts w:ascii="IRNazanin" w:hAnsi="IRNazanin" w:eastAsia="IRNazanin"/>
          <w:color w:val="111111"/>
          <w:sz w:val="28"/>
          <w:sz w:val="28"/>
          <w:szCs w:val="28"/>
          <w:rtl w:val="true"/>
          <w:lang w:bidi="fa-IR"/>
        </w:rPr>
        <w:t>دیدیم که افزون بر ثقه بودن رجال سند و صحیح بودن طریق آن، همین نکته که ابوداود طیالسی این حدیث را در مسندش آورده، به تنهایی دلیلی بر استواری و اعتبار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نقل در آن کتاب وجود دارد، و علمای متأخر آن را از او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عمران بن حصین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علی از من است و من از او هستم، و او بعد از من ولیّ هر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ابوداود طیالسی در مسندش، و حسن بن سفیان در کتاب فوائد، و أبونعیم در فضائل الصحابه آن را نقل کردند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ابن حزم مسند طیالسی را بر موطأ مالک مقدم می‌دارد</w:t>
      </w:r>
    </w:p>
    <w:p>
      <w:pPr>
        <w:pStyle w:val="BookText"/>
        <w:rPr/>
      </w:pPr>
      <w:r>
        <w:rPr>
          <w:rFonts w:ascii="IRNazanin" w:hAnsi="IRNazanin" w:eastAsia="IRNazanin"/>
          <w:color w:val="111111"/>
          <w:sz w:val="28"/>
          <w:sz w:val="28"/>
          <w:szCs w:val="28"/>
          <w:rtl w:val="true"/>
          <w:lang w:bidi="fa-IR"/>
        </w:rPr>
        <w:t>بزرگی جایگاه مسند أبو داود طیالسی به جایی رسیده است که ابن حزم اندلسی آن را بر موطأ مالک مقدّم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ابن حزم، کلام کسی یادآوری شد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نوشتار، موطّأ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کتابهای برتر برای تعظیم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و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 سعید بن السّکن، المنتقی از ابن جارود، المنتقی از قاسم بن أصبغ، مصنّفِ الطحاوی، مسندِ راهویه، مسندِ طیالسی، مسند حسن بن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مسیر این کتاب‌ها حرکت کرده و فقط به کلمات رسول خدا اختصاص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اینها، کتابهایی که در آن کلمات پیامبر و گفته دیگران آمده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عبدالرزاق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مؤطّأ ابن أنس، و مؤطّأ ابن أبی‌ذئب </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شرح حال ابن حزم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شرح حال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مسند طیالسی را بر موطأ مالک ترجیح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ابومحمد بن حزم، علامه علی 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تألیفات، در حالی که از شهرش رانده شده بود،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منتهای ذکاوت و تیزهوشی، و دانش گسترده نسبت به کتاب، سنّت، مذهبها، ملتها، ادیان، عربی، ادبیات، منطق، شعر بود، همراه با راستی، امانت، دیانت و حشمت </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سیوطی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حزم، امام، علّامه، حافظ،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جمادی الأولی سال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کلام ابن عربی در الفتوحات المکیة شایان ذکر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را در خواب دیدم که با محمد بن حزم محدّث معانقه کرد، پس یکی در دیگری غیب شد و جز یکی که رسول خدا بود دیده نمی‌شد، این نهایت پیوستگی است، که از آنان تعبیر به اتحاد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طیالسی در کتابهای اسناد</w:t>
      </w:r>
    </w:p>
    <w:p>
      <w:pPr>
        <w:pStyle w:val="BookText"/>
        <w:rPr/>
      </w:pPr>
      <w:r>
        <w:rPr>
          <w:rFonts w:ascii="IRNazanin" w:hAnsi="IRNazanin" w:eastAsia="IRNazanin"/>
          <w:color w:val="111111"/>
          <w:sz w:val="28"/>
          <w:sz w:val="28"/>
          <w:szCs w:val="28"/>
          <w:rtl w:val="true"/>
          <w:lang w:bidi="fa-IR"/>
        </w:rPr>
        <w:t xml:space="preserve">مسند أبوداود طیالسی از کتابهای مشهور و معتبر است، لذا دهلوی آن را در کتابش بستان المحدثین آورده است که درباره کتابهای معروف و مشهور تألیف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از کتابهایی است که دانشمندان در نوشته‌هایشان اسنادهای خود را به آن می‌رسانند، در شمار اسنادهای خود که به کتابهای با جلالت می‌رسانند؛ مثلاً سند روایت أبومهدی عیسی بن محمد ثعالبی، که در مقایسه الأسانید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ثعلبی ـ همانگونه که معروف است ـ از استادهای هفتگانه‌ای است که پدر دهلوی افتخار می‌کند به پیوند اسنادهایش به آنان، او از بزرگان سرشناس قرن یازدهم است</w:t>
      </w:r>
      <w:r>
        <w:rPr>
          <w:rFonts w:eastAsia="IRNazanin" w:cs="IRNazanin"/>
          <w:color w:val="111111"/>
          <w:sz w:val="28"/>
          <w:szCs w:val="28"/>
          <w:rtl w:val="true"/>
          <w:lang w:bidi="fa-IR"/>
        </w:rPr>
        <w:t>:</w:t>
      </w:r>
      <w:r>
        <w:rPr>
          <w:rStyle w:val="FootnoteAnchor"/>
          <w:rtl w:val="true"/>
        </w:rPr>
        <w:footnoteReference w:id="7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أبوداود طیالسی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 حجر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است که بعضی اصفهانی‌ها از روایت یونس بن حبیب جمع آوری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داد ـ یعنی علی بن محمد بن عبدالرحمن أجهوری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که همه مسند از حدیث ابوبکر صدیق تا حدیث عمر را برایش خواندم و برای غیرش اجازه گرفتم ـ از شمس رملی، از زکریا؛ حیلوله و از برهان علقمی، از عبدالحق سنباطی، هر دو از حافظ أبوالفضل ابن حجر به قرائت بر ابوالفرج عبدالرحیم بن مبارک غزی قاهری؛ حیلوله و از نور القرافی و کرخی و ابن الجاتی، از جلال سیوطی، به سماع بر ابوالفضیل محمد بن عمر بن حصن الملتوتی، و با اجازه برای غیر آن از أبوالفرج غزّی به سماع و اجازه برای آنچه گذشت، از ابوالعباس احمدبن منصور جوهری؛ حیلوله جلال سیوطی از محمد بن محمد بن مقبل حلبی، از صلاح بن ابی‌عمر، او و جوهری از فخر بن بخاری، جوهری به سماع و دیگری به اجازه از ابوالمکارم احمد بن محمد بن لبّان و أبوجعفر صیدلانی به اجازه از ابوعلی حداد، اولی به سماع و</w:t>
      </w:r>
    </w:p>
    <w:p>
      <w:pPr>
        <w:pStyle w:val="BookText"/>
        <w:rPr/>
      </w:pPr>
      <w:r>
        <w:rPr>
          <w:rFonts w:ascii="IRNazanin" w:hAnsi="IRNazanin" w:eastAsia="IRNazanin"/>
          <w:color w:val="111111"/>
          <w:sz w:val="28"/>
          <w:sz w:val="28"/>
          <w:szCs w:val="28"/>
          <w:rtl w:val="true"/>
          <w:lang w:bidi="fa-IR"/>
        </w:rPr>
        <w:t>دومی به حضور، از ابونعیمِ حافظ، از عبداللّه بن جعفر بن احمد بن فارس به سماع، از یونس بن حبیب، از ابوداود طیالسی، سپس آن را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کامل ابن عبدالبر</w:t>
      </w:r>
    </w:p>
    <w:p>
      <w:pPr>
        <w:pStyle w:val="BookText"/>
        <w:rPr/>
      </w:pPr>
      <w:r>
        <w:rPr>
          <w:rFonts w:ascii="IRNazanin" w:hAnsi="IRNazanin" w:eastAsia="IRNazanin"/>
          <w:color w:val="111111"/>
          <w:sz w:val="28"/>
          <w:sz w:val="28"/>
          <w:szCs w:val="28"/>
          <w:rtl w:val="true"/>
          <w:lang w:bidi="fa-IR"/>
        </w:rPr>
        <w:t>متن کامل کلام حافظ، ابن عبدالبر را می‌آوریم به جهت فائده‌هایی که سیاق گفته‌اش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شرح حال امیرالمؤمنین علیه السلام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شد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ابوذر، مقداد، حذیفه، خباب، جابر، أبوسعید خدری، زیدبن أرقم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نخستین کسی است که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این افراد، او را بر دیگران برتری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به خداوند و پیامبرش محمد ـ صلی اللّه علیه و سلم ـ ایمان آورد، خدیجه و از مردان 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گفته ابن شهاب است با این تفاوت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بعد از خدیجه، و این گفته همگان درباره خدیجه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حدیث کرد احمد بن محمد، از احمد بن فضل، از محمد بن جریر از احمد بن عبداللّه دقاق از مفضل بن صالح، از سماک بن حرب، از عکرمه، از ابن عباس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چهار خصلت دارد که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نخستین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عرب و 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رسول خدا ـ صلی اللّه علیه و سلم ـ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کسی است که در هر پیشروی پرچمش با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همراه با پیامبر بردباری و ثبات ورزید، روزی که دیگران از ایشان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همان کسی است که پیامبر را غسل داد و در قبرش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در باب ابوبکر، نام افرادی که عقیده دارند ابوبکر نخستین شخصی است که اسلام آورد،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سلمان فارسی روایت شد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فرد این امت که بر پیامبر در حوض وارد می‌شود، علی بن ابیطالب نخستین اسلام‌پذیر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مرفوعا از سلمان فارسی از پیامبر ـ صلی اللّه علیه و سلم ـ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فرد این امت که بر حوض وارد می‌شود، علی بن ابیطالب است، نخستین کسی که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مرفوع دانستن آن سزاوارتر است، چون چنین مطالبی با رأی درک نمی‌شود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حدیث کرد احمد بن قاسم، از قاسم بن أصبغ، از حارث بن ابی‌أسامه، از یحیی بن هاشم، از سفیان ثوری، از سلمة بن کهیل، از ابی‌صادق، از حنش بن معتمر، از علیم کندی، از سلمان فارسی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ـ صلی اللّه علیه و سلم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فرد از شما که بر حوض وارد می‌شود، نخستین کسی است که اسلام آورد، یعنی علی بن ابیطالب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ابوداود طیالسی روایت کرد از أبوعوانة، از أبوبلج، از عمروبن میمون، از ابن عباس که رسول خدا ـ صلی اللّه علیه و سلم ـ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هر مؤمن بعد از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طریق، از ابن عباس ـ رضی اللّه عنهما ـ آورده‌اند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با پیامبر ـ صلی اللّه علیه و سلم ـ بعد از خدیجه نماز خواند، علی بن 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حدیث کرد عبدالوارث بن سفیان، از قاسم بن أصبغ، از احمد بن زهیر بن حرب، از حسن بن حماد، از أبوعوانة، از أبوبلج، از عمروبن میمون، از ابن عباس ـ رضی اللّه عنهما ـ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بعد از خدیجه، علی نخستین کسی بود که به خداوند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اسنادی است که کسی به آن طعنه نزده است به جهت صحت و ثقه بودن ناقلانش</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اعتبار کتاب الاستیعاب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عبدالبر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گونه‌ای توصیف کرده است که دلالت بر اعتبارش دارد، چون در مقدمه‌اش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 به کتابهایی اعتماد کردم که نزد اهل علم سیره و تبارشناسی شناخته شده است و بر کتابهای تاریخ شناخته شده که دانشمندان برای شناخت رویداد تاریخ اسلام و سیره اهلش به آنها اعتماد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أثیر در مقدمه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نامهای اصحاب کتابهای بسیاری گرد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شمار بسیاری از نامهای آنان را در کتابهای تبارشناسی و غزوه‌ها و غیر آن آوردند که هدف و مقصودشان از این کار مختلف است، جز آنان که جمع آوری نامهای آنان ختم شد به حافظ اصفهانی، ابوعبداللّه بن منده، أبونعیم احمد بن عبداللّه، و امام ابوعمر بن عبدالبر 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آنان راضی باد، ثوابشان فراوان، تلاششان را ستایش، أجرشان را بزرگ، و جای باز گشت آنان را گرامی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نیکو گرد آوردند، توان خود را به کار گرفتند، و یاد نیکی پس از خود به جای گذاشتند، پس خداوند متعال اجری فراوان به آنان عطا فرماید که ایشان گرد آوردند آنچه را که از هم پاشیده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خلکان در شرح حال ابن عبدالبر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نامهای صحابه کتابی ارزشمند گرد آورد و آن را الاستیعاب نامید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 در شرح حالش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تألیفهایی است که در تمامی درونمایه‌اش مانند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کتاب الاستیعاب فی‌الصحابة، که مانندش را کسی ندارد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گرانقدر مفید گرد آورد، نام آن الاستیعاب فی أسماء الصحابه</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چلبی در کشف الظنون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الاستیعاب فی معرفة الأصحاب، کتابی از حافظ أبوعمر یوسف بن عبداللّه، معروف به ابن عبدالبر نمری قرطبی متوفی سال </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کتابی گرانقدر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دهلوی در بستان المحدّثین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الاستیعاب فی معرفة الأصحاب از ابو عمر عبدالبر، کتابی مشهور و معروف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شاگردش رشید دهلوی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می‌کند که الاستیعاب از کتابهای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الوزیر صنعانی در مقدمه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آنچه درباره صحابة تألیف شده است، تصریح می‌کند که الاستیعاب از منابع کتاب أسدالغابة نوشته ابن الأثیر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نفیس‌ترین کتاب در مورد صحابه، کتاب عزالدین ابن الأثیر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کلام بارها در پژوهشهای خود بر کتاب الاستیعاب اعتماد کرده‌اند و هنگام مناظره با امامیه به روایات آن استناد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کتاب التحفة تألیف دهلوی و کتاب الایضاح تألیف شاگردش رشید، و کتاب منتهی الکلام از حیدر علی فیض آبادی و غیر آن رجوع کنید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ابوداود طیالسی با سند صحیح از عمران بن حصین روایت کرده است از جعفر بن سلیمان ضبعی، از یزید الرشک، از مطرف بن عبداللّه بن شخیر، از عمران بن حصین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ـ صلی اللّه علیه و سلم ـ علی را با یک لشکر فرستاد، از او چیزی دیدند که زشت و عیب‌ناک دانستند، چهار نفر پیمان بستند که پیامبر را از آنچه علی انجام داد، با خبر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مسافرتی باز می‌گشتیم ابتدا خدمت رسول خدا می‌رسیدیم تا ایشان را ببینیم، آنگاه به خانه‌مان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نفر آمدند، یکی از آنان به پا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نمی‌بینید که علی چنین و چنان کرد؟ حضرت از او روی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برخاست و مانند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روی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برخاست و مانند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چهارمی به پاخاست و مانند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ـ صلی اللّه علیه و سلم ـ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علی چه 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 هستم، و او ولیّ هر مؤمن بعد از من است</w:t>
      </w:r>
      <w:r>
        <w:rPr>
          <w:rFonts w:eastAsia="IRNazanin" w:cs="IRNazanin"/>
          <w:color w:val="111111"/>
          <w:sz w:val="28"/>
          <w:szCs w:val="28"/>
          <w:rtl w:val="true"/>
          <w:lang w:bidi="fa-IR"/>
        </w:rPr>
        <w:t>.»</w:t>
      </w:r>
      <w:r>
        <w:rPr>
          <w:rStyle w:val="FootnoteAnchor"/>
          <w:rtl w:val="true"/>
        </w:rPr>
        <w:footnoteReference w:id="76"/>
      </w:r>
      <w:bookmarkStart w:id="88" w:name="pg3717_16285"/>
    </w:p>
    <w:p>
      <w:pPr>
        <w:pStyle w:val="BookText"/>
        <w:rPr/>
      </w:pPr>
      <w:bookmarkEnd w:id="88"/>
      <w:r>
        <w:rPr>
          <w:rFonts w:ascii="IRNazanin" w:hAnsi="IRNazanin" w:eastAsia="IRNazanin"/>
          <w:color w:val="111111"/>
          <w:sz w:val="28"/>
          <w:sz w:val="28"/>
          <w:szCs w:val="28"/>
          <w:rtl w:val="true"/>
          <w:lang w:bidi="fa-IR"/>
        </w:rPr>
        <w:t xml:space="preserve">درستی این اِسناد را هنگامی خواهید دانست که شرح حال او و یارانش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سخن در باب روایت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می‌آوریم</w:t>
      </w:r>
      <w:r>
        <w:rPr>
          <w:rFonts w:eastAsia="IRNazanin" w:cs="IRNazanin"/>
          <w:color w:val="111111"/>
          <w:sz w:val="28"/>
          <w:szCs w:val="28"/>
          <w:rtl w:val="true"/>
          <w:lang w:bidi="fa-IR"/>
        </w:rPr>
        <w:t>.</w:t>
      </w:r>
    </w:p>
    <w:p>
      <w:pPr>
        <w:pStyle w:val="Heading3"/>
        <w:numPr>
          <w:ilvl w:val="2"/>
          <w:numId w:val="1"/>
        </w:numPr>
        <w:rPr/>
      </w:pPr>
      <w:bookmarkStart w:id="89" w:name="__RefHeading___Toc623432_2281741623"/>
      <w:bookmarkStart w:id="90" w:name="_Toc32"/>
      <w:bookmarkEnd w:id="89"/>
      <w:r>
        <w:rPr>
          <w:rtl w:val="true"/>
        </w:rPr>
        <w:t>(</w:t>
      </w:r>
      <w:r>
        <w:rPr/>
        <w:t>2</w:t>
      </w:r>
      <w:r>
        <w:rPr>
          <w:rtl w:val="true"/>
        </w:rPr>
        <w:t xml:space="preserve">) </w:t>
      </w:r>
      <w:r>
        <w:rPr>
          <w:rtl w:val="true"/>
        </w:rPr>
        <w:t>روایت ابن ابی‌شیبة</w:t>
      </w:r>
      <w:bookmarkEnd w:id="90"/>
    </w:p>
    <w:p>
      <w:pPr>
        <w:pStyle w:val="BookText"/>
        <w:rPr/>
      </w:pPr>
      <w:r>
        <w:rPr>
          <w:rFonts w:ascii="IRNazanin" w:hAnsi="IRNazanin" w:eastAsia="IRNazanin"/>
          <w:color w:val="111111"/>
          <w:sz w:val="28"/>
          <w:sz w:val="28"/>
          <w:szCs w:val="28"/>
          <w:rtl w:val="true"/>
          <w:lang w:bidi="fa-IR"/>
        </w:rPr>
        <w:t>حافظ ابوبکر عبداللّه‌بن محمد معروف به ابن ابی‌شیبة در کتاب المصنف حدیث ولایت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روایتش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عفّان، از جعفر بن سلیمان، از یزید الرشک، از مطرف، از عمران بن حصین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لشکری فرستاد و علی را فرمانده آنان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چیزی انجام داد که آن را زشت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اصحاب رسول خدا پیمان بستند که او را آگاه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اگر از سفری باز می‌گشتند، ابتدا به حضور رسول خدا می‌رسیدند، بر ایشان سلام می‌کردند و می‌نگریستند، سپس به سوی خانه‌هایشان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لشکر آمد، بر رسول خدا سلام کردند، یکی از آن چهار نفر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علی چنین و چنان کرد؟ رسول خدا به سوی او آمد، در حالی که خشم در چهره‌شان دیده می‌شد،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چه می‌خواهید؟ از علی چه می‌خواهید؟ علی از من است و من از علی، و علی ولیّ هر مؤمن بعد از من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در مورد صحت این حدیث، حافظ سیوطی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چهلم ـ از عمران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علی هستم و او ولیّ هر مؤمن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ابی‌شیبة آن را نقل کرده و صحیح می‌داند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شرح حال ابوبکر ابن ابی‌شیبة</w:t>
      </w:r>
    </w:p>
    <w:p>
      <w:pPr>
        <w:pStyle w:val="BookText"/>
        <w:rPr/>
      </w:pPr>
      <w:r>
        <w:rPr>
          <w:rFonts w:ascii="IRNazanin" w:hAnsi="IRNazanin" w:eastAsia="IRNazanin"/>
          <w:color w:val="111111"/>
          <w:sz w:val="28"/>
          <w:sz w:val="28"/>
          <w:szCs w:val="28"/>
          <w:rtl w:val="true"/>
          <w:lang w:bidi="fa-IR"/>
        </w:rPr>
        <w:t>بعضی گفته‌های آنان را در ستایش ابن ابی‌شیبه می‌آوریم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عبدالغنی مقدسی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أبوزرعه رازی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حافظتر از ابوبکر ابن ابی‌شیبة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حافظ‌ترین مشایخ را در مذاکره حدیث، ابوبکر ابن ابی‌شیبة 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جعفر محمد بن صالح بن هانی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معین درباره سماع ابوبکر ابن ابی‌شیبة از شریک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نزد ما بسیار راستگو است و اگر ادعای شنیدن از کسی با جلالت‌تر از شریک را بنماید، مورد تصدیق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ابوطاهر سلفی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حافظ محمد بن ابراهیم مربّع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بن ابی‌شیبة نزد ما آمد، بغداد با وجود او دگرگون شد، منبری در مسجد الرصانه برایش بر پا شد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علی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حافظتر از ابن ابی‌شیبه ندیدم، با علی بن مدینی نزد ما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ابوزید علقی برایم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احمد بن حمید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حافظترین مردم کوفه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بن ابی‌شیبة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أبوبکر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نمی‌کردم نزد من اقرار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حمید به دار ام سلمة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بزرگان و مفتیان و حافظان کوفی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احمدبن حنبل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ابی‌شیبه بسیار راستگو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ای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سرآمد، بزرگِ حافظان، نویسنده کتابهای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مصنف،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همردیفان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اسحاق بن راهویه، علی بن مدینی، در سن، محل تولد و حفظ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معین چند سال از آنان بزرگتر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دریایی از دریاهای دانش بود، و در توان حفظ ضرب المثل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مسلم، أبوداود و ابن ماجه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حدیث 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بسیار راستگوست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بیشتر از برادرش عثمان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عبداللّه عجلی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ثقه و حافظ حدیث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عمروبن علی فلّاس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حافظتر از ابوبکر بن ابی‌شیبه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ابوعباس عقدة از عبدالرحمن بن خراش از أبوزرعه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حافظتر از أبوبکر بن ابی‌شیبه ندیدم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با دقت و حافظ بود </w:t>
      </w:r>
      <w:r>
        <w:rPr>
          <w:rFonts w:eastAsia="IRNazanin" w:cs="IRNazanin"/>
          <w:color w:val="111111"/>
          <w:sz w:val="28"/>
          <w:szCs w:val="28"/>
          <w:rtl w:val="true"/>
          <w:lang w:bidi="fa-IR"/>
        </w:rPr>
        <w:t>...»</w:t>
      </w:r>
      <w:r>
        <w:rPr>
          <w:rStyle w:val="FootnoteAnchor"/>
          <w:rtl w:val="true"/>
        </w:rPr>
        <w:footnoteReference w:id="80"/>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ابوبکر بن ابی‌شیبة، حافظ، بی‌نظیر، پایدار سربلند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بسیار راستگو است و من او را از برادرش عثمان بیشتر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و حافظ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حافظتر از أبوبکر بن ابی‌شیبه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ابوزرعه رازی نیز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به چهار نفر ختم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ابی‌شیبه گوینده‌ترین، احمد فقیه‌ترین، ابن معین گردآورترین، و ابن مدینی داناترین آنان به حدیث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و علت‌یاب‌ترین کسی را که در حدیث درک کردم، ابن مدینی است، و حافظ‌ترین آن هنگام مذاکره ابوبکر بن ابی‌شیبه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أبوعبیده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آنان در تنظیم کتاب، ابوبکربن ابی‌شیبه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با دقت و حافظ بوده، مسند و احکام و تفسیر تألیف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ابن حجر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بخاری، مسلم، أبوداود، ابن ماجه از او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نسایی با واسطه احمد بن علی قاضی و زکریا ساجی برایش روایت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بن حنبل، محمد بن سعد، أبوزرعه و أبوحاتم </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سیوطی، صحیح دانستن او را نقل کرده و با آن همداستان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حافظ در رساله‌اش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ابوبکر بن ابی‌شیبه این حدیث شریف را صحیح دانسته و نسبت به آن سکوت اختیار نموده است، همانگونه که دانستید، و سکوت در چنین وضعی، جایگاه قبول و موافقت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مقدمه رساله نامبرده حافظ سیوطی برمی‌آید که حدیث‌های او معتبر است، چون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 این نمونه، یک قطره از قطره‌های دریاهای متلاطمی است که بخش اندکی از منقبت‌های درخشان آقایمان علی کرم اللّه وجهه است که آن را، القول الجلی فی فضائل علی نامیدم، شامل چهل حدیث گرامی برای راویانش و نیز توضیح برخی واژگان ناآشنا و معنی‌های دشوار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تقاضا دارم که آن را از من بپذیرد و به برکت تمسک به دوستی اهل بیت، بهترین آرزوها را روزی من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و حکم به صحت حدیث</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خودش این حدیث را صحیح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تصریح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از من است و من از علی هستم و علی ولیّ هر مؤمن بعد از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المصنّف از</w:t>
      </w:r>
    </w:p>
    <w:p>
      <w:pPr>
        <w:pStyle w:val="BookText"/>
        <w:rPr/>
      </w:pPr>
      <w:r>
        <w:rPr>
          <w:rFonts w:ascii="IRNazanin" w:hAnsi="IRNazanin" w:eastAsia="IRNazanin"/>
          <w:color w:val="111111"/>
          <w:sz w:val="28"/>
          <w:sz w:val="28"/>
          <w:szCs w:val="28"/>
          <w:rtl w:val="true"/>
          <w:lang w:bidi="fa-IR"/>
        </w:rPr>
        <w:t>عمران بن حصین آمده و صحیح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حکم متّقی به صحیح بودن حدیث</w:t>
      </w:r>
    </w:p>
    <w:p>
      <w:pPr>
        <w:pStyle w:val="BookText"/>
        <w:rPr/>
      </w:pPr>
      <w:r>
        <w:rPr>
          <w:rFonts w:ascii="IRNazanin" w:hAnsi="IRNazanin" w:eastAsia="IRNazanin"/>
          <w:color w:val="111111"/>
          <w:sz w:val="28"/>
          <w:sz w:val="28"/>
          <w:szCs w:val="28"/>
          <w:rtl w:val="true"/>
          <w:lang w:bidi="fa-IR"/>
        </w:rPr>
        <w:t>متقی هندی با ابن ابی‌شیبه و سیوطی در حکم به صحت این حدیث توافق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از من است و من از علی هستم و علی ولیّ هر مؤمن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المصنّف، از عمران بن حصین آمده و صحیح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حکم بدخشی به صحت این حدیث</w:t>
      </w:r>
    </w:p>
    <w:p>
      <w:pPr>
        <w:pStyle w:val="BookText"/>
        <w:rPr/>
      </w:pPr>
      <w:r>
        <w:rPr>
          <w:rFonts w:ascii="IRNazanin" w:hAnsi="IRNazanin" w:eastAsia="IRNazanin"/>
          <w:color w:val="111111"/>
          <w:sz w:val="28"/>
          <w:sz w:val="28"/>
          <w:szCs w:val="28"/>
          <w:rtl w:val="true"/>
          <w:lang w:bidi="fa-IR"/>
        </w:rPr>
        <w:t>محمد بن معتمد خان بدخشی در چند کتاب خودش از آنان پیروی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مفتاح النجا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ابی‌شیبه با سندی که صحیح می‌داند، مرفوعا از پیامبر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علی هستم و علی ولیّ هر مؤمن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بدخشی در تحفة المحبّین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از من است و من از علی هستم، و علی ولیّ هر من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ابی‌شیبه با سند صحیح آورده و در فضائل الصحابه نیز رسیده، هر دو از عمران بن حصین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قاضی سناءاللّه به صحت این حدیث</w:t>
      </w:r>
    </w:p>
    <w:p>
      <w:pPr>
        <w:pStyle w:val="BookText"/>
        <w:rPr/>
      </w:pPr>
      <w:r>
        <w:rPr>
          <w:rFonts w:ascii="IRNazanin" w:hAnsi="IRNazanin" w:eastAsia="IRNazanin"/>
          <w:color w:val="111111"/>
          <w:sz w:val="28"/>
          <w:sz w:val="28"/>
          <w:szCs w:val="28"/>
          <w:rtl w:val="true"/>
          <w:lang w:bidi="fa-IR"/>
        </w:rPr>
        <w:t>هم چنین قاضی سناءاللّه حکم به صحت سند حدیث ابن ابی‌شیبه کرده است، و بدین ترتیب صریحا عیب‌جویی نصراللّه کابلی را در این مورد،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مسلول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بریده از پیامبر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علی هستم، و او ولیّ هر مؤمن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 اولی به تصرف و همو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اسنادش اجلح آمده که شیعه و مورد اتهام است، پس به خبر او احتجاج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نصراللّه کابلی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حدیث را ابن ابی‌شیبة با سند صحیح از عمران بن حصین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در کتاب المصنّف با لفظهای متعدد</w:t>
      </w:r>
    </w:p>
    <w:p>
      <w:pPr>
        <w:pStyle w:val="BookText"/>
        <w:rPr/>
      </w:pPr>
      <w:r>
        <w:rPr>
          <w:rFonts w:ascii="IRNazanin" w:hAnsi="IRNazanin" w:eastAsia="IRNazanin"/>
          <w:color w:val="111111"/>
          <w:sz w:val="28"/>
          <w:sz w:val="28"/>
          <w:szCs w:val="28"/>
          <w:rtl w:val="true"/>
          <w:lang w:bidi="fa-IR"/>
        </w:rPr>
        <w:t xml:space="preserve">این حدیث را ابوبکر بن ابی‌شیبة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لفظ‌های مختلفی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لفظی که پیش از این آمد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بدگویی مکن، که او از من است و من از او هستم، و او ولیّ شما بعد از من</w:t>
      </w:r>
      <w:bookmarkStart w:id="91" w:name="pg3717_16306"/>
    </w:p>
    <w:p>
      <w:pPr>
        <w:pStyle w:val="BookText"/>
        <w:rPr/>
      </w:pPr>
      <w:bookmarkEnd w:id="91"/>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عبداللّه‌بن بریده از پدرش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متّقی گفت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لفظ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حصین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لشکری فرستاد و علی را فرمانده آن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غنیمت به دست آوردند، علی کاری کرد که نپسندیدند، و در نقل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غنیمت یک کنیز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لشکر با یکدیگر پیمان بستند که وقتی خدمت رسول خدا بر سند، ایشان را از این جریان آگاه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اگر از مسافرتی باز می‌گشتند نخست خدمت رسول خدا می‌رسیدند، بر حضرتش سلام می‌کردند و نظر می‌افکندند، سپس به سوی خانه‌های خود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لشکر بازگشت، بر رسول خدا سلام کردند و یکی از آن چهار نفر ایستاد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 آیا نمی‌بینید که علی از غنیمت کنیزی گرفته است؟ حضرت از او روی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نفر دوم به پاخاست و همان سخن را گفت، از او هم روی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سومی ایستاد و مانند آن را گفت، از او روی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چهارمی ایستاد، رسول خدا به سویش آمد در حالی که خشم در چهره‌شان دیده می‌شد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چه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علی هستم، و علی ولیّ هر مؤمن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جریر آن را آورده و صحیح دانست</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92" w:name="__RefHeading___Toc623434_2281741623"/>
      <w:bookmarkStart w:id="93" w:name="_Toc33"/>
      <w:bookmarkEnd w:id="92"/>
      <w:r>
        <w:rPr>
          <w:rtl w:val="true"/>
        </w:rPr>
        <w:t>(</w:t>
      </w:r>
      <w:r>
        <w:rPr/>
        <w:t>3</w:t>
      </w:r>
      <w:r>
        <w:rPr>
          <w:rtl w:val="true"/>
        </w:rPr>
        <w:t xml:space="preserve">) </w:t>
      </w:r>
      <w:r>
        <w:rPr>
          <w:rtl w:val="true"/>
        </w:rPr>
        <w:t>روایت احمد بن حنبل</w:t>
      </w:r>
      <w:bookmarkEnd w:id="93"/>
    </w:p>
    <w:p>
      <w:pPr>
        <w:pStyle w:val="BookText"/>
        <w:rPr/>
      </w:pPr>
      <w:r>
        <w:rPr>
          <w:rFonts w:ascii="IRNazanin" w:hAnsi="IRNazanin" w:eastAsia="IRNazanin"/>
          <w:color w:val="111111"/>
          <w:sz w:val="28"/>
          <w:sz w:val="28"/>
          <w:szCs w:val="28"/>
          <w:rtl w:val="true"/>
          <w:lang w:bidi="fa-IR"/>
        </w:rPr>
        <w:t>این حدیث را احمد در مسندش از عمران بن حصین چنین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عفان به همین مضمون که لفظ از حدیث عبدالرزاق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جعفر بن سلیمان، از یزید الرشک، از مطرف بن عبداللّه، از عمران بن حصین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لشکری فرستاد و علی بن ابیطالب ـ رضی اللّه عنه ـ را بر آنان فرمانده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سفرش کاری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چهار نفر از اصحاب پیمان بستند که کارش را به رسول خدا گزارش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هرگاه از سفری باز می‌گشتیم، با رسول خدا آغاز و بر ایشان سلام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حضرتش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ایستاد و گفت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چنین و چنان کرد، از او روی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نفر دوم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علی چنین و چنان کرد، از او روی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سومی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p>
    <w:p>
      <w:pPr>
        <w:pStyle w:val="BookText"/>
        <w:rPr/>
      </w:pPr>
      <w:r>
        <w:rPr>
          <w:rFonts w:ascii="IRNazanin" w:hAnsi="IRNazanin" w:eastAsia="IRNazanin"/>
          <w:color w:val="111111"/>
          <w:sz w:val="28"/>
          <w:sz w:val="28"/>
          <w:szCs w:val="28"/>
          <w:rtl w:val="true"/>
          <w:lang w:bidi="fa-IR"/>
        </w:rPr>
        <w:t>علی چنین و چنان کرد، از او روی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چهارمی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علی چنین و چنان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چهره‌اش تغییر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چهارمی آمدند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رها کنید، علی را رها کنید، علی از من است و من از او هستم و او ولیّ هر مؤمن بعد از من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سخن در ثقه بودن رجال مسند احمد</w:t>
      </w:r>
    </w:p>
    <w:p>
      <w:pPr>
        <w:pStyle w:val="BookText"/>
        <w:rPr/>
      </w:pPr>
      <w:r>
        <w:rPr>
          <w:rFonts w:ascii="IRNazanin" w:hAnsi="IRNazanin" w:eastAsia="IRNazanin"/>
          <w:color w:val="111111"/>
          <w:sz w:val="28"/>
          <w:sz w:val="28"/>
          <w:szCs w:val="28"/>
          <w:rtl w:val="true"/>
          <w:lang w:bidi="fa-IR"/>
        </w:rPr>
        <w:t>تمامی رجال مسند روایت احمد بن حنبل، از ثقه‌های پذیرفته شده مشهور هستند، بدین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بن همام</w:t>
      </w:r>
    </w:p>
    <w:p>
      <w:pPr>
        <w:pStyle w:val="BookText"/>
        <w:rPr/>
      </w:pPr>
      <w:r>
        <w:rPr>
          <w:rFonts w:ascii="IRNazanin" w:hAnsi="IRNazanin" w:eastAsia="IRNazanin"/>
          <w:color w:val="111111"/>
          <w:sz w:val="28"/>
          <w:sz w:val="28"/>
          <w:szCs w:val="28"/>
          <w:rtl w:val="true"/>
          <w:lang w:bidi="fa-IR"/>
        </w:rPr>
        <w:t>بخشی از گفته‌ها در مدح و ستایش عبدالرزاق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یافعی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علامه که از هر گوشه‌ای به سوی او رهسپار می‌شوند، استاد، امام عبدالرزاق بن همام یمنی صنعانی حمیری نویسنده آثار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معمر، ابن جریج، اوزاعی، و همردیفان اینان روایت کرده است، و پیشوایان به سوی او به یمن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 مردم به سوی کسی همانند او رهسپار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طریق او، از پیشوایان اسلام روایت کردند،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سفیان بن عیینه، امام احمد، یحیی بن معین، اسحاق بن راهویه، علی مدینی و محمودبن غیلان</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سمعانی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أبوبکر عبدالرزاق بن همام صنعانی،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رسول خدا مردم به سوی کسی همانند او رهسپار نشدند </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ابن خلّکان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عبدالرزاق بن همام بن نافع 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مردم به سوی هیچ کسی چون او رهسپار نشدند </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عفّان ابن مسلم</w:t>
      </w:r>
    </w:p>
    <w:p>
      <w:pPr>
        <w:pStyle w:val="BookText"/>
        <w:rPr/>
      </w:pPr>
      <w:r>
        <w:rPr>
          <w:rFonts w:ascii="IRNazanin" w:hAnsi="IRNazanin" w:eastAsia="IRNazanin"/>
          <w:color w:val="111111"/>
          <w:sz w:val="28"/>
          <w:sz w:val="28"/>
          <w:szCs w:val="28"/>
          <w:rtl w:val="true"/>
          <w:lang w:bidi="fa-IR"/>
        </w:rPr>
        <w:t>او از رجال دو صحیح و از ثقه‌های پابرجاست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عفان بن مسلم صفّار انصاری، مولی عزرة بن ثابت، کنیه‌اش أبوعثمان،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وهیب</w:t>
      </w:r>
    </w:p>
    <w:p>
      <w:pPr>
        <w:pStyle w:val="BookText"/>
        <w:rPr/>
      </w:pPr>
      <w:r>
        <w:rPr>
          <w:rFonts w:ascii="IRNazanin" w:hAnsi="IRNazanin" w:eastAsia="IRNazanin"/>
          <w:color w:val="111111"/>
          <w:sz w:val="28"/>
          <w:sz w:val="28"/>
          <w:szCs w:val="28"/>
          <w:rtl w:val="true"/>
          <w:lang w:bidi="fa-IR"/>
        </w:rPr>
        <w:t xml:space="preserve">بن خالد، صخربن جویریه و چند تن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بغداد در گذشت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عفان بن مسلم، حافظ استوار، صفّار، محدّث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قطّان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عفّان موافق من شد به کسی که مخالفتم کند توجه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عفّان ثقه استوار و دارنده سنت است </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عفان بن مسلم صفار، أبوعثمان،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دستوایی، همام، و طبقه او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ابراهیم حربی، أبوزرعه و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احکام جرح و تعدیل ثابت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سوم ـ جعفر بن سلیمان</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ابن حبان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سلیمان ضبعی حرشی از مردم بصره و کنیه‌اش أبوسلیمان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قبیله بنی ضبیعه وارد شد و به آن نسبت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مالک بن دینار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مبارک و مردم عراق از او روایت می‌کنند، در رجب سال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شیخین خشمگین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سفیان، از اسحاق بن ابی‌کامل، از جریر بن یزید بن هارون ـ در برابر پدرش 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نزد جعفر بن سلیمان ضبعی فرستاد،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 که ابوبکر و عمر را دشنام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هرگز، ولیکن خشم هر چه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مانند الاغ، رافضی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أبوحاتم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سلیمان از افراد ثقه با دقت در روایتها می‌باشد، جز این که به اهل البیت گرایش داشت، و دعوت کننده به مذهبش نبود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پیشوایان اهل حدیث ما اختلافی نیست که فرد دقیق بسیار راستگو، اگر بدعتی داشته و به سوی آن دعوت نکند، احتجاج به حدیثهای او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دعوت به بدعت خود کرد، احتجاج به حدیثهایش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حدیث گروهی از کسانی را که بدعتی داشته و به سوی آن دعوت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ثقه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کردیم، و به گروهی ثقه احتجاج کردیم که گرایش سوء داشتند، ولی به آن دعوت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نسبت بنده به پروردگارش می‌باشد، اگر خواست به جهت آن او را عذاب می‌کند و اگر خواست او را می‌بخشد، و بر ماست که روایتها را از آنان بپذیریم اگر ثقه بودند، بنابر آنچه چند جا از کتابم آوردم</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مقدسی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سلیمان حرشی ضبعی، بر بنی ضبیعه بصری وارد شد، کُنیه‌اش ابوسلیمان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بنانی، جعد بن عثمان، ابوعمران جونی، یزید الرشک و سعید جریری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قطن بن نسیر، یحیی بن یحیی، قتیبه و محمد بن عبید بن حسان، از او روایت کردند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سمعانی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المبارک، اسحاق بن ابی‌اسرائیل، عبیداللّه بن عمر قواریری و مردم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شیخین ابوبکر و عمر خشمگین بود </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ثقه فقیه است، و با وجود دانش فراوانش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بیسواد و از پارسایان شیعه بود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ابن حجر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راستگو و پارسا بود، لیکن شیعه‌گری می‌کرد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چهارم ـ یزید الرّشک</w:t>
      </w:r>
    </w:p>
    <w:p>
      <w:pPr>
        <w:pStyle w:val="BookText"/>
        <w:rPr/>
      </w:pPr>
      <w:r>
        <w:rPr>
          <w:rFonts w:ascii="IRNazanin" w:hAnsi="IRNazanin" w:eastAsia="IRNazanin"/>
          <w:color w:val="111111"/>
          <w:sz w:val="28"/>
          <w:sz w:val="28"/>
          <w:szCs w:val="28"/>
          <w:rtl w:val="true"/>
          <w:lang w:bidi="fa-IR"/>
        </w:rPr>
        <w:t>همگی اصحاب صحاح از او روایت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بن ابی‌یزید ضبعی رشک، از مطرف و معاذ روایت کرده و شعبة و ابن علیة از او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متعبّد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پنجم ـ مطرف بن عبداللّه</w:t>
      </w:r>
    </w:p>
    <w:p>
      <w:pPr>
        <w:pStyle w:val="BookText"/>
        <w:rPr/>
      </w:pPr>
      <w:r>
        <w:rPr>
          <w:rFonts w:ascii="IRNazanin" w:hAnsi="IRNazanin" w:eastAsia="IRNazanin"/>
          <w:color w:val="111111"/>
          <w:sz w:val="28"/>
          <w:sz w:val="28"/>
          <w:szCs w:val="28"/>
          <w:rtl w:val="true"/>
          <w:lang w:bidi="fa-IR"/>
        </w:rPr>
        <w:t>او نیز از رجال تمام صحاح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مقدسی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مطرف بن عبداللّه بن شخیر عامری، أبو عبداللّه، او را از بنی‌حریش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حصین از آن دو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مطرف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عابدان اهل بصره بود </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ذهبی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مطرف بن عبدالله بن شخیر حریشی عامری، أبوعبدالله، یکی از سرشناسان</w:t>
      </w:r>
      <w:r>
        <w:rPr>
          <w:rFonts w:eastAsia="IRNazanin" w:cs="IRNazanin"/>
          <w:color w:val="111111"/>
          <w:sz w:val="28"/>
          <w:szCs w:val="28"/>
          <w:rtl w:val="true"/>
          <w:lang w:bidi="fa-IR"/>
        </w:rPr>
        <w:t>...»</w:t>
      </w:r>
      <w:r>
        <w:rPr>
          <w:rStyle w:val="FootnoteAnchor"/>
          <w:rtl w:val="true"/>
        </w:rPr>
        <w:footnoteReference w:id="10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ابن حجر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ثقه، عابد، فاضل</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پس روشن شد که متهم کردن این حدیث به دروغ و بطلان، کاملا دروغ و بهتان و خسران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را از بریده با سند زیر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نمیر، از اجلح کندی، از عبدالله بن بریده، از پدرش بریده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دو گروه به یمن فرستاد، یکی به فرماندهی علی بن ابیطالب، دیگری به فرماندهی خالد بن ولید،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یکدیگر برخورد کردید، علی بر مردم فرماندهی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هم جدا شدید هر یک از شما بر سربازانش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بنی زید از مردم یمن برخوردیم و جنگ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 مشرکان پیروز شدند، جنگجویان را کشتیم و خانواده‌ها را به اسارت گرفتیم، علی زنی از اسیران را برای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همراه من به رسول خدا نامه‌ای نوشت و ایشان را از آن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خدمت پیامبر رسیدم، نامه را دادم، آن را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را در چهره رسول خدا صلی الله علیه و سلم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جایگاه پناه آور است، مرا همراه مردی فرستادی و فرمانم دادی که او را اطاعت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فرستاده شده بودم، عمل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علی بدگویی مکن، که او از من است و من از او، و او ولیّ شما بعد از من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سخن در موثق بودن سند دوم</w:t>
      </w:r>
    </w:p>
    <w:p>
      <w:pPr>
        <w:pStyle w:val="BookText"/>
        <w:rPr/>
      </w:pPr>
      <w:r>
        <w:rPr>
          <w:rFonts w:ascii="IRNazanin" w:hAnsi="IRNazanin" w:eastAsia="IRNazanin"/>
          <w:color w:val="111111"/>
          <w:sz w:val="28"/>
          <w:sz w:val="28"/>
          <w:szCs w:val="28"/>
          <w:rtl w:val="true"/>
          <w:lang w:bidi="fa-IR"/>
        </w:rPr>
        <w:t>رجال این سند نیز از بزرگان ثقه مورد اعتماد عبارتند از</w:t>
      </w:r>
    </w:p>
    <w:p>
      <w:pPr>
        <w:pStyle w:val="BookText"/>
        <w:rPr/>
      </w:pPr>
      <w:r>
        <w:rPr>
          <w:rFonts w:ascii="IRNazanin" w:hAnsi="IRNazanin" w:eastAsia="IRNazanin"/>
          <w:color w:val="111111"/>
          <w:sz w:val="28"/>
          <w:sz w:val="28"/>
          <w:szCs w:val="28"/>
          <w:rtl w:val="true"/>
          <w:lang w:bidi="fa-IR"/>
        </w:rPr>
        <w:t>یکم ـ عبدالله بن نمیر</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نمیر، حافظ، امام، أبوهشام همدانی خارفی کوفی، پدر حافظ بزرگ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عروة، أعمش، اشعث بن سوار، اسماعیل بن ابی‌خالد، یزیدبن ابی‌زیاد، عبیدالله بن عمر، و تعدادی دیگر حدیث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ابن معین، اسحاق کوسج، احمدبن فرات، حسن بن علی بن عفان و گروهی دیگر حدیث 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معین و دیگرانی او را ثقه دانستند، او از بزرگان اصحاب 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احمد و ابن معین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10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ابن حجر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ثقه، دارنده حدیث، از اهل سنت و بزرگان طبقه‌ی نهم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دوم ـ أجلح بن عبدالله</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أجلح بن عبدالله بن حجیة کندی، از شعبی و عکرمه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قطان، ابن نمیر و گروهی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ابن معین و غیر او ثقه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نسایی او را ضعیف شمرده که شیعه است، با این که شریک از او روایت کرده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هر که ابوبکر و عمر را دشنام داد یا فقیر شد یا کشته شد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راستگوی شیعی، از طبقه هفتم، به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پیرامون ثقه بودن این شخص بحث بیشتری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عبدالله بن بریده</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بریده، قاضی مرو، از پدرش، عمران بن حصین، عائشه و سمرة حدیث شنید و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مغول، حسین بن واقد، و أبو هلال حدیث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سال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صد درگذشت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ابن حجر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این حدیث را از ابن عباس با سند زیر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حماد، از ابوعوانه، از أبوبلج، از عمرو بن میمون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ابن عباس نشسته بودم، نُه نفر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ما می‌آیی یا از این افراد، ما را جدا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سالم بود، پیش از آنکه نابینا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گرد هم آمدند و گفتگو کردند و ما نمی‌دانیم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در حالی که لباسش را تکان می‌داد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و 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دشنام دادند که دارای ده ویژگی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دشنام دادند که 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مردی می‌فرستم که خداوند هرگز او را شرمنده نمی‌کند، خدا و پیامبرش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کار، سر بالا کرد هر آنکه سر بالا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کاروان است و آرد آسیاب می‌کند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شما نبود که آرد آسیاب کند؟ او آمد در حالی که چشمانش متورم بود و تقریبا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چشمان او دمید، سپس پرچم را سه بار به اهتزاز در آورد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صفیه دختر</w:t>
      </w:r>
    </w:p>
    <w:p>
      <w:pPr>
        <w:pStyle w:val="BookText"/>
        <w:rPr/>
      </w:pPr>
      <w:r>
        <w:rPr>
          <w:rFonts w:ascii="Amiri" w:hAnsi="Amiri" w:eastAsia="Amiri" w:cs="Amiri"/>
          <w:color w:val="111111"/>
          <w:sz w:val="28"/>
          <w:sz w:val="28"/>
          <w:szCs w:val="28"/>
          <w:rtl w:val="true"/>
          <w:lang w:bidi="ar-SA"/>
        </w:rPr>
        <w:t>حییّ را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فلانی را با سوره توبه فرستاد، آنگاه علی را در پی او فرستاد و آن 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نمی‌برد جز مردی که از من است و من از او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عموزادگانش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دنیا و آخرت مرا یاری می‌کند؟ در حالی که علی با او نشسته بود، آنان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دنیا و آخرت شما را یاری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من در دنیا و آخرت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پیش یکایک آنان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در دنیا و آخرت مرا یاری می‌کند؟ آنان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دنیا و آخرت شما را یاری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 آخرت ولیّ من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بود که بعد از خدیجه اسلام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پیراهن خود را روی علی و فاطمه و حسن و حسین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خداوند می‌خواهد آلودگی را از شما اهل بیت بزداید و شما را کاملاً پاکیزه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را بر جان خود خرید، جامه‌ی پیامبر را پوشید و در جای او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سوی پیامبر سنگ می‌افکندند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آمد در حالی که علی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فکر می‌کرد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سوی چاه میمون رفت، او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سرعت رفت و با او وارد غار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پی در پی سنگ به سوی علی پرتاب می‌شد، همانگونه که پیامبر سنگباران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درد به خود می‌پیچید و سرش را در پیراهن پیچیده تا صبح بیرون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بسیار بدجنس هستی، دوستت را سنگباران می‌کردیم، اوبه خود نمی‌پیچید، ولی تو به خود می‌پیچی و آن را زشت دانستیم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به غزوه تبوک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بیرون آیم؟ پیامبر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نمی‌شوی که نسبت به من در جایگاه هارون نسبت به موسی باشی جز این که پیامبر نیستی؟ سزاوار نیست که من بروم، جز این که تو جانشین من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من نسبت به هر مؤمن بعد از من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درهای مسجد جز در علی را بست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مولایش هستم، علی مولای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 قرآن به ما خبر داد که از اصحاب شجره راضی شده و از آنچه در دلهایشان است آگاه شد، آیا به ما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سپس بر آنان خشمگین شده است؟</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اجازه‌ام دهید گردنش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این کار را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بر اهل بدر اطلاع یافت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خواهید انجام دهید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از پدرش از ابومالک کثیربن یحیی، از ابوعوانه، از ابوبلج از عمروبن میمون، از ابن</w:t>
      </w:r>
    </w:p>
    <w:p>
      <w:pPr>
        <w:pStyle w:val="BookText"/>
        <w:rPr/>
      </w:pPr>
      <w:r>
        <w:rPr>
          <w:rFonts w:ascii="IRNazanin" w:hAnsi="IRNazanin" w:eastAsia="IRNazanin"/>
          <w:color w:val="111111"/>
          <w:sz w:val="28"/>
          <w:sz w:val="28"/>
          <w:szCs w:val="28"/>
          <w:rtl w:val="true"/>
          <w:lang w:bidi="fa-IR"/>
        </w:rPr>
        <w:t>عباس، به همین گونه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وثاقت سند سوم</w:t>
      </w:r>
    </w:p>
    <w:p>
      <w:pPr>
        <w:pStyle w:val="BookText"/>
        <w:rPr/>
      </w:pPr>
      <w:r>
        <w:rPr>
          <w:rFonts w:ascii="IRNazanin" w:hAnsi="IRNazanin" w:eastAsia="IRNazanin"/>
          <w:color w:val="111111"/>
          <w:sz w:val="28"/>
          <w:sz w:val="28"/>
          <w:szCs w:val="28"/>
          <w:rtl w:val="true"/>
          <w:lang w:bidi="fa-IR"/>
        </w:rPr>
        <w:t>رجال این سند نیز ثقه‌های مورد اعتماد هستند و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 ـ یحیی بن حماد</w:t>
      </w:r>
    </w:p>
    <w:p>
      <w:p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ابی زیاد شیبانی، اهل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گفته می‌شود أبومحمد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راهویه، بندار، اسحاق کوسج، بکاربن قیتبه، دارمی، اسحاق بن سیار، کدیمی و گروهی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ابوحاتم و دیگران ثقه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نعمان بن عبدالسلام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عابدتر از یحیی بن حماد ندیدم و گمان دارم هیچ نخندید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ذهبی در جای دیگر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ثقه متأله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ثقه عابد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دوم ـ أبوعوانه</w:t>
      </w:r>
    </w:p>
    <w:p>
      <w:pPr>
        <w:pStyle w:val="BookText"/>
        <w:rPr/>
      </w:pPr>
      <w:r>
        <w:rPr>
          <w:rFonts w:ascii="IRNazanin" w:hAnsi="IRNazanin" w:eastAsia="IRNazanin"/>
          <w:color w:val="111111"/>
          <w:sz w:val="28"/>
          <w:sz w:val="28"/>
          <w:szCs w:val="28"/>
          <w:rtl w:val="true"/>
          <w:lang w:bidi="fa-IR"/>
        </w:rPr>
        <w:t>سوم ـ أبوبلج</w:t>
      </w:r>
    </w:p>
    <w:p>
      <w:pPr>
        <w:pStyle w:val="BookText"/>
        <w:rPr/>
      </w:pPr>
      <w:r>
        <w:rPr>
          <w:rFonts w:ascii="IRNazanin" w:hAnsi="IRNazanin" w:eastAsia="IRNazanin"/>
          <w:color w:val="111111"/>
          <w:sz w:val="28"/>
          <w:sz w:val="28"/>
          <w:szCs w:val="28"/>
          <w:rtl w:val="true"/>
          <w:lang w:bidi="fa-IR"/>
        </w:rPr>
        <w:t>چهارم ـ عمرو بن میمون</w:t>
      </w:r>
    </w:p>
    <w:p>
      <w:pPr>
        <w:pStyle w:val="BookText"/>
        <w:rPr/>
      </w:pPr>
      <w:r>
        <w:rPr>
          <w:rFonts w:ascii="IRNazanin" w:hAnsi="IRNazanin" w:eastAsia="IRNazanin"/>
          <w:color w:val="111111"/>
          <w:sz w:val="28"/>
          <w:sz w:val="28"/>
          <w:szCs w:val="28"/>
          <w:rtl w:val="true"/>
          <w:lang w:bidi="fa-IR"/>
        </w:rPr>
        <w:t>موثق بودن این افراد را در ضمن بحث از موثق بودن سند أبو داود طیالسی دانستید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آنان تنها نقل احمد، خود دلیل اعتبار نزد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تمام مطلب است، اضافه بر این که تنها به همین دلیل که احمد، حدیثی را در مسند خود بیاورد، اعتبار این حدیث و اعتماد بر آن و حجیت آن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وجه بر این مطلب دلالت دارد که به طور خلاصه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 اصلی از 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سبکی در طبقات خود به این کلام تصریح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تکذیب حدیث ولایتِ ذکر شده در مسندی که اصلی از اصول است، عین دیوانگی و مسخرگی است، و این با انصاف و عدالت مخالفت دارد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این تعبیر وصف می‌کند که اصل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سبکی آن را از</w:t>
      </w:r>
    </w:p>
    <w:p>
      <w:pPr>
        <w:pStyle w:val="BookText"/>
        <w:rPr/>
      </w:pPr>
      <w:r>
        <w:rPr>
          <w:rFonts w:ascii="IRNazanin" w:hAnsi="IRNazanin" w:eastAsia="IRNazanin"/>
          <w:color w:val="111111"/>
          <w:sz w:val="28"/>
          <w:sz w:val="28"/>
          <w:szCs w:val="28"/>
          <w:rtl w:val="true"/>
          <w:lang w:bidi="fa-IR"/>
        </w:rPr>
        <w:t>ابوموسی مدینی از احمد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حدیث ولایت که در این اصل بزرگ نقل شده است، دست برمی‌دارید؟ آن هم با طعنه متعصبانه و دشمنانه سرسخت؟</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مسند مرجعی مورد اعتماد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از أبوموسی مدینی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 مورد اعتماد، باید پذیرفته و تصدیق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بارها و بارها از افراد ثقه، یکی پس از دیگری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حدیثهای مسند، از میان حدیثهای بسیار و شنیده‌های فراوان گزینش شده؛ آن را ابوموسی گفته و سبکی از او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گزینش، خود دلیلی بر اهتمام و توجه بیشتری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 امام قرار داده شده، آن‌گونه که در گفته مدینی است و از آنچه امام قرار داده شده، پیروی و اقتدا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مسند را احمد مورد اعتماد پناهنگاه و مستند قرار داده است، چنانکه ابوموسی مدینی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حدیث ولایت را که در آن ذکر شده است، کسی انکار نمی‌کند جز آنکه در عناد فرو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کردن آن را تحمل نمی‌کند جز کسی که در تارهای شک و دشمنی گرفتار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حدیثهای مسند را از میان بیش از هفتصد هزار حدیث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خود بر این امر تصریح می‌کند، آنگاه که خطاب به دو فرزندش عبدالله و صالح و پسر برادرش حنبل بن اسحاق، مسند را برایشان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ابوموسی مدینی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مطالبی که سبکی از او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حدیث ولایت که در آن ذکر شده، در نهایت اعتماد و اعتبار است و به رنگ آمیزهای افراد تفرقه انداز و منکر، گوش فرا داده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کتاب مسند را برای مسلمانان مرجع قرار داده است، آن هم هنگام بروز اختلاف در حدیث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آن نبود،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نباید به تکذیب حدیث ولایت که در آن آمده اقدام کند، زیرا حکم شده که هنگام اختلاف و مشاجره به آن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حدیث حجت قاطع است، لذا هیچ همهمه و فریادی اثر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احمد گواهی داده است که پدرش از میان هفتصد هزار حدیث، این مسند را انتخاب کرده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بارها و بارها گواهی داده است که احمد در این مسند روایتی نیاورده جز از</w:t>
      </w:r>
    </w:p>
    <w:p>
      <w:pPr>
        <w:pStyle w:val="BookText"/>
        <w:rPr/>
      </w:pPr>
      <w:r>
        <w:rPr>
          <w:rFonts w:ascii="IRNazanin" w:hAnsi="IRNazanin" w:eastAsia="IRNazanin"/>
          <w:color w:val="111111"/>
          <w:sz w:val="28"/>
          <w:sz w:val="28"/>
          <w:szCs w:val="28"/>
          <w:rtl w:val="true"/>
          <w:lang w:bidi="fa-IR"/>
        </w:rPr>
        <w:t>فردی که راستگویی او نزدش ثابت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حدیثی را که لفظ آن نادر باشد، هر چند که مشهور و رجال اسنادش ثقه باشند، کنار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مسند، از جهت اسناد و متن حدیث، احتیاط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گفته سبکی که این وجوه ذکر شده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جملات، از توصیفهای مسند بود که سبکی و دیگران آورده‌اند و گواهی‌هایی از احمد به نقل ابوموسی مدینی از او، که در شرح حال احمد در کتاب طبقات الشافعیه الکبری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گفته سبکی که تمامی آن‌ها را دربردارد،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مسندش را که اصلی از اصول این امت است،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حافظ ابوموسی محمدبن ابوبکر مدینی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مسند امام أبوعبدالله احمدبن محمد بن حنبل شیبانی ـ اصلی بزرگ و مرجعی مورد اعتماد برای اصحاب حدیث است، از میان حدیثهای بسیاری و شنیده‌های فراوانی گزینش شده است، و امام و مورد اعتماد و هنگام منازعه ملجا و مستند قرار گرفته، بنابر آنچه پدرم و دیگران ما را از آن آگاه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بن عبدالجبار ابوالحسین از بغداد برایشان نوشت، از أبواسحاق ابراهیم بن عمر بن احمد برمکی از ابوعبدالله عبیدالله بن محمدبن محمد بن حمران بن عمر بن بطه از ابوحفص عمربن محمدبن رجا از موسی بن حمدون بزار از حنبل بن اسحاق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یعنی امام احمد، من و صالح و عبدالله را جمع کرد و مسند را برایمان خواند، و کسی غیر از ما آن را از او نشنید یعنی به طور کامل و به ما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کتابی است که جمع آوری و گزینش کردم از میان بیش از هفتصد و پنجاه هزار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مسلمانان از حدیث رسول خدا اختلاف دارند، به آن مراجعه کنید، اگر در آن بود که هیچ، وگرنه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ده میلیون حدیث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سیاهی در سفید ننوشت مگر اینکه آن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نوشتن کتاب را خوش نداشتی در حالی که مسند را نوشتی؟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پیشوا قرار دادم که اگر مردم در سنت رسول خدا اختلاف کردند، به آن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مسند را از هفتصد هزار حدیث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نکرد مگر از کسی که راستگویی و دیانتش بر او ثابت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کسی که از امانتش بدگویی شده، توجه نکرد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اسنادش به عبدالله فرزند امام احمد آورده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درباره عبدالعزیز بن أبان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چیزی از او نقل نکردم و هنگامی که حدیث مواقیت را نقل کرد، او را رها</w:t>
      </w:r>
    </w:p>
    <w:p>
      <w:pPr>
        <w:pStyle w:val="BookText"/>
        <w:rPr/>
      </w:pP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تعداد حدیثهای مسند همواره از زبان مردم می‌شنیدم که چهل هزار است، تا این که در بغداد آن را بر ابومنصور بن زریق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خطیب از ابن المنادی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بیش از عبدالله بن امام احمدبن حنبل، از پدرش روایت نکرد، چون او مسند را که سی هزار است شنید و تفسیر را که یکصد و بیست هزار است، نیز شنید، که سی هزار به شیوه‌ی سماع و باقی وجاده‌ای است</w:t>
      </w:r>
      <w:r>
        <w:rPr>
          <w:rStyle w:val="FootnoteAnchor"/>
          <w:rtl w:val="true"/>
        </w:rPr>
        <w:footnoteReference w:id="115"/>
      </w:r>
      <w:r>
        <w:rPr>
          <w:rFonts w:ascii="IRNazanin" w:hAnsi="IRNazanin" w:eastAsia="IRNazanin"/>
          <w:color w:val="111111"/>
          <w:sz w:val="28"/>
          <w:sz w:val="28"/>
          <w:szCs w:val="28"/>
          <w:rtl w:val="true"/>
          <w:lang w:bidi="fa-IR"/>
        </w:rPr>
        <w:t>نمی‌دانم آنچه ابن منادی آورده، منظورش بدون تکرار است یا چیزی دیگر با تکرار، که هر دو قول صحیح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اعتماد بر گفته ابن منادی است نه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فرصتی یافتیم، ان شاءالله آن را شمارش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تعداد اصحاب نزدیک به هفتصد 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امام احمد در مسندش به ودیعت گذارده، در اسناد و متن آن احتیاط به کار برده است و چیزی وارد نکرده مگر این که سندش صحیح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آن، حدیثی است که ابوعلی حداد آورده از أبونعیم از ابن الحصین و ابن المذهّب از قطیعی از عبدالله از پدرش، از محمدبن جعفر، از أبوالتیاح از ابوزرعه از ابوهریره از پیامبر صلی الله علیه و سلم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قبیله از قریش امت مرا هلاک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 را چه فرمان می‌دهید؟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مردم از آنان کناره‌گیری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بیماری که از آن در گذشت،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کنار بگذار، زیرا بر خلاف حدیثهای پیامبر است یعنی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 و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وجود ثقه بودن رجال اسنادش، چون لفظش نسبت به حدیث‌های مشهور شاذّ است، فرمان داد که کنارش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دلیلی است بر آنچه بیان کردیم</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شرح حال سبکی</w:t>
      </w:r>
    </w:p>
    <w:p>
      <w:pPr>
        <w:pStyle w:val="BookText"/>
        <w:rPr/>
      </w:pPr>
      <w:r>
        <w:rPr>
          <w:rFonts w:ascii="IRNazanin" w:hAnsi="IRNazanin" w:eastAsia="IRNazanin"/>
          <w:color w:val="111111"/>
          <w:sz w:val="28"/>
          <w:sz w:val="28"/>
          <w:szCs w:val="28"/>
          <w:rtl w:val="true"/>
          <w:lang w:bidi="fa-IR"/>
        </w:rPr>
        <w:t>این مختصری از شرح حال سبکی نویسنده الطبقات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ابن قاضی شهبة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عبدالوهاب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قاضی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از گروهی حدیث شنید و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داد، درس داد، حدیث گفت، تألیف کرد، و کار کرد و از پدرش نیابت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او را در المعجم المختص نام برده و او را ستوده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و گرفتاریهایی بر او گذشت که بر هیچ قاضی پیش از او نگذشت، و منصب‌هایی را به دست آورد که برای کسی قبل از او فراهم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شهاب‌الدین ابن حجر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مشایخ او را استخراج کرد ولی قبل از کامل کردنش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قسمت‌هایی از دانش از فقه و اصول</w:t>
      </w:r>
    </w:p>
    <w:p>
      <w:pPr>
        <w:pStyle w:val="BookText"/>
        <w:rPr/>
      </w:pPr>
      <w:r>
        <w:rPr>
          <w:rFonts w:ascii="IRNazanin" w:hAnsi="IRNazanin" w:eastAsia="IRNazanin"/>
          <w:color w:val="111111"/>
          <w:sz w:val="28"/>
          <w:sz w:val="28"/>
          <w:szCs w:val="28"/>
          <w:rtl w:val="true"/>
          <w:lang w:bidi="fa-IR"/>
        </w:rPr>
        <w:t>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حدیث و ادبیات مهارت داشت و در عربی سرآمد شد و مشارکت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ذیحجه سال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طاعون به شهادت رسید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ابن حجر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شام ریاست قضاوت و منصبها به او پایان یافت و به علت قضاوت، بارها و بارها ناراحتی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در نهایت ثبات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سن اندکش کتابهای بسیاری تألیف کرد که بر او خوانده شد و در حیات و پس از مرگش منتشر شد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شرح حال أبوموسی مدینی</w:t>
      </w:r>
    </w:p>
    <w:p>
      <w:pPr>
        <w:pStyle w:val="BookText"/>
        <w:rPr/>
      </w:pPr>
      <w:r>
        <w:rPr>
          <w:rFonts w:ascii="IRNazanin" w:hAnsi="IRNazanin" w:eastAsia="IRNazanin"/>
          <w:color w:val="111111"/>
          <w:sz w:val="28"/>
          <w:sz w:val="28"/>
          <w:szCs w:val="28"/>
          <w:rtl w:val="true"/>
          <w:lang w:bidi="fa-IR"/>
        </w:rPr>
        <w:t xml:space="preserve">ابوموسی مدینی ـ که سبکی در مدح مسند احمدبن حنبل از او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حافظان بزرگ مشهور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ابوموسی مدینی، حافظ محمد بن ابی‌بکر عمربن احمد، حافظ، دارای کتاب‌ها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خودش کسی مانند خود به جا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جمادی الاولی در گذشت با مهارت در حفظ و رجال، دارای پارسایی، عبادت، جلالت و تقوی بود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سبکی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او روایت کردند حافظ أبوبکر محمدبن موسی حازمی، حافظ عبدالغنی، حافظ عبدالقادر رهاوی، حافظ محمدبن مکی، حسن بن ابی‌معشر اصفهانی، ناصح بن حنبلی و افراد بسیاری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ربیثی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زیست که یگانه‌ی دورانش و استاد زمان خود در اسناد و حفظ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النجار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او در آفاق منتشر شد، حافظان از او نوشتند، در علم و حفظ و اعتماد و دقت و دین و صلاح و روش صحیح و درستی ضبط و نقل و نیکویی تألیف‌ها ویژگی‌هایی برایش جمع شد که برای دیگری گرد نیامده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أبوالبرکات محمدبن محمود رویدینی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در منقبت‌های او کتاب‌های بسیاری نوشتند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أسنوی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أبوموسی محمدبن عمربن احمد مدینی اصفهانی، امام،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 و زاهد و متواضع بود</w:t>
      </w:r>
      <w:r>
        <w:rPr>
          <w:rFonts w:eastAsia="IRNazanin" w:cs="IRNazanin"/>
          <w:color w:val="111111"/>
          <w:sz w:val="28"/>
          <w:szCs w:val="28"/>
          <w:rtl w:val="true"/>
          <w:lang w:bidi="fa-IR"/>
        </w:rPr>
        <w:t>...»</w:t>
      </w:r>
      <w:r>
        <w:rPr>
          <w:rStyle w:val="FootnoteAnchor"/>
          <w:rtl w:val="true"/>
        </w:rPr>
        <w:footnoteReference w:id="12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ابن قاضی شهبة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محمدبن عمربن احمدبن عمربن محمد، حافظ بزرگ، أبوموسی مدینی</w:t>
      </w:r>
    </w:p>
    <w:p>
      <w:pPr>
        <w:pStyle w:val="BookText"/>
        <w:rPr/>
      </w:pPr>
      <w:r>
        <w:rPr>
          <w:rFonts w:ascii="IRNazanin" w:hAnsi="IRNazanin" w:eastAsia="IRNazanin"/>
          <w:color w:val="111111"/>
          <w:sz w:val="28"/>
          <w:sz w:val="28"/>
          <w:szCs w:val="28"/>
          <w:rtl w:val="true"/>
          <w:lang w:bidi="fa-IR"/>
        </w:rPr>
        <w:t>اصفهانی، یکی از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حافظ با گستره وسیع و دانشهای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أبوسعد سمعانی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نوشتم و از او شنیدم، اوثقه بسیار راستگو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ربیثی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جمادی الاخر سال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او را در یک کتاب مستقل آورده‌ام</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سخن ابن عساکر در مدح مسند</w:t>
      </w:r>
    </w:p>
    <w:p>
      <w:pPr>
        <w:pStyle w:val="BookText"/>
        <w:rPr/>
      </w:pPr>
      <w:r>
        <w:rPr>
          <w:rFonts w:ascii="IRNazanin" w:hAnsi="IRNazanin" w:eastAsia="IRNazanin"/>
          <w:color w:val="111111"/>
          <w:sz w:val="28"/>
          <w:sz w:val="28"/>
          <w:szCs w:val="28"/>
          <w:rtl w:val="true"/>
          <w:lang w:bidi="fa-IR"/>
        </w:rPr>
        <w:t xml:space="preserve">عمربن محمد، عارف نهروانی مدنی و فاضل، رساله‌ای در باب مناقب احمدبن حنبل، پس از پایان مسند در سال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حدیث مصطفی راههای اسلام و هدایت شناخته می‌شود، بیشتر احکام بر آن بنا می‌شود و شناخت حلال و حرام از آن برگرفته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بزرگان، حدیثی را که به دستشان رسیده،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کتابی که آنها را گرد آورده است، مسند عظیم الشان، مسند امام احمد است که کتابی گرانبها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شنیدن و به دست آوردن آن به سویش مسافرت می‌کنند، زیرا تألیف کننده‌اش امام احمد است که پیشگام در شناخت این شأن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گران سنگ و حجم نزد بزرگان دانش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حدیثهایش غیر از معاد به سی هزار می‌رسد، غیر از آنچه فرزندش عبدالله از اسنادهای عالی به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احمد در جمع آوری آن‌ها این بود که به هر کسی می‌رسد یا روایتش کند، اعتبارش به او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ابن جوزی در مدح مسند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رساله یاد شده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جوزی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و پنجاه هزار حدیث از حدیث‌ها نزد امام احمد، صحیح به شمار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اعداد، طریقها است نه متنها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مسند مشهورش را از میان آن‌ها نقل کرد که امت با قبول و تکریم آن را پذیرا شد، آن را حجت قرار دادند، هنگام اختلاف به آن مراجعه و به آن تکیه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من و صالح و عبدالله را جمع کرد و مسند را بر ما خواند و جز ما کسی آن را به طور کامل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از میان بیش از هفتصد و پنجاه هزار حدیث، گرد آوردم و برگزیدم، تا در مورد آنچه در حدیث پیامبر خدا اختلاف می‌شود، به آن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آن یافتیدش درست است وگرنه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نوشتن کتاب‌ها را دوست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او گفته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مسند را امام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در سنتی از سنتهای رسول خدا اختلاف کردند به آن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وجه‌هایی که این سخن دربردارد پوشیده نیست، که هر یک از آن‌ها برای وجوب پذیرش حدیث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مسند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است، نیز برای رد بر کسانی که از آن عیب‌جویی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در کتاب الموضوعات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حدیثی بیرون از کتاب‌های اسلام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الموطا، مسند احمد، دو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و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سنن ابوداود، ترمذی و مانند آن دیدید، در آن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همانندی در صحاح و حسان داشت، امرش را سامان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آن شک کردید و دیدید که با اصول اختلاف دارد، رجال اسنادش را بررسی کنید و در مورد احوالشان، از کتابمان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 و المتروکین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تا وجه عیب‌جویی از آن را دریابید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در این سخن، کتاب مسند، از کتاب‌های اصلی اسلام به شمار آمده است، و آن را در ردیف الموطا و دو صحیح و دیگر کتاب‌هایی که نیاز به دقت و درنگ در اسناد حدیثهایش نیست،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ابن روز بهان و ابن تیمیه و ابن حجر بر ابن جوزی</w:t>
      </w:r>
    </w:p>
    <w:p>
      <w:pPr>
        <w:pStyle w:val="BookText"/>
        <w:rPr/>
      </w:pPr>
      <w:r>
        <w:rPr>
          <w:rFonts w:ascii="IRNazanin" w:hAnsi="IRNazanin" w:eastAsia="IRNazanin"/>
          <w:color w:val="111111"/>
          <w:sz w:val="28"/>
          <w:sz w:val="28"/>
          <w:szCs w:val="28"/>
          <w:rtl w:val="true"/>
          <w:lang w:bidi="fa-IR"/>
        </w:rPr>
        <w:t>این حکم ابن جوزی در کتابش موضوعات بود؛ و چه بسیار همانند ابن تیمیه و ابن روز بهان و ابن حجر بر احکام ابن جوزی در آن کتاب اعتماد کرده‌اند، به ویژه در زمینه فضائل امیرالمؤمنین علیه السلام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گونه‌اند کابلی نویسنده الصواقع و دهلوی و پیروانشان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از موارد اعتماد قوم بر دیدگاه‌های ابن جوزی را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ابوالمؤید خوارزمی در آغاز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مسانید ابی‌حنیفه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دلیل بر آنچه آوردیم، این است که هرگاه تعدیل بر جرح ترجیح یافت، جرح را بی‌اثر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پیشوای پیشوایان تحقیق، ابن جوزی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فی أحادیث التعلیق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وزیر صنعانی ضمن بحث در اموری که می‌رساند تکفیر احمد به علت اعتقاد به تشبیه جایز نیست،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جمله به تواتر ثابت شده است که حافظ ابن جوزی از پیشوایان حنبلیها است و نزاعی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تردیدی نیست که نوشته‌هایش در موعظه و متن درس فضلا و تحفه دانشمندانشان است، و براساس آن‌ها موعظه و سخنرانی می‌کنند و در همه حالاتشان بر آن اعتماد</w:t>
      </w:r>
    </w:p>
    <w:p>
      <w:pPr>
        <w:pStyle w:val="BookText"/>
        <w:rPr/>
      </w:pPr>
      <w:r>
        <w:rPr>
          <w:rFonts w:ascii="IRNazanin" w:hAnsi="IRNazanin" w:eastAsia="IRNazanin"/>
          <w:color w:val="111111"/>
          <w:sz w:val="28"/>
          <w:sz w:val="28"/>
          <w:szCs w:val="28"/>
          <w:rtl w:val="true"/>
          <w:lang w:bidi="fa-IR"/>
        </w:rPr>
        <w:t>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در این کتاب‌هایش، آنچه اقتضای منزه بودنشان از این عقیده را داشت،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بخشی از کلام او را در این زمینه می‌آورم</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مکی ـ با اشاره به حدیث مدینة‌العلم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درباره این حدیث به اختلاف افتادند، گروهی از جمله ابن جوزی و نووی که شناخت آن دو به حدیث و نقل‌هایشان برای شما بسنده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دهلوی در پاسخ همان حدیث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جوزی آن را در شمار احادیث ساختگی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روز بهان در بحث حدیث نور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جوزی این حدیث را با معنایش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تیمیه در حدیث مؤاخاة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برادرم و جانشینم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ابوالفرج ابن جوزی در کتاب الموضوعات گوید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ستایش ابن خلکان بر ابن جوزی</w:t>
      </w:r>
    </w:p>
    <w:p>
      <w:pPr>
        <w:pStyle w:val="BookText"/>
        <w:rPr/>
      </w:pPr>
      <w:r>
        <w:rPr>
          <w:rFonts w:ascii="IRNazanin" w:hAnsi="IRNazanin" w:eastAsia="IRNazanin"/>
          <w:color w:val="111111"/>
          <w:sz w:val="28"/>
          <w:sz w:val="28"/>
          <w:szCs w:val="28"/>
          <w:rtl w:val="true"/>
          <w:lang w:bidi="fa-IR"/>
        </w:rPr>
        <w:t>ابن خلکان، ابن جوزی را ستوده و در این زمینه مبالغه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خلاصه کلام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أبوالفرج عبدالرحمن بن ابی‌الحسن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حنبلی و واعظ ملقب به جمال الدین، حافظ علامه دورانش و بزرگ زمانش در حدیث و وعظ است، در دانش‌های متعددی کتاب نوشت، کتاب‌هایش بیش از حدّ شمار است و با خط خویش آثار بسیاری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مجلسهای سخنرانی پاسخهای نادری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جمعه دوازدهم ماه رمضان سال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درگذشت و در باب حرب دفن شد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ستایش ذهبی بر ابن جوزی</w:t>
      </w:r>
    </w:p>
    <w:p>
      <w:pPr>
        <w:pStyle w:val="BookText"/>
        <w:rPr/>
      </w:pPr>
      <w:r>
        <w:rPr>
          <w:rFonts w:ascii="IRNazanin" w:hAnsi="IRNazanin" w:eastAsia="IRNazanin"/>
          <w:color w:val="111111"/>
          <w:sz w:val="28"/>
          <w:sz w:val="28"/>
          <w:szCs w:val="28"/>
          <w:rtl w:val="true"/>
          <w:lang w:bidi="fa-IR"/>
        </w:rPr>
        <w:t>ذهبی چنین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 امام، علامه، حافظ، دانشمند عراق و سخنران آفاق</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 دارای کتابهای رایج و مشهور در رشته‌های مختلف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حدیث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صاحب محیی الدین، نوه‌اش واعظ شمس‌الدین یوسف بن قِزُغلی، حافظ عبدالغنی، ابن</w:t>
      </w:r>
    </w:p>
    <w:p>
      <w:pPr>
        <w:pStyle w:val="BookText"/>
        <w:rPr/>
      </w:pPr>
      <w:r>
        <w:rPr>
          <w:rFonts w:ascii="IRNazanin" w:hAnsi="IRNazanin" w:eastAsia="IRNazanin"/>
          <w:color w:val="111111"/>
          <w:sz w:val="28"/>
          <w:sz w:val="28"/>
          <w:szCs w:val="28"/>
          <w:rtl w:val="true"/>
          <w:lang w:bidi="fa-IR"/>
        </w:rPr>
        <w:t>الدیثی، ابن النجّار، ابن خلیل، تقی بلدانی، ابن عبدالدائم، نجیب عبدالطیف، و افراد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نشناخته‌ام که مانند این مرد کتاب نوشته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بهره‌ای در وعظ دست یافت که هرگز برای کسی مهیا نشد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ستایش سیوطی بر ابن جوزی</w:t>
      </w:r>
    </w:p>
    <w:p>
      <w:pPr>
        <w:pStyle w:val="BookText"/>
        <w:rPr/>
      </w:pPr>
      <w:r>
        <w:rPr>
          <w:rFonts w:ascii="IRNazanin" w:hAnsi="IRNazanin" w:eastAsia="IRNazanin"/>
          <w:color w:val="111111"/>
          <w:sz w:val="28"/>
          <w:sz w:val="28"/>
          <w:szCs w:val="28"/>
          <w:rtl w:val="true"/>
          <w:lang w:bidi="fa-IR"/>
        </w:rPr>
        <w:t>سیوطی او را ستوده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 امام، علامه، حافظ، دانشمند عراق و سخنران آفاق، جمال الدین أبوالفرج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نوشته‌های رایج و مشهور در رشته‌های مختلف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را نشناختم که مانند او کتاب نوشته باشد و در سخنرانی به بهره‌ای دست یافت که هرگز برای کسی مهیا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جلسه‌ها یکصد هزار تن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وزیران و خلیفه‌ها در مجلس او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انگشتم هزار مجلد نوشتم، به دستم یکصد هزار توبه کردند و بیست هزار مسلمان شدند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سخن ابن الوزیر در ستایش المسند</w:t>
      </w:r>
    </w:p>
    <w:p>
      <w:pPr>
        <w:pStyle w:val="BookText"/>
        <w:rPr/>
      </w:pPr>
      <w:r>
        <w:rPr>
          <w:rFonts w:ascii="IRNazanin" w:hAnsi="IRNazanin" w:eastAsia="IRNazanin"/>
          <w:color w:val="111111"/>
          <w:sz w:val="28"/>
          <w:sz w:val="28"/>
          <w:szCs w:val="28"/>
          <w:rtl w:val="true"/>
          <w:lang w:bidi="fa-IR"/>
        </w:rPr>
        <w:t xml:space="preserve">محمدبن ابراهیم صنعانی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الوزیر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بیان سخن ابن دحیه پیرامون شهادت امام حسین بن علی علیهما السلام ـ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ابن دحیه بیان کرده، خود روشن‌ترین دلیل بر بی‌گناهی محدثان و اهل سنت درباره افترای معترض است که نسبت دلبستگی به یزید و موافقت آنها با امر یزید به قتل حسین به آنها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است روایت‌های کاملا روشن آنان بر ضدّ آن که قبلا بیان کردیم، در مسند احمد، صحیح بخاری، جامع ترمذی و مانند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کتاب‌ها پناهگاه اهل سنت است، و آنچه در آن است مرجع آنان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همان‌هایی است که در برابر متن آن‌ها سر فرود می‌آورند و بزرگداشت را فقط در خصوص آن‌ها و منحصر به همین کتاب‌ها می‌دانند</w:t>
      </w:r>
      <w:r>
        <w:rPr>
          <w:rFonts w:eastAsia="IRNazanin" w:cs="IRNazanin"/>
          <w:color w:val="111111"/>
          <w:sz w:val="28"/>
          <w:szCs w:val="28"/>
          <w:rtl w:val="true"/>
          <w:lang w:bidi="fa-IR"/>
        </w:rPr>
        <w:t>.»</w:t>
      </w:r>
      <w:r>
        <w:rPr>
          <w:rStyle w:val="FootnoteAnchor"/>
          <w:rtl w:val="true"/>
        </w:rPr>
        <w:footnoteReference w:id="13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مسند احمد، پناهگاه و مرجع محدثان است و در برابر متن آن و حدیث‌های روایت شده در آن خاضع هستند پس وای بر دهلوی مقلد کابلی پیرو ابن تیمیه، این‌هایی که حدیث ولایت نقل شده در المسند و جامع الترمذی و امثال این‌ها را باطل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روش محدثان خارج شده و اجماع را شکسته‌اند و با سنت رسول پروردگار جهانیان مخالفت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ابو مهدی مغربی در ستایش مسند</w:t>
      </w:r>
    </w:p>
    <w:p>
      <w:pPr>
        <w:pStyle w:val="BookText"/>
        <w:rPr/>
      </w:pPr>
      <w:r>
        <w:rPr>
          <w:rFonts w:ascii="IRNazanin" w:hAnsi="IRNazanin" w:eastAsia="IRNazanin"/>
          <w:color w:val="111111"/>
          <w:sz w:val="28"/>
          <w:sz w:val="28"/>
          <w:szCs w:val="28"/>
          <w:rtl w:val="true"/>
          <w:lang w:bidi="fa-IR"/>
        </w:rPr>
        <w:t>ابومهدی عیسی بن محمد مغربی ـ یکی از هفت استادی که شاه ولی الله دهلوی به پیوستگی اسنادش به آنان افتخار می‌کند ـ در مدح کتاب مسند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مسندش را تألیف کرد، که اصلی ازاصول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مطالبی گرد آورد که برای دیگری پیش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نوشته‌های برتری است، از جمله مسند که سی هزار حدیث دارد، و با افزودن فرزندش عبدالله به چهل هزار حدیث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را گرد آورد و کتاب را بر آنان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از میان بیش از هفتصد و پنجاه هزار حدیث گرد آوردم و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مسلمانان در مورد حدیث رسول خدا اختلاف کردند، به آن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در این دیدید، که هیچ، وگرنه حجت نیست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سخن عبدالحق دهلوی در ستایش مسند</w:t>
      </w:r>
    </w:p>
    <w:p>
      <w:pPr>
        <w:pStyle w:val="BookText"/>
        <w:rPr/>
      </w:pPr>
      <w:r>
        <w:rPr>
          <w:rFonts w:ascii="IRNazanin" w:hAnsi="IRNazanin" w:eastAsia="IRNazanin"/>
          <w:color w:val="111111"/>
          <w:sz w:val="28"/>
          <w:sz w:val="28"/>
          <w:szCs w:val="28"/>
          <w:rtl w:val="true"/>
          <w:lang w:bidi="fa-IR"/>
        </w:rPr>
        <w:t>شیخ عبدالحق دهلوی در وصف مسند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امام احمد در میان مردم شناخته شده است، بیش از سی هزار حدیث در آن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 در دوران خودش بالاترین، والاترین و جامعترین کتاب‌ها بود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سخن ولی الله دهلوی در ستایش مسند</w:t>
      </w:r>
    </w:p>
    <w:p>
      <w:pPr>
        <w:pStyle w:val="BookText"/>
        <w:rPr/>
      </w:pPr>
      <w:r>
        <w:rPr>
          <w:rFonts w:ascii="IRNazanin" w:hAnsi="IRNazanin" w:eastAsia="IRNazanin"/>
          <w:color w:val="111111"/>
          <w:sz w:val="28"/>
          <w:sz w:val="28"/>
          <w:szCs w:val="28"/>
          <w:rtl w:val="true"/>
          <w:lang w:bidi="fa-IR"/>
        </w:rPr>
        <w:t>عبدالرحیم دهلوی، پدر دهلوی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دوم کتاب‌هایی است که به درجه الموطا و صحیحین نمی‌رسند ولی پس از آن‌ها جای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نویسندگانش به وثوق، عدالت، حفظ و تبحر در رشته‌های مختلف حدیث معروف بودند، در کتاب‌هایشان بر اساس آنچه با خود پیمان بستند کوتاهی و تساهل به کار نبردند و بعدی‌ها آن‌ها را پذیرفته و محدثان و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به نسل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 شهرت یافتند و گروه‌هایی به آن چنگ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دشوار را شرح دادند، رجالش را بررسی کردند و در پی استنباط فقه آن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آن حدیث‌ها، عموم دانش‌ها پایه گذاری شد، مانند سنن أبوداود، جامع ترمذی، و گزیده 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را همراه با طبقه اول، رزین در تجرید الصحاح و ابن اثیر در جامع الاصول مورد توجه قرار دادند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مسند احمد می‌تواند در این 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احمد آن را اصلی قرار داد که صحیح و غلط به آن</w:t>
      </w:r>
      <w:bookmarkStart w:id="94" w:name="pg3717_16384"/>
    </w:p>
    <w:p>
      <w:pPr>
        <w:pStyle w:val="BookText"/>
        <w:rPr/>
      </w:pPr>
      <w:bookmarkEnd w:id="94"/>
      <w:r>
        <w:rPr>
          <w:rFonts w:ascii="IRNazanin" w:hAnsi="IRNazanin" w:eastAsia="IRNazanin"/>
          <w:color w:val="111111"/>
          <w:sz w:val="28"/>
          <w:sz w:val="28"/>
          <w:szCs w:val="28"/>
          <w:rtl w:val="true"/>
          <w:lang w:bidi="fa-IR"/>
        </w:rPr>
        <w:t>شناخته می‌شود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در آن نیست، نپذیرید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سخن دهلوی در ستایش مسند</w:t>
      </w:r>
    </w:p>
    <w:p>
      <w:pPr>
        <w:pStyle w:val="BookText"/>
        <w:rPr/>
      </w:pPr>
      <w:r>
        <w:rPr>
          <w:rFonts w:ascii="IRNazanin" w:hAnsi="IRNazanin" w:eastAsia="IRNazanin"/>
          <w:color w:val="111111"/>
          <w:sz w:val="28"/>
          <w:sz w:val="28"/>
          <w:szCs w:val="28"/>
          <w:rtl w:val="true"/>
          <w:lang w:bidi="fa-IR"/>
        </w:rPr>
        <w:t>دهلوی خود نیز مسند را ستوده است و داستان گرد آوردن احمد فرزندانش را و خواندن مسند را بر آن‌ها و آنچه در توصیف آن به ایشان گفته بود، نقل کرده است</w:t>
      </w:r>
      <w:r>
        <w:rPr>
          <w:rFonts w:eastAsia="IRNazanin" w:cs="IRNazanin"/>
          <w:color w:val="111111"/>
          <w:sz w:val="28"/>
          <w:szCs w:val="28"/>
          <w:rtl w:val="true"/>
          <w:lang w:bidi="fa-IR"/>
        </w:rPr>
        <w:t>.</w:t>
      </w:r>
      <w:r>
        <w:rPr>
          <w:rStyle w:val="FootnoteAnchor"/>
          <w:rtl w:val="true"/>
        </w:rPr>
        <w:footnoteReference w:id="135"/>
      </w:r>
    </w:p>
    <w:p>
      <w:pPr>
        <w:pStyle w:val="Heading3"/>
        <w:numPr>
          <w:ilvl w:val="2"/>
          <w:numId w:val="1"/>
        </w:numPr>
        <w:rPr/>
      </w:pPr>
      <w:bookmarkStart w:id="95" w:name="__RefHeading___Toc623436_2281741623"/>
      <w:bookmarkStart w:id="96" w:name="_Toc34"/>
      <w:bookmarkEnd w:id="95"/>
      <w:r>
        <w:rPr>
          <w:rtl w:val="true"/>
        </w:rPr>
        <w:t>(</w:t>
      </w:r>
      <w:r>
        <w:rPr/>
        <w:t>4</w:t>
      </w:r>
      <w:r>
        <w:rPr>
          <w:rtl w:val="true"/>
        </w:rPr>
        <w:t xml:space="preserve">) </w:t>
      </w:r>
      <w:r>
        <w:rPr>
          <w:rtl w:val="true"/>
        </w:rPr>
        <w:t>روایت ترمذی</w:t>
      </w:r>
      <w:bookmarkEnd w:id="96"/>
    </w:p>
    <w:p>
      <w:pPr>
        <w:pStyle w:val="BookText"/>
        <w:rPr/>
      </w:pPr>
      <w:r>
        <w:rPr>
          <w:rFonts w:ascii="IRNazanin" w:hAnsi="IRNazanin" w:eastAsia="IRNazanin"/>
          <w:color w:val="111111"/>
          <w:sz w:val="28"/>
          <w:sz w:val="28"/>
          <w:szCs w:val="28"/>
          <w:rtl w:val="true"/>
          <w:lang w:bidi="fa-IR"/>
        </w:rPr>
        <w:t>ترمذی حدیث ولایت را در صحیحش چنین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قتیبه بن سعید از جعفربن سلیمان ضبعی، از یزید الرشک، از مطرف بن عبدالله، از عمران بن حصین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لشکری را فرستاد و علی را فرمانده آنان قرار داد، در آن لشکر حرکت کرد و کنیزی را در اختیار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او ناپسند و زشت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اصحاب پیامبر خدا پیمان بستند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را ملاقات کردیم، او را از آنچه علی انجام داد، آگاه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همواره وقتی از سفری باز می‌گشتند با رسول خدا آغاز و بر او سلام می‌کردند، سپس به خانه‌های خود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که آمد، بر پیامبر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چهار نفر ایستاد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 آیا نمی‌بینی که علی بن ابیطالب چنین و چنان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او روی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دومی ایستاد و مانند اولی سخن گفت، رسول خدا از او روی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سومی ایستاد و مانند همان سخن را گفت، رسول خدا از او روی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چهارمی ایستاد و همانند گفته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سوی او آمد، در حالی که خشم در چهره‌اش دیده می‌شد،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چه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می‌خواهید از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می‌خواهید از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 و او ولی هر مؤمن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حَسَن غریب است و آن را فقط از طریق جعفر بن سلیمان می‌شناسیم</w:t>
      </w:r>
      <w:r>
        <w:rPr>
          <w:rFonts w:eastAsia="IRNazanin" w:cs="IRNazanin"/>
          <w:color w:val="111111"/>
          <w:sz w:val="28"/>
          <w:szCs w:val="28"/>
          <w:rtl w:val="true"/>
          <w:lang w:bidi="fa-IR"/>
        </w:rPr>
        <w:t>.»</w:t>
      </w:r>
      <w:r>
        <w:rPr>
          <w:rStyle w:val="FootnoteAnchor"/>
          <w:rtl w:val="true"/>
        </w:rPr>
        <w:footnoteReference w:id="13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وثاقت رجال این اسناد</w:t>
      </w:r>
    </w:p>
    <w:p>
      <w:pPr>
        <w:pStyle w:val="BookText"/>
        <w:rPr/>
      </w:pPr>
      <w:r>
        <w:rPr>
          <w:rFonts w:ascii="IRNazanin" w:hAnsi="IRNazanin" w:eastAsia="IRNazanin"/>
          <w:color w:val="111111"/>
          <w:sz w:val="28"/>
          <w:sz w:val="28"/>
          <w:szCs w:val="28"/>
          <w:rtl w:val="true"/>
          <w:lang w:bidi="fa-IR"/>
        </w:rPr>
        <w:t>تمامی رجال این سند بدون تردید از ثقه‌ها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ترمذی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خودش از تعریف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خواهانید که بخشی از گفته‌های آنان را در ستایش، توثیق و استناد به او را بدانید، به کتاب‌های رجال و غیر آن مراجعه کنید،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13/270</w:t>
      </w:r>
      <w:r>
        <w:rPr>
          <w:rFonts w:ascii="IRNazanin" w:hAnsi="IRNazanin" w:eastAsia="IRNazanin"/>
          <w:color w:val="111111"/>
          <w:sz w:val="28"/>
          <w:sz w:val="28"/>
          <w:szCs w:val="28"/>
          <w:rtl w:val="true"/>
          <w:lang w:bidi="fa-IR"/>
        </w:rPr>
        <w:t>؛ تذکرة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2/633</w:t>
      </w:r>
      <w:r>
        <w:rPr>
          <w:rFonts w:ascii="IRNazanin" w:hAnsi="IRNazanin" w:eastAsia="IRNazanin"/>
          <w:color w:val="111111"/>
          <w:sz w:val="28"/>
          <w:sz w:val="28"/>
          <w:szCs w:val="28"/>
          <w:rtl w:val="true"/>
          <w:lang w:bidi="fa-IR"/>
        </w:rPr>
        <w:t>؛ الوافی بالوفیات</w:t>
      </w:r>
      <w:r>
        <w:rPr>
          <w:rFonts w:eastAsia="IRNazanin" w:cs="IRNazanin"/>
          <w:color w:val="111111"/>
          <w:sz w:val="28"/>
          <w:szCs w:val="28"/>
          <w:rtl w:val="true"/>
          <w:lang w:bidi="fa-IR"/>
        </w:rPr>
        <w:t xml:space="preserve">: </w:t>
      </w:r>
      <w:r>
        <w:rPr>
          <w:rFonts w:eastAsia="IRNazanin" w:cs="IRNazanin"/>
          <w:color w:val="111111"/>
          <w:sz w:val="28"/>
          <w:szCs w:val="28"/>
          <w:lang w:bidi="fa-IR"/>
        </w:rPr>
        <w:t>4/294</w:t>
      </w:r>
      <w:r>
        <w:rPr>
          <w:rFonts w:ascii="IRNazanin" w:hAnsi="IRNazanin" w:eastAsia="IRNazanin"/>
          <w:color w:val="111111"/>
          <w:sz w:val="28"/>
          <w:sz w:val="28"/>
          <w:szCs w:val="28"/>
          <w:rtl w:val="true"/>
          <w:lang w:bidi="fa-IR"/>
        </w:rPr>
        <w:t>؛ تهذیب 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9/387</w:t>
      </w:r>
      <w:r>
        <w:rPr>
          <w:rFonts w:ascii="IRNazanin" w:hAnsi="IRNazanin" w:eastAsia="IRNazanin"/>
          <w:color w:val="111111"/>
          <w:sz w:val="28"/>
          <w:sz w:val="28"/>
          <w:szCs w:val="28"/>
          <w:rtl w:val="true"/>
          <w:lang w:bidi="fa-IR"/>
        </w:rPr>
        <w:t>؛ البدایة و 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11/66</w:t>
      </w:r>
      <w:r>
        <w:rPr>
          <w:rFonts w:ascii="IRNazanin" w:hAnsi="IRNazanin" w:eastAsia="IRNazanin"/>
          <w:color w:val="111111"/>
          <w:sz w:val="28"/>
          <w:sz w:val="28"/>
          <w:szCs w:val="28"/>
          <w:rtl w:val="true"/>
          <w:lang w:bidi="fa-IR"/>
        </w:rPr>
        <w:t>؛ العبر</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النجوم الزاهرة</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طبقات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وفیات الاعیان</w:t>
      </w:r>
      <w:r>
        <w:rPr>
          <w:rFonts w:eastAsia="IRNazanin" w:cs="IRNazanin"/>
          <w:color w:val="111111"/>
          <w:sz w:val="28"/>
          <w:szCs w:val="28"/>
          <w:rtl w:val="true"/>
          <w:lang w:bidi="fa-IR"/>
        </w:rPr>
        <w:t xml:space="preserve">: </w:t>
      </w:r>
      <w:r>
        <w:rPr>
          <w:rFonts w:eastAsia="IRNazanin" w:cs="IRNazanin"/>
          <w:color w:val="111111"/>
          <w:sz w:val="28"/>
          <w:szCs w:val="28"/>
          <w:lang w:bidi="fa-IR"/>
        </w:rPr>
        <w:t>4/278</w:t>
      </w:r>
      <w:r>
        <w:rPr>
          <w:rFonts w:ascii="IRNazanin" w:hAnsi="IRNazanin" w:eastAsia="IRNazanin"/>
          <w:color w:val="111111"/>
          <w:sz w:val="28"/>
          <w:sz w:val="28"/>
          <w:szCs w:val="28"/>
          <w:rtl w:val="true"/>
          <w:lang w:bidi="fa-IR"/>
        </w:rPr>
        <w:t>؛ شذرات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2/174</w:t>
      </w:r>
      <w:r>
        <w:rPr>
          <w:rFonts w:ascii="IRNazanin" w:hAnsi="IRNazanin" w:eastAsia="IRNazanin"/>
          <w:color w:val="111111"/>
          <w:sz w:val="28"/>
          <w:sz w:val="28"/>
          <w:szCs w:val="28"/>
          <w:rtl w:val="true"/>
          <w:lang w:bidi="fa-IR"/>
        </w:rPr>
        <w:t>؛ مرآة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2/193</w:t>
      </w:r>
      <w:r>
        <w:rPr>
          <w:rFonts w:ascii="IRNazanin" w:hAnsi="IRNazanin" w:eastAsia="IRNazanin"/>
          <w:color w:val="111111"/>
          <w:sz w:val="28"/>
          <w:sz w:val="28"/>
          <w:szCs w:val="28"/>
          <w:rtl w:val="true"/>
          <w:lang w:bidi="fa-IR"/>
        </w:rPr>
        <w:t>؛ الکامل فی 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7/152</w:t>
      </w:r>
      <w:r>
        <w:rPr>
          <w:rFonts w:ascii="IRNazanin" w:hAnsi="IRNazanin" w:eastAsia="IRNazanin"/>
          <w:color w:val="111111"/>
          <w:sz w:val="28"/>
          <w:sz w:val="28"/>
          <w:szCs w:val="28"/>
          <w:rtl w:val="true"/>
          <w:lang w:bidi="fa-IR"/>
        </w:rPr>
        <w:t>؛ المختصر فی أخبار البشر</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الباب فی الانساب</w:t>
      </w:r>
      <w:r>
        <w:rPr>
          <w:rFonts w:eastAsia="IRNazanin" w:cs="IRNazanin"/>
          <w:color w:val="111111"/>
          <w:sz w:val="28"/>
          <w:szCs w:val="28"/>
          <w:rtl w:val="true"/>
          <w:lang w:bidi="fa-IR"/>
        </w:rPr>
        <w:t xml:space="preserve">: </w:t>
      </w:r>
      <w:r>
        <w:rPr>
          <w:rFonts w:eastAsia="IRNazanin" w:cs="IRNazanin"/>
          <w:color w:val="111111"/>
          <w:sz w:val="28"/>
          <w:szCs w:val="28"/>
          <w:lang w:bidi="fa-IR"/>
        </w:rPr>
        <w:t>1/174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قتیبة بن سعید</w:t>
      </w:r>
    </w:p>
    <w:p>
      <w:pPr>
        <w:pStyle w:val="BookText"/>
        <w:rPr/>
      </w:pPr>
      <w:r>
        <w:rPr>
          <w:rFonts w:ascii="IRNazanin" w:hAnsi="IRNazanin" w:eastAsia="IRNazanin"/>
          <w:color w:val="111111"/>
          <w:sz w:val="28"/>
          <w:sz w:val="28"/>
          <w:szCs w:val="28"/>
          <w:rtl w:val="true"/>
          <w:lang w:bidi="fa-IR"/>
        </w:rPr>
        <w:t>قتیبة بن سعید بن جمیل بن طریف محدثی جلیل القدر است که بخاری و مسلم و دیگران، از او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سمعانی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قتیبة بن سعید بن جمیل بن طریف بن عبدالله بغلانی، محدث مشهور در شرق و غرب؛ مسافرت‌هایی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حجاز، شام، سرزمین مصر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طولانی کرد تا این که خواصّ از او نوشتند و بزرگان دنیا از شهرها به سویش مسافرت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مالک بن أنس و لیث و همردیفان آنان حدیث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امام از او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مسلم، أبوداود، أبوعیسی،أبوعبدالرحمن و بسیاری بی‌شمار دیگر</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أبوبکر أثرم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احمدبن حنبل شنیدم که از قتیبه یاد کرد و او را ستود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آخرین کسی است که از ابن لهیمه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ابی‌خیثمه به نقل از یحیی بن معین، أبوحاتم و نسایی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راستگو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قتیبه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و نزد احمد و یحیی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خراش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راستگوست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محمدبن سیّار فراهانی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بسیار راستگوست و کسی از بزرگان نیست جز این که در عراق از او توشه‌ای گرفت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جعفربن سلیمان</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یزیدبن الرشک</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مطرف بن عبدالله</w:t>
      </w:r>
      <w:bookmarkStart w:id="97" w:name="pg3717_16393"/>
    </w:p>
    <w:p>
      <w:pPr>
        <w:pStyle w:val="BookText"/>
        <w:rPr/>
      </w:pPr>
      <w:bookmarkEnd w:id="97"/>
      <w:r>
        <w:rPr>
          <w:rFonts w:ascii="IRNazanin" w:hAnsi="IRNazanin" w:eastAsia="IRNazanin"/>
          <w:color w:val="111111"/>
          <w:sz w:val="28"/>
          <w:sz w:val="28"/>
          <w:szCs w:val="28"/>
          <w:rtl w:val="true"/>
          <w:lang w:bidi="fa-IR"/>
        </w:rPr>
        <w:t>اینان را پیش از این شناختید، لذا تکرار نمی‌کنیم</w:t>
      </w:r>
      <w:r>
        <w:rPr>
          <w:rFonts w:eastAsia="IRNazanin" w:cs="IRNazanin"/>
          <w:color w:val="111111"/>
          <w:sz w:val="28"/>
          <w:szCs w:val="28"/>
          <w:rtl w:val="true"/>
          <w:lang w:bidi="fa-IR"/>
        </w:rPr>
        <w:t>...</w:t>
      </w:r>
    </w:p>
    <w:p>
      <w:pPr>
        <w:pStyle w:val="Heading3"/>
        <w:numPr>
          <w:ilvl w:val="2"/>
          <w:numId w:val="1"/>
        </w:numPr>
        <w:rPr/>
      </w:pPr>
      <w:bookmarkStart w:id="98" w:name="__RefHeading___Toc623438_2281741623"/>
      <w:bookmarkStart w:id="99" w:name="_Toc35"/>
      <w:bookmarkEnd w:id="98"/>
      <w:r>
        <w:rPr>
          <w:rtl w:val="true"/>
        </w:rPr>
        <w:t>(</w:t>
      </w:r>
      <w:r>
        <w:rPr/>
        <w:t>5</w:t>
      </w:r>
      <w:r>
        <w:rPr>
          <w:rtl w:val="true"/>
        </w:rPr>
        <w:t xml:space="preserve">) </w:t>
      </w:r>
      <w:r>
        <w:rPr>
          <w:rtl w:val="true"/>
        </w:rPr>
        <w:t>روایت نسائی</w:t>
      </w:r>
      <w:bookmarkEnd w:id="99"/>
    </w:p>
    <w:p>
      <w:pPr>
        <w:pStyle w:val="BookText"/>
        <w:rPr/>
      </w:pPr>
      <w:r>
        <w:rPr>
          <w:rFonts w:ascii="IRNazanin" w:hAnsi="IRNazanin" w:eastAsia="IRNazanin"/>
          <w:color w:val="111111"/>
          <w:sz w:val="28"/>
          <w:sz w:val="28"/>
          <w:szCs w:val="28"/>
          <w:rtl w:val="true"/>
          <w:lang w:bidi="fa-IR"/>
        </w:rPr>
        <w:t>ابوعبدالرحمن نسائی به اسناد خود، آن را چنین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قتیبه بن سعید، از جعفر بن سلیمان، از یزید الرشک، از مطرف بن عبدالله، از عمران بن حصین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لشکری فرستاد و علی بن ابیطالب را بر آنان فرمانده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حدیث که قبلاً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 بن عبدالاعلی، از ابن فضیل، از أجلح، از عبدالله بن بریده، از پدرش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ما را با خالدبن ولید به یمن فرستاد، و علی را با لشکری دیگر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یکدیگر رسیدید، علی بر مردم فرمانده است، و اگر از هم جدا شدید، هر یک از شما بر لشکریانش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بنی زبید از مردم یمن برخورد کردیم و مسلمانان بر مشرکین پیروز شدند، جنگ کردیم، زنان و کودکان را به اسارت گرفتیم، علی از اسیران کنیزی را برای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خالدبن ولید آن را برای پیامبر صلی الله علیه و سلم نوشت و فرمانم داد که به او ناسزا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پیامبر دادم و علی را ناسزا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پیامبر خدا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پناهنده است، مرا با مردی فرستادی و بر طاعتش ملزم نمودی، مأموریت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علی را دشنام مده، که علی از من است و من از او هستم و او ولیّ شما بعد از من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وثاقت رجال سند</w:t>
      </w:r>
    </w:p>
    <w:p>
      <w:pPr>
        <w:pStyle w:val="BookText"/>
        <w:rPr/>
      </w:pPr>
      <w:r>
        <w:rPr>
          <w:rFonts w:ascii="IRNazanin" w:hAnsi="IRNazanin" w:eastAsia="IRNazanin"/>
          <w:color w:val="111111"/>
          <w:sz w:val="28"/>
          <w:sz w:val="28"/>
          <w:szCs w:val="28"/>
          <w:rtl w:val="true"/>
          <w:lang w:bidi="fa-IR"/>
        </w:rPr>
        <w:t>نسائی این حدیث را به دو طریق روایت کرده است، یکی همان سند ترمذی است که پیش از این آمد، و وثاقت رجالش را دانستید و نیازی به تکرار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نسائی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نسائی خود بی‌نیاز از تعریف است، بدان روی که این گروه بر توثیق و ستایش از او و کتاب‌ها و دانش‌هایش اجماع دارند، تا آنجا که دار قطنی او را مقدم بر تمامی محدثان زمانش دانسته، چنانکه در تذکرة الحفّاظ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و پدر سبکی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مسلم بن حجاج حافظ‌تر است، آن‌گونه که در مقالید الأنید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 نیست که بخشی از گفته‌ها درباره او را از کتاب تذکرة الحفاظ</w:t>
      </w:r>
    </w:p>
    <w:p>
      <w:pPr>
        <w:pStyle w:val="BookText"/>
        <w:rPr/>
      </w:pPr>
      <w:r>
        <w:rPr>
          <w:rFonts w:ascii="IRNazanin" w:hAnsi="IRNazanin" w:eastAsia="IRNazanin"/>
          <w:color w:val="111111"/>
          <w:sz w:val="28"/>
          <w:sz w:val="28"/>
          <w:szCs w:val="28"/>
          <w:rtl w:val="true"/>
          <w:lang w:bidi="fa-IR"/>
        </w:rPr>
        <w:t>ذهبی به اختصار بیاوریم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 حافظ، امام، شیخ الاسلام، ابوعبدالرحمن احمدبن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برتری یافت و در شناسایی و دقت و علو اسناد بی همتا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خراسان، ابوعلی نیشابوری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حدیث بدون گفتگو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ابوطالب احمدبن 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صبر دارد بر آنچه نسائی شکیبایی می‌کند؟ دار قطنی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ابوعبدالرحمن مقدم بر هر کسی است که در زمان او، در این دانش نامبرده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محمدبن مظفر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اساتیدمان در مصر شنیدم که کوشش نسائی را در عبادت شبانه روزی وصف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شافعی حدیث بسیار داشت و از غیر نسائی حدیث نقل نمی‌کرد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خود و خداوند، به حجت بودن او راضی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شعبان سال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دوران خودش فقیه‌ترین و داناترین به حدیث و رجال استادان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بن یونس در تاریخش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امام، حافظ و پایدار بود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نیز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وفیات الاعیان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الوافی بالوفیات</w:t>
      </w:r>
      <w:r>
        <w:rPr>
          <w:rFonts w:eastAsia="IRNazanin" w:cs="IRNazanin"/>
          <w:color w:val="111111"/>
          <w:sz w:val="28"/>
          <w:szCs w:val="28"/>
          <w:rtl w:val="true"/>
          <w:lang w:bidi="fa-IR"/>
        </w:rPr>
        <w:t xml:space="preserve">: </w:t>
      </w:r>
      <w:r>
        <w:rPr>
          <w:rFonts w:eastAsia="IRNazanin" w:cs="IRNazanin"/>
          <w:color w:val="111111"/>
          <w:sz w:val="28"/>
          <w:szCs w:val="28"/>
          <w:lang w:bidi="fa-IR"/>
        </w:rPr>
        <w:t>6/416</w:t>
      </w:r>
      <w:r>
        <w:rPr>
          <w:rFonts w:ascii="IRNazanin" w:hAnsi="IRNazanin" w:eastAsia="IRNazanin"/>
          <w:color w:val="111111"/>
          <w:sz w:val="28"/>
          <w:sz w:val="28"/>
          <w:szCs w:val="28"/>
          <w:rtl w:val="true"/>
          <w:lang w:bidi="fa-IR"/>
        </w:rPr>
        <w:t>؛ مرآة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2/240</w:t>
      </w:r>
      <w:r>
        <w:rPr>
          <w:rFonts w:ascii="IRNazanin" w:hAnsi="IRNazanin" w:eastAsia="IRNazanin"/>
          <w:color w:val="111111"/>
          <w:sz w:val="28"/>
          <w:sz w:val="28"/>
          <w:szCs w:val="28"/>
          <w:rtl w:val="true"/>
          <w:lang w:bidi="fa-IR"/>
        </w:rPr>
        <w:t>؛ طبقات الشافعیه، از سبکی</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و کتاب‌های دیگری در تاریخ و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کتاب الخصائص</w:t>
      </w:r>
    </w:p>
    <w:p>
      <w:pPr>
        <w:pStyle w:val="BookText"/>
        <w:rPr/>
      </w:pPr>
      <w:r>
        <w:rPr>
          <w:rFonts w:ascii="IRNazanin" w:hAnsi="IRNazanin" w:eastAsia="IRNazanin"/>
          <w:color w:val="111111"/>
          <w:sz w:val="28"/>
          <w:sz w:val="28"/>
          <w:szCs w:val="28"/>
          <w:rtl w:val="true"/>
          <w:lang w:bidi="fa-IR"/>
        </w:rPr>
        <w:t>کتاب خصائص امیرالمؤمنین علیه السلام نسائی یکی از نفیس‌ترین، والاترین و مشهورترین کتاب‌هاست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هنگامی آن را نگاشت که وارد دمشق شد و مردم منحرف از امیرالمؤمنین علیه السلام را فراوان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اهل سنت بر این کتاب اعتماد کرده و از آن نقل نمودند و تعدادی آن را در بحث‌هایشان آورده‌اند و به آن بر دوستی و محبت اهل سنت نسبت به اهل بیت علیهم السلام استشهاد کرده‌اند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مجلدهای پیشین و بر پایه‌های گفته‌های این گروه آوردیم که خصائص امیرالمؤمنین بخشی از سنن بزرگ حافظ نسائی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حدیثهای آن نزد ایشان، یکی از صحاح ستّه می‌باشد</w:t>
      </w:r>
      <w:r>
        <w:rPr>
          <w:rFonts w:eastAsia="IRNazanin" w:cs="IRNazanin"/>
          <w:color w:val="111111"/>
          <w:sz w:val="28"/>
          <w:szCs w:val="28"/>
          <w:rtl w:val="true"/>
          <w:lang w:bidi="fa-IR"/>
        </w:rPr>
        <w:t>.</w:t>
      </w:r>
      <w:bookmarkStart w:id="100" w:name="pg3717_16400"/>
    </w:p>
    <w:p>
      <w:pPr>
        <w:pStyle w:val="Heading3"/>
        <w:numPr>
          <w:ilvl w:val="2"/>
          <w:numId w:val="1"/>
        </w:numPr>
        <w:rPr/>
      </w:pPr>
      <w:bookmarkStart w:id="101" w:name="__RefHeading___Toc623440_2281741623"/>
      <w:bookmarkStart w:id="102" w:name="_Toc36"/>
      <w:bookmarkEnd w:id="100"/>
      <w:bookmarkEnd w:id="101"/>
      <w:r>
        <w:rPr>
          <w:rtl w:val="true"/>
        </w:rPr>
        <w:t>(</w:t>
      </w:r>
      <w:r>
        <w:rPr/>
        <w:t>6</w:t>
      </w:r>
      <w:r>
        <w:rPr>
          <w:rtl w:val="true"/>
        </w:rPr>
        <w:t xml:space="preserve">) </w:t>
      </w:r>
      <w:r>
        <w:rPr>
          <w:rtl w:val="true"/>
        </w:rPr>
        <w:t>روایت حسن بن سفیان نسوی</w:t>
      </w:r>
      <w:bookmarkEnd w:id="102"/>
    </w:p>
    <w:p>
      <w:pPr>
        <w:pStyle w:val="BookText"/>
        <w:rPr/>
      </w:pPr>
      <w:r>
        <w:rPr>
          <w:rFonts w:ascii="IRNazanin" w:hAnsi="IRNazanin" w:eastAsia="IRNazanin"/>
          <w:color w:val="111111"/>
          <w:sz w:val="28"/>
          <w:sz w:val="28"/>
          <w:szCs w:val="28"/>
          <w:rtl w:val="true"/>
          <w:lang w:bidi="fa-IR"/>
        </w:rPr>
        <w:t xml:space="preserve">حسن بن سفیان نسوی بالوزی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در کتاب وصابی یمنی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ولایت را چنین 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عمران بن حصین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علی از من است و من از او هستم و او ولیّ هر مؤمن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ابوداود طیالسی در مسندش، حسن بن سفیان در فوائدش، و أبونعیم در فضائل الصحابه آن را آورده‌اند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شرح حال حسن بن سفیان</w:t>
      </w:r>
    </w:p>
    <w:p>
      <w:pPr>
        <w:pStyle w:val="BookText"/>
        <w:rPr/>
      </w:pPr>
      <w:r>
        <w:rPr>
          <w:rFonts w:ascii="IRNazanin" w:hAnsi="IRNazanin" w:eastAsia="IRNazanin"/>
          <w:color w:val="111111"/>
          <w:sz w:val="28"/>
          <w:sz w:val="28"/>
          <w:szCs w:val="28"/>
          <w:rtl w:val="true"/>
          <w:lang w:bidi="fa-IR"/>
        </w:rPr>
        <w:t>حسن بن سفیان، آن‌گونه که از شرح حالش برمی آید، از بزرگان محدثان مورد اعتماد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سمعانی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بالوزی منسوب به بالوز است، از روستاهای نسا در سه یا چهار فرسنگی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زیارت قبر ابوالعباس حسن بن سفیان بن عامربن عبدالعزیز بن نعمان بن عطاء شیبانی بالوزی نسوی به روستای بالوز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 خویش محدث خراسان و در فقه، علم و ادب پیشرو بود، مسافرتی به عراق، شام، مصر و کوفه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 الکبیر، الجامع و المعجم را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روایت کننده آثار مکتوب پیشوایان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شهرهای مختلف به سوی او به خراسان سفر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محمدبن حبان بستی، ابوبکر احمدبن ابراهیم اسماعیلی، أبواحمد عبدالله بن عدی جرجانی حافظ، و امام ائمه ابوبکر محمدبن اسحاق بن خزیمه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حدیث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قبرش در بالوز مشهور است و زیارت می‌شود، و من زیارتش کردم</w:t>
      </w:r>
      <w:r>
        <w:rPr>
          <w:rFonts w:eastAsia="IRNazanin" w:cs="IRNazanin"/>
          <w:color w:val="111111"/>
          <w:sz w:val="28"/>
          <w:szCs w:val="28"/>
          <w:rtl w:val="true"/>
          <w:lang w:bidi="fa-IR"/>
        </w:rPr>
        <w:t>.»</w:t>
      </w:r>
      <w:r>
        <w:rPr>
          <w:rStyle w:val="FootnoteAnchor"/>
          <w:rtl w:val="true"/>
        </w:rPr>
        <w:footnoteReference w:id="14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سفیان بن عامر، حافظ امام، شیخ خراسان، حاکم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خراسان در زمان خود بود، پیشگام در استواری و کثرت نقل و فهم و فقه و ادب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در شمار کسانی است که سفر کرد و نگاشت و حدیث گفت، با هوشیاری، صحّت عقیده، و صلابت در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احمد بن رازی حافظ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در دنیا مانند ندارد</w:t>
      </w:r>
      <w:r>
        <w:rPr>
          <w:rFonts w:eastAsia="IRNazanin" w:cs="IRNazanin"/>
          <w:color w:val="111111"/>
          <w:sz w:val="28"/>
          <w:szCs w:val="28"/>
          <w:rtl w:val="true"/>
          <w:lang w:bidi="fa-IR"/>
        </w:rPr>
        <w:t>.»</w:t>
      </w:r>
      <w:r>
        <w:rPr>
          <w:rStyle w:val="FootnoteAnchor"/>
          <w:rtl w:val="true"/>
        </w:rPr>
        <w:footnoteReference w:id="143"/>
      </w:r>
      <w:bookmarkStart w:id="103" w:name="pg3717_16404"/>
    </w:p>
    <w:p>
      <w:pPr>
        <w:pStyle w:val="Heading3"/>
        <w:numPr>
          <w:ilvl w:val="2"/>
          <w:numId w:val="1"/>
        </w:numPr>
        <w:rPr/>
      </w:pPr>
      <w:bookmarkStart w:id="104" w:name="__RefHeading___Toc623442_2281741623"/>
      <w:bookmarkStart w:id="105" w:name="_Toc37"/>
      <w:bookmarkEnd w:id="103"/>
      <w:bookmarkEnd w:id="104"/>
      <w:r>
        <w:rPr>
          <w:rtl w:val="true"/>
        </w:rPr>
        <w:t>(</w:t>
      </w:r>
      <w:r>
        <w:rPr/>
        <w:t>7</w:t>
      </w:r>
      <w:r>
        <w:rPr>
          <w:rtl w:val="true"/>
        </w:rPr>
        <w:t xml:space="preserve">) </w:t>
      </w:r>
      <w:r>
        <w:rPr>
          <w:rtl w:val="true"/>
        </w:rPr>
        <w:t>روایت أبویعلی موصلی</w:t>
      </w:r>
      <w:bookmarkEnd w:id="105"/>
    </w:p>
    <w:p>
      <w:pPr>
        <w:pStyle w:val="BookText"/>
        <w:rPr/>
      </w:pPr>
      <w:r>
        <w:rPr>
          <w:rFonts w:ascii="IRNazanin" w:hAnsi="IRNazanin" w:eastAsia="IRNazanin"/>
          <w:color w:val="111111"/>
          <w:sz w:val="28"/>
          <w:sz w:val="28"/>
          <w:szCs w:val="28"/>
          <w:rtl w:val="true"/>
          <w:lang w:bidi="fa-IR"/>
        </w:rPr>
        <w:t>أبویعلی احمدبن علی موصلی آن را چنین 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از جعفربن سلیمان از یزید الرشک، از مطرف بن عبدالله از عمران بن حصین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لشکری به فرماندهی علی بن ابیطالب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وقتی از سفر یا جنگی بازمی گشتند، پیش از رفتن به خانه‌هایشان خدمت رسول خدا می‌رفتند و از حرکتشان آگاه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این سفر کنیزی برگرفته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اصحاب پیمان بستند که وقتی خدمت رسول خدا می‌رسند، ایشان را از این خبر آگاه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خدمت رسول خدا رسید و ایشان را از حرکتشان آگاه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چهار نفر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علی یک کنیز را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او روی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دومی به پاخاست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چنین و چنان کرد از او روی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سومی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چنین و چنان کرد، از او روی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چهارمی به پاخاست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چنین و چنان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در حالی که خشم در چهره‌اش دیده می‌شد، پیش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می‌خواهید از علی؟ علی از من است، پس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ولیّ هر مؤمن بعد از من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وثاقت رجال اسناد</w:t>
      </w:r>
    </w:p>
    <w:p>
      <w:pPr>
        <w:pStyle w:val="BookText"/>
        <w:rPr/>
      </w:pPr>
      <w:r>
        <w:rPr>
          <w:rFonts w:ascii="IRNazanin" w:hAnsi="IRNazanin" w:eastAsia="IRNazanin"/>
          <w:color w:val="111111"/>
          <w:sz w:val="28"/>
          <w:sz w:val="28"/>
          <w:szCs w:val="28"/>
          <w:rtl w:val="true"/>
          <w:lang w:bidi="fa-IR"/>
        </w:rPr>
        <w:t>البته وثاقت رجال این سند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 ـ عبیدالله قواریری</w:t>
      </w:r>
    </w:p>
    <w:p>
      <w:pPr>
        <w:pStyle w:val="BookText"/>
        <w:rPr/>
      </w:pPr>
      <w:r>
        <w:rPr>
          <w:rFonts w:ascii="IRNazanin" w:hAnsi="IRNazanin" w:eastAsia="IRNazanin"/>
          <w:color w:val="111111"/>
          <w:sz w:val="28"/>
          <w:sz w:val="28"/>
          <w:szCs w:val="28"/>
          <w:rtl w:val="true"/>
          <w:lang w:bidi="fa-IR"/>
        </w:rPr>
        <w:t>او عبیدالله بن عمر قواریری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سمعانی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مورد اعتماد و بسیار راستگو بود و حدیث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أبوقدامه سرخسی، محمدبن اسحاق صنعانی، ابوداود سجستانی، أبوزرعه رازی، أبوحاتم رازی، احمدبن ابی‌خیثمه، ابوالقاسم بغوی، أبویعلی موصلی و دیگران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احمدبن سیار مروزی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همه کسانی که دیدم، مانند مسدد در بصره، قواریری در بغداد و صدقه در مرو،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و دیگرانی او را مورد اعتماد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ابوعلی جزره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قواریری، استوارتر از زهرانی و مشهورتر و داناتر در حدیث بصره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w:t>
      </w:r>
    </w:p>
    <w:p>
      <w:pPr>
        <w:pStyle w:val="BookText"/>
        <w:rPr/>
      </w:pPr>
      <w:r>
        <w:rPr>
          <w:rFonts w:ascii="IRNazanin" w:hAnsi="IRNazanin" w:eastAsia="IRNazanin"/>
          <w:color w:val="111111"/>
          <w:sz w:val="28"/>
          <w:sz w:val="28"/>
          <w:szCs w:val="28"/>
          <w:rtl w:val="true"/>
          <w:lang w:bidi="fa-IR"/>
        </w:rPr>
        <w:t>داناتر از او در حدیث بصره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ذیحجه سال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عبیداالله بن عمر قواریری، حافظ ابوسعید بصری، یکصد هزار حدیث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حمادبن زید، و أبوعوانه و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جمله فریابی و بغوی از او حدیث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مسدد و زهرانی نام برده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ذیحجه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بخاری، مسلم و أبوداود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عجلی و نسائی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جزره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 و همیشه راستگوست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استوارتر از زحرانی و مشهورتر و داناتر به حدیث بصره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 و بسیار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أبوحاتم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راستگوست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الزهرة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از او پنج و مسلم چهل حدیث روایت کرده‌اند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دوم ـ جعفربن سلیمان</w:t>
      </w:r>
    </w:p>
    <w:p>
      <w:pPr>
        <w:pStyle w:val="BookText"/>
        <w:rPr/>
      </w:pPr>
      <w:r>
        <w:rPr>
          <w:rFonts w:ascii="IRNazanin" w:hAnsi="IRNazanin" w:eastAsia="IRNazanin"/>
          <w:color w:val="111111"/>
          <w:sz w:val="28"/>
          <w:sz w:val="28"/>
          <w:szCs w:val="28"/>
          <w:rtl w:val="true"/>
          <w:lang w:bidi="fa-IR"/>
        </w:rPr>
        <w:t>سوم ـ یزید الرشک</w:t>
      </w:r>
    </w:p>
    <w:p>
      <w:pPr>
        <w:pStyle w:val="BookText"/>
        <w:rPr/>
      </w:pPr>
      <w:r>
        <w:rPr>
          <w:rFonts w:ascii="IRNazanin" w:hAnsi="IRNazanin" w:eastAsia="IRNazanin"/>
          <w:color w:val="111111"/>
          <w:sz w:val="28"/>
          <w:sz w:val="28"/>
          <w:szCs w:val="28"/>
          <w:rtl w:val="true"/>
          <w:lang w:bidi="fa-IR"/>
        </w:rPr>
        <w:t>چهارم ـ مطرف بن عبدالله</w:t>
      </w:r>
    </w:p>
    <w:p>
      <w:pPr>
        <w:pStyle w:val="BookText"/>
        <w:rPr/>
      </w:pPr>
      <w:r>
        <w:rPr>
          <w:rFonts w:ascii="IRNazanin" w:hAnsi="IRNazanin" w:eastAsia="IRNazanin"/>
          <w:color w:val="111111"/>
          <w:sz w:val="28"/>
          <w:sz w:val="28"/>
          <w:szCs w:val="28"/>
          <w:rtl w:val="true"/>
          <w:lang w:bidi="fa-IR"/>
        </w:rPr>
        <w:t>پیش از این مورد اعتماد بودن و بخشی از منقبت‌های آنان را دانستید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ابویعلی</w:t>
      </w:r>
    </w:p>
    <w:p>
      <w:pPr>
        <w:pStyle w:val="BookText"/>
        <w:rPr/>
      </w:pPr>
      <w:r>
        <w:rPr>
          <w:rFonts w:ascii="IRNazanin" w:hAnsi="IRNazanin" w:eastAsia="IRNazanin"/>
          <w:color w:val="111111"/>
          <w:sz w:val="28"/>
          <w:sz w:val="28"/>
          <w:szCs w:val="28"/>
          <w:rtl w:val="true"/>
          <w:lang w:bidi="fa-IR"/>
        </w:rPr>
        <w:t>بخشی از گفته‌های ستایشی درباره ابویعلی موصلی را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ابن حبان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علی بن مثنی بن یحیی بن عیسی بن هلال تمیمی، أبویعلی از اهالی موصل و استادان ماهر در روایت‌ها و مواظبت کنندگان بر پاسداری از دین و اسباب طاعت‌ها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14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ابویعلی موصلی، حافظ مورد اعتماد، محدث 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یزیدبن محمد ازدی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ابویعلی از اهل راستگویی، امانت داری، دین و 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او را مورد اعتماد دانست و به مهارت و استادی و دینداری توصیف نمود، سپس گفت میان او و پیامبر سه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حافظ را می‌دیدم که نسبت به أبویعلی و مهارت و حفظ حدیث او شگفت زده</w:t>
      </w:r>
      <w:bookmarkStart w:id="106" w:name="pg3717_16414"/>
    </w:p>
    <w:p>
      <w:pPr>
        <w:pStyle w:val="BookText"/>
        <w:rPr/>
      </w:pPr>
      <w:bookmarkEnd w:id="106"/>
      <w:r>
        <w:rPr>
          <w:rFonts w:ascii="IRNazanin" w:hAnsi="IRNazanin" w:eastAsia="IRNazanin"/>
          <w:color w:val="111111"/>
          <w:sz w:val="28"/>
          <w:sz w:val="28"/>
          <w:szCs w:val="28"/>
          <w:rtl w:val="true"/>
          <w:lang w:bidi="fa-IR"/>
        </w:rPr>
        <w:t xml:space="preserve">بود به طوری که چیزی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اندکی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اعتماد و اطمینان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مورد اعتماد، صالح، با دقت، حدیث او را حفظ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صفدی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نویسنده مسند، از گروهی انبوه شنید، و در زهد و غیر آن نوشته‌هایی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حمل جنازه‌اش بازارها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کنیه‌اش ابویعلی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شرح حال او را در منابع دیگری نیز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توصیفش کرده‌اند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استوار، مورد اعتماد، محدث جزیره، نویسنده مسند</w:t>
      </w:r>
      <w:r>
        <w:rPr>
          <w:rFonts w:eastAsia="IRNazanin" w:cs="IRNazanin"/>
          <w:color w:val="111111"/>
          <w:sz w:val="28"/>
          <w:szCs w:val="28"/>
          <w:rtl w:val="true"/>
          <w:lang w:bidi="fa-IR"/>
        </w:rPr>
        <w:t>...</w:t>
      </w:r>
    </w:p>
    <w:p>
      <w:pPr>
        <w:pStyle w:val="Heading3"/>
        <w:numPr>
          <w:ilvl w:val="2"/>
          <w:numId w:val="1"/>
        </w:numPr>
        <w:rPr/>
      </w:pPr>
      <w:bookmarkStart w:id="107" w:name="__RefHeading___Toc623444_2281741623"/>
      <w:bookmarkStart w:id="108" w:name="_Toc38"/>
      <w:bookmarkEnd w:id="107"/>
      <w:r>
        <w:rPr>
          <w:rtl w:val="true"/>
        </w:rPr>
        <w:t>(</w:t>
      </w:r>
      <w:r>
        <w:rPr/>
        <w:t>8</w:t>
      </w:r>
      <w:r>
        <w:rPr>
          <w:rtl w:val="true"/>
        </w:rPr>
        <w:t xml:space="preserve">) </w:t>
      </w:r>
      <w:r>
        <w:rPr>
          <w:rtl w:val="true"/>
        </w:rPr>
        <w:t>روایت ابن جریر طبری و صحّت آن</w:t>
      </w:r>
      <w:bookmarkEnd w:id="108"/>
    </w:p>
    <w:p>
      <w:pPr>
        <w:pStyle w:val="BookText"/>
        <w:rPr/>
      </w:pPr>
      <w:r>
        <w:rPr>
          <w:rFonts w:ascii="IRNazanin" w:hAnsi="IRNazanin" w:eastAsia="IRNazanin"/>
          <w:color w:val="111111"/>
          <w:sz w:val="28"/>
          <w:sz w:val="28"/>
          <w:szCs w:val="28"/>
          <w:rtl w:val="true"/>
          <w:lang w:bidi="fa-IR"/>
        </w:rPr>
        <w:t xml:space="preserve">محمدبن جریر طبری در تهذیب الاثار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متقی در کنزالعمال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بیان متقی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عمران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لشکری به فرماندهی علی فرستاد، آنان غنیمت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کاری کرد که نپسندیدند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غنیمت کنیزی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لشکریان با هم پیمان بستند که وقتی خدمت رسول خدا رسیدند، ایشان را آگاه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وقتی از سفری باز می‌گشتند، نخست خدمت رسول خدا رسیده برایشان سلام و نظاره می‌کردند، سپس به سوی وسائل سفر و منزلشان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لشکر بازگشت، بر رسول خدا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چهار نفر به پا خواست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نمی‌بینید که علی از غنیمت کنیزی برگرفت؟ حضرت از او روی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دومی ایستاد و مانند او گفت، از او روی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سومی ایستاد و همان مطلب را گفت، از او روی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چهارمی ایستاد، رسول خدا به سوی او رفت در حالی که خشم در چهره‌اش دیده می‌شد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چه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علی، و علی ولی هر مؤمن بعد از من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جریر آن را صحیح می‌داند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شرح حال طبری</w:t>
      </w:r>
    </w:p>
    <w:p>
      <w:pPr>
        <w:pStyle w:val="BookText"/>
        <w:rPr/>
      </w:pPr>
      <w:r>
        <w:rPr>
          <w:rFonts w:ascii="IRNazanin" w:hAnsi="IRNazanin" w:eastAsia="IRNazanin"/>
          <w:color w:val="111111"/>
          <w:sz w:val="28"/>
          <w:sz w:val="28"/>
          <w:szCs w:val="28"/>
          <w:rtl w:val="true"/>
          <w:lang w:bidi="fa-IR"/>
        </w:rPr>
        <w:t>در کتاب‌های این قوم، شرح حال مفصلی از ابن جریر طبری آمده که بعضی از آن‌ها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یاقوت حموی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ابوجعفر محمد بن جریر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دانش، هوشمندی و حفظ ابوجعفر بر کسی که او را شناخته باشد پوشیده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دانش‌های اسلامی را به اندازه‌ای گرد آورده بود که فرد دیگری از این امت جمع نکرده است و از کتاب‌های نویسندگان چنین نمایان نشده و از کتاب‌های مؤلفان هم به اندازه او، از کسی منتشر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علوم قرآنی و قرائت‌ها، دانش تاریخ پیامبران و جانشینان و پادشاهان و اختلاف فقها برتری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روایت درباره آنها چنان که در آثارش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 تهذیب، احکام قرائت‌ها، بدون تکیه بر دست آوردها و اجازه‌ها و گفته‌هایی که گفته شده بود، بلکه آن‌ها را با اسنادهای مشهور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 او در علم لغت و نحو، آن گونه که خود در کتاب‌هایش التفسیر و التهذیب آورده است نمایان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 جدل هم دستی داشت، به دلیل مناقضه‌هایش در کتاب‌های خودش نسبت به معارضین معنی‌هایی که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دارای پارسایی و خویشتن داری، خشوع، امانت داری، تصفیه اعمال، راستی نیت و حقیقت افعال بود که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در عموم مذهب‌هایش پیرو جماعت گذشتگان و راه اهل علم، پایبند به سنت، نسبت به مخالفان سختگیر و پیرو روش‌هایشان بود و در این مسیر ملامت هیچ ملامت کننده‌ای را پذیرا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در امامت، پیرو امامت ابوبکر، عمر، عثمان و علی بود و در برتری آنان پیرو اهل 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کسی و از هر مذهب را که با او مخالفت می‌کرد تکفیر می‌نمود اگر دلیل‌های عقلی دفع می‌شد مانند عقیده به قدر، و سخن رافضی‌ها و خوارج که اصحاب رسول خدا را تکفیر می‌کنند؛ آنگاه خبرها و شهادت‌های آنان را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کتابش در باب شهادات و در رساله‌اش و در آغاز ذیل المذیل آورده است</w:t>
      </w:r>
      <w:r>
        <w:rPr>
          <w:rFonts w:eastAsia="IRNazanin" w:cs="IRNazanin"/>
          <w:color w:val="111111"/>
          <w:sz w:val="28"/>
          <w:szCs w:val="28"/>
          <w:rtl w:val="true"/>
          <w:lang w:bidi="fa-IR"/>
        </w:rPr>
        <w:t>».</w:t>
      </w:r>
      <w:r>
        <w:rPr>
          <w:rStyle w:val="FootnoteAnchor"/>
          <w:rtl w:val="true"/>
        </w:rPr>
        <w:footnoteReference w:id="15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سمعانی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یکی از پیشوایان دانشمندان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دانایی و فضلش با نظر خود حکم می‌کرد و به دلیل معرفت و فضلش به رأی او مراجعه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آوری دانش‌ها، کسی از اهل زمانش شریک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حافظ کتاب الهی، دانا به قرائت‌ها، بصیر در معنی‌ها، فقیه در احکام</w:t>
      </w:r>
    </w:p>
    <w:p>
      <w:pPr>
        <w:pStyle w:val="BookText"/>
        <w:rPr/>
      </w:pPr>
      <w:r>
        <w:rPr>
          <w:rFonts w:ascii="IRNazanin" w:hAnsi="IRNazanin" w:eastAsia="IRNazanin"/>
          <w:color w:val="111111"/>
          <w:sz w:val="28"/>
          <w:sz w:val="28"/>
          <w:szCs w:val="28"/>
          <w:rtl w:val="true"/>
          <w:lang w:bidi="fa-IR"/>
        </w:rPr>
        <w:t>قرآن، دانا به سنت‌ها و طرق آن و صحیح و نادرست و ناسخ و منسوخش، دانا به گفته‌های مخالفان از صحابه و تابعین و افراد بعد از آنان در احکام و مسائل حلال و حرام، دانا به روزهای مردم و رویدادهایشان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محمدبن اسحاق بن خزیمه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کسی داناتر از محمدبن جریر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نووی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امام برتر در انواع دانش‌ها و در طبقه ترمذی و نسائی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ابوبکر خطیب بغدادی در تاریخ بغداد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در بغداد ساکن شد و تا آخر عمر در آنجا اقامت کرد، از پیشوایان و دانشمندان بود، به نظر او حکم می‌شود و به رای او مراجعه می‌شود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سرآمد، یگانه، حافظ ابوجعفر طبری، یکی از بزرگان و دارای نوشته‌ها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خطیب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 یکی از پیشوایان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ابوحامد اسفراینی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برای دستیابی به تفسیر ابن جریر به چین سفر کند، زیاده روی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مذهب شافعی را در بغداد منتشر کرد و به آن اقتدا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دانش او گسترده شد و تلاش و اجتهادش به آرایی رسید که در کتاب‌هایش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به او پیشنهاد شد ولی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سهل از ابن جریر نقل می‌کند که 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دو امام هدایت نیستند، باید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شنید ابن ابی‌داود درباره حدیث غدیر خم سخن گفته است، کتاب الفضائل را نوشت و درباره تصحیح حدیث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جلد در طرق این حدیث از ابن جریر دیدم که از بسیاری طرق آن متحیر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کامل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جریر به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یافعی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سرآمد دریاصفت، پیشوا و بزرگ، دارای التفسیر الکبیر و تاریخ مشهور و تالیفات متعدد و توصیف‌های ستایش‌آمیز، ابوجعفر محمدبن جریر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بود و از کسی تقلید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ائمه معروف به ابن خزیمه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داناتر از محمدبن جریر نمی‌شناسم، حنبلی‌ها به او ستم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امام، مفتی 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ابوحامد اسفراینی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برای دستیابی به تفسیر محمدبن جریر به چین سفر کند، زیاده روی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در ستایش عظیم و مدح کریمانه از این دو امام جلیل سرآمد و بزرگوار، بسنده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نقل و تاریخش مورد اعتماد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تاریخ او صحیح‌ترین و استوارترین تاریخ‌هاست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ابواسحاق او را در طبقات الفقهاء در ردیف مجتهدان یاد کرده است</w:t>
      </w:r>
      <w:r>
        <w:rPr>
          <w:rFonts w:eastAsia="IRNazanin" w:cs="IRNazanin"/>
          <w:color w:val="111111"/>
          <w:sz w:val="28"/>
          <w:szCs w:val="28"/>
          <w:rtl w:val="true"/>
          <w:lang w:bidi="fa-IR"/>
        </w:rPr>
        <w:t>.»</w:t>
      </w:r>
      <w:r>
        <w:rPr>
          <w:rStyle w:val="FootnoteAnchor"/>
          <w:rtl w:val="true"/>
        </w:rPr>
        <w:footnoteReference w:id="157"/>
      </w:r>
      <w:bookmarkStart w:id="109" w:name="pg3717_16427"/>
    </w:p>
    <w:p>
      <w:pPr>
        <w:pStyle w:val="BookText"/>
        <w:rPr/>
      </w:pPr>
      <w:bookmarkEnd w:id="109"/>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سبکی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 جلالت، مجتهد مطلق، ابوجعفر طبری، از اهل طبرستان، یکی از ائمه دنیا در دانش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گفت ابن جریر یکی از پیشوایان به گفته و نظر او حکم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آورده است که ابوالعباس ابن شریح می‌گفته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جریر طبری فقیه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حسنک بن علی نیشابوری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ابن خزیمه از من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محمدبن جریر نوشتی؟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ظاهر نمی‌شد و حنبلی‌ها از وارد شدن بر او جلوگیری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بسیار بدی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از هر کسی که نوشتی و از او شنیدی، نمی‌نوشتی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نشدنش برخاسته از این نبود که جلوگیری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فرغانی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جریر از کسانی بود که درباره خداوند، ملامت هیچ ملامت‌کننده‌ای را نمی‌پذیرفت، با وجود اذیت و ناروایی‌های بسیاری که از افراد نادان، حسود و ملحد به او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داران و اهل علم، دانش، پارسایی در دنیا و دوری از آن را انکار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سهم اندکی که پدرش در طبرستان بجا گذاشته و به او می‌رسید، بسنده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کامل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دو روز مانده از شوال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به همین گونه دیگران شرح حالش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همین توصیف‌های با جلالت توصیف کرده‌اند و سخنان بزرگان و پیشوایان مشهور را درباره او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بنگرید به کتاب‌های روضة المناظر و تتمه المختصر حوادث سال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طبقات الحفاظ، طبقات المفسرین، شرح کنندگان حدیث، مانند مناوی و زرگانی و خفاجی در شرح فیض القدیر، شرح المواهب اللدنیة و نسیم الریاض و</w:t>
      </w:r>
      <w:r>
        <w:rPr>
          <w:rFonts w:eastAsia="IRNazanin" w:cs="IRNazanin"/>
          <w:color w:val="111111"/>
          <w:sz w:val="28"/>
          <w:szCs w:val="28"/>
          <w:rtl w:val="true"/>
          <w:lang w:bidi="fa-IR"/>
        </w:rPr>
        <w:t>... .</w:t>
      </w:r>
    </w:p>
    <w:p>
      <w:pPr>
        <w:pStyle w:val="Heading3"/>
        <w:numPr>
          <w:ilvl w:val="2"/>
          <w:numId w:val="1"/>
        </w:numPr>
        <w:rPr/>
      </w:pPr>
      <w:bookmarkStart w:id="110" w:name="__RefHeading___Toc623446_2281741623"/>
      <w:bookmarkStart w:id="111" w:name="_Toc39"/>
      <w:bookmarkEnd w:id="110"/>
      <w:r>
        <w:rPr>
          <w:rtl w:val="true"/>
        </w:rPr>
        <w:t>(</w:t>
      </w:r>
      <w:r>
        <w:rPr/>
        <w:t>9</w:t>
      </w:r>
      <w:r>
        <w:rPr>
          <w:rtl w:val="true"/>
        </w:rPr>
        <w:t xml:space="preserve">) </w:t>
      </w:r>
      <w:r>
        <w:rPr>
          <w:rtl w:val="true"/>
        </w:rPr>
        <w:t>روایت خیثمة بن سلیمان</w:t>
      </w:r>
      <w:bookmarkEnd w:id="111"/>
    </w:p>
    <w:p>
      <w:pPr>
        <w:pStyle w:val="BookText"/>
        <w:rPr/>
      </w:pPr>
      <w:r>
        <w:rPr>
          <w:rFonts w:ascii="IRNazanin" w:hAnsi="IRNazanin" w:eastAsia="IRNazanin"/>
          <w:color w:val="111111"/>
          <w:sz w:val="28"/>
          <w:sz w:val="28"/>
          <w:szCs w:val="28"/>
          <w:rtl w:val="true"/>
          <w:lang w:bidi="fa-IR"/>
        </w:rPr>
        <w:t xml:space="preserve">حافظ بزرگ ابوالحسن خیثمة بن سلیمان أطرابلسی در شرح حال امیرالمؤمنین علیه السلام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چنین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از حازم، از عبیدة بن موسی، از یوسف بن صهیب، از دکین، از وهیب بن حمزه از برید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تا مکه با علی سفر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خشونتی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اگر بازگشتم و رسول خدا را ملاقات کردم، حتما او را دشنام می‌دهم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را یاد کردم و او را ناسزا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چیزی به علی نگو، علی ولیّ</w:t>
      </w:r>
      <w:bookmarkStart w:id="112" w:name="pg3717_16430"/>
    </w:p>
    <w:p>
      <w:pPr>
        <w:pStyle w:val="BookText"/>
        <w:rPr/>
      </w:pPr>
      <w:bookmarkEnd w:id="112"/>
      <w:r>
        <w:rPr>
          <w:rFonts w:ascii="IRNazanin" w:hAnsi="IRNazanin" w:eastAsia="IRNazanin"/>
          <w:color w:val="111111"/>
          <w:sz w:val="28"/>
          <w:sz w:val="28"/>
          <w:szCs w:val="28"/>
          <w:rtl w:val="true"/>
          <w:lang w:bidi="fa-IR"/>
        </w:rPr>
        <w:t>شما بعد از من 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شرح حال خیثمة بن سلیمان</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سمعانی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ابوالحسن خیثمة بن سلیمان بن حیدرة قرشی اطرابلسی از پیشوایان مورد اعتماد، که به مسافرت و افزونی حدیث از مردم عراق، یمن و حجاز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محمدبن عیسی بن حیان مدائنی، و اسحاق بن ابراهیم دبری و طبقه آنان حدیث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کرد حافظ أبوعبدالله محمدبن اسحاق بن 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خیثمة بن سلیمان بن حیدرة امام، محدث شام، ابوالحسن قرشی اطرابلسی، یکی از راویان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خیثمة، ثقه، مورد اعتماد، فضائل صحابه را گرد آورد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هم‌چنین 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خیثمة امام مورد اعتماد کلانسال، محدث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خطیب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خیثمة، ثقه، فضائل صحابه را گرد آورد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زرقانی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حافظ ابوالحسن قرشی طرابلسی، یکی از راویان ثقه، جهانگرد، فضائل صحابه را گرد آورد</w:t>
      </w:r>
      <w:r>
        <w:rPr>
          <w:rFonts w:eastAsia="IRNazanin" w:cs="IRNazanin"/>
          <w:color w:val="111111"/>
          <w:sz w:val="28"/>
          <w:szCs w:val="28"/>
          <w:rtl w:val="true"/>
          <w:lang w:bidi="fa-IR"/>
        </w:rPr>
        <w:t>...»</w:t>
      </w:r>
      <w:r>
        <w:rPr>
          <w:rStyle w:val="FootnoteAnchor"/>
          <w:rtl w:val="true"/>
        </w:rPr>
        <w:footnoteReference w:id="163"/>
      </w:r>
    </w:p>
    <w:p>
      <w:pPr>
        <w:pStyle w:val="Heading3"/>
        <w:numPr>
          <w:ilvl w:val="2"/>
          <w:numId w:val="1"/>
        </w:numPr>
        <w:rPr/>
      </w:pPr>
      <w:bookmarkStart w:id="113" w:name="__RefHeading___Toc623448_2281741623"/>
      <w:bookmarkStart w:id="114" w:name="_Toc40"/>
      <w:bookmarkEnd w:id="113"/>
      <w:r>
        <w:rPr>
          <w:rtl w:val="true"/>
        </w:rPr>
        <w:t>(</w:t>
      </w:r>
      <w:r>
        <w:rPr/>
        <w:t>10</w:t>
      </w:r>
      <w:r>
        <w:rPr>
          <w:rtl w:val="true"/>
        </w:rPr>
        <w:t xml:space="preserve">) </w:t>
      </w:r>
      <w:r>
        <w:rPr>
          <w:rtl w:val="true"/>
        </w:rPr>
        <w:t>روایت أبوحاتم بن حبان البستی</w:t>
      </w:r>
      <w:bookmarkEnd w:id="114"/>
    </w:p>
    <w:p>
      <w:pPr>
        <w:pStyle w:val="BookText"/>
        <w:rPr/>
      </w:pPr>
      <w:r>
        <w:rPr>
          <w:rFonts w:ascii="IRNazanin" w:hAnsi="IRNazanin" w:eastAsia="IRNazanin"/>
          <w:color w:val="111111"/>
          <w:sz w:val="28"/>
          <w:sz w:val="28"/>
          <w:szCs w:val="28"/>
          <w:rtl w:val="true"/>
          <w:lang w:bidi="fa-IR"/>
        </w:rPr>
        <w:t>ابوحاتم محمدبن حبان البستی حدیث را در صحیحش روایت کرده است، که حافظ محب الدین طبری و علامه ابراهیم بن عبدالله یمنی وصابی از او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عمران بن حصین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را مانند آنچه پیشتر نقل کردیم،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به 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حالی که خشم در چهره‌اش دیده می‌شد و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چه می‌خواهید؟ علی از من است و من از او هستم و او ولیّ هر مومن بعد از من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ترمذی آن را نقل کرد و گفت حدیث، حسن و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و احمد آن را نقل کرده و احمد در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سوی نفر چهارم آمد، در حالی که چهره‌اش تغییر کرده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رها کنید، علی را رها کنید، علی از من است و من از او هستم و او ولیّ هر مومن بعد از من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وصابی یمینی پس از روایت حدیث از عمران بن حصین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 در سنن، ابن حبان در صحیحش، و امام احمد در مسند خود، حدیث را نقل کرده‌اند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روایت در صحیح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أبویعلی از حسن بن عمر بن شقیق، از جعفربن سلیمان، از یزیدالرشک، از مطرف بن عبدالله بن شخیر از عمران بن حصین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لشکری فرستاد و علی را فرمانده آن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لشکر رفت و کنیزی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اصحاب‌رسول خدا این کار را بر او خرده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را ملاقات کردیم، او را از کرده علی آگاه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مسلمانان از سفر باز می‌گشتند با رسول خدا آغاز کرده و بر ایشان سلام می‌کردند، سپس به خانه خود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که بازگشت بر رسول خدا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چهار نفر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علی چنین و چنان کرد؟ حضرت از او دوری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دیگری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علی چنین و چنان کرد؟ رسول خدا در حالی که خشم در چهره‌اش دیده می‌شد، به سوی او آمد و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چه می‌خواهید؟ همانا علی از من است و من از او هستم و او ولیّ هر مؤمن بعد از من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می‌بینیم که این حدیث را ابن حبان نقل کرده و صحیح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ابن حبان</w:t>
      </w:r>
    </w:p>
    <w:p>
      <w:pPr>
        <w:pStyle w:val="BookText"/>
        <w:rPr/>
      </w:pPr>
      <w:r>
        <w:rPr>
          <w:rFonts w:ascii="IRNazanin" w:hAnsi="IRNazanin" w:eastAsia="IRNazanin"/>
          <w:color w:val="111111"/>
          <w:sz w:val="28"/>
          <w:sz w:val="28"/>
          <w:szCs w:val="28"/>
          <w:rtl w:val="true"/>
          <w:lang w:bidi="fa-IR"/>
        </w:rPr>
        <w:t>گوشه‌ای از گفته‌های قوم در ستایش بر او بطور خلاصه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ابن ماکولا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بزرگوار دارای تالیف‌های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حافظان مورد اعتماد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167"/>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سمعانی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أبوحاتم محمدبن حبان بن احمد بن حبان تمیمی بستی، پیشوا در دوران خودش، کتابهایی تالیف کرد که مانندش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حافظ أبوعبدالله بن مندة و أبوعبدالله بن بیع، و دیگران، از او حدیث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أبوعبدالله از او چنین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أبوحاتم بستی قاضی از حاملان دانش در لغت، فقه، حدیث و وعظ، و از مردان خردمند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کتابی نگاشت که کسی پیش از او چنان ننوشته بود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امام فاضل حدیث بسیارنویس و پر سفر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متنها و اسنادها دانا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معانی حدیث را نقل کرد که دیگران از آن ناتوان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کتاب‌های او بنگرد و آن‌ها را بخواند، می‌داند که آن مرد، دریایی در دانش بود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حافظ ابوحاتم محمدبن حبان دارای تألیفات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حاملان دانش در حدیث، فقه، لغت، وعظ و علوم دیگر بود، حتی در طب و نجوم و کلام</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یافعی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عارف، حافظ و دارای تالیفات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ظروف دانش بود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سبکی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با جلالت، امام دارای تالیفات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سعید ادریسی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قاضی سمرقند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فقیهان دین و حافظان آثار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ظرف‌های دانش در فقه، لغت، حدیث و وعظ و از مردان خردمند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اعتماد، خردمند و فهمیده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سمعانی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امام دوران خود بود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کلمات دیگری هم درباره‌اش می‌گفته‌اند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آوردیم بسنده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سخنی درباره صحیح ابن حبان</w:t>
      </w:r>
    </w:p>
    <w:p>
      <w:pPr>
        <w:pStyle w:val="BookText"/>
        <w:rPr/>
      </w:pPr>
      <w:r>
        <w:rPr>
          <w:rFonts w:ascii="IRNazanin" w:hAnsi="IRNazanin" w:eastAsia="IRNazanin"/>
          <w:color w:val="111111"/>
          <w:sz w:val="28"/>
          <w:sz w:val="28"/>
          <w:szCs w:val="28"/>
          <w:rtl w:val="true"/>
          <w:lang w:bidi="fa-IR"/>
        </w:rPr>
        <w:t>شماری از دانشوران درباره اعتبار صحیح بن حبان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چند قسم است، بالاترین آن‌ها حدیث مورد اتفاق بخاری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بخاری بر آن منفرد باشد و بعد از آن مسلم، سپس آنچه به شرط این دو صحیح باشد، نخست به شرط بخاری و سپس مسلم، سپس صحیح غیر از این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شارح آن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گذشت، دانسته شد که صحیح‌ترین کسی که در صحیح تألیف کرد، ابن خزیمه است، سپس ابن حبان، سپس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صحیح‌ترین آن‌ها بعد از مسلم همان است که آن سه بر آن متفق شدند، سپس ابن خزیمه و ابن حبان و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ابن حبان و حاکم، بعد از آن فقط ابن خزیمه، سپس فقط ابن حبان، بعد فقط حاکم، اگر حدیث به شرط یکی از دو شیخ باشد، و ندیدم کسی متعرض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درنگ شود</w:t>
      </w:r>
      <w:r>
        <w:rPr>
          <w:rFonts w:eastAsia="IRNazanin" w:cs="IRNazanin"/>
          <w:color w:val="111111"/>
          <w:sz w:val="28"/>
          <w:szCs w:val="28"/>
          <w:rtl w:val="true"/>
          <w:lang w:bidi="fa-IR"/>
        </w:rPr>
        <w:t>.»</w:t>
      </w:r>
      <w:r>
        <w:rPr>
          <w:rStyle w:val="FootnoteAnchor"/>
          <w:rtl w:val="true"/>
        </w:rPr>
        <w:footnoteReference w:id="17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 را که از کار ابن حبان صحت حدیث ثابت شد، با وجود این که به درجه‌ای از تعصب و انحراف رسیده که زبان طعنه را بر امام علی بن موسی الرضا علیه السلام به درازا کشانده، آن‌گونه که در ذهبی در میزان الاعتدال ودیگر تألیفات بزرگان آمده است، لیکن با آن همه تعصب نتوانست درباره این حدیث شریف سخن گوید، بلکه آن را در صحیحش نقل کرده</w:t>
      </w:r>
      <w:bookmarkStart w:id="115" w:name="pg3717_16444"/>
    </w:p>
    <w:p>
      <w:pPr>
        <w:pStyle w:val="BookText"/>
        <w:rPr/>
      </w:pPr>
      <w:bookmarkEnd w:id="11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16" w:name="__RefHeading___Toc623450_2281741623"/>
      <w:bookmarkStart w:id="117" w:name="_Toc41"/>
      <w:bookmarkEnd w:id="116"/>
      <w:r>
        <w:rPr>
          <w:rtl w:val="true"/>
        </w:rPr>
        <w:t>(</w:t>
      </w:r>
      <w:r>
        <w:rPr/>
        <w:t>11</w:t>
      </w:r>
      <w:r>
        <w:rPr>
          <w:rtl w:val="true"/>
        </w:rPr>
        <w:t xml:space="preserve">) </w:t>
      </w:r>
      <w:r>
        <w:rPr>
          <w:rtl w:val="true"/>
        </w:rPr>
        <w:t>روایت طبرانی</w:t>
      </w:r>
      <w:bookmarkEnd w:id="117"/>
    </w:p>
    <w:p>
      <w:pPr>
        <w:pStyle w:val="BookText"/>
        <w:rPr/>
      </w:pPr>
      <w:r>
        <w:rPr>
          <w:rFonts w:ascii="IRNazanin" w:hAnsi="IRNazanin" w:eastAsia="IRNazanin"/>
          <w:color w:val="111111"/>
          <w:sz w:val="28"/>
          <w:sz w:val="28"/>
          <w:szCs w:val="28"/>
          <w:rtl w:val="true"/>
          <w:lang w:bidi="fa-IR"/>
        </w:rPr>
        <w:t xml:space="preserve">حافظ طبرانی این حدیث را روایت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در روایت محمد صدر عالم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ابی‌شیبه از عمران بن حصین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علی هستم، و علی بعد از من ولیّ هر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طیالسی، حسن بن سفیان و ابونعیم همانند آن را نقل کردند، ترمذی آن را نقل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طبرانی و حاکم آن را از او نقل کرده و صحیح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چه می‌خواهید؟ علی از من است و من از او هستم و او ولیّ هر مؤمن بعد از من 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این متن روایت طبرانی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احمدبن حنبل، از عباس بن ولید فرضی، حیلوله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مثنی از مسدد، حیلوله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موسی و حسن بن متوکل بغدادی از خالدبن یزید عدنی از جعفربن سلیمان از یزید الرشک از مطرف بن عبدالله از عمران بن حصین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لشکری فرستاد و علی را بر آنان فرمانده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لشکر حرکت کرد، علی کنیزی برگزید و آن کار را بر او زشت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تن از اصحاب رسول خدا با هم پیمان بستند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رسول خدا ملاقات کردیم، او را از آنچه علی انجام داد آگاه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مسلمانان از سفری بازمی‌گشتند با رسول خدا آغاز می‌کردند و بر او سلام نموده سپس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لشکر بازگشت، بر رسول خدا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چهار تن به پا خواست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علی چنین و چنان کرد؟ پیامبر از او دوری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دیگری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علی چنین و چنان کرد؟ از او دوری کردند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یکی دیگر از آنان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نمی‌بینید که علی چنین و چنان کرد؟ از</w:t>
      </w:r>
    </w:p>
    <w:p>
      <w:pPr>
        <w:pStyle w:val="BookText"/>
        <w:rPr/>
      </w:pPr>
      <w:r>
        <w:rPr>
          <w:rFonts w:ascii="IRNazanin" w:hAnsi="IRNazanin" w:eastAsia="IRNazanin"/>
          <w:color w:val="111111"/>
          <w:sz w:val="28"/>
          <w:sz w:val="28"/>
          <w:szCs w:val="28"/>
          <w:rtl w:val="true"/>
          <w:lang w:bidi="fa-IR"/>
        </w:rPr>
        <w:t>او دوری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چهارمی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نمی‌بینی که علی چنین و چنان کرد؟</w:t>
      </w:r>
    </w:p>
    <w:p>
      <w:pPr>
        <w:pStyle w:val="BookText"/>
        <w:rPr/>
      </w:pPr>
      <w:r>
        <w:rPr>
          <w:rFonts w:ascii="IRNazanin" w:hAnsi="IRNazanin" w:eastAsia="IRNazanin"/>
          <w:color w:val="111111"/>
          <w:sz w:val="28"/>
          <w:sz w:val="28"/>
          <w:szCs w:val="28"/>
          <w:rtl w:val="true"/>
          <w:lang w:bidi="fa-IR"/>
        </w:rPr>
        <w:t>رسول خدا در حالی که خشم در چهره‌اش دیده می‌شد،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چه می‌خواهید؟ علی از من است و من از او هستم و او ولیّ هر مؤمن بعد از من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آن را در المعجم الاوسط با اسناد 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اول عبدالوهاب بن رواحه رامهرمزی از ابوکریب از حسن بن عطیه، از سعادبن سلیمان از عبدالله بن عطاء از عبدالله بن بریده از علی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علی بن ابیطالب و خالدبن ولید، هر یک را جداگانه با گروه خودشان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هم جمع شدید علی فرمانده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چپ و راست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فرماندهی کرد و خیلی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اسیرانی به دست آورد و از میان آنان کنیزی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علی شدیدترین خشم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خالد بن ولید آمد و گفت که علی کنیزی از بابت خمس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سپس دیگری آمد و در این باره خبرها پی در پی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مرا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خبر داری که علی چه کرده است؟ با این نامه‌ام به سرعت خدمت رسول خدا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برایشان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نامه‌اش به سرعت حرکت کردم تا بر رسول خدا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چپش آن را گرفت، با آنکه همانگونه که خداوند عزوجل فرمود، نمی‌خواند و نمی‌نوشت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هرگاه که سخن می‌گفتم سرم را پایین می‌انداختم تا از نیازم فارغ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پایین انداختم و سخن گفتم و به علی ناسزا گفتم تا به پایان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سرم را بالا بردم دیدم رسول خدا به گونه‌ای خشمناک شده است که جز در روز جنگ قریضه و بنی نضیر، مانندش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نگاه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دوست بدار، او تنها به آنچه فرمان داده می‌شود،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برخاستم در حالی که از میان مردم کسی را بیش از علی دوست نمی‌داشتم</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دوم محمدبن عبدالله حضرمی از عبدالله بن یحیی بن ربیع بن ابی‌راشد از عمربن عطیه العوفی از پدرش عطیه، از عبدالله بن بریده از پدرش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خالد بن ولید 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ادامه حدیث مانند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ای بریده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 را به طرف رسول خدا بلند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چهره‌اش تغییر کرده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او را دشمن نمی‌دارم پس از آنچه از رسول خدا دیدم</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سوم محمدبن عبدالرحمن منصور حارثی از پدرش از حسین الاشقر، از زیدبن ابی‌الحسن از ابوعامر عقدی از أبو اسحاق، از پسر بریده از پدرش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علی را به عنوان امیر به یمن فرستاد و خالدبن ولید را بر جبل،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گرد هم آمدید علی بر مردم امیر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یکدیگر برخوردند و غنیمتهای بسیاری به دست آوردند که مانندش را نیافته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خمس کنیزی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خالدبن ولید بریده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غنیمت بدار و پیامبر خدا را از کار علی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آمدم و وارد مسجد شدم، در حالی که رسول خدا در خانه‌اش بود و مردم بر آستانه درش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ای بریده؟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 خداوند بر مسلمانان پیروزی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عاملی تو را اینجا کشاند؟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خمس کنیزی گرفت، آمدم که به رسول خدا خبر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خبر ده که این خبر، او را از چشم رسول خدا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این سخنان را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خشمناک 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علی عیب‌جویی می‌کنند چه می‌پندارند؟ هر کس از علی عیب‌جویی می‌کند، از من عیب‌جویی کرده است و هر کس از علی‌جدا شود، به تحقیق که از من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طینت من آفریده شده است و من از طینت ابراهیم آفریده شده‌ام و من از ابراهیم برترم، فرزندان به هم وابسته‌اند و خداوند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ندانسته‌ای که علی اختیار دارد چند کنیز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ولیّ شما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جدا شدم تا این که با او بر اسلام بیعت کردم</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منابع شرح حال طبرانی</w:t>
      </w:r>
    </w:p>
    <w:p>
      <w:pPr>
        <w:pStyle w:val="BookText"/>
        <w:rPr/>
      </w:pPr>
      <w:r>
        <w:rPr>
          <w:rFonts w:ascii="IRNazanin" w:hAnsi="IRNazanin" w:eastAsia="IRNazanin"/>
          <w:color w:val="111111"/>
          <w:sz w:val="28"/>
          <w:sz w:val="28"/>
          <w:szCs w:val="28"/>
          <w:rtl w:val="true"/>
          <w:lang w:bidi="fa-IR"/>
        </w:rPr>
        <w:t>برای طبرانی شرح حال‌های جامع با منقبت‌های درخشان و فضیلت‌های ارزشمندی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وفیات الاعیان</w:t>
      </w:r>
      <w:r>
        <w:rPr>
          <w:rFonts w:eastAsia="IRNazanin" w:cs="IRNazanin"/>
          <w:color w:val="111111"/>
          <w:sz w:val="28"/>
          <w:szCs w:val="28"/>
          <w:rtl w:val="true"/>
          <w:lang w:bidi="fa-IR"/>
        </w:rPr>
        <w:t xml:space="preserve">: </w:t>
      </w:r>
      <w:r>
        <w:rPr>
          <w:rFonts w:eastAsia="IRNazanin" w:cs="IRNazanin"/>
          <w:color w:val="111111"/>
          <w:sz w:val="28"/>
          <w:szCs w:val="28"/>
          <w:lang w:bidi="fa-IR"/>
        </w:rPr>
        <w:t>2/407</w:t>
      </w:r>
      <w:r>
        <w:rPr>
          <w:rFonts w:ascii="IRNazanin" w:hAnsi="IRNazanin" w:eastAsia="IRNazanin"/>
          <w:color w:val="111111"/>
          <w:sz w:val="28"/>
          <w:sz w:val="28"/>
          <w:szCs w:val="28"/>
          <w:rtl w:val="true"/>
          <w:lang w:bidi="fa-IR"/>
        </w:rPr>
        <w:t>؛ اخبار اصبهان</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تذکرة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3/912</w:t>
      </w:r>
      <w:r>
        <w:rPr>
          <w:rFonts w:ascii="IRNazanin" w:hAnsi="IRNazanin" w:eastAsia="IRNazanin"/>
          <w:color w:val="111111"/>
          <w:sz w:val="28"/>
          <w:sz w:val="28"/>
          <w:szCs w:val="28"/>
          <w:rtl w:val="true"/>
          <w:lang w:bidi="fa-IR"/>
        </w:rPr>
        <w:t>؛ مرآه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2/372</w:t>
      </w:r>
      <w:r>
        <w:rPr>
          <w:rFonts w:ascii="IRNazanin" w:hAnsi="IRNazanin" w:eastAsia="IRNazanin"/>
          <w:color w:val="111111"/>
          <w:sz w:val="28"/>
          <w:sz w:val="28"/>
          <w:szCs w:val="28"/>
          <w:rtl w:val="true"/>
          <w:lang w:bidi="fa-IR"/>
        </w:rPr>
        <w:t>؛ المنتظم</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 البدایه و النهایه</w:t>
      </w:r>
      <w:r>
        <w:rPr>
          <w:rFonts w:eastAsia="IRNazanin" w:cs="IRNazanin"/>
          <w:color w:val="111111"/>
          <w:sz w:val="28"/>
          <w:szCs w:val="28"/>
          <w:rtl w:val="true"/>
          <w:lang w:bidi="fa-IR"/>
        </w:rPr>
        <w:t xml:space="preserve">: </w:t>
      </w:r>
      <w:r>
        <w:rPr>
          <w:rFonts w:eastAsia="IRNazanin" w:cs="IRNazanin"/>
          <w:color w:val="111111"/>
          <w:sz w:val="28"/>
          <w:szCs w:val="28"/>
          <w:lang w:bidi="fa-IR"/>
        </w:rPr>
        <w:t>11/270</w:t>
      </w:r>
      <w:r>
        <w:rPr>
          <w:rFonts w:ascii="IRNazanin" w:hAnsi="IRNazanin" w:eastAsia="IRNazanin"/>
          <w:color w:val="111111"/>
          <w:sz w:val="28"/>
          <w:sz w:val="28"/>
          <w:szCs w:val="28"/>
          <w:rtl w:val="true"/>
          <w:lang w:bidi="fa-IR"/>
        </w:rPr>
        <w:t>؛ طبقات القراء</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طبقات المفسرین</w:t>
      </w:r>
      <w:r>
        <w:rPr>
          <w:rFonts w:eastAsia="IRNazanin" w:cs="IRNazanin"/>
          <w:color w:val="111111"/>
          <w:sz w:val="28"/>
          <w:szCs w:val="28"/>
          <w:rtl w:val="true"/>
          <w:lang w:bidi="fa-IR"/>
        </w:rPr>
        <w:t xml:space="preserve">: </w:t>
      </w:r>
      <w:r>
        <w:rPr>
          <w:rFonts w:eastAsia="IRNazanin" w:cs="IRNazanin"/>
          <w:color w:val="111111"/>
          <w:sz w:val="28"/>
          <w:szCs w:val="28"/>
          <w:lang w:bidi="fa-IR"/>
        </w:rPr>
        <w:t>1/198</w:t>
      </w:r>
      <w:r>
        <w:rPr>
          <w:rFonts w:ascii="IRNazanin" w:hAnsi="IRNazanin" w:eastAsia="IRNazanin"/>
          <w:color w:val="111111"/>
          <w:sz w:val="28"/>
          <w:sz w:val="28"/>
          <w:szCs w:val="28"/>
          <w:rtl w:val="true"/>
          <w:lang w:bidi="fa-IR"/>
        </w:rPr>
        <w:t>؛ طبقات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bookmarkStart w:id="118" w:name="pg3717_16454"/>
    </w:p>
    <w:p>
      <w:pPr>
        <w:pStyle w:val="Heading3"/>
        <w:numPr>
          <w:ilvl w:val="2"/>
          <w:numId w:val="1"/>
        </w:numPr>
        <w:rPr/>
      </w:pPr>
      <w:bookmarkStart w:id="119" w:name="__RefHeading___Toc623452_2281741623"/>
      <w:bookmarkStart w:id="120" w:name="_Toc42"/>
      <w:bookmarkEnd w:id="118"/>
      <w:bookmarkEnd w:id="119"/>
      <w:r>
        <w:rPr>
          <w:rtl w:val="true"/>
        </w:rPr>
        <w:t>(</w:t>
      </w:r>
      <w:r>
        <w:rPr/>
        <w:t>12</w:t>
      </w:r>
      <w:r>
        <w:rPr>
          <w:rtl w:val="true"/>
        </w:rPr>
        <w:t xml:space="preserve">) </w:t>
      </w:r>
      <w:r>
        <w:rPr>
          <w:rtl w:val="true"/>
        </w:rPr>
        <w:t>روایت حاکم</w:t>
      </w:r>
      <w:bookmarkEnd w:id="120"/>
    </w:p>
    <w:p>
      <w:pPr>
        <w:pStyle w:val="BookText"/>
        <w:rPr/>
      </w:pPr>
      <w:r>
        <w:rPr>
          <w:rFonts w:ascii="IRNazanin" w:hAnsi="IRNazanin" w:eastAsia="IRNazanin"/>
          <w:color w:val="111111"/>
          <w:sz w:val="28"/>
          <w:sz w:val="28"/>
          <w:szCs w:val="28"/>
          <w:rtl w:val="true"/>
          <w:lang w:bidi="fa-IR"/>
        </w:rPr>
        <w:t>نقل اول</w:t>
      </w:r>
    </w:p>
    <w:p>
      <w:pPr>
        <w:pStyle w:val="BookText"/>
        <w:rPr/>
      </w:pPr>
      <w:r>
        <w:rPr>
          <w:rFonts w:ascii="IRNazanin" w:hAnsi="IRNazanin" w:eastAsia="IRNazanin"/>
          <w:color w:val="111111"/>
          <w:sz w:val="28"/>
          <w:sz w:val="28"/>
          <w:szCs w:val="28"/>
          <w:rtl w:val="true"/>
          <w:lang w:bidi="fa-IR"/>
        </w:rPr>
        <w:t>ابوعبدالله حاکم نیشابوری این حدیث را روایت کرده و با شرط مسلم آن را صحیح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گفته او چنین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ابوعبدالله محمدبن یعقوب از پدرش و محمدبن نعیم از قتیبه بن سعید، از جعفربن سلیمان ضبعی، از یزید الرشک، از مطرف، از عمران بن حصین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لشکری به فرماندهی علی بن ابیطالب فرستاد، علی با لشکر حرکت کرد و کنیزی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او ناپسند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اصحاب با هم پیمان بستند که اگر پیامبر را ملاقات کردیم، از آنچه علی انجام داده او را آگاه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وقتی از مسافرتی بازمی‌گشتند، با رسول خدا آغاز می‌کردند، به او می‌نگریستند و بر او سلام می‌کردند، سپس به سوی خانه‌هایشان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لشکر آمد، بر رسول خدا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چهار تن ایستاد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علی چنان و چنان کرد؟ پیامبر، از او روی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دومی ایستاد و مانند آن را گفت، از او روی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سومی ایستاد و مانند آن را گفت، از او روی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چهارمی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نمی‌بینید که علی چنان و چنان کرد؟</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خشم در چهره‌اش دیده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چه می‌خواهید؟ علی از من است و من از او هستم، و او ولیّ هر مؤمن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است بر شرط مسلم ولی آن دو آن را نقل نکردند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نقل دوم</w:t>
      </w:r>
    </w:p>
    <w:p>
      <w:pPr>
        <w:pStyle w:val="BookText"/>
        <w:rPr/>
      </w:pP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احمدبن جعفر بن حمدان قطیعی ـ در بغداد، از عبدالله بن احمد بن حنبل از پدرش، از یحیی بن حماد، از أبوعوانه، از أبوبلج، از عمرو بن میمون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ابن عباس نشسته بودم که نُه نفر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ما می‌آیی، یا از میان اینان با ما خلوت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روز بینا بود و پیش از نابینا شدنش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هم جمع شدند و سخن گفتند و ما نمی‌دانیم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بازگشت در حالی که پیراهنش را از خاک می‌زدود و</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و تف بر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دشنام دادند که صاحب ده‌ها فضیلتی است که کسی غیر از او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دشنام دادند که پیامبر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مردی را می‌فرستم که هرگز خداوند او را سرافکنده نمی‌سازد، خداوند و رسولش را دوست می‌دارد و خدا و رسولش او را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چون جوینده‌ای به اطراف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آسیاب است و آرد آسیاب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نبود که آسیاب کند؟ علی آمد، در حالی که چشم درد داشت و تقریبا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چشمان او دمید، سپس سه بار پرچم را به اهتزاز در آورد و آن را به او داد، سپس علی صفیه دختر حیَیّ را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عموزادگانش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در دنیا و آخرت مرا یاری می‌کند؟ در حالی که علی میان آنان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نزد یکایک آنان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در دنیا و آخرت مرا یاری می‌کند؟ آنان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 آخرت ولی من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نخستین کسی بود که بعد از خدیجه رضی الله عنها ایمان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پیراهن خود را گرفت و روی علی و فاطمه و حسن و حسین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عنکم الرجس اهل البیت و یطهر کم تطهیرا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جانش را بر کف دست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پیامبر را پوشید و در جای او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رسول خدا سنگ پرتاب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حالی که علی خوابیده بود،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خیال می‌کرد که او پیامبر خدا است،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سرعت سوی چاه میمون رفت، او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سرعت رفت و با او وارد غار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مانند پیامبر خدا سنگباران می‌شد و به خود می‌پیچید و سرش را با پیراهن پوشانده بود و تا صبح بیرون نیاورد، سپس سرش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ناسزا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دوستت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سنگ پرتاب می‌کردیم، به خود نمی‌پیچید، اما تو به خود می‌پیچی و این کار را ناپسند داشتیم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 مردم برای جنگ تبوک از شهر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خارج شوم؟</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نمی‌شوی که نسبت به من در جایگاه هارون نسبت به موسی باشی جز این که پس از من پیامبری نیست؟ شایسته نیست که من بروم جز این که تو جانشین من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هر مؤمن و مؤمنه‌ای بعد از من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تمام درهای مسجد را بست، جز در خانه علی</w:t>
      </w:r>
      <w:r>
        <w:rPr>
          <w:rFonts w:eastAsia="IRNazanin" w:cs="IRNazanin"/>
          <w:color w:val="111111"/>
          <w:sz w:val="28"/>
          <w:szCs w:val="28"/>
          <w:rtl w:val="true"/>
          <w:lang w:bidi="fa-IR"/>
        </w:rPr>
        <w:t>.</w:t>
      </w:r>
      <w:bookmarkStart w:id="121" w:name="pg3717_16462"/>
    </w:p>
    <w:p>
      <w:pPr>
        <w:pStyle w:val="BookText"/>
        <w:rPr/>
      </w:pPr>
      <w:bookmarkEnd w:id="121"/>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فان مولاه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ما را در قرآن خبر داد که از یاران شجره راضی شده و آنچه را در دلهایشان بود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آن به ما خبر داد که از آنان ناراضی و خشمگین شده است؟</w:t>
      </w:r>
    </w:p>
    <w:p>
      <w:pPr>
        <w:pStyle w:val="BookText"/>
        <w:rPr/>
      </w:pPr>
      <w:r>
        <w:rPr>
          <w:rFonts w:ascii="IRNazanin" w:hAnsi="IRNazanin" w:eastAsia="IRNazanin"/>
          <w:color w:val="111111"/>
          <w:sz w:val="28"/>
          <w:sz w:val="28"/>
          <w:szCs w:val="28"/>
          <w:rtl w:val="true"/>
          <w:lang w:bidi="fa-IR"/>
        </w:rPr>
        <w:t>عمر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دهید تا گردنش را بزنم،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را می‌کردی؟ چه می‌دانی شاید که خداوند بر اهل بدر به دقت نگریست و فرمود هر چه خواستید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این حدیث صحیح است ولی به این ترتیب آن را نقل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یگانه ابویعلی حمزة بن محمد زیدی از ابوالحسن علی بن محمد مهرویه قزوینی قطان از ابوحاتم رازی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خشنود می‌شدند که فضیلتها را از روایت احمدبن حنبل بیابند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منابع شرح حال حاکم</w:t>
      </w:r>
    </w:p>
    <w:p>
      <w:pPr>
        <w:pStyle w:val="BookText"/>
        <w:rPr/>
      </w:pPr>
      <w:r>
        <w:rPr>
          <w:rFonts w:ascii="IRNazanin" w:hAnsi="IRNazanin" w:eastAsia="IRNazanin"/>
          <w:color w:val="111111"/>
          <w:sz w:val="28"/>
          <w:sz w:val="28"/>
          <w:szCs w:val="28"/>
          <w:rtl w:val="true"/>
          <w:lang w:bidi="fa-IR"/>
        </w:rPr>
        <w:t>در اینجا فهرستی از مصادر شرح حال حاکم نیشابوری مؤلف مستدرک ارائه می‌شود تا با مراجعه به آن، از جلالت و جایگاه والای او نزد اهل سنت آگاه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الانساب ـ البیع؛ وفیات الاعیان</w:t>
      </w:r>
      <w:r>
        <w:rPr>
          <w:rFonts w:eastAsia="IRNazanin" w:cs="IRNazanin"/>
          <w:color w:val="111111"/>
          <w:sz w:val="28"/>
          <w:szCs w:val="28"/>
          <w:rtl w:val="true"/>
          <w:lang w:bidi="fa-IR"/>
        </w:rPr>
        <w:t xml:space="preserve">: </w:t>
      </w:r>
      <w:r>
        <w:rPr>
          <w:rFonts w:eastAsia="IRNazanin" w:cs="IRNazanin"/>
          <w:color w:val="111111"/>
          <w:sz w:val="28"/>
          <w:szCs w:val="28"/>
          <w:lang w:bidi="fa-IR"/>
        </w:rPr>
        <w:t>4/280</w:t>
      </w:r>
      <w:r>
        <w:rPr>
          <w:rFonts w:ascii="IRNazanin" w:hAnsi="IRNazanin" w:eastAsia="IRNazanin"/>
          <w:color w:val="111111"/>
          <w:sz w:val="28"/>
          <w:sz w:val="28"/>
          <w:szCs w:val="28"/>
          <w:rtl w:val="true"/>
          <w:lang w:bidi="fa-IR"/>
        </w:rPr>
        <w:t>؛ 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5/473</w:t>
      </w:r>
      <w:r>
        <w:rPr>
          <w:rFonts w:ascii="IRNazanin" w:hAnsi="IRNazanin" w:eastAsia="IRNazanin"/>
          <w:color w:val="111111"/>
          <w:sz w:val="28"/>
          <w:sz w:val="28"/>
          <w:szCs w:val="28"/>
          <w:rtl w:val="true"/>
          <w:lang w:bidi="fa-IR"/>
        </w:rPr>
        <w:t>؛ تذکرة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3/1039</w:t>
      </w:r>
      <w:r>
        <w:rPr>
          <w:rFonts w:ascii="IRNazanin" w:hAnsi="IRNazanin" w:eastAsia="IRNazanin"/>
          <w:color w:val="111111"/>
          <w:sz w:val="28"/>
          <w:sz w:val="28"/>
          <w:szCs w:val="28"/>
          <w:rtl w:val="true"/>
          <w:lang w:bidi="fa-IR"/>
        </w:rPr>
        <w:t>؛ الوافی بالوفیات</w:t>
      </w:r>
      <w:r>
        <w:rPr>
          <w:rFonts w:eastAsia="IRNazanin" w:cs="IRNazanin"/>
          <w:color w:val="111111"/>
          <w:sz w:val="28"/>
          <w:szCs w:val="28"/>
          <w:rtl w:val="true"/>
          <w:lang w:bidi="fa-IR"/>
        </w:rPr>
        <w:t xml:space="preserve">: </w:t>
      </w:r>
      <w:r>
        <w:rPr>
          <w:rFonts w:eastAsia="IRNazanin" w:cs="IRNazanin"/>
          <w:color w:val="111111"/>
          <w:sz w:val="28"/>
          <w:szCs w:val="28"/>
          <w:lang w:bidi="fa-IR"/>
        </w:rPr>
        <w:t>3/320</w:t>
      </w:r>
      <w:r>
        <w:rPr>
          <w:rFonts w:ascii="IRNazanin" w:hAnsi="IRNazanin" w:eastAsia="IRNazanin"/>
          <w:color w:val="111111"/>
          <w:sz w:val="28"/>
          <w:sz w:val="28"/>
          <w:szCs w:val="28"/>
          <w:rtl w:val="true"/>
          <w:lang w:bidi="fa-IR"/>
        </w:rPr>
        <w:t>؛ البدایه والنهایه</w:t>
      </w:r>
      <w:r>
        <w:rPr>
          <w:rFonts w:eastAsia="IRNazanin" w:cs="IRNazanin"/>
          <w:color w:val="111111"/>
          <w:sz w:val="28"/>
          <w:szCs w:val="28"/>
          <w:rtl w:val="true"/>
          <w:lang w:bidi="fa-IR"/>
        </w:rPr>
        <w:t xml:space="preserve">: </w:t>
      </w:r>
      <w:r>
        <w:rPr>
          <w:rFonts w:eastAsia="IRNazanin" w:cs="IRNazanin"/>
          <w:color w:val="111111"/>
          <w:sz w:val="28"/>
          <w:szCs w:val="28"/>
          <w:lang w:bidi="fa-IR"/>
        </w:rPr>
        <w:t>11/355</w:t>
      </w:r>
      <w:r>
        <w:rPr>
          <w:rFonts w:ascii="IRNazanin" w:hAnsi="IRNazanin" w:eastAsia="IRNazanin"/>
          <w:color w:val="111111"/>
          <w:sz w:val="28"/>
          <w:sz w:val="28"/>
          <w:szCs w:val="28"/>
          <w:rtl w:val="true"/>
          <w:lang w:bidi="fa-IR"/>
        </w:rPr>
        <w:t>؛ النجوم الزاهرة</w:t>
      </w:r>
      <w:r>
        <w:rPr>
          <w:rFonts w:eastAsia="IRNazanin" w:cs="IRNazanin"/>
          <w:color w:val="111111"/>
          <w:sz w:val="28"/>
          <w:szCs w:val="28"/>
          <w:rtl w:val="true"/>
          <w:lang w:bidi="fa-IR"/>
        </w:rPr>
        <w:t xml:space="preserve">: </w:t>
      </w:r>
      <w:r>
        <w:rPr>
          <w:rFonts w:eastAsia="IRNazanin" w:cs="IRNazanin"/>
          <w:color w:val="111111"/>
          <w:sz w:val="28"/>
          <w:szCs w:val="28"/>
          <w:lang w:bidi="fa-IR"/>
        </w:rPr>
        <w:t>4/238</w:t>
      </w:r>
      <w:r>
        <w:rPr>
          <w:rFonts w:ascii="IRNazanin" w:hAnsi="IRNazanin" w:eastAsia="IRNazanin"/>
          <w:color w:val="111111"/>
          <w:sz w:val="28"/>
          <w:sz w:val="28"/>
          <w:szCs w:val="28"/>
          <w:rtl w:val="true"/>
          <w:lang w:bidi="fa-IR"/>
        </w:rPr>
        <w:t>؛ طبقات السبکی</w:t>
      </w:r>
      <w:r>
        <w:rPr>
          <w:rFonts w:eastAsia="IRNazanin" w:cs="IRNazanin"/>
          <w:color w:val="111111"/>
          <w:sz w:val="28"/>
          <w:szCs w:val="28"/>
          <w:rtl w:val="true"/>
          <w:lang w:bidi="fa-IR"/>
        </w:rPr>
        <w:t xml:space="preserve">: </w:t>
      </w:r>
      <w:r>
        <w:rPr>
          <w:rFonts w:eastAsia="IRNazanin" w:cs="IRNazanin"/>
          <w:color w:val="111111"/>
          <w:sz w:val="28"/>
          <w:szCs w:val="28"/>
          <w:lang w:bidi="fa-IR"/>
        </w:rPr>
        <w:t>4/155</w:t>
      </w:r>
      <w:r>
        <w:rPr>
          <w:rFonts w:ascii="IRNazanin" w:hAnsi="IRNazanin" w:eastAsia="IRNazanin"/>
          <w:color w:val="111111"/>
          <w:sz w:val="28"/>
          <w:sz w:val="28"/>
          <w:szCs w:val="28"/>
          <w:rtl w:val="true"/>
          <w:lang w:bidi="fa-IR"/>
        </w:rPr>
        <w:t>؛ طبقات القراء</w:t>
      </w:r>
      <w:r>
        <w:rPr>
          <w:rFonts w:eastAsia="IRNazanin" w:cs="IRNazanin"/>
          <w:color w:val="111111"/>
          <w:sz w:val="28"/>
          <w:szCs w:val="28"/>
          <w:rtl w:val="true"/>
          <w:lang w:bidi="fa-IR"/>
        </w:rPr>
        <w:t xml:space="preserve">: </w:t>
      </w:r>
      <w:r>
        <w:rPr>
          <w:rFonts w:eastAsia="IRNazanin" w:cs="IRNazanin"/>
          <w:color w:val="111111"/>
          <w:sz w:val="28"/>
          <w:szCs w:val="28"/>
          <w:lang w:bidi="fa-IR"/>
        </w:rPr>
        <w:t>2/184</w:t>
      </w:r>
      <w:r>
        <w:rPr>
          <w:rFonts w:ascii="IRNazanin" w:hAnsi="IRNazanin" w:eastAsia="IRNazanin"/>
          <w:color w:val="111111"/>
          <w:sz w:val="28"/>
          <w:sz w:val="28"/>
          <w:szCs w:val="28"/>
          <w:rtl w:val="true"/>
          <w:lang w:bidi="fa-IR"/>
        </w:rPr>
        <w:t>؛ طبقات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العبر</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اللباب</w:t>
      </w:r>
      <w:r>
        <w:rPr>
          <w:rFonts w:eastAsia="IRNazanin" w:cs="IRNazanin"/>
          <w:color w:val="111111"/>
          <w:sz w:val="28"/>
          <w:szCs w:val="28"/>
          <w:rtl w:val="true"/>
          <w:lang w:bidi="fa-IR"/>
        </w:rPr>
        <w:t xml:space="preserve">: </w:t>
      </w:r>
      <w:r>
        <w:rPr>
          <w:rFonts w:eastAsia="IRNazanin" w:cs="IRNazanin"/>
          <w:color w:val="111111"/>
          <w:sz w:val="28"/>
          <w:szCs w:val="28"/>
          <w:lang w:bidi="fa-IR"/>
        </w:rPr>
        <w:t>1/198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گوشه‌هایی از آن را در جلد حدیث طیر آورده‌ایم</w:t>
      </w:r>
      <w:r>
        <w:rPr>
          <w:rFonts w:eastAsia="IRNazanin" w:cs="IRNazanin"/>
          <w:color w:val="111111"/>
          <w:sz w:val="28"/>
          <w:szCs w:val="28"/>
          <w:rtl w:val="true"/>
          <w:lang w:bidi="fa-IR"/>
        </w:rPr>
        <w:t>.</w:t>
      </w:r>
    </w:p>
    <w:p>
      <w:pPr>
        <w:pStyle w:val="Heading3"/>
        <w:numPr>
          <w:ilvl w:val="2"/>
          <w:numId w:val="1"/>
        </w:numPr>
        <w:rPr/>
      </w:pPr>
      <w:bookmarkStart w:id="122" w:name="__RefHeading___Toc623454_2281741623"/>
      <w:bookmarkStart w:id="123" w:name="_Toc43"/>
      <w:bookmarkEnd w:id="122"/>
      <w:r>
        <w:rPr>
          <w:rtl w:val="true"/>
        </w:rPr>
        <w:t>(</w:t>
      </w:r>
      <w:r>
        <w:rPr/>
        <w:t>13</w:t>
      </w:r>
      <w:r>
        <w:rPr>
          <w:rtl w:val="true"/>
        </w:rPr>
        <w:t xml:space="preserve">) </w:t>
      </w:r>
      <w:r>
        <w:rPr>
          <w:rtl w:val="true"/>
        </w:rPr>
        <w:t>روایت ابن مردویه</w:t>
      </w:r>
      <w:bookmarkEnd w:id="12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احمدبن موسی بن مردویه اصفهانی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عشیرتک الاقربین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از او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عشیرتک الاقربین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فرزندان عبدالمطلب را فراخواند و برایشان غذایی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چندان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اطرافش به نام خداوند بخورید، که برکت از بالایش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دستش را روی نخستین لقمه طعام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خوردند تا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کاسه‌ای طلبید و نخست خود از آن نوشید، سپس آنان را سیراب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ابولهب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که شما را افسون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 من برایتان پیامی آوردم که هرگز کسی چنین چیزی برایتان نیاورده</w:t>
      </w:r>
      <w:bookmarkStart w:id="124" w:name="pg3717_16466"/>
    </w:p>
    <w:p>
      <w:pPr>
        <w:pStyle w:val="BookText"/>
        <w:rPr/>
      </w:pPr>
      <w:bookmarkEnd w:id="124"/>
      <w:r>
        <w:rPr>
          <w:rFonts w:ascii="IRNazanin" w:hAnsi="IRNazanin" w:eastAsia="IRNazanin"/>
          <w:color w:val="111111"/>
          <w:sz w:val="28"/>
          <w:sz w:val="28"/>
          <w:szCs w:val="28"/>
          <w:rtl w:val="true"/>
          <w:lang w:bidi="fa-IR"/>
        </w:rPr>
        <w:t xml:space="preserve">است، شما را به گواهی دادن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خداوند و به کتابش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برگشتند و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بار دوم به همان گونه آنان را فراخواند و ابولهب مانند همان سخن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خواند و مانند نخستین بار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دستش را دراز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 من بیعت می‌کند تا این که برادرم و دوستم و بعد از من ولیّ شما باشد؟ من دستم را دراز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بیعت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روز کوچکترینِ قوم با شکمی بزرگ بودم، با من بر آن امر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غذا را من درست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ابن مردویه</w:t>
      </w:r>
    </w:p>
    <w:p>
      <w:pPr>
        <w:pStyle w:val="BookText"/>
        <w:rPr/>
      </w:pPr>
      <w:r>
        <w:rPr>
          <w:rFonts w:ascii="IRNazanin" w:hAnsi="IRNazanin" w:eastAsia="IRNazanin"/>
          <w:color w:val="111111"/>
          <w:sz w:val="28"/>
          <w:sz w:val="28"/>
          <w:szCs w:val="28"/>
          <w:rtl w:val="true"/>
          <w:lang w:bidi="fa-IR"/>
        </w:rPr>
        <w:t>شرح حال و ستایش عظیم او را در کتاب‌های زیر می‌یابید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3/1050</w:t>
      </w:r>
      <w:r>
        <w:rPr>
          <w:rFonts w:ascii="IRNazanin" w:hAnsi="IRNazanin" w:eastAsia="IRNazanin"/>
          <w:color w:val="111111"/>
          <w:sz w:val="28"/>
          <w:sz w:val="28"/>
          <w:szCs w:val="28"/>
          <w:rtl w:val="true"/>
          <w:lang w:bidi="fa-IR"/>
        </w:rPr>
        <w:t>؛ الوافی بالوفیات</w:t>
      </w:r>
      <w:r>
        <w:rPr>
          <w:rFonts w:eastAsia="IRNazanin" w:cs="IRNazanin"/>
          <w:color w:val="111111"/>
          <w:sz w:val="28"/>
          <w:szCs w:val="28"/>
          <w:rtl w:val="true"/>
          <w:lang w:bidi="fa-IR"/>
        </w:rPr>
        <w:t xml:space="preserve">: </w:t>
      </w:r>
      <w:r>
        <w:rPr>
          <w:rFonts w:eastAsia="IRNazanin" w:cs="IRNazanin"/>
          <w:color w:val="111111"/>
          <w:sz w:val="28"/>
          <w:szCs w:val="28"/>
          <w:lang w:bidi="fa-IR"/>
        </w:rPr>
        <w:t>8/201</w:t>
      </w:r>
      <w:r>
        <w:rPr>
          <w:rFonts w:ascii="IRNazanin" w:hAnsi="IRNazanin" w:eastAsia="IRNazanin"/>
          <w:color w:val="111111"/>
          <w:sz w:val="28"/>
          <w:sz w:val="28"/>
          <w:szCs w:val="28"/>
          <w:rtl w:val="true"/>
          <w:lang w:bidi="fa-IR"/>
        </w:rPr>
        <w:t xml:space="preserve">؛ النجوم الزاهرة </w:t>
      </w:r>
      <w:r>
        <w:rPr>
          <w:rFonts w:eastAsia="IRNazanin" w:cs="IRNazanin"/>
          <w:color w:val="111111"/>
          <w:sz w:val="28"/>
          <w:szCs w:val="28"/>
          <w:lang w:bidi="fa-IR"/>
        </w:rPr>
        <w:t>4/245</w:t>
      </w:r>
      <w:r>
        <w:rPr>
          <w:rFonts w:ascii="IRNazanin" w:hAnsi="IRNazanin" w:eastAsia="IRNazanin"/>
          <w:color w:val="111111"/>
          <w:sz w:val="28"/>
          <w:sz w:val="28"/>
          <w:szCs w:val="28"/>
          <w:rtl w:val="true"/>
          <w:lang w:bidi="fa-IR"/>
        </w:rPr>
        <w:t>؛ تاریخ اصبهان</w:t>
      </w:r>
      <w:r>
        <w:rPr>
          <w:rFonts w:eastAsia="IRNazanin" w:cs="IRNazanin"/>
          <w:color w:val="111111"/>
          <w:sz w:val="28"/>
          <w:szCs w:val="28"/>
          <w:rtl w:val="true"/>
          <w:lang w:bidi="fa-IR"/>
        </w:rPr>
        <w:t xml:space="preserve">: </w:t>
      </w:r>
      <w:r>
        <w:rPr>
          <w:rFonts w:eastAsia="IRNazanin" w:cs="IRNazanin"/>
          <w:color w:val="111111"/>
          <w:sz w:val="28"/>
          <w:szCs w:val="28"/>
          <w:lang w:bidi="fa-IR"/>
        </w:rPr>
        <w:t>1/168</w:t>
      </w:r>
      <w:r>
        <w:rPr>
          <w:rFonts w:ascii="IRNazanin" w:hAnsi="IRNazanin" w:eastAsia="IRNazanin"/>
          <w:color w:val="111111"/>
          <w:sz w:val="28"/>
          <w:sz w:val="28"/>
          <w:szCs w:val="28"/>
          <w:rtl w:val="true"/>
          <w:lang w:bidi="fa-IR"/>
        </w:rPr>
        <w:t xml:space="preserve">؛ طبقات المفسرین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طبقات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و کتاب‌های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خلاصه‌ای است از آنچه در کتاب سیر اعلام النبلاء </w:t>
      </w:r>
      <w:r>
        <w:rPr>
          <w:rFonts w:eastAsia="IRNazanin" w:cs="IRNazanin"/>
          <w:color w:val="111111"/>
          <w:sz w:val="28"/>
          <w:szCs w:val="28"/>
          <w:lang w:bidi="fa-IR"/>
        </w:rPr>
        <w:t>17/308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مردویه، حافظ بزرگوار، علامه محدث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ابی‌علی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بزرگتر از آن است که به برتری، دانش و سیره‌اش راهنمایی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به فزونی و ثقه بودن، مشهورتر از آن است که توصیف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پایدار بدارد و به خوبی‌هایش بهره‌مند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اسماعیل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ابن مردویه خراسانی بود، آوازه‌اش از حاکم بیشتر 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تک تازان حدیث فهیم بیدار و با دقت بود و بسیار بسیار حدیث می‌دانست و هر کس در نوشته‌هایش بنگرد، جایگاه او را در حفظ می‌یابد</w:t>
      </w:r>
      <w:r>
        <w:rPr>
          <w:rFonts w:eastAsia="IRNazanin" w:cs="IRNazanin"/>
          <w:color w:val="111111"/>
          <w:sz w:val="28"/>
          <w:szCs w:val="28"/>
          <w:rtl w:val="true"/>
          <w:lang w:bidi="fa-IR"/>
        </w:rPr>
        <w:t>».</w:t>
      </w:r>
    </w:p>
    <w:p>
      <w:pPr>
        <w:pStyle w:val="Heading3"/>
        <w:numPr>
          <w:ilvl w:val="2"/>
          <w:numId w:val="1"/>
        </w:numPr>
        <w:rPr/>
      </w:pPr>
      <w:bookmarkStart w:id="125" w:name="__RefHeading___Toc623456_2281741623"/>
      <w:bookmarkStart w:id="126" w:name="_Toc44"/>
      <w:bookmarkEnd w:id="125"/>
      <w:r>
        <w:rPr>
          <w:rtl w:val="true"/>
        </w:rPr>
        <w:t>(</w:t>
      </w:r>
      <w:r>
        <w:rPr/>
        <w:t>14</w:t>
      </w:r>
      <w:r>
        <w:rPr>
          <w:rtl w:val="true"/>
        </w:rPr>
        <w:t xml:space="preserve">) </w:t>
      </w:r>
      <w:r>
        <w:rPr>
          <w:rtl w:val="true"/>
        </w:rPr>
        <w:t>روایت أبونعیم اصفهانی</w:t>
      </w:r>
      <w:bookmarkEnd w:id="126"/>
    </w:p>
    <w:p>
      <w:pPr>
        <w:pStyle w:val="BookText"/>
        <w:rPr/>
      </w:pPr>
      <w:r>
        <w:rPr>
          <w:rFonts w:ascii="IRNazanin" w:hAnsi="IRNazanin" w:eastAsia="IRNazanin"/>
          <w:color w:val="111111"/>
          <w:sz w:val="28"/>
          <w:sz w:val="28"/>
          <w:szCs w:val="28"/>
          <w:rtl w:val="true"/>
          <w:lang w:bidi="fa-IR"/>
        </w:rPr>
        <w:t xml:space="preserve">حافظ ابونعیم اصفهانی این حدیث را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چنانکه چند تن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وصابی یمنی از عمران بن حصین روایت کرده که رسول خدا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 هستم و او ولیّ هر مؤمن بعد از من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ابوداود طیالسی در مسندش، حسن بن سفیان در فوائدش، و أبونعیم در فضائل الصحابه آن را نقل کرده‌اند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محمد صدر عالم از عمران بن حصین روایت کرده است که گفت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علی، و علی ولیّ هر مؤمن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طیالسی و حسن بن سفیان و أبونعیم مانند را نقل کرده‌اند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را که ابونعیم در شرح حال بریده بن حصیب آورده،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از اسماعیل بن عبدالله از فضل بن دکین، از ابن ابی‌غنیة از حاکم از سعید بن جبیر، از ابن عباس، از بریده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برای جنگ به یمن رفتم، از او یک ناسازگاری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خدا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یاد کردم و از مقامش کاستم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رسول خدا را دیدم که دگرگون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جان مؤمنان نسبت به خودشان برتر نیستم؟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من مولای اویم، پس علی مولای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بن ابی‌شیبة از فضل مانندش را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جعفر بن مالک از عبدالله بن احمد، از پدرش از روح، از علی بن سوید بن منجوف، از عبدالله بن بریده از پدرش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شخصی را نزد خالدبن ولید فرستاد تا خمس را تقسیم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یک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حالی که از سرش آب می‌چکید، بامدادان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به 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که این چه می‌کند؟ هنگامی که خدمت پیامبر صلی الله علیه و آله و سلم بازگشتم، از کار علی او را آگاه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را دشمن می‌داشتم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را دشمن می‌داری؟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دشمن مدار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یک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دوست بدار او بیش از آن در خمس سهم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ابواحمد عسال از قاسم بن یحیی بن نصر، از لوین، از أبومعشر براء، از علی بن سوید بن منجوف از ابن بریده از پدرش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را آورده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نقل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حلیة الاولیاء چنین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احمد از معاذبن مثنی از مسدد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أبوعمرو بن حمدان از حسن بن سفیان از بشربن هلال و عبدالسلام بن عمر، از جعفربن سلیمان از یزید رشک، از مطرف از عمران بن حصین که گفت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لشکری فرستاد و علی کرم الله وجهه را فرمانده آن کرد، علی کنیز را برگرفت، این کار را بر او نادرست داشتند، چهار تن از اصحاب رسول خدا با هم پیمان بستند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w:t>
      </w:r>
    </w:p>
    <w:p>
      <w:pPr>
        <w:pStyle w:val="BookText"/>
        <w:rPr/>
      </w:pPr>
      <w:r>
        <w:rPr>
          <w:rFonts w:ascii="IRNazanin" w:hAnsi="IRNazanin" w:eastAsia="IRNazanin"/>
          <w:color w:val="111111"/>
          <w:sz w:val="28"/>
          <w:sz w:val="28"/>
          <w:szCs w:val="28"/>
          <w:rtl w:val="true"/>
          <w:lang w:bidi="fa-IR"/>
        </w:rPr>
        <w:t>خدا صلی الله علیه و آله و سلم را ملاقات کردیم از کاری که علی کرد او را آگاه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بازگشت از سفر، نخست خدمت حضرت رسول خدا رسیدند و بر ایشان سلام می‌کردند و سپس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لشکر بازگشت، به رسول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چهار نفر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 آیا نمی‌بینی که علی چنین و چنان کرد؟ از او روی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دیگری از آنان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نمی‌بینی که علی چنین و چنان کرد؟</w:t>
      </w:r>
    </w:p>
    <w:p>
      <w:pPr>
        <w:pStyle w:val="BookText"/>
        <w:rPr/>
      </w:pPr>
      <w:r>
        <w:rPr>
          <w:rFonts w:ascii="IRNazanin" w:hAnsi="IRNazanin" w:eastAsia="IRNazanin"/>
          <w:color w:val="111111"/>
          <w:sz w:val="28"/>
          <w:sz w:val="28"/>
          <w:szCs w:val="28"/>
          <w:rtl w:val="true"/>
          <w:lang w:bidi="fa-IR"/>
        </w:rPr>
        <w:t>از او هم روی برگردانید تا این که چهارمی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 آیا نمی‌بینی که علی چنین و چنان کرد؟</w:t>
      </w:r>
    </w:p>
    <w:p>
      <w:pPr>
        <w:pStyle w:val="BookText"/>
        <w:rPr/>
      </w:pPr>
      <w:r>
        <w:rPr>
          <w:rFonts w:ascii="IRNazanin" w:hAnsi="IRNazanin" w:eastAsia="IRNazanin"/>
          <w:color w:val="111111"/>
          <w:sz w:val="28"/>
          <w:sz w:val="28"/>
          <w:szCs w:val="28"/>
          <w:rtl w:val="true"/>
          <w:lang w:bidi="fa-IR"/>
        </w:rPr>
        <w:t>رسول خدا در حالی که خشم در چهره‌اش دیده می‌شد، به سوی او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چه می‌خواهید؟ سه بار تکرار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ولیّ هر مؤمن بعد از من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شرح حال أبونعیم اصفهانی</w:t>
      </w:r>
    </w:p>
    <w:p>
      <w:pPr>
        <w:pStyle w:val="BookText"/>
        <w:rPr/>
      </w:pPr>
      <w:r>
        <w:rPr>
          <w:rFonts w:ascii="IRNazanin" w:hAnsi="IRNazanin" w:eastAsia="IRNazanin"/>
          <w:color w:val="111111"/>
          <w:sz w:val="28"/>
          <w:sz w:val="28"/>
          <w:szCs w:val="28"/>
          <w:rtl w:val="true"/>
          <w:lang w:bidi="fa-IR"/>
        </w:rPr>
        <w:t>شرح حال ابونعیم در تمام کتابهای شرح حال و سیره و رجال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وفیات الاعیان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العبر</w:t>
      </w:r>
      <w:r>
        <w:rPr>
          <w:rFonts w:eastAsia="IRNazanin" w:cs="IRNazanin"/>
          <w:color w:val="111111"/>
          <w:sz w:val="28"/>
          <w:szCs w:val="28"/>
          <w:rtl w:val="true"/>
          <w:lang w:bidi="fa-IR"/>
        </w:rPr>
        <w:t xml:space="preserve">: </w:t>
      </w:r>
      <w:r>
        <w:rPr>
          <w:rFonts w:eastAsia="IRNazanin" w:cs="IRNazanin"/>
          <w:color w:val="111111"/>
          <w:sz w:val="28"/>
          <w:szCs w:val="28"/>
          <w:lang w:bidi="fa-IR"/>
        </w:rPr>
        <w:t>3/170</w:t>
      </w:r>
      <w:r>
        <w:rPr>
          <w:rFonts w:ascii="IRNazanin" w:hAnsi="IRNazanin" w:eastAsia="IRNazanin"/>
          <w:color w:val="111111"/>
          <w:sz w:val="28"/>
          <w:sz w:val="28"/>
          <w:szCs w:val="28"/>
          <w:rtl w:val="true"/>
          <w:lang w:bidi="fa-IR"/>
        </w:rPr>
        <w:t>؛ مرآة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الوافی بالوفیات</w:t>
      </w:r>
      <w:r>
        <w:rPr>
          <w:rFonts w:eastAsia="IRNazanin" w:cs="IRNazanin"/>
          <w:color w:val="111111"/>
          <w:sz w:val="28"/>
          <w:szCs w:val="28"/>
          <w:rtl w:val="true"/>
          <w:lang w:bidi="fa-IR"/>
        </w:rPr>
        <w:t xml:space="preserve">: </w:t>
      </w:r>
      <w:r>
        <w:rPr>
          <w:rFonts w:eastAsia="IRNazanin" w:cs="IRNazanin"/>
          <w:color w:val="111111"/>
          <w:sz w:val="28"/>
          <w:szCs w:val="28"/>
          <w:lang w:bidi="fa-IR"/>
        </w:rPr>
        <w:t>7/87</w:t>
      </w:r>
      <w:r>
        <w:rPr>
          <w:rFonts w:ascii="IRNazanin" w:hAnsi="IRNazanin" w:eastAsia="IRNazanin"/>
          <w:color w:val="111111"/>
          <w:sz w:val="28"/>
          <w:sz w:val="28"/>
          <w:szCs w:val="28"/>
          <w:rtl w:val="true"/>
          <w:lang w:bidi="fa-IR"/>
        </w:rPr>
        <w:t xml:space="preserve">؛ طبقات الشافعی از سبکی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و از اسنوی</w:t>
      </w:r>
      <w:r>
        <w:rPr>
          <w:rFonts w:eastAsia="IRNazanin" w:cs="IRNazanin"/>
          <w:color w:val="111111"/>
          <w:sz w:val="28"/>
          <w:szCs w:val="28"/>
          <w:rtl w:val="true"/>
          <w:lang w:bidi="fa-IR"/>
        </w:rPr>
        <w:t xml:space="preserve">: </w:t>
      </w:r>
      <w:r>
        <w:rPr>
          <w:rFonts w:eastAsia="IRNazanin" w:cs="IRNazanin"/>
          <w:color w:val="111111"/>
          <w:sz w:val="28"/>
          <w:szCs w:val="28"/>
          <w:lang w:bidi="fa-IR"/>
        </w:rPr>
        <w:t>2/474</w:t>
      </w:r>
      <w:r>
        <w:rPr>
          <w:rFonts w:ascii="IRNazanin" w:hAnsi="IRNazanin" w:eastAsia="IRNazanin"/>
          <w:color w:val="111111"/>
          <w:sz w:val="28"/>
          <w:sz w:val="28"/>
          <w:szCs w:val="28"/>
          <w:rtl w:val="true"/>
          <w:lang w:bidi="fa-IR"/>
        </w:rPr>
        <w:t>؛ المنتظم</w:t>
      </w:r>
      <w:r>
        <w:rPr>
          <w:rFonts w:eastAsia="IRNazanin" w:cs="IRNazanin"/>
          <w:color w:val="111111"/>
          <w:sz w:val="28"/>
          <w:szCs w:val="28"/>
          <w:rtl w:val="true"/>
          <w:lang w:bidi="fa-IR"/>
        </w:rPr>
        <w:t xml:space="preserve">: </w:t>
      </w:r>
      <w:r>
        <w:rPr>
          <w:rFonts w:eastAsia="IRNazanin" w:cs="IRNazanin"/>
          <w:color w:val="111111"/>
          <w:sz w:val="28"/>
          <w:szCs w:val="28"/>
          <w:lang w:bidi="fa-IR"/>
        </w:rPr>
        <w:t>8/100</w:t>
      </w:r>
      <w:r>
        <w:rPr>
          <w:rFonts w:ascii="IRNazanin" w:hAnsi="IRNazanin" w:eastAsia="IRNazanin"/>
          <w:color w:val="111111"/>
          <w:sz w:val="28"/>
          <w:sz w:val="28"/>
          <w:szCs w:val="28"/>
          <w:rtl w:val="true"/>
          <w:lang w:bidi="fa-IR"/>
        </w:rPr>
        <w:t>؛ طبقات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تذکرة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3/1092</w:t>
      </w:r>
      <w:r>
        <w:rPr>
          <w:rFonts w:ascii="IRNazanin" w:hAnsi="IRNazanin" w:eastAsia="IRNazanin"/>
          <w:color w:val="111111"/>
          <w:sz w:val="28"/>
          <w:sz w:val="28"/>
          <w:szCs w:val="28"/>
          <w:rtl w:val="true"/>
          <w:lang w:bidi="fa-IR"/>
        </w:rPr>
        <w:t>؛ و دیگر کتاب‌های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خلاصه‌ای است از آنچه که در طبقات الشافعیة سبکی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عبدالله بن احمدبن اسحاق بن موسی بن مهران، پیشوای با جلالت، حافظ ابونعیم اصفهانی صوفی، جامع میان فقه و تصوف، در نهایت حفظ و ضبط و یکی از بزرگان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برایش والایی در روایت و پایان امر در درایت را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از کشورهای مختلف به سویش مسافرت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رجب سال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أبومحمد ابن سمرقندی از ابوبکر خطیب 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دو نفر را شنیدم که بر آنها نام حافظ اطلاق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اصفهانی و أبوحازم عبدوی أعرج</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احمدبن محمدبن مردویه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أبونعیم به سویش سفر می‌کردند و در هیچ افقی از افقها با سندتر و حافظتر از او نبود، حافظان دنیا نزد او گرد آمدند</w:t>
      </w:r>
      <w:r>
        <w:rPr>
          <w:rFonts w:eastAsia="IRNazanin" w:cs="IRNazanin"/>
          <w:color w:val="111111"/>
          <w:sz w:val="28"/>
          <w:szCs w:val="28"/>
          <w:rtl w:val="true"/>
          <w:lang w:bidi="fa-IR"/>
        </w:rPr>
        <w:t>....</w:t>
      </w:r>
      <w:bookmarkStart w:id="127" w:name="pg3717_16479"/>
    </w:p>
    <w:p>
      <w:pPr>
        <w:pStyle w:val="BookText"/>
        <w:rPr/>
      </w:pPr>
      <w:bookmarkEnd w:id="127"/>
      <w:r>
        <w:rPr>
          <w:rFonts w:ascii="IRNazanin" w:hAnsi="IRNazanin" w:eastAsia="IRNazanin"/>
          <w:color w:val="111111"/>
          <w:sz w:val="28"/>
          <w:sz w:val="28"/>
          <w:szCs w:val="28"/>
          <w:rtl w:val="true"/>
          <w:lang w:bidi="fa-IR"/>
        </w:rPr>
        <w:t>حمزه بن عباس علوی از اصحاب حدیث آورده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أبونعیم چهارده سال بی‌نظیر باقی ماند و در شرق و غرب کسی با اسناد بالاتر و حافظتر از او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النجار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تاج محدثین و یکی از بزرگان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کرامتهای مشهور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بیستم محرم سال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w:t>
      </w:r>
      <w:r>
        <w:rPr>
          <w:rStyle w:val="FootnoteAnchor"/>
          <w:rtl w:val="true"/>
        </w:rPr>
        <w:footnoteReference w:id="185"/>
      </w:r>
    </w:p>
    <w:p>
      <w:pPr>
        <w:pStyle w:val="Heading3"/>
        <w:numPr>
          <w:ilvl w:val="2"/>
          <w:numId w:val="1"/>
        </w:numPr>
        <w:rPr/>
      </w:pPr>
      <w:bookmarkStart w:id="128" w:name="__RefHeading___Toc623458_2281741623"/>
      <w:bookmarkStart w:id="129" w:name="_Toc45"/>
      <w:bookmarkEnd w:id="128"/>
      <w:r>
        <w:rPr>
          <w:rtl w:val="true"/>
        </w:rPr>
        <w:t>(</w:t>
      </w:r>
      <w:r>
        <w:rPr/>
        <w:t>15</w:t>
      </w:r>
      <w:r>
        <w:rPr>
          <w:rtl w:val="true"/>
        </w:rPr>
        <w:t xml:space="preserve">) </w:t>
      </w:r>
      <w:r>
        <w:rPr>
          <w:rtl w:val="true"/>
        </w:rPr>
        <w:t>روایت بیهقی</w:t>
      </w:r>
      <w:bookmarkEnd w:id="129"/>
    </w:p>
    <w:p>
      <w:pPr>
        <w:pStyle w:val="BookText"/>
        <w:rPr/>
      </w:pPr>
      <w:r>
        <w:rPr>
          <w:rFonts w:ascii="IRNazanin" w:hAnsi="IRNazanin" w:eastAsia="IRNazanin"/>
          <w:color w:val="111111"/>
          <w:sz w:val="28"/>
          <w:sz w:val="28"/>
          <w:szCs w:val="28"/>
          <w:rtl w:val="true"/>
          <w:lang w:bidi="fa-IR"/>
        </w:rPr>
        <w:t>حافظ ابوبکر بیهقی حدیث را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خوارزمی</w:t>
      </w:r>
      <w:r>
        <w:rPr>
          <w:rStyle w:val="FootnoteAnchor"/>
          <w:rtl w:val="true"/>
        </w:rPr>
        <w:footnoteReference w:id="186"/>
      </w:r>
      <w:r>
        <w:rPr>
          <w:rFonts w:ascii="IRNazanin" w:hAnsi="IRNazanin" w:eastAsia="IRNazanin"/>
          <w:color w:val="111111"/>
          <w:sz w:val="28"/>
          <w:sz w:val="28"/>
          <w:szCs w:val="28"/>
          <w:rtl w:val="true"/>
          <w:lang w:bidi="fa-IR"/>
        </w:rPr>
        <w:t>از طریق او با اسنادش از احمدبن حنبل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افرادی که با او درباره مناقب امیرالمومنین گفتگو کردند خبر داد و بعضی از آن‌ها را بر ایشان حدیث کرد و یکی از آن‌ها حدیث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خبر به طور کامل در روایت احمد پیش از این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بیهقی در سنن خودش این حدیث را از طریق حاکم نقل کرده که متن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عبدالله حافظ از عبدالله بن حسین قاضی در مرو از حارث بن ابی‌اسامه، از روح بن عبادة از علی بن سوید بن منجوف از عبدالله بن بریده، از پدرش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علی را نزد خالد بن ولید فرستاد تا خمس را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کنیزی برگرفت و بامداد در حالی که قطره‌های آب از سرش فرو می‌ریخت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که این چه می‌کند؟ من علی را دشمن می‌داشتم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رسول خدا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آیا علی را دشمن می‌داری؟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بدار، که سهم او از خمس بیشتر از آن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این عین آن حدیث است، لیکن یک جمله آن را حذف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از من است و من از او هستم و او ولیّ شما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این تحریف از اوست یا از ناسخان؟</w:t>
      </w:r>
    </w:p>
    <w:p>
      <w:pPr>
        <w:pStyle w:val="BookText"/>
        <w:rPr/>
      </w:pPr>
      <w:r>
        <w:rPr>
          <w:rFonts w:ascii="IRNazanin" w:hAnsi="IRNazanin" w:eastAsia="IRNazanin"/>
          <w:color w:val="111111"/>
          <w:sz w:val="28"/>
          <w:sz w:val="28"/>
          <w:szCs w:val="28"/>
          <w:rtl w:val="true"/>
          <w:lang w:bidi="fa-IR"/>
        </w:rPr>
        <w:t>منابع شرح حال بیهقی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بیهقی نیز از پیشوایان بزرگ حافظان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و ستایش از او را در همه مصدرها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الانساب</w:t>
      </w:r>
      <w:r>
        <w:rPr>
          <w:rFonts w:eastAsia="IRNazanin" w:cs="IRNazanin"/>
          <w:color w:val="111111"/>
          <w:sz w:val="28"/>
          <w:szCs w:val="28"/>
          <w:rtl w:val="true"/>
          <w:lang w:bidi="fa-IR"/>
        </w:rPr>
        <w:t xml:space="preserve">: </w:t>
      </w:r>
      <w:r>
        <w:rPr>
          <w:rFonts w:eastAsia="IRNazanin" w:cs="IRNazanin"/>
          <w:color w:val="111111"/>
          <w:sz w:val="28"/>
          <w:szCs w:val="28"/>
          <w:lang w:bidi="fa-IR"/>
        </w:rPr>
        <w:t>2/381</w:t>
      </w:r>
      <w:r>
        <w:rPr>
          <w:rFonts w:ascii="IRNazanin" w:hAnsi="IRNazanin" w:eastAsia="IRNazanin"/>
          <w:color w:val="111111"/>
          <w:sz w:val="28"/>
          <w:sz w:val="28"/>
          <w:szCs w:val="28"/>
          <w:rtl w:val="true"/>
          <w:lang w:bidi="fa-IR"/>
        </w:rPr>
        <w:t>؛ وفیات الاعیان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معجم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1/538</w:t>
      </w:r>
      <w:r>
        <w:rPr>
          <w:rFonts w:ascii="IRNazanin" w:hAnsi="IRNazanin" w:eastAsia="IRNazanin"/>
          <w:color w:val="111111"/>
          <w:sz w:val="28"/>
          <w:sz w:val="28"/>
          <w:szCs w:val="28"/>
          <w:rtl w:val="true"/>
          <w:lang w:bidi="fa-IR"/>
        </w:rPr>
        <w:t>؛ کامل ابن اثیر</w:t>
      </w:r>
      <w:r>
        <w:rPr>
          <w:rFonts w:eastAsia="IRNazanin" w:cs="IRNazanin"/>
          <w:color w:val="111111"/>
          <w:sz w:val="28"/>
          <w:szCs w:val="28"/>
          <w:rtl w:val="true"/>
          <w:lang w:bidi="fa-IR"/>
        </w:rPr>
        <w:t xml:space="preserve">: </w:t>
      </w:r>
      <w:r>
        <w:rPr>
          <w:rFonts w:eastAsia="IRNazanin" w:cs="IRNazanin"/>
          <w:color w:val="111111"/>
          <w:sz w:val="28"/>
          <w:szCs w:val="28"/>
          <w:lang w:bidi="fa-IR"/>
        </w:rPr>
        <w:t>10/52</w:t>
      </w:r>
      <w:r>
        <w:rPr>
          <w:rFonts w:ascii="IRNazanin" w:hAnsi="IRNazanin" w:eastAsia="IRNazanin"/>
          <w:color w:val="111111"/>
          <w:sz w:val="28"/>
          <w:sz w:val="28"/>
          <w:szCs w:val="28"/>
          <w:rtl w:val="true"/>
          <w:lang w:bidi="fa-IR"/>
        </w:rPr>
        <w:t>؛ المختصر فی اخبار البشر</w:t>
      </w:r>
      <w:r>
        <w:rPr>
          <w:rFonts w:eastAsia="IRNazanin" w:cs="IRNazanin"/>
          <w:color w:val="111111"/>
          <w:sz w:val="28"/>
          <w:szCs w:val="28"/>
          <w:rtl w:val="true"/>
          <w:lang w:bidi="fa-IR"/>
        </w:rPr>
        <w:t xml:space="preserve">: </w:t>
      </w:r>
      <w:r>
        <w:rPr>
          <w:rFonts w:eastAsia="IRNazanin" w:cs="IRNazanin"/>
          <w:color w:val="111111"/>
          <w:sz w:val="28"/>
          <w:szCs w:val="28"/>
          <w:lang w:bidi="fa-IR"/>
        </w:rPr>
        <w:t>2/185</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18/163</w:t>
      </w:r>
      <w:r>
        <w:rPr>
          <w:rFonts w:ascii="IRNazanin" w:hAnsi="IRNazanin" w:eastAsia="IRNazanin"/>
          <w:color w:val="111111"/>
          <w:sz w:val="28"/>
          <w:sz w:val="28"/>
          <w:szCs w:val="28"/>
          <w:rtl w:val="true"/>
          <w:lang w:bidi="fa-IR"/>
        </w:rPr>
        <w:t>؛ تذکرة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2/1132</w:t>
      </w:r>
      <w:r>
        <w:rPr>
          <w:rFonts w:ascii="IRNazanin" w:hAnsi="IRNazanin" w:eastAsia="IRNazanin"/>
          <w:color w:val="111111"/>
          <w:sz w:val="28"/>
          <w:sz w:val="28"/>
          <w:szCs w:val="28"/>
          <w:rtl w:val="true"/>
          <w:lang w:bidi="fa-IR"/>
        </w:rPr>
        <w:t>؛</w:t>
      </w:r>
      <w:bookmarkStart w:id="130" w:name="pg3717_16483"/>
    </w:p>
    <w:p>
      <w:pPr>
        <w:pStyle w:val="BookText"/>
        <w:rPr/>
      </w:pPr>
      <w:bookmarkEnd w:id="130"/>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w:t>
      </w:r>
      <w:r>
        <w:rPr>
          <w:rFonts w:eastAsia="IRNazanin" w:cs="IRNazanin"/>
          <w:color w:val="111111"/>
          <w:sz w:val="28"/>
          <w:szCs w:val="28"/>
          <w:lang w:bidi="fa-IR"/>
        </w:rPr>
        <w:t>3/242</w:t>
      </w:r>
      <w:r>
        <w:rPr>
          <w:rFonts w:ascii="IRNazanin" w:hAnsi="IRNazanin" w:eastAsia="IRNazanin"/>
          <w:color w:val="111111"/>
          <w:sz w:val="28"/>
          <w:sz w:val="28"/>
          <w:szCs w:val="28"/>
          <w:rtl w:val="true"/>
          <w:lang w:bidi="fa-IR"/>
        </w:rPr>
        <w:t>؛ طبقات الشافعیه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طبقات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و دیگر کتاب‌های مهم در تاریخ و رجال</w:t>
      </w:r>
      <w:r>
        <w:rPr>
          <w:rFonts w:eastAsia="IRNazanin" w:cs="IRNazanin"/>
          <w:color w:val="111111"/>
          <w:sz w:val="28"/>
          <w:szCs w:val="28"/>
          <w:rtl w:val="true"/>
          <w:lang w:bidi="fa-IR"/>
        </w:rPr>
        <w:t>.</w:t>
      </w:r>
    </w:p>
    <w:p>
      <w:pPr>
        <w:pStyle w:val="Heading3"/>
        <w:numPr>
          <w:ilvl w:val="2"/>
          <w:numId w:val="1"/>
        </w:numPr>
        <w:rPr/>
      </w:pPr>
      <w:bookmarkStart w:id="131" w:name="__RefHeading___Toc623460_2281741623"/>
      <w:bookmarkStart w:id="132" w:name="_Toc46"/>
      <w:bookmarkEnd w:id="131"/>
      <w:r>
        <w:rPr>
          <w:rtl w:val="true"/>
        </w:rPr>
        <w:t>(</w:t>
      </w:r>
      <w:r>
        <w:rPr/>
        <w:t>16</w:t>
      </w:r>
      <w:r>
        <w:rPr>
          <w:rtl w:val="true"/>
        </w:rPr>
        <w:t xml:space="preserve">) </w:t>
      </w:r>
      <w:r>
        <w:rPr>
          <w:rtl w:val="true"/>
        </w:rPr>
        <w:t>روایت راغب اصفهانی</w:t>
      </w:r>
      <w:bookmarkEnd w:id="132"/>
    </w:p>
    <w:p>
      <w:pPr>
        <w:pStyle w:val="BookText"/>
        <w:rPr/>
      </w:pPr>
      <w:r>
        <w:rPr>
          <w:rFonts w:ascii="IRNazanin" w:hAnsi="IRNazanin" w:eastAsia="IRNazanin"/>
          <w:color w:val="111111"/>
          <w:sz w:val="28"/>
          <w:sz w:val="28"/>
          <w:szCs w:val="28"/>
          <w:rtl w:val="true"/>
          <w:lang w:bidi="fa-IR"/>
        </w:rPr>
        <w:t>ابوالقاسم راغب اصفهانی این حدیث را در محاضرات خود، در فصل فضایل بزرگان صحابه درباره فضایل امیرالمومنین علیه السلام به طور مرسل آورده که نشان می‌دهد که از مسلمیات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یاد کردن امام علیه السلام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فضایل او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نمی‌شوی که نسبت به من در جایگاه هارون نسبت به موسی باشی جز این که پس از من پیامبری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چنین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 هستم و او ولیّ هر مؤمن بعد از من می‌باشد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شرح حال راغب اصفهانی</w:t>
      </w:r>
    </w:p>
    <w:p>
      <w:pPr>
        <w:pStyle w:val="BookText"/>
        <w:rPr/>
      </w:pPr>
      <w:r>
        <w:rPr>
          <w:rFonts w:ascii="IRNazanin" w:hAnsi="IRNazanin" w:eastAsia="IRNazanin"/>
          <w:color w:val="111111"/>
          <w:sz w:val="28"/>
          <w:sz w:val="28"/>
          <w:szCs w:val="28"/>
          <w:rtl w:val="true"/>
          <w:lang w:bidi="fa-IR"/>
        </w:rPr>
        <w:t>سیوطی حافظ در بغیة الوعاة شرح حالش را آورده و مفضل بن محمد نامیده و در آغاز سده پنجم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داشتم که راغب معتزلی است تا این که با خط شیخ بدرالدین زرکشی پشت نسخه‌ای از القواعد الصغری از ابن سلام این متن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فخرالدین رازی در تأسیس التقدیس در اصول آورده است که ابوالقاسم راغب از پیشوایان سنت است و او را قرین غزالی آورده 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هم چنین سیوطی در موارد بسیاری از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المزهر فی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راغب اعتماد کرده و از او تعبیر به امام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نیز بر او اعتماد کرده و از او در کتاب هایشان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رشیدالدین دهلوی، و حیدرعلی فیض آبادی و دانشمندان هندی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کشف الظنون تالیف‌های او را چنین ذکر کرده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أفانین البلاغه، التفسیر، المحاضرات، تفصیل النشاتین، الذریعة الی مکارم الشریعة، مفردات الفاظ القرآن، و در بعضی جاهااو را امام خوانده و این نوشته هایش را ستوده است</w:t>
      </w:r>
      <w:r>
        <w:rPr>
          <w:rFonts w:eastAsia="IRNazanin" w:cs="IRNazanin"/>
          <w:color w:val="111111"/>
          <w:sz w:val="28"/>
          <w:szCs w:val="28"/>
          <w:rtl w:val="true"/>
          <w:lang w:bidi="fa-IR"/>
        </w:rPr>
        <w:t>.</w:t>
      </w:r>
      <w:bookmarkStart w:id="133" w:name="pg3717_16487"/>
    </w:p>
    <w:p>
      <w:pPr>
        <w:pStyle w:val="Heading3"/>
        <w:numPr>
          <w:ilvl w:val="2"/>
          <w:numId w:val="1"/>
        </w:numPr>
        <w:rPr/>
      </w:pPr>
      <w:bookmarkStart w:id="134" w:name="__RefHeading___Toc623462_2281741623"/>
      <w:bookmarkStart w:id="135" w:name="_Toc47"/>
      <w:bookmarkEnd w:id="133"/>
      <w:bookmarkEnd w:id="134"/>
      <w:r>
        <w:rPr>
          <w:rtl w:val="true"/>
        </w:rPr>
        <w:t>(</w:t>
      </w:r>
      <w:r>
        <w:rPr/>
        <w:t>17</w:t>
      </w:r>
      <w:r>
        <w:rPr>
          <w:rtl w:val="true"/>
        </w:rPr>
        <w:t xml:space="preserve">) </w:t>
      </w:r>
      <w:r>
        <w:rPr>
          <w:rtl w:val="true"/>
        </w:rPr>
        <w:t>روایت خطیب بغدادی</w:t>
      </w:r>
      <w:bookmarkEnd w:id="135"/>
    </w:p>
    <w:p>
      <w:pPr>
        <w:pStyle w:val="BookText"/>
        <w:rPr/>
      </w:pPr>
      <w:r>
        <w:rPr>
          <w:rFonts w:ascii="IRNazanin" w:hAnsi="IRNazanin" w:eastAsia="IRNazanin"/>
          <w:color w:val="111111"/>
          <w:sz w:val="28"/>
          <w:sz w:val="28"/>
          <w:szCs w:val="28"/>
          <w:rtl w:val="true"/>
          <w:lang w:bidi="fa-IR"/>
        </w:rPr>
        <w:t xml:space="preserve">ابوبکر احمدبن علی بن ثابت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از خطیب و رافعی، از علی علیه‌السلام چنین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از خداوند پنج چیز را درباره‌ات درخواست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به من نداد و چهار تا را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خواستم که امتم را گرداگرد تو قرار دهد، اما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به من درباره تو عطا فرمود، اینکه روز قیامت نخستین کسی که زمین از او شکافته می‌شود، من هستم و تو با منی، و پرچم حمد را پیشاپیش من در دست داری و از اولین و آخرین سبقت می‌گیری و به من عطا فرمود که پس از من ولیّ مومنان باشی</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خطیب و رافعی از علی کرم الله وجهه نقل کرده‌اند که گفت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درباره تو پنج چیز از خداوند درخواست کردم</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و همین‌گونه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ودر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المستحسن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خطیب و رافعی با سند صحیحی از علی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از خداوند درباره تو پنج چیز تقاضا کردم</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متن روایت 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شرح حال احمدبن غالب بن اجلح بن عبدالسلام، أبوالعباس آورده که از محمدبن یحیی بن ضریس فیدی روایت کرده و محمدبن مخلد از او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خطیب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قاضی ابومحمد عبدالله بن علی بن عیاض بن ابی‌عقیل در صور، از محمدبن احمدبن جمیع غسانی از ابوعبدالله محمدبن مخلد عطار در بغداد، از احمدبن غالب بن اجلح بن عبدالسلام ابوالعباس، از محمدبن یحیی بن ضریس از عیسی بن عبدالله بن عمربن علی بن ابیطالب از پدرش عبدالله بن عمر از پدرش از جدش علی بن ابیطالب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پنچ چیز درباره تو درخواست کردم، چهار چیز را عطا فرمود و یکی را بازداشت، از او درخواست کردم پس درباره تو عطایم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هستی که روز قیامت زمین از او شکافته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با من هستی و پرچم حمد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آن را در دست داری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من عطا فرمود که بعد از من ولیّ مؤمنان باشی</w:t>
      </w:r>
      <w:r>
        <w:rPr>
          <w:rFonts w:eastAsia="IRNazanin" w:cs="IRNazanin"/>
          <w:color w:val="111111"/>
          <w:sz w:val="28"/>
          <w:szCs w:val="28"/>
          <w:rtl w:val="true"/>
          <w:lang w:bidi="fa-IR"/>
        </w:rPr>
        <w:t>.</w:t>
      </w:r>
      <w:r>
        <w:rPr>
          <w:rStyle w:val="FootnoteAnchor"/>
          <w:rtl w:val="true"/>
        </w:rPr>
        <w:footnoteReference w:id="194"/>
      </w:r>
      <w:bookmarkStart w:id="136" w:name="pg3717_16491"/>
    </w:p>
    <w:p>
      <w:pPr>
        <w:pStyle w:val="BookText"/>
        <w:rPr/>
      </w:pPr>
      <w:bookmarkEnd w:id="136"/>
      <w:r>
        <w:rPr>
          <w:rFonts w:ascii="IRNazanin" w:hAnsi="IRNazanin" w:eastAsia="IRNazanin"/>
          <w:color w:val="111111"/>
          <w:sz w:val="28"/>
          <w:sz w:val="28"/>
          <w:szCs w:val="28"/>
          <w:rtl w:val="true"/>
          <w:lang w:bidi="fa-IR"/>
        </w:rPr>
        <w:t>شرح حال خطیب بغدادی</w:t>
      </w:r>
    </w:p>
    <w:p>
      <w:pPr>
        <w:pStyle w:val="BookText"/>
        <w:rPr/>
      </w:pPr>
      <w:r>
        <w:rPr>
          <w:rFonts w:ascii="IRNazanin" w:hAnsi="IRNazanin" w:eastAsia="IRNazanin"/>
          <w:color w:val="111111"/>
          <w:sz w:val="28"/>
          <w:sz w:val="28"/>
          <w:szCs w:val="28"/>
          <w:rtl w:val="true"/>
          <w:lang w:bidi="fa-IR"/>
        </w:rPr>
        <w:t>ابن خلکان شرح حال خطیب بغدادی را 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ابوبکر احمدبن علی بن ثابت بن احمدبن مهدی بن ثابت بغدادی معروف به خطیب نویسنده تاریخ بغداد و دیگر کتاب‌های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حافظان زبردست و دانشمندان متبحر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تاریخ چیزی نداشت او را بسنده بود، زیرا که نمایانگر اطلاعات عظیم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یکصد کتاب نوشته است، برتری او فراگیرتر از توصیف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را از ابوالحسن محاملی و قاضی ابوالطیب طبری و دیگران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فقیه بود که حدیث و تاریخ او در شهرتش بر فقه غلبه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پنجشنبه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الاخر سال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روز دوشنبه هفتم ذیحجه سال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شوال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استاد ابوالحسن شیرازی از کسانی بود که جنازه‌اش را بر دوش گرفت، چون از او بهره بسیار برده بود و برای کتاب‌هایش به او مراجعه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آور این که در دوران خودش حافظ مشرق بود و ابوعمر یوسف بن عبدالبر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مغرب بود، و هر دو در یک سال از دنیا رفتند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برای شرح حال افزونتر او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الانساب</w:t>
      </w:r>
      <w:r>
        <w:rPr>
          <w:rFonts w:eastAsia="IRNazanin" w:cs="IRNazanin"/>
          <w:color w:val="111111"/>
          <w:sz w:val="28"/>
          <w:szCs w:val="28"/>
          <w:rtl w:val="true"/>
          <w:lang w:bidi="fa-IR"/>
        </w:rPr>
        <w:t xml:space="preserve">: </w:t>
      </w:r>
      <w:r>
        <w:rPr>
          <w:rFonts w:eastAsia="IRNazanin" w:cs="IRNazanin"/>
          <w:color w:val="111111"/>
          <w:sz w:val="28"/>
          <w:szCs w:val="28"/>
          <w:lang w:bidi="fa-IR"/>
        </w:rPr>
        <w:t>5/151</w:t>
      </w:r>
      <w:r>
        <w:rPr>
          <w:rFonts w:ascii="IRNazanin" w:hAnsi="IRNazanin" w:eastAsia="IRNazanin"/>
          <w:color w:val="111111"/>
          <w:sz w:val="28"/>
          <w:sz w:val="28"/>
          <w:szCs w:val="28"/>
          <w:rtl w:val="true"/>
          <w:lang w:bidi="fa-IR"/>
        </w:rPr>
        <w:t>؛ سیر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18/270</w:t>
      </w:r>
      <w:r>
        <w:rPr>
          <w:rFonts w:ascii="IRNazanin" w:hAnsi="IRNazanin" w:eastAsia="IRNazanin"/>
          <w:color w:val="111111"/>
          <w:sz w:val="28"/>
          <w:sz w:val="28"/>
          <w:szCs w:val="28"/>
          <w:rtl w:val="true"/>
          <w:lang w:bidi="fa-IR"/>
        </w:rPr>
        <w:t>؛ تذکرة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3/1135</w:t>
      </w:r>
      <w:r>
        <w:rPr>
          <w:rFonts w:ascii="IRNazanin" w:hAnsi="IRNazanin" w:eastAsia="IRNazanin"/>
          <w:color w:val="111111"/>
          <w:sz w:val="28"/>
          <w:sz w:val="28"/>
          <w:szCs w:val="28"/>
          <w:rtl w:val="true"/>
          <w:lang w:bidi="fa-IR"/>
        </w:rPr>
        <w:t>؛ طبقات سبکی</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مرآة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معجم الادباء</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المختصر فی اخبار البشر</w:t>
      </w:r>
      <w:r>
        <w:rPr>
          <w:rFonts w:eastAsia="IRNazanin" w:cs="IRNazanin"/>
          <w:color w:val="111111"/>
          <w:sz w:val="28"/>
          <w:szCs w:val="28"/>
          <w:rtl w:val="true"/>
          <w:lang w:bidi="fa-IR"/>
        </w:rPr>
        <w:t xml:space="preserve">: </w:t>
      </w:r>
      <w:r>
        <w:rPr>
          <w:rFonts w:eastAsia="IRNazanin" w:cs="IRNazanin"/>
          <w:color w:val="111111"/>
          <w:sz w:val="28"/>
          <w:szCs w:val="28"/>
          <w:lang w:bidi="fa-IR"/>
        </w:rPr>
        <w:t>2/187</w:t>
      </w:r>
      <w:r>
        <w:rPr>
          <w:rFonts w:ascii="IRNazanin" w:hAnsi="IRNazanin" w:eastAsia="IRNazanin"/>
          <w:color w:val="111111"/>
          <w:sz w:val="28"/>
          <w:sz w:val="28"/>
          <w:szCs w:val="28"/>
          <w:rtl w:val="true"/>
          <w:lang w:bidi="fa-IR"/>
        </w:rPr>
        <w:t>؛ الوافی بالوفیات</w:t>
      </w:r>
      <w:r>
        <w:rPr>
          <w:rFonts w:eastAsia="IRNazanin" w:cs="IRNazanin"/>
          <w:color w:val="111111"/>
          <w:sz w:val="28"/>
          <w:szCs w:val="28"/>
          <w:rtl w:val="true"/>
          <w:lang w:bidi="fa-IR"/>
        </w:rPr>
        <w:t xml:space="preserve">: </w:t>
      </w:r>
      <w:r>
        <w:rPr>
          <w:rFonts w:eastAsia="IRNazanin" w:cs="IRNazanin"/>
          <w:color w:val="111111"/>
          <w:sz w:val="28"/>
          <w:szCs w:val="28"/>
          <w:lang w:bidi="fa-IR"/>
        </w:rPr>
        <w:t>7/190</w:t>
      </w:r>
      <w:r>
        <w:rPr>
          <w:rFonts w:ascii="IRNazanin" w:hAnsi="IRNazanin" w:eastAsia="IRNazanin"/>
          <w:color w:val="111111"/>
          <w:sz w:val="28"/>
          <w:sz w:val="28"/>
          <w:szCs w:val="28"/>
          <w:rtl w:val="true"/>
          <w:lang w:bidi="fa-IR"/>
        </w:rPr>
        <w:t>؛ المنتظم</w:t>
      </w:r>
      <w:r>
        <w:rPr>
          <w:rFonts w:eastAsia="IRNazanin" w:cs="IRNazanin"/>
          <w:color w:val="111111"/>
          <w:sz w:val="28"/>
          <w:szCs w:val="28"/>
          <w:rtl w:val="true"/>
          <w:lang w:bidi="fa-IR"/>
        </w:rPr>
        <w:t xml:space="preserve">: </w:t>
      </w:r>
      <w:r>
        <w:rPr>
          <w:rFonts w:eastAsia="IRNazanin" w:cs="IRNazanin"/>
          <w:color w:val="111111"/>
          <w:sz w:val="28"/>
          <w:szCs w:val="28"/>
          <w:lang w:bidi="fa-IR"/>
        </w:rPr>
        <w:t>8/265</w:t>
      </w:r>
      <w:r>
        <w:rPr>
          <w:rFonts w:ascii="IRNazanin" w:hAnsi="IRNazanin" w:eastAsia="IRNazanin"/>
          <w:color w:val="111111"/>
          <w:sz w:val="28"/>
          <w:sz w:val="28"/>
          <w:szCs w:val="28"/>
          <w:rtl w:val="true"/>
          <w:lang w:bidi="fa-IR"/>
        </w:rPr>
        <w:t>؛ الکامل فی 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 العبر</w:t>
      </w:r>
      <w:r>
        <w:rPr>
          <w:rFonts w:eastAsia="IRNazanin" w:cs="IRNazanin"/>
          <w:color w:val="111111"/>
          <w:sz w:val="28"/>
          <w:szCs w:val="28"/>
          <w:rtl w:val="true"/>
          <w:lang w:bidi="fa-IR"/>
        </w:rPr>
        <w:t xml:space="preserve">: </w:t>
      </w:r>
      <w:r>
        <w:rPr>
          <w:rFonts w:eastAsia="IRNazanin" w:cs="IRNazanin"/>
          <w:color w:val="111111"/>
          <w:sz w:val="28"/>
          <w:szCs w:val="28"/>
          <w:lang w:bidi="fa-IR"/>
        </w:rPr>
        <w:t>3/253</w:t>
      </w:r>
      <w:r>
        <w:rPr>
          <w:rFonts w:ascii="IRNazanin" w:hAnsi="IRNazanin" w:eastAsia="IRNazanin"/>
          <w:color w:val="111111"/>
          <w:sz w:val="28"/>
          <w:sz w:val="28"/>
          <w:szCs w:val="28"/>
          <w:rtl w:val="true"/>
          <w:lang w:bidi="fa-IR"/>
        </w:rPr>
        <w:t>؛ البدایة و 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12/101</w:t>
      </w:r>
      <w:r>
        <w:rPr>
          <w:rFonts w:ascii="IRNazanin" w:hAnsi="IRNazanin" w:eastAsia="IRNazanin"/>
          <w:color w:val="111111"/>
          <w:sz w:val="28"/>
          <w:sz w:val="28"/>
          <w:szCs w:val="28"/>
          <w:rtl w:val="true"/>
          <w:lang w:bidi="fa-IR"/>
        </w:rPr>
        <w:t>؛ طبقات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تتمة المختصر</w:t>
      </w:r>
      <w:r>
        <w:rPr>
          <w:rFonts w:eastAsia="IRNazanin" w:cs="IRNazanin"/>
          <w:color w:val="111111"/>
          <w:sz w:val="28"/>
          <w:szCs w:val="28"/>
          <w:rtl w:val="true"/>
          <w:lang w:bidi="fa-IR"/>
        </w:rPr>
        <w:t xml:space="preserve">: </w:t>
      </w:r>
      <w:r>
        <w:rPr>
          <w:rFonts w:eastAsia="IRNazanin" w:cs="IRNazanin"/>
          <w:color w:val="111111"/>
          <w:sz w:val="28"/>
          <w:szCs w:val="28"/>
          <w:lang w:bidi="fa-IR"/>
        </w:rPr>
        <w:t>1/564</w:t>
      </w:r>
      <w:r>
        <w:rPr>
          <w:rFonts w:ascii="IRNazanin" w:hAnsi="IRNazanin" w:eastAsia="IRNazanin"/>
          <w:color w:val="111111"/>
          <w:sz w:val="28"/>
          <w:sz w:val="28"/>
          <w:szCs w:val="28"/>
          <w:rtl w:val="true"/>
          <w:lang w:bidi="fa-IR"/>
        </w:rPr>
        <w:t>؛ و کتاب‌های دیگر</w:t>
      </w:r>
      <w:r>
        <w:rPr>
          <w:rFonts w:eastAsia="IRNazanin" w:cs="IRNazanin"/>
          <w:color w:val="111111"/>
          <w:sz w:val="28"/>
          <w:szCs w:val="28"/>
          <w:rtl w:val="true"/>
          <w:lang w:bidi="fa-IR"/>
        </w:rPr>
        <w:t>.</w:t>
      </w:r>
    </w:p>
    <w:p>
      <w:pPr>
        <w:pStyle w:val="Heading3"/>
        <w:numPr>
          <w:ilvl w:val="2"/>
          <w:numId w:val="1"/>
        </w:numPr>
        <w:rPr/>
      </w:pPr>
      <w:bookmarkStart w:id="137" w:name="__RefHeading___Toc623464_2281741623"/>
      <w:bookmarkStart w:id="138" w:name="_Toc48"/>
      <w:bookmarkEnd w:id="137"/>
      <w:r>
        <w:rPr>
          <w:rtl w:val="true"/>
        </w:rPr>
        <w:t>(</w:t>
      </w:r>
      <w:r>
        <w:rPr/>
        <w:t>18</w:t>
      </w:r>
      <w:r>
        <w:rPr>
          <w:rtl w:val="true"/>
        </w:rPr>
        <w:t xml:space="preserve">) </w:t>
      </w:r>
      <w:r>
        <w:rPr>
          <w:rtl w:val="true"/>
        </w:rPr>
        <w:t>روایت أبوسعید سجستانی</w:t>
      </w:r>
      <w:bookmarkEnd w:id="138"/>
    </w:p>
    <w:p>
      <w:pPr>
        <w:pStyle w:val="BookText"/>
        <w:rPr/>
      </w:pPr>
      <w:r>
        <w:rPr>
          <w:rFonts w:ascii="IRNazanin" w:hAnsi="IRNazanin" w:eastAsia="IRNazanin"/>
          <w:color w:val="111111"/>
          <w:sz w:val="28"/>
          <w:sz w:val="28"/>
          <w:szCs w:val="28"/>
          <w:rtl w:val="true"/>
          <w:lang w:bidi="fa-IR"/>
        </w:rPr>
        <w:t>ابوسعید مسعودبن ناصر سجستانی حدیث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الطرائف فی معرفة مذاهب الطوائف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جمله حدیث ولایت است که ابوسعید مسعودبن ناصر سجستانی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ثقه بودنش اتفاق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روایت کرده به روایت بریده که از چند طریق، آن را آورده است و در بعضی از آن‌ها افزوده‌های مهمی وجود دارد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 هنگامی که بدگویی از علی را شنید، چنان خشمگین شد که</w:t>
      </w:r>
    </w:p>
    <w:p>
      <w:pPr>
        <w:pStyle w:val="BookText"/>
        <w:rPr/>
      </w:pPr>
      <w:r>
        <w:rPr>
          <w:rFonts w:ascii="IRNazanin" w:hAnsi="IRNazanin" w:eastAsia="IRNazanin"/>
          <w:color w:val="111111"/>
          <w:sz w:val="28"/>
          <w:sz w:val="28"/>
          <w:szCs w:val="28"/>
          <w:rtl w:val="true"/>
          <w:lang w:bidi="fa-IR"/>
        </w:rPr>
        <w:t>هرگز او را با چنین خشمی ندیدم جز روز قریظه و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علی ولی شماست بعد از من، پس علی را دوست بدار، زیرا که او به آنچه فرمان داده می‌شود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در حالی که کسی را بیش از او دوست نمی‌داشتم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افزوده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عطا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برای من نقل کردند از حارث بن سوید بن غفلة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بریده بخشی از حدیث را از تو پنهان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آیا پس از من منافقی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افزوده دیگری است به این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بریده را مامور کرد، نامه را گرفت و برای رسول خدا می‌خواند و به علی ناسزا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می‌خواندم و علی را یاد می‌کردم، چهره رسول خدا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ندانسته‌ای که علی پس از من ولیّ شماست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شرح حال ابوسعید سجستانی</w:t>
      </w:r>
    </w:p>
    <w:p>
      <w:pPr>
        <w:pStyle w:val="BookText"/>
        <w:rPr/>
      </w:pPr>
      <w:r>
        <w:rPr>
          <w:rFonts w:ascii="IRNazanin" w:hAnsi="IRNazanin" w:eastAsia="IRNazanin"/>
          <w:color w:val="111111"/>
          <w:sz w:val="28"/>
          <w:sz w:val="28"/>
          <w:szCs w:val="28"/>
          <w:rtl w:val="true"/>
          <w:lang w:bidi="fa-IR"/>
        </w:rPr>
        <w:t>ابوسعید از حافظان بزرگ با دقت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سمعانی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ابوسعید، مسعودبن ناصر بن ابی‌زید سجزی رکّاب، حافظی فاضل و با دقت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خراسان، جبال عراقین و حجاز کوچید و حدیث بسیار روایت کرد و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بسیاری از مرو و نیشابور و اصفهان از او برایمان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او از اساتید سمعانی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ذهبی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محدث، جهانگرد، حافظ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دقاق را آورده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مسعودبن ناصر سجزی، ابوسعید رکّاب، حافظ، سفر کرد، کتاب نوشت و حدیث نقل کرد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أبوحسّان مزکّی، و علی بن بشری لیثی و همردیفانشان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و اصفهان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او در دقت و ضبط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جمادی الاولی در نیشابور درگذشت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یافعی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ابوسعید، مسعودبن ناصر سجزی، مسافرت کرد و کتاب نوشت و از گروهی حدیث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او در دقت و ضبط ندیدم</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شرح حال دقاق</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دقاق را از کتاب طبقات الحفاظ می‌آوریم که درباره سجزی چنین سخن گفته است، و آن</w:t>
      </w:r>
      <w:bookmarkStart w:id="139" w:name="pg3717_16501"/>
    </w:p>
    <w:p>
      <w:pPr>
        <w:pStyle w:val="BookText"/>
        <w:rPr/>
      </w:pPr>
      <w:bookmarkEnd w:id="139"/>
      <w:r>
        <w:rPr>
          <w:rFonts w:ascii="IRNazanin" w:hAnsi="IRNazanin" w:eastAsia="IRNazanin"/>
          <w:color w:val="111111"/>
          <w:sz w:val="28"/>
          <w:sz w:val="28"/>
          <w:szCs w:val="28"/>
          <w:rtl w:val="true"/>
          <w:lang w:bidi="fa-IR"/>
        </w:rPr>
        <w:t>خلاصه‌ای از شرح حال او در کتاب تذکرة الحفاظ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دقاق، حافظ مفید جهانگرد، ابوعبدالله محمدبن عبدالواحد بن محمد اصفهانی، در حدود سال چهار صد و سی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سرخس حدیث بسیار شنید و املا کرد، مردی صالح و عفیف بود، اهل حدیث بود و پیروانی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اسماعیل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نمی‌شناسم که بیشتر از او حدیث‌ها و اسنادهای شگفت‌انگیز حفظ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جمعه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201"/>
      </w:r>
    </w:p>
    <w:p>
      <w:pPr>
        <w:pStyle w:val="Heading3"/>
        <w:numPr>
          <w:ilvl w:val="2"/>
          <w:numId w:val="1"/>
        </w:numPr>
        <w:rPr/>
      </w:pPr>
      <w:bookmarkStart w:id="140" w:name="__RefHeading___Toc623466_2281741623"/>
      <w:bookmarkStart w:id="141" w:name="_Toc49"/>
      <w:bookmarkEnd w:id="140"/>
      <w:r>
        <w:rPr>
          <w:rtl w:val="true"/>
        </w:rPr>
        <w:t>(</w:t>
      </w:r>
      <w:r>
        <w:rPr/>
        <w:t>19</w:t>
      </w:r>
      <w:r>
        <w:rPr>
          <w:rtl w:val="true"/>
        </w:rPr>
        <w:t xml:space="preserve">) </w:t>
      </w:r>
      <w:r>
        <w:rPr>
          <w:rtl w:val="true"/>
        </w:rPr>
        <w:t>روایت ابن مغازلی</w:t>
      </w:r>
      <w:bookmarkEnd w:id="141"/>
    </w:p>
    <w:p>
      <w:pPr>
        <w:pStyle w:val="BookText"/>
        <w:rPr/>
      </w:pPr>
      <w:r>
        <w:rPr>
          <w:rFonts w:ascii="IRNazanin" w:hAnsi="IRNazanin" w:eastAsia="IRNazanin"/>
          <w:color w:val="111111"/>
          <w:sz w:val="28"/>
          <w:sz w:val="28"/>
          <w:szCs w:val="28"/>
          <w:rtl w:val="true"/>
          <w:lang w:bidi="fa-IR"/>
        </w:rPr>
        <w:t>این حدیث را علی بن محمد جلابی واسطی معروف به ابن المغازلی روایت می‌کند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حسین زعفرانی از جعفربن محمد ابویحیی از علی بن حسین بزار و موسی بن محمد بجلی از جعفربن سلیمان، از یزید الرشک از مطرف بن عبدالله از عمران بن حصین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چه می‌خواهید؟ علی از من است و او بعد از من ولی شماست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علوی از ابوالحسن، احمدبن محمد عمران از عبدالله بن محمدبن عبدالعزیز از ابوالربیع زهرانی از یزید رشک از مطرف بن عبدالله از عمران بن حصین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 هستم و او بعد از من ولی هر مؤمنی است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شرح حال ابن مغازلی و اعتماد بر او</w:t>
      </w:r>
    </w:p>
    <w:p>
      <w:pPr>
        <w:pStyle w:val="BookText"/>
        <w:rPr/>
      </w:pPr>
      <w:r>
        <w:rPr>
          <w:rFonts w:ascii="IRNazanin" w:hAnsi="IRNazanin" w:eastAsia="IRNazanin"/>
          <w:color w:val="111111"/>
          <w:sz w:val="28"/>
          <w:sz w:val="28"/>
          <w:szCs w:val="28"/>
          <w:rtl w:val="true"/>
          <w:lang w:bidi="fa-IR"/>
        </w:rPr>
        <w:t>ابن مغازلی، فقیه محدث 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اهل سنت در کتاب‌هایشان او را ستوده‌اند، مانند سمعانی در الانساب بدخشانی در تراجم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در پژوهشهایشان بر او اعتماد کرده‌اند مانند ابن حجر در الصواعق، سمهودی در جواهر العقدین، ابن باکثیر مکی در وسیله المال، شیخانی قادری در الصراط السوی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این‌ها را در حدیث تشبیه آورده‌ایم</w:t>
      </w:r>
      <w:r>
        <w:rPr>
          <w:rFonts w:eastAsia="IRNazanin" w:cs="IRNazanin"/>
          <w:color w:val="111111"/>
          <w:sz w:val="28"/>
          <w:szCs w:val="28"/>
          <w:rtl w:val="true"/>
          <w:lang w:bidi="fa-IR"/>
        </w:rPr>
        <w:t>.</w:t>
      </w:r>
    </w:p>
    <w:p>
      <w:pPr>
        <w:pStyle w:val="Heading3"/>
        <w:numPr>
          <w:ilvl w:val="2"/>
          <w:numId w:val="1"/>
        </w:numPr>
        <w:rPr/>
      </w:pPr>
      <w:bookmarkStart w:id="142" w:name="__RefHeading___Toc623468_2281741623"/>
      <w:bookmarkStart w:id="143" w:name="_Toc50"/>
      <w:bookmarkEnd w:id="142"/>
      <w:r>
        <w:rPr>
          <w:rtl w:val="true"/>
        </w:rPr>
        <w:t>(</w:t>
      </w:r>
      <w:r>
        <w:rPr/>
        <w:t>20</w:t>
      </w:r>
      <w:r>
        <w:rPr>
          <w:rtl w:val="true"/>
        </w:rPr>
        <w:t xml:space="preserve">) </w:t>
      </w:r>
      <w:r>
        <w:rPr>
          <w:rtl w:val="true"/>
        </w:rPr>
        <w:t>روایت شیرویه دیلمی</w:t>
      </w:r>
      <w:bookmarkEnd w:id="14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دیلمی نویسنده الفردوس آن را در کتابش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ـ عمران بن</w:t>
      </w:r>
    </w:p>
    <w:p>
      <w:pPr>
        <w:pStyle w:val="BookText"/>
        <w:rPr/>
      </w:pPr>
      <w:r>
        <w:rPr>
          <w:rFonts w:ascii="IRNazanin" w:hAnsi="IRNazanin" w:eastAsia="IRNazanin"/>
          <w:color w:val="111111"/>
          <w:sz w:val="28"/>
          <w:sz w:val="28"/>
          <w:szCs w:val="28"/>
          <w:rtl w:val="true"/>
          <w:lang w:bidi="fa-IR"/>
        </w:rPr>
        <w:t>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 هستم و او ولی هر مؤمن بعد از من می‌باشد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و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شما بعد از من است، علی به آنچه فرمان داده می‌شود عمل می‌کند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شرح حال شیرویه دیلمی</w:t>
      </w:r>
    </w:p>
    <w:p>
      <w:pPr>
        <w:pStyle w:val="BookText"/>
        <w:rPr/>
      </w:pPr>
      <w:r>
        <w:rPr>
          <w:rFonts w:ascii="IRNazanin" w:hAnsi="IRNazanin" w:eastAsia="IRNazanin"/>
          <w:color w:val="111111"/>
          <w:sz w:val="28"/>
          <w:sz w:val="28"/>
          <w:szCs w:val="28"/>
          <w:rtl w:val="true"/>
          <w:lang w:bidi="fa-IR"/>
        </w:rPr>
        <w:t>شیرویه دیلمی حافظ، محدث، ثقه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رافعی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شیرویه بن شهردار بن شیرویه بن فناخسرو دیلمی، حافظ أبوشجاع همدانی، از متأخران مشهور اهل حدیث و موصوف به حفظ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آنچه خداوند متعال از سود املاکش به او روزی می‌داد، قانع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شنید و گرد آورد و سفر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أبوسعد سمعانی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کثرت گردآوری حدیث رنجور شد، کتاب الفردوس و کتاب طبقات الهمدانیین را تألیف کرد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دیلمی، محدث، حافظ مفید همدان</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بسیار سخت بود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أسنوی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الصلاح او را نام برده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محدث و بسیار مسافرت کننده است با خلق و خوی نیکو، باهوش، در سنت بسیار سخت، کم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تالیف کرد که از او منتشر شد،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الفردوس و تاریخ همدان</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شناسایی کتاب فردوس</w:t>
      </w:r>
    </w:p>
    <w:p>
      <w:pPr>
        <w:pStyle w:val="BookText"/>
        <w:rPr/>
      </w:pPr>
      <w:r>
        <w:rPr>
          <w:rFonts w:ascii="IRNazanin" w:hAnsi="IRNazanin" w:eastAsia="IRNazanin"/>
          <w:color w:val="111111"/>
          <w:sz w:val="28"/>
          <w:sz w:val="28"/>
          <w:szCs w:val="28"/>
          <w:rtl w:val="true"/>
          <w:lang w:bidi="fa-IR"/>
        </w:rPr>
        <w:t>کتاب فردوس الاخبار از کتاب‌های موصوف به اعتبار است که محدثان بزرگ ستوده‌اند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دیلمی خود در مقدمه، کتابش را چنین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دیدم مردم همین زمان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مردم شهر و کشورمان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و اسنادهایش روی می‌گردانند، صحیح را از نادرست باز نمی‌شناسند، کتاب‌هایی را که بزرگان قدیم و جدید درباره واجبات، سنت‌ها، حلال و حرام، آداب وصیت و مثال‌ها و مواعظ نگاشته‌اند رها کرده‌اند، به داستان‌ها و حدیث‌های بی‌سند که راویان حدیث آن را نمی‌شناختند و بر هیچ یک از اصحاب حدیث خوانده نشده است،به ویژه موضوع‌هایی که داستان سرایان ساخته‌اند تا به وسیله آن به متاعی برسند،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w:t>
      </w:r>
    </w:p>
    <w:p>
      <w:pPr>
        <w:pStyle w:val="BookText"/>
        <w:rPr/>
      </w:pPr>
      <w:r>
        <w:rPr>
          <w:rFonts w:ascii="IRNazanin" w:hAnsi="IRNazanin" w:eastAsia="IRNazanin"/>
          <w:color w:val="111111"/>
          <w:sz w:val="28"/>
          <w:sz w:val="28"/>
          <w:szCs w:val="28"/>
          <w:rtl w:val="true"/>
          <w:lang w:bidi="fa-IR"/>
        </w:rPr>
        <w:t>روی در این کتاب، دوازده هزار حدیث از حدیث‌های کوتاه را به طور مختصر آوردم، از کتاب‌های صحیح و غریب و از افراد و نوشته‌هایی که از علی بن موسی الرضا از پیامبر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فرزندش شهردار بن شیرویه در مقدمه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سعادتمند ابوشجاع شیرویه، هنگامی که حدیث‌ها را گرد آورد و آن را کتاب الفردوس نامید، اسنادهایش را عمدا و به چند منظور حذف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پیروی و همگامی با پیشینیان از اهل علم، پارسایی و بندگی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آسانی کار خواستاران و آسان سازی جهت بررسی کنندگان و حافظان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توجهی نسل جدید به اسنادها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در شرح فضیلت اسناد، در این چند برگ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شنیده هایش نقل کرده است، با آنکه پژوهشگر بود و یقین داشت که بیشتر یا همگی آن‌ها مسند بود و در کتاب‌های حافظان ثقه و مجموعه‌های بزرگان دقیق و استوار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برای اختصار، آن‌ها را عاری از اسنادهایش کرده و علتش را در مقدمه کتاب شرح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 کتابی است ارزشمند، گرانبها، دلپسند و مجموعه‌ای از سخنان زیبا و گهربار نبوی دارای سودمندی‌های بسیار و نیکویی‌های فراوان، که آوازده‌اش در آفاق به صدا در آمده و دوستان در نگهداریش از یکدیگر پیشی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اسلام مانند آن در گستردگی و دسته‌بندی تألیف نشده است و در گذشته ایام کتابی با این ترتیب و تنظیم ننوشته‌اند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هر فصل آن جعبه جواهری است که مملو از گوهرهای منظوم و نهفته است؛ یا عطردان عطاری است پر از عطرهای مشک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کناد که کتابش سرشار از خبرهای شگفت‌انگیز و حدیث‌های ناشنیده است که در بسیاری از دیگر کتاب‌ها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فردوس همانند همان بهشتی است که خداوند سبحان و متعال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ما تشتهیه الانفس و تلذ الأعین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نسخه‌هایش در هر دیار، فراوان است و میان بندگان شهرت یافته، به گونه‌ای که در هر شهری از شهرهای عراق و مناطق دیگر کشورها، دانشمندان برای دست‌یابی بدان می‌کوشند و بزرگانشان پیگیر تهیه و رونویسی آن‌اند، و فضلایشان بر خواندن و حفظ کردنش مواظبت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همگان از زیبایی‌های بوستان و میوه‌های سودمندش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شهر همچون خورشید می‌تابد و در دریا و زمین چون باد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حافظان آن را نیکو می‌دانند، و دانشمندان و واعظان از آن بهره می‌گیرند و فضلای سرآمد آن را نیکو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اموالی بذل می‌کنند تا از آن نسخه برگیرند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مردم این زمانه را نشنیدم که از این کتاب عیب‌جویی کند یا بر آن طعن زند به جهت حذف اسناد، بلکه آن را از بهترین سودمندی‌ها و بزرگترین منافعش دانسته‌اند، چون جداسازی پوسته از مغز، شأن علمای خردمند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همدانی در مقدمه روضه الفردوس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کتاب الفردوس را خواندم، از نوشته‌های استاد، امام، علامه، پیشوای پژوهشگران، حجت محدثان، شجاع ملت و دین، یاری کننده سنت، ابومحامد، شیرویه بن شهردار دیلمی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رحمت واسعه ربانی را بر روحش افاضه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دریایی از دریاهای فائده و گنجی از گنجهای لطیفه‌ها مملو از حقیقت‌های گفته‌های نبوی یافتم؛ در بوستان فصل‌هایش دقایقی از آثار مصطفوی انباشته و با وجود فزونی سودمندی‌هایش و گسترش بهره‌هایش پرتوهایش در آستانه خاموشی بود و آثارش روی به اختفا داشت، به جهت طولانی بودن افزوده‌ها و کوتاهی خواسته‌ها و رغبت‌ها، و دوری کردن بسیاری از مردم این زمانه از شناخت کتاب و سنت و اشتغال‌شان به دانش‌های بیهوده مربوط به کینه‌ها، و علاقمندی آنان به داستان‌ها و حکایت‌ها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مردی از اهل این دانش در هر دوره و زمانه‌ای به مشیت خداوند عزوجل نبود که گرداگرد فضای سنت بگردد و از قداست آن لکه‌های دشمنی اهل بدعت را بزداید، هر کس آنچه که خواست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بزرگان این دانش را از سوی ما و مسلمانان جزای خیر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انگیزه‌های درونی مرا بر آن داشت که مغز و اصلش را بیرون کشم و بابهای آن را در دسترس قرار دهم، تا ضبط الفاظ آن آسان شود و حافظان به راحتی آن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ژرفای این دریا بهترین گوهرهایش را استخراج کردم و از شاخه‌های بوستانش نفیس‌ترین گل هایش را برکندم و این کتابم را روضه الفردوس نامیدم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کشف الظنون،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فردوس الاخبار بماثور الخطاب المخرج علی کتاب الشهاب فی الحدیث، از ابوشجاع شیرویه بن شهردار بن شیرویه بن فنا خسرو همدانی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پیروی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حافظ، شهردار متوفای سال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اسنادهای کتاب الفردوس را گردآورده و به گونه‌ای نیکو در چهار جلد مرتب ساخته و آن را مسند الفردوس</w:t>
      </w:r>
      <w:bookmarkStart w:id="144" w:name="pg3717_16515"/>
    </w:p>
    <w:p>
      <w:pPr>
        <w:pStyle w:val="BookText"/>
        <w:rPr/>
      </w:pPr>
      <w:bookmarkEnd w:id="144"/>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این کتاب، از کتاب‌هایی است که با اسناد روایت شده است، همانگونه که اگر شخصی به کتاب‌های اسناد مراجعه کند، بر او پوشیده نمی‌ماند، مانند مقالید الأسانید از ابومهدی ثعالبی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دهلوی بر دیلمی</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دهلوی چگونه این حدیث را تکذیب می‌کند، در حالی که دیلمی و گروهی از بزرگان پیشوایان آن را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بعضی خرافات و حدیث‌های ساختگی که دیلمی به تنهایی آن‌ها را روایت کرده است، دهلوی به این کتاب اعتماد کرده و تصریح می‌کند که او از محدثان مشهور است و می‌افزاید که او نزد امامیه نیز معتبر و مورد اعتماد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دهلوی در کتاب تحفه اثناعشریه باب المطاعن پس از داستان رویا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ابوشجاع 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محدثان مشهور است و شیعه نیز او را معتبر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این رؤیا را در کتاب المنتقی از ابن عباس با همان ترتیبی که ذکر شد و رؤیای امام حسن نیز مشهور و صحیح السند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دیلمی در کتاب المنتقی از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رویایی که دیدم جنگ نمی‌کردم، رسول خدا را دیدم که دستش را روی عرش گذارده و ابوبکر را دیدم که دستش را روی شانه رسول خدا نهاده و دیدم عمر دستش را روی شانه ابوبکر گذارده، و دیدم عثمان دستش را روی شانه عمر گذارده و پس از او خون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گفتند خون عثمان است که از خداوند مطالبه می‌کند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از دیگر شگفتی‌ها آن است که سیف الله ملتانی در نوشته‌اش به نام تنبیه السفیه، استادش دهلوی را در نسبت‌هایش به شیعه و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اعتماد به 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می‌شمارد و چنین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دیلمی نزد اهل سنت معتبر نیست، چه رسد به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نیک بنگر ـ خداوند بر تو رحم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تناقض و دروغ گویی میان اصل و فرع، و میان تابع و متبوع</w:t>
      </w:r>
      <w:r>
        <w:rPr>
          <w:rFonts w:eastAsia="IRNazanin" w:cs="IRNazanin"/>
          <w:color w:val="111111"/>
          <w:sz w:val="28"/>
          <w:szCs w:val="28"/>
          <w:rtl w:val="true"/>
          <w:lang w:bidi="fa-IR"/>
        </w:rPr>
        <w:t>!!</w:t>
      </w:r>
    </w:p>
    <w:p>
      <w:pPr>
        <w:pStyle w:val="Heading3"/>
        <w:numPr>
          <w:ilvl w:val="2"/>
          <w:numId w:val="1"/>
        </w:numPr>
        <w:rPr/>
      </w:pPr>
      <w:bookmarkStart w:id="145" w:name="__RefHeading___Toc623470_2281741623"/>
      <w:bookmarkStart w:id="146" w:name="_Toc51"/>
      <w:bookmarkEnd w:id="145"/>
      <w:r>
        <w:rPr>
          <w:rtl w:val="true"/>
        </w:rPr>
        <w:t>(</w:t>
      </w:r>
      <w:r>
        <w:rPr/>
        <w:t>21</w:t>
      </w:r>
      <w:r>
        <w:rPr>
          <w:rtl w:val="true"/>
        </w:rPr>
        <w:t xml:space="preserve">) </w:t>
      </w:r>
      <w:r>
        <w:rPr>
          <w:rtl w:val="true"/>
        </w:rPr>
        <w:t>روایت نطنزی</w:t>
      </w:r>
      <w:bookmarkEnd w:id="14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ابوالفتح محمدبن علی نطنزی این حدیث را ضمن داستان غدیر چنین آورده است</w:t>
      </w:r>
      <w:r>
        <w:rPr>
          <w:rFonts w:eastAsia="IRNazanin" w:cs="IRNazanin"/>
          <w:color w:val="111111"/>
          <w:sz w:val="28"/>
          <w:szCs w:val="28"/>
          <w:rtl w:val="true"/>
          <w:lang w:bidi="fa-IR"/>
        </w:rPr>
        <w:t>:</w:t>
      </w:r>
      <w:bookmarkStart w:id="147" w:name="pg3717_16519"/>
    </w:p>
    <w:p>
      <w:pPr>
        <w:pStyle w:val="BookText"/>
        <w:rPr/>
      </w:pPr>
      <w:bookmarkEnd w:id="1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ابوسعید خدری روایت است که رسول خدا در غدیر خم مردم را به سوی علی خواند و فرمان داد خارهای زیر آن درخت برکنده شد و آن روز پنجشنبه بود، پس علی را فراخواند و بازوهایش را گرفت و بلند کرد تا آنکه سفیدی زیر بغل‌های رسول خدا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آنجا بودند که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اکملت لکم دینکم و أتممت علیکم نعمتی و رضیت لکم الاسلام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بر کامل شدن دین و تمام شدن نعمت و رضایت پروردگار از رسالت من و ولایت علی بن ابیطالب 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 عاد من عاداه و انصر من نصره و اخذل من خذله</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شرح حال نطنزی</w:t>
      </w:r>
    </w:p>
    <w:p>
      <w:pPr>
        <w:pStyle w:val="BookText"/>
        <w:rPr/>
      </w:pPr>
      <w:r>
        <w:rPr>
          <w:rFonts w:ascii="IRNazanin" w:hAnsi="IRNazanin" w:eastAsia="IRNazanin"/>
          <w:color w:val="111111"/>
          <w:sz w:val="28"/>
          <w:sz w:val="28"/>
          <w:szCs w:val="28"/>
          <w:rtl w:val="true"/>
          <w:lang w:bidi="fa-IR"/>
        </w:rPr>
        <w:t>ابوالفتح نطنزی از بزرگان علما و از اساتید سمعانی نویسنده الانساب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سمعانی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ابوالفتح محمدبن علی بن ابراهیم نطنزی، بهترین فرد در خراسان و عراق در لغت و ادبیات و برپا داشتن صنعت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پانصد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یک در مرو نزد ما آمد و بخش نیکویی از ادبیات را بر او خواندم و از او بهره بردم و از دریایش اندکی آب نوشیدم، سپس در همدان او را ملاقات کردم، سپس چند بار در بغداد نزد ما آمد هنگامی که ساکن آنجا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بار او را ملاقات کردم، از او نوشتم و اقتباس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از أبوسعد مطرز، ابوعلی حداد و غانم بن ابی‌نصر برجی و در بغداد از ابوالقاسم بن بیان رزاز، و ابوعلی بن نبهان کاتب و هم‌ردیفان آنان حدیث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 بخش‌هایی از این حدیث را از او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ولادتش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بود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صفدی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افراد بلیغ و اهل نظم و نثر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کشورها مسافرت و با بزرگان ملاقات کرد، محفوظاتش بسیار و دوستدار دانش و سنت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و روزه گرفتن فراوان داشت، با پادشاهان و سلاطین هم‌نشینی کرد و نزد آنان جایگاه عظیمی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آنان متکبر و در برابر اهل علم متواضع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 خراسان و بغداد حدیث بسیار شنید، حدود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214"/>
      </w:r>
    </w:p>
    <w:p>
      <w:pPr>
        <w:pStyle w:val="Heading3"/>
        <w:numPr>
          <w:ilvl w:val="2"/>
          <w:numId w:val="1"/>
        </w:numPr>
        <w:rPr/>
      </w:pPr>
      <w:bookmarkStart w:id="148" w:name="__RefHeading___Toc623472_2281741623"/>
      <w:bookmarkStart w:id="149" w:name="_Toc52"/>
      <w:bookmarkEnd w:id="148"/>
      <w:r>
        <w:rPr>
          <w:rtl w:val="true"/>
        </w:rPr>
        <w:t>(</w:t>
      </w:r>
      <w:r>
        <w:rPr/>
        <w:t>22</w:t>
      </w:r>
      <w:r>
        <w:rPr>
          <w:rtl w:val="true"/>
        </w:rPr>
        <w:t xml:space="preserve">) </w:t>
      </w:r>
      <w:r>
        <w:rPr>
          <w:rtl w:val="true"/>
        </w:rPr>
        <w:t>روایت أبومنصور دیلمی</w:t>
      </w:r>
      <w:bookmarkEnd w:id="14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ابومنصور شهردار بن شیرویه دیلمی در کتاب مسند الفردوس حدیث را آورده که ذهبی و گروهی از</w:t>
      </w:r>
    </w:p>
    <w:p>
      <w:pPr>
        <w:pStyle w:val="BookText"/>
        <w:rPr/>
      </w:pPr>
      <w:r>
        <w:rPr>
          <w:rFonts w:ascii="IRNazanin" w:hAnsi="IRNazanin" w:eastAsia="IRNazanin"/>
          <w:color w:val="111111"/>
          <w:sz w:val="28"/>
          <w:sz w:val="28"/>
          <w:szCs w:val="28"/>
          <w:rtl w:val="true"/>
          <w:lang w:bidi="fa-IR"/>
        </w:rPr>
        <w:t>بزرگان و هم‌چنین دهلوی و دیگران آن را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وصابی یمنی در أسنی المطالب حدیث را از او چنین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ابوذر غفاری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علی هستم، و علی بعد از من ولیّ هر مؤمنی است، دوستی او ایمان و دشمنی با او نفاق و نگریستن به او رأفت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آن در مسند الفردوس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بریده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علی بعد از من ولیّ شماست، پس علی را دوست بدار، زیرا که آنچه فرمانش می‌دهند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در مسند الفردوس آن را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ابومنصور دیلمی</w:t>
      </w:r>
    </w:p>
    <w:p>
      <w:pPr>
        <w:pStyle w:val="BookText"/>
        <w:rPr/>
      </w:pPr>
      <w:r>
        <w:rPr>
          <w:rFonts w:ascii="IRNazanin" w:hAnsi="IRNazanin" w:eastAsia="IRNazanin"/>
          <w:color w:val="111111"/>
          <w:sz w:val="28"/>
          <w:sz w:val="28"/>
          <w:szCs w:val="28"/>
          <w:rtl w:val="true"/>
          <w:lang w:bidi="fa-IR"/>
        </w:rPr>
        <w:t>ابومنصور حافظی بزرگ و محدثی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شهردار بن حافظ شیرویه بن شهردار دیلمی، ابومنصور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السمعانی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حافظی حدیث شناس و ادیبی دانا، فهمیده و ظریف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عبدوس بن عبدالله، مکی السلار و گروهی دیگر حدیث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خلف شیرازی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پنج سال زندگی کرد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السبکی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السمعانی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أبومسلم، أبوسهل عبدالسلام سرقولی و گروهی از او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رجب سال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اسنوی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محدثی شناسای ادبیات و ظریف، مسجدش جایگاه همیشگی او بود، مستندات کتاب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استخراج کرد، و به گونه‌ای نیکو مرتب ساخت که الفردوس الکبیر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صلاح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 و برای او وفاتش تاریخی ذکر نکرده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ابن قاضی شهبة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از او نام برده و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رجب سال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21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ثعالبی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ابومنصور حافظ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اسنادهای کتاب الفردوس پدرش را گرد آورد و به گونه‌ای شگفت‌انگیز و نیکو آن‌ها را سامان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به پایان برده سپس بیاراست و ویرایش کرد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شرح حال پدرش در بستان المحدثین گفته ذهبی در توصیف او و ستایش کتابش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حازمی از شاگردان أبومنصور دیلمی</w:t>
      </w:r>
    </w:p>
    <w:p>
      <w:pPr>
        <w:pStyle w:val="BookText"/>
        <w:rPr/>
      </w:pPr>
      <w:r>
        <w:rPr>
          <w:rFonts w:ascii="IRNazanin" w:hAnsi="IRNazanin" w:eastAsia="IRNazanin"/>
          <w:color w:val="111111"/>
          <w:sz w:val="28"/>
          <w:sz w:val="28"/>
          <w:szCs w:val="28"/>
          <w:rtl w:val="true"/>
          <w:lang w:bidi="fa-IR"/>
        </w:rPr>
        <w:t>ابوبکر حازمی از شاگردان أبومنصور دیلمی است که این خود بیانگر مقام والا و بزرگی منزلت دیلمی است، چون حازمی از پیشوایان بزرگ حافظان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شرح حال او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حازمی امام، حافظ زبردست در تبارشناسی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ابوالوقت سگزی، شهردار بن شیرویه دیلمی و ابوزرعه دمشقی حدیث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بسیاری به نیکویی استنساخ کرد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دبیثی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آمد و ساکن آن شد و همانجا فقیه مذهب شافعی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دانشمندان هم‌نشینی داشت، برتری یافت و فهمیده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حافظ‌ترین مردم در حدیث و اسنادها و رجالش همراه با پارسایی و بندگی و ریاضت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النجار درباره‌اش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پیشوایان حفاظ، دانابه فقه حدیث و معنی و رجال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حجت، بزرگوار، زاهد، عالم، عابد و پارسا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اسنادها به مسند الفردوس</w:t>
      </w:r>
    </w:p>
    <w:p>
      <w:pPr>
        <w:pStyle w:val="BookText"/>
        <w:rPr/>
      </w:pPr>
      <w:r>
        <w:rPr>
          <w:rFonts w:ascii="IRNazanin" w:hAnsi="IRNazanin" w:eastAsia="IRNazanin"/>
          <w:color w:val="111111"/>
          <w:sz w:val="28"/>
          <w:sz w:val="28"/>
          <w:szCs w:val="28"/>
          <w:rtl w:val="true"/>
          <w:lang w:bidi="fa-IR"/>
        </w:rPr>
        <w:t>کتاب مسند الفردوس از کتاب‌های حدیثی است که محدثان به جهت نقل حدیث‌ها با اسنادهایش بدان توجه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ثعالبی طریق خود به آن را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الفردوس ابن الدیلمی را نزد علی أجهوری خواندم به اندازه‌ای که در الفردوس ذکر شده است و بقیه‌اش را به من اجازه داد، با اسنادش به حافظ بن ابی‌بکر سیوطی، از آسیه دختر جارالله بن صالح طبری از ابراهیم بن محمدبن صدیق دمشقی، از أبوعباس حجار، از حافظ محب الدین محمدبن محمود بن نجار، از اجازه مؤلفش که آن را ذکر کرده است</w:t>
      </w:r>
      <w:r>
        <w:rPr>
          <w:rFonts w:eastAsia="IRNazanin" w:cs="IRNazanin"/>
          <w:color w:val="111111"/>
          <w:sz w:val="28"/>
          <w:szCs w:val="28"/>
          <w:rtl w:val="true"/>
          <w:lang w:bidi="fa-IR"/>
        </w:rPr>
        <w:t>.»</w:t>
      </w:r>
      <w:r>
        <w:rPr>
          <w:rStyle w:val="FootnoteAnchor"/>
          <w:rtl w:val="true"/>
        </w:rPr>
        <w:footnoteReference w:id="22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شنوانی به مسند فردوس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الفردوس از حافظ أبومنصور شهردار بن حافظ أبوشجاع دیلمی همدانی؛ آن را روایت می‌کنم از حافظ ابن حجر عسقلانی از أبواسحاق تنوخی، از حجار، از حافظ محب الدین محمدبن محمود النجار، از دیلمی</w:t>
      </w:r>
      <w:r>
        <w:rPr>
          <w:rFonts w:eastAsia="IRNazanin" w:cs="IRNazanin"/>
          <w:color w:val="111111"/>
          <w:sz w:val="28"/>
          <w:szCs w:val="28"/>
          <w:rtl w:val="true"/>
          <w:lang w:bidi="fa-IR"/>
        </w:rPr>
        <w:t>....»</w:t>
      </w:r>
      <w:r>
        <w:rPr>
          <w:rStyle w:val="FootnoteAnchor"/>
          <w:rtl w:val="true"/>
        </w:rPr>
        <w:footnoteReference w:id="222"/>
      </w:r>
      <w:bookmarkStart w:id="150" w:name="pg3717_16532"/>
    </w:p>
    <w:p>
      <w:pPr>
        <w:pStyle w:val="Heading3"/>
        <w:numPr>
          <w:ilvl w:val="2"/>
          <w:numId w:val="1"/>
        </w:numPr>
        <w:rPr/>
      </w:pPr>
      <w:bookmarkStart w:id="151" w:name="__RefHeading___Toc623474_2281741623"/>
      <w:bookmarkStart w:id="152" w:name="_Toc53"/>
      <w:bookmarkEnd w:id="150"/>
      <w:bookmarkEnd w:id="151"/>
      <w:r>
        <w:rPr>
          <w:rtl w:val="true"/>
        </w:rPr>
        <w:t>(</w:t>
      </w:r>
      <w:r>
        <w:rPr/>
        <w:t>23</w:t>
      </w:r>
      <w:r>
        <w:rPr>
          <w:rtl w:val="true"/>
        </w:rPr>
        <w:t xml:space="preserve">) </w:t>
      </w:r>
      <w:r>
        <w:rPr>
          <w:rtl w:val="true"/>
        </w:rPr>
        <w:t>روایت خطیب خوارزمی</w:t>
      </w:r>
      <w:bookmarkEnd w:id="152"/>
    </w:p>
    <w:p>
      <w:pPr>
        <w:pStyle w:val="BookText"/>
        <w:rPr/>
      </w:pPr>
      <w:r>
        <w:rPr>
          <w:rFonts w:ascii="IRNazanin" w:hAnsi="IRNazanin" w:eastAsia="IRNazanin"/>
          <w:color w:val="111111"/>
          <w:sz w:val="28"/>
          <w:sz w:val="28"/>
          <w:szCs w:val="28"/>
          <w:rtl w:val="true"/>
          <w:lang w:bidi="fa-IR"/>
        </w:rPr>
        <w:t>ابومؤید موفق بن احمد مکی خوارزمی با نقل‌های متعدد، حدیث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دوازدهم در بیان آزمون‌های او در مهلکه‌هایی برای خداوند متعال و رسول خدا و جانفشانی او برای کسب رضایت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اسناد از احمدبن حسین ابوعبدالله حافظ از احمدبن جعفر قطیعی از عبدالله بن احمدبن حنبل از پدرش از یحیی بن حماد از أبوعوانه از أبوبلج از عمروبن میمون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نزد ابن عباس نشسته بودم نُه نفر نزد او آمدند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تا پایان حدیث که از پیش در روایت‌های احمد و حاکم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مهذب الائمه ابوالمظفر عبدالملک بن علی بن محمد همدانی از محمدبن حسین بن علی بزار از ابومنصور محمدبن محمد بن عبدالعزیز از هلال بن محمدبن جعفر، از حافظ ابوبکر محمدبن عمرو از ابوالحسن علی بن موسی الجزار از حسن بن علی هاشمی از اسماعیل بن ابان از أبو مریم از ثور بن ابی‌فاخته، از عبدالرحمن بن ابی‌لیلی از پدرش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روز خیبر پرچم را به علی بن ابیطالب داد و خداوند به دست او پیروزی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غدیر خم او را برپاداشت و مردم را آگاه کرد که او مولای هر مرد و زن مؤمنی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منی، و من از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تاویل پیکار می‌کنی همانگونه که من بر تنزیل جنگیدم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در جایگاه هارون نسبت به موسی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صلح و آشتی با کسی‌ام که تو با او صلح کنی و در جنگ هستم با کسی که با او جنگ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عروة الوثقی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آنچه را که بر آنان بعد از من مشتبه شود، آشکار و روشن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هر مرد و زن مؤمن و ولیّ هر مرد و زن مؤمن بعد از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کسی هستی که خداوند درباره‌اش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أذان من الله و رسوله الی الناس یوم الحجّ الأکبر</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سنّت من عمل می‌کنی و از پیروان من دفاع و حمایت می‌نمایی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هستم که زمین از او منشق می‌شود و می‌شکافد در حالی که تو با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کنار حوضم در حالی که تو با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هستم که وارد بهشت می‌شوم و تو و حسن و حسین و فاطمه با من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من وحی فرمود که برتری تو را به پا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در میان مردم برپا داشتم و آنچه خداوند مرا به تبلیغش فرمان داد، به آنان ابلاغ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کینه‌های سختی که نسبت به تو در دلهاست و تنها پس از مرگم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لعنت‌کنندگان آنان را لعنت می‌کند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نقل سوم</w:t>
      </w:r>
    </w:p>
    <w:p>
      <w:pPr>
        <w:pStyle w:val="BookText"/>
        <w:rPr/>
      </w:pPr>
      <w:r>
        <w:rPr>
          <w:rFonts w:ascii="IRNazanin" w:hAnsi="IRNazanin" w:eastAsia="IRNazanin"/>
          <w:color w:val="111111"/>
          <w:sz w:val="28"/>
          <w:sz w:val="28"/>
          <w:szCs w:val="28"/>
          <w:rtl w:val="true"/>
          <w:lang w:bidi="fa-IR"/>
        </w:rPr>
        <w:t>خوارزمی‌نامه عمروبن عاص به معاویه را روایت کرده که در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آنچه به ابوالحسن برادر و جانشین رسول خدا صلی‌الله‌علیه‌و‌آله‌وسلم در مورد حسادت و ستم بر عثمان نسبت دادی، و صحابه را فاسق نامیدی و گمان بردی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 قتلش رهنمون شده، این دروغ و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ندانستی که ابوالحسن جانش را رسول خدا صلی‌الله‌علیه‌و‌آله‌وسلم بر کف نهاد و بر بسترش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اسلام و هجرت، پیشتاز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صلی‌الله‌علیه‌و‌آله‌وسلم درباره‌اش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است و من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نسبت به من در جایگاه هارون نسبت به موسی است، جز این که پس از من پیامبری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غدیر خم، رسول خدا صلی‌الله‌علیه‌و‌آله‌وسلم درباره‌اش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کس من مولای اویم پس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یاری کن هر کس که او را یاری کرد و دشمن بدار هر کس با او دشمنی کرد، و پیروزی بخش هر کس او را یاری کرد و واگذار هر کس او را واگذاشت و یاری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همان کسی است که روز خیبر، پیامبر درباره‌اش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فردا پرچم را به مردی می‌دهم که خدا و پیامبرش را دوست می‌دارد و خدا و پیامبرش او را دوست می‌دارند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همان کسی است که در حدیث طیر درباره‌اش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دوست داشتنی‌ترین آفریده را به من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او وارد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w:t>
      </w:r>
      <w:r>
        <w:rPr>
          <w:rFonts w:eastAsia="IRNazanin" w:cs="IRNazanin"/>
          <w:color w:val="111111"/>
          <w:sz w:val="28"/>
          <w:szCs w:val="28"/>
          <w:rtl w:val="true"/>
          <w:lang w:bidi="fa-IR"/>
        </w:rPr>
        <w:t>!</w:t>
      </w:r>
      <w:bookmarkStart w:id="153" w:name="pg3717_16540"/>
    </w:p>
    <w:p>
      <w:pPr>
        <w:pStyle w:val="BookText"/>
        <w:rPr/>
      </w:pPr>
      <w:bookmarkEnd w:id="153"/>
      <w:r>
        <w:rPr>
          <w:rFonts w:ascii="IRNazanin" w:hAnsi="IRNazanin" w:eastAsia="IRNazanin"/>
          <w:color w:val="111111"/>
          <w:sz w:val="28"/>
          <w:sz w:val="28"/>
          <w:szCs w:val="28"/>
          <w:rtl w:val="true"/>
          <w:lang w:bidi="fa-IR"/>
        </w:rPr>
        <w:t>و در غزوه نضیر درباره‌اش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امام نیکوکاران و قاتل بد کرداران است، پیروز است هر کس او را یاری کند و خوار است هر کس او را یاری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بعد از من ولیّ شماست ـ یعنی بر من و بر تو و بر تمام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یادگار گرانسنگ در میان شما به جا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خداوند و عترتم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دانش‌ام و علی درِ آن است</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عمروبن‌عاص حدیث‌های ولایت، طیر، و مدینة العلم را به طور حتم اثبات می‌کند، و بدین ترتیب بینی معاویه را به شدت به خاک می‌ساید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دهلوی در دشمنی و کینه‌توزی، از فرزند نابغه کینه‌ورز معاویه، آن دشمن سرسخت، سبقت می‌گیرد، و این حدیث‌های شریف را دروغ و باطل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شرح حال خوارزمی</w:t>
      </w:r>
    </w:p>
    <w:p>
      <w:pPr>
        <w:pStyle w:val="BookText"/>
        <w:rPr/>
      </w:pPr>
      <w:r>
        <w:rPr>
          <w:rFonts w:ascii="IRNazanin" w:hAnsi="IRNazanin" w:eastAsia="IRNazanin"/>
          <w:color w:val="111111"/>
          <w:sz w:val="28"/>
          <w:sz w:val="28"/>
          <w:szCs w:val="28"/>
          <w:rtl w:val="true"/>
          <w:lang w:bidi="fa-IR"/>
        </w:rPr>
        <w:t>هر کس که شرح حال خطیب خوارزمی را آورده، او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فریدة‌القصر ـ بخش شعرای خوارزم؛ تاریخ ابن النجّار</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الفوائد البهیّة فی طبقات الحنفیة</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الجواهر المضیّة فی طبقات الحنفیة</w:t>
      </w:r>
      <w:r>
        <w:rPr>
          <w:rFonts w:eastAsia="IRNazanin" w:cs="IRNazanin"/>
          <w:color w:val="111111"/>
          <w:sz w:val="28"/>
          <w:szCs w:val="28"/>
          <w:rtl w:val="true"/>
          <w:lang w:bidi="fa-IR"/>
        </w:rPr>
        <w:t xml:space="preserve">: </w:t>
      </w:r>
      <w:r>
        <w:rPr>
          <w:rFonts w:eastAsia="IRNazanin" w:cs="IRNazanin"/>
          <w:color w:val="111111"/>
          <w:sz w:val="28"/>
          <w:szCs w:val="28"/>
          <w:lang w:bidi="fa-IR"/>
        </w:rPr>
        <w:t>2/188</w:t>
      </w:r>
      <w:r>
        <w:rPr>
          <w:rFonts w:ascii="IRNazanin" w:hAnsi="IRNazanin" w:eastAsia="IRNazanin"/>
          <w:color w:val="111111"/>
          <w:sz w:val="28"/>
          <w:sz w:val="28"/>
          <w:szCs w:val="28"/>
          <w:rtl w:val="true"/>
          <w:lang w:bidi="fa-IR"/>
        </w:rPr>
        <w:t>؛ العقد الثمین فی تاریخ بلد الله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7/310</w:t>
      </w:r>
      <w:r>
        <w:rPr>
          <w:rFonts w:ascii="IRNazanin" w:hAnsi="IRNazanin" w:eastAsia="IRNazanin"/>
          <w:color w:val="111111"/>
          <w:sz w:val="28"/>
          <w:sz w:val="28"/>
          <w:szCs w:val="28"/>
          <w:rtl w:val="true"/>
          <w:lang w:bidi="fa-IR"/>
        </w:rPr>
        <w:t>؛ بغیة‌الوعاة فی طبقات اللغویین و النحاة</w:t>
      </w:r>
      <w:r>
        <w:rPr>
          <w:rFonts w:eastAsia="IRNazanin" w:cs="IRNazanin"/>
          <w:color w:val="111111"/>
          <w:sz w:val="28"/>
          <w:szCs w:val="28"/>
          <w:rtl w:val="true"/>
          <w:lang w:bidi="fa-IR"/>
        </w:rPr>
        <w:t xml:space="preserve">: </w:t>
      </w:r>
      <w:r>
        <w:rPr>
          <w:rFonts w:eastAsia="IRNazanin" w:cs="IRNazanin"/>
          <w:color w:val="111111"/>
          <w:sz w:val="28"/>
          <w:szCs w:val="28"/>
          <w:lang w:bidi="fa-IR"/>
        </w:rPr>
        <w:t>2/308</w:t>
      </w:r>
      <w:r>
        <w:rPr>
          <w:rFonts w:ascii="IRNazanin" w:hAnsi="IRNazanin" w:eastAsia="IRNazanin"/>
          <w:color w:val="111111"/>
          <w:sz w:val="28"/>
          <w:sz w:val="28"/>
          <w:szCs w:val="28"/>
          <w:rtl w:val="true"/>
          <w:lang w:bidi="fa-IR"/>
        </w:rPr>
        <w:t xml:space="preserve">؛ کتائب اعلام الأخیار فی فقهاء مذهب النعمان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شرح حال او را از این مدارک و منابع دیگر، در مجلّد حدیث تشبیه آورده‌ایم</w:t>
      </w:r>
      <w:r>
        <w:rPr>
          <w:rFonts w:eastAsia="IRNazanin" w:cs="IRNazanin"/>
          <w:color w:val="111111"/>
          <w:sz w:val="28"/>
          <w:szCs w:val="28"/>
          <w:rtl w:val="true"/>
          <w:lang w:bidi="fa-IR"/>
        </w:rPr>
        <w:t>.</w:t>
      </w:r>
    </w:p>
    <w:p>
      <w:pPr>
        <w:pStyle w:val="Heading3"/>
        <w:numPr>
          <w:ilvl w:val="2"/>
          <w:numId w:val="1"/>
        </w:numPr>
        <w:rPr/>
      </w:pPr>
      <w:bookmarkStart w:id="154" w:name="__RefHeading___Toc623476_2281741623"/>
      <w:bookmarkStart w:id="155" w:name="_Toc54"/>
      <w:bookmarkEnd w:id="154"/>
      <w:r>
        <w:rPr>
          <w:rtl w:val="true"/>
        </w:rPr>
        <w:t>(</w:t>
      </w:r>
      <w:r>
        <w:rPr/>
        <w:t>24</w:t>
      </w:r>
      <w:r>
        <w:rPr>
          <w:rtl w:val="true"/>
        </w:rPr>
        <w:t xml:space="preserve">) </w:t>
      </w:r>
      <w:r>
        <w:rPr>
          <w:rtl w:val="true"/>
        </w:rPr>
        <w:t>روایت ابن عساکر</w:t>
      </w:r>
      <w:bookmarkEnd w:id="155"/>
    </w:p>
    <w:p>
      <w:pPr>
        <w:pStyle w:val="BookText"/>
        <w:rPr/>
      </w:pPr>
      <w:r>
        <w:rPr>
          <w:rFonts w:ascii="IRNazanin" w:hAnsi="IRNazanin" w:eastAsia="IRNazanin"/>
          <w:color w:val="111111"/>
          <w:sz w:val="28"/>
          <w:sz w:val="28"/>
          <w:szCs w:val="28"/>
          <w:rtl w:val="true"/>
          <w:lang w:bidi="fa-IR"/>
        </w:rPr>
        <w:t xml:space="preserve">ابوالقاسم علی بن الحسین معروف به ابن عساکر، این حدیث را در دو کتاب خود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الموافقات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 الطوال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آورده، آن گونه که در کتاب الریاض النضرة نوشته محب طبری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حدیث آن گروه با ابن عباس را روایت نموده و در پایانش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را به طور کامل، احمد و حافظ ابوالقاسم، در الموافقات والاربعین الطوال نقل کرده‌اند، و نسائی بخشی از آن را آورده است</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این حدیث را گروهی دیگر مانند گنجی در کفایة الطالب، شهاب‌الدین احمد در</w:t>
      </w:r>
    </w:p>
    <w:p>
      <w:pPr>
        <w:pStyle w:val="BookText"/>
        <w:rPr/>
      </w:pPr>
      <w:r>
        <w:rPr>
          <w:rFonts w:ascii="IRNazanin" w:hAnsi="IRNazanin" w:eastAsia="IRNazanin"/>
          <w:color w:val="111111"/>
          <w:sz w:val="28"/>
          <w:sz w:val="28"/>
          <w:szCs w:val="28"/>
          <w:rtl w:val="true"/>
          <w:lang w:bidi="fa-IR"/>
        </w:rPr>
        <w:t>توضیح الدلائل، ابن باکثیر مکّی در وسیلة‌المآل، امیر صنعانی در الروضة‌الندیة که انشاءالله پس از این آورده می‌شود،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ابن‌عساکر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شرح حال امیرالمؤمنین علیه‌السلام ، این حدیث را به نقل‌های بسیار و لفظهای‌گوناگونی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روایاتش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وجیه بن طاهر، از ابوحامد أزهری، از ابومحمد مخلدی، از مؤمل بن حسن بن عیسی، از محمد بن یحیی، از ابی‌نعیم، از ابن‌أبی‌غنیه، از حکم، از سعید بن جبیر، از ابن عباس، از بریده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برای جنگ به یمن رفتم، از او یک ناسازگاری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خدا صلی‌الله‌علیه‌و‌آله‌وسلم رسیدم، علی را یاد و عیب‌جویی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رسول خدا صلی‌الله‌علیه‌و‌آله‌وسلم را دیدم که متغیر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آیا من از جان مؤمنان بر ایشان سزاوارتر نیستم؟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 هستم،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دوم</w:t>
      </w:r>
    </w:p>
    <w:p>
      <w:pPr>
        <w:pStyle w:val="BookText"/>
        <w:rPr/>
      </w:pPr>
      <w:r>
        <w:rPr>
          <w:rFonts w:ascii="IRNazanin" w:hAnsi="IRNazanin" w:eastAsia="IRNazanin"/>
          <w:color w:val="111111"/>
          <w:sz w:val="28"/>
          <w:sz w:val="28"/>
          <w:szCs w:val="28"/>
          <w:rtl w:val="true"/>
          <w:lang w:bidi="fa-IR"/>
        </w:rPr>
        <w:t>ابومحمد سیدی، از ابوعثمان بجیری، از أبوعمروبن حمدان، از ابو علی حسن بن احمد بن محمد بن اسحاق عطاردی در بغداد، از محمد بن علی بن عمر مقدسی، از حسین بن حسن فزاری، از عبدالغفار بن قاسم، از عدی بن ثابت، از سعید بن جبیر، از ابن عباس، از بریده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مولای کسی است که من مولایش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سوم</w:t>
      </w:r>
    </w:p>
    <w:p>
      <w:pPr>
        <w:pStyle w:val="BookText"/>
        <w:rPr/>
      </w:pPr>
      <w:r>
        <w:rPr>
          <w:rFonts w:ascii="IRNazanin" w:hAnsi="IRNazanin" w:eastAsia="IRNazanin"/>
          <w:color w:val="111111"/>
          <w:sz w:val="28"/>
          <w:sz w:val="28"/>
          <w:szCs w:val="28"/>
          <w:rtl w:val="true"/>
          <w:lang w:bidi="fa-IR"/>
        </w:rPr>
        <w:t>ابوالحسن علی بن مسلم فقیه، از عبدالعزیز بن احمد کنانی، از ابوعبدالله حسین بن عبدالله بن محمد بن اسحاق، از دائی او ابوخیثمة بن سلیمان، از ابوعمرو هلال بن علاء در رقّة، از عبید بن یحیی أبوسلیم، از ابومریم عبدالغفار بن قاسم أنصاری، از عدی بن ثابت، از سعید بن جبیر، از ابن عباس، از بریده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مولایش باشم، پس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چهارم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أبوسهل محمد بن ابراهیم، از ابوالفضل رازی، از ابوالقاسم جعفر بن عبدالله بن یعقوب، از محمد بن هارون، از نصر بن علی، از ابو احمد، از ابن ابی‌غنیه، از حکم، از سعید بن جبیر، از ابن عباس، از</w:t>
      </w:r>
    </w:p>
    <w:p>
      <w:pPr>
        <w:pStyle w:val="BookText"/>
        <w:rPr/>
      </w:pPr>
      <w:r>
        <w:rPr>
          <w:rFonts w:ascii="IRNazanin" w:hAnsi="IRNazanin" w:eastAsia="IRNazanin"/>
          <w:color w:val="111111"/>
          <w:sz w:val="28"/>
          <w:sz w:val="28"/>
          <w:szCs w:val="28"/>
          <w:rtl w:val="true"/>
          <w:lang w:bidi="fa-IR"/>
        </w:rPr>
        <w:t>بریده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 هستم، پس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پنجم</w:t>
      </w:r>
    </w:p>
    <w:p>
      <w:pPr>
        <w:pStyle w:val="BookText"/>
        <w:rPr/>
      </w:pPr>
      <w:r>
        <w:rPr>
          <w:rFonts w:ascii="IRNazanin" w:hAnsi="IRNazanin" w:eastAsia="IRNazanin"/>
          <w:color w:val="111111"/>
          <w:sz w:val="28"/>
          <w:sz w:val="28"/>
          <w:szCs w:val="28"/>
          <w:rtl w:val="true"/>
          <w:lang w:bidi="fa-IR"/>
        </w:rPr>
        <w:t>ابوطالب علی بن عبدالرحمن بن ابی‌عقیل، از فقیه ابوالحسن خلعی علی بن الحسن بن حسین مصری فقیه، از ابو محمد بن عبدالرحمن بن عمروبن النحاس، از ابو سعید احمد بن محمد بن زیاد بن أعرابی، از عیسی بن ابی‌حرب صفار، از یحیی بن ابی‌بکیر، از عبدالغفار، از عدی، از سعید بن جبیر، از ابن عباس، از بریده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ابیطالب مولای کسی است که من مولای او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ششم</w:t>
      </w:r>
    </w:p>
    <w:p>
      <w:pPr>
        <w:pStyle w:val="BookText"/>
        <w:rPr/>
      </w:pPr>
      <w:r>
        <w:rPr>
          <w:rFonts w:ascii="IRNazanin" w:hAnsi="IRNazanin" w:eastAsia="IRNazanin"/>
          <w:color w:val="111111"/>
          <w:sz w:val="28"/>
          <w:sz w:val="28"/>
          <w:szCs w:val="28"/>
          <w:rtl w:val="true"/>
          <w:lang w:bidi="fa-IR"/>
        </w:rPr>
        <w:t xml:space="preserve">ابوالقاسم‌بن سمرقندی، از احمد بن ابی‌عثمان و أبوطاهرقصاری؛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بن قصاری، از پدرش؛ هر دو از اسماعیل بن حسن بن عبدالله، از احمد بن محمد بن عقده، از یعقوب بن یوسف بن زیاد ضبی و احمد بن حسین بن عبدالملک‌أودی، از خالدبن مخلد، از ابومریم، از عدی بن ثابت، از سعید بن جبیر، از ابن عباس، از بریده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ولی او باشم، علی ولیّ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آن را مختصر کرده و بریده را ذکر ننموده‌اند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هفتم</w:t>
      </w:r>
    </w:p>
    <w:p>
      <w:pPr>
        <w:pStyle w:val="BookText"/>
        <w:rPr/>
      </w:pPr>
      <w:r>
        <w:rPr>
          <w:rFonts w:ascii="IRNazanin" w:hAnsi="IRNazanin" w:eastAsia="IRNazanin"/>
          <w:color w:val="111111"/>
          <w:sz w:val="28"/>
          <w:sz w:val="28"/>
          <w:szCs w:val="28"/>
          <w:rtl w:val="true"/>
          <w:lang w:bidi="fa-IR"/>
        </w:rPr>
        <w:t>ابوالحسن بن قبیس، از ابومنصور بن خیرون، از ابوبکر خطیب، از ابوبکر احمد بن محمد بن احمد بن جعفر یزدی در اصفهان، از حسن بن محمد زعفرانی، از عبیدالله‌بن جعفر بن محمد رازی، از عامر بن بشیر، از ابوحسّان زیادی، از فضل بن ربیع، از پدرش، از منصور، از پدرش، از جدش از ابن عباس که رسول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 باشم،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هشتم</w:t>
      </w:r>
    </w:p>
    <w:p>
      <w:pPr>
        <w:pStyle w:val="BookText"/>
        <w:rPr/>
      </w:pPr>
      <w:r>
        <w:rPr>
          <w:rFonts w:ascii="IRNazanin" w:hAnsi="IRNazanin" w:eastAsia="IRNazanin"/>
          <w:color w:val="111111"/>
          <w:sz w:val="28"/>
          <w:sz w:val="28"/>
          <w:szCs w:val="28"/>
          <w:rtl w:val="true"/>
          <w:lang w:bidi="fa-IR"/>
        </w:rPr>
        <w:t>أبوسعد اسماعیل بن احمد بن عبدالملک کرمانی، از عبدالرحمن بن علی بن محمد شاهد، از ابوالقاسم هبه‌الله بن عبدالله، از ابوبکر خطیب</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اسماعیل بن احمد بن عمر، از عاصم بن حسن بن محمد، ابوعمر بن‌مهدی، از ابوالعباس احمد بن محمد بن سعید بن عقدة کوفی، از یحیی بن زکریا بن شیبان کندی، از ابراهیم بن</w:t>
      </w:r>
    </w:p>
    <w:p>
      <w:pPr>
        <w:pStyle w:val="BookText"/>
        <w:rPr/>
      </w:pPr>
      <w:r>
        <w:rPr>
          <w:rFonts w:ascii="IRNazanin" w:hAnsi="IRNazanin" w:eastAsia="IRNazanin"/>
          <w:color w:val="111111"/>
          <w:sz w:val="28"/>
          <w:sz w:val="28"/>
          <w:szCs w:val="28"/>
          <w:rtl w:val="true"/>
          <w:lang w:bidi="fa-IR"/>
        </w:rPr>
        <w:t>حکم بن ظهیر، از پدرش، از منصور بن مسلم بن شاپور، از عبدالله بن عطاء، از عبدالله بن بریده، از پدرش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مولای هر مرد و زن مؤمنی است و او ولیّ شما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نهم</w:t>
      </w:r>
    </w:p>
    <w:p>
      <w:pPr>
        <w:pStyle w:val="BookText"/>
        <w:rPr/>
      </w:pPr>
      <w:r>
        <w:rPr>
          <w:rFonts w:ascii="IRNazanin" w:hAnsi="IRNazanin" w:eastAsia="IRNazanin"/>
          <w:color w:val="111111"/>
          <w:sz w:val="28"/>
          <w:sz w:val="28"/>
          <w:szCs w:val="28"/>
          <w:rtl w:val="true"/>
          <w:lang w:bidi="fa-IR"/>
        </w:rPr>
        <w:t>ابو عبدالله حسین بن عبدالملک، از ابوالقاسم ابراهیم بن منصور، از ابوبکر بن مقری، از ابویعلی، از خیثمه زهیر بن حرب، از ابوالجواب، از عمّار بن زریق، از أجلح، از عبدالله بن بریده، از پدرش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دو گروه را به یمن فرستاد، بر اولی علی بن ابیطالب، و بر دیگری خالد بن ولید فرمانده بودند،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یکدیگر جمع شدید علی بر مردم فرمانده است و اگر از هم جدا شدید هر یک از شما بر سربازانش فرمانده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یمن با بنی‌زبید برخورد کردیم و با آنان جنگیدیم، مسلمانان بر کافران پیروز شدند، جنگجویان را کشتند، و خانواده‌ها را به اسارت گرفتند، علی از میان غنیمت‌ها کنیزی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نامه‌ای نوشت و از علی بدگویی کرد و همراه من فرستاد و فرمانم داد که به او بد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خدمت رسول خدا صلی‌الله‌علیه‌و‌آله‌وسلم رسیدم، کراهت را در چهره‌اش دیدم،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کسی ایستاده‌ام که به شما پناه آورده است،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مردی روانه کردی و به اطاعت او فرمانم دادی، به آنچه مرا فرستادی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از علی بدگویی مکن، علی از من است و من از او هستم و او ولیّ شما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دهم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ابوالقاسم بن سمرقندی، از عاصم بن حسن، از عبدالواحد بن محمد، از ابوالعباس بن عقده، از احمد بن یحیی، از عبدالرحمن فرزند شریک، از پدرش، از أجلح، از عبدالله بن بریده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صلی‌الله‌علیه‌و‌آله‌وسلم لشکری با علی و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خالد بن ولید به یمن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 پیوستید، علی بر مردم فرمانده است و اگر از هم جدا شدید هر یک از شما بر لشکر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برخورد کردیم و مسلمانان بر مشرکان پیروز شدند، جنگجویان را کُشتیم، زنان و کودکان را به اسارت گرفتیم، علی از اسیران زنی را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ولید با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همراه او بودم ـ نامه‌ای به رسول خدا صلی‌الله‌علیه‌و‌آله‌وسلم نوشت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بدگویی کرد و خبر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به من فرمان داد که از او بدگویی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بر پیامبر خواندم و از علی بدگویی کردم، دیدم چهره پیامبر خدا صلی‌الله‌علیه‌و‌آله‌وسلم دگرگون گشت،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جایگاه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آورده است، مرا با مردی فرستادی و فرمانم دادی که از او اطاعت کنم، به آنچه مرا</w:t>
      </w:r>
    </w:p>
    <w:p>
      <w:pPr>
        <w:pStyle w:val="BookText"/>
        <w:rPr/>
      </w:pPr>
      <w:r>
        <w:rPr>
          <w:rFonts w:ascii="IRNazanin" w:hAnsi="IRNazanin" w:eastAsia="IRNazanin"/>
          <w:color w:val="111111"/>
          <w:sz w:val="28"/>
          <w:sz w:val="28"/>
          <w:szCs w:val="28"/>
          <w:rtl w:val="true"/>
          <w:lang w:bidi="fa-IR"/>
        </w:rPr>
        <w:t>فرستادی دست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از علی بدگویی مکن، که او از من است و من از او هستم، و او ولیّ شما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یازدهم</w:t>
      </w:r>
    </w:p>
    <w:p>
      <w:pPr>
        <w:pStyle w:val="BookText"/>
        <w:rPr/>
      </w:pPr>
      <w:r>
        <w:rPr>
          <w:rFonts w:ascii="IRNazanin" w:hAnsi="IRNazanin" w:eastAsia="IRNazanin"/>
          <w:color w:val="111111"/>
          <w:sz w:val="28"/>
          <w:sz w:val="28"/>
          <w:szCs w:val="28"/>
          <w:rtl w:val="true"/>
          <w:lang w:bidi="fa-IR"/>
        </w:rPr>
        <w:t>ابوالقاسم هبه الله بن محمد بن حصین، از أبوعلی بن مذهب، از احمد بن جعفر، از عبدالله‌بن احمد، از پدرش، از ابن نمیر، از أجلح کندی، از عبدالله‌بن بریده، از پدرش بریده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صلی‌الله‌علیه‌و‌آله‌وسلم دو گروه روانه یمن کرد،بر یکی علی‌بن‌ابیطالب و بر دیگری خالد بن ولید را فرمانده گماشت،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یکدیگر را ملاقات کردید، علی فرمانده بر مردم است، و اگر از هم جدا شدید هر یک از شما بر لشکریان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بنی زید از مردمان یمن برخوردیم و جنگیدیم، مسلمانان بر مشرکان پیروز شدند، جنگجویان را کشتیم و زنان و کودکان را به اسارت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میان اسیران زنی را برای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با من نامه‌ای نوشت برای رسول خدا صلی‌الله‌علیه‌و‌آله‌وسلم و ایشان را از این جریان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خدمت پیامبر صلی‌الله‌علیه‌و‌آله‌وسلم رسیدم، نامه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بر ایشان خوانده شد، خشم را در چهره پیامبر صلی‌الله‌علیه‌و‌آله‌وسلم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جایگاه پناه آورنده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است،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مردی فرستادی و فرمانم دادی او را اطاعت کنم، به آنچه مرا فرستادی دست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بدگویی مکن، که او از من است و من از او هستم و او ولیّ شما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دوازدهم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ابوالقاسم بن سمرقندی، از عاصم‌بن‌حسن، از ابوعمربن‌مهدی، از أبوالعباس‌بن عقده، از حسن بن علی بن عنان، از حسن ابن عطیه، از سعاد، از عبدالله‌بن عطا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عبدالله بن بریده، از پدرش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 علی بن ابیطالب و خالد بن ولید را هر یک جداگانه فرستاد، آنان را جمع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 پیوستید علی بر شما امیر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چپ و راست حمله کردیم، علی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اسیرانی به دست آورد، از خمس کنیزی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 شدیدترین مردم در دشمنی با علی بودم و خالد آن را دانست، مردی‌نزد خالد آمد و او را خبر داد که علی کنیزی از خمس برگرفت،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چیست؟ سپس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سپس دیگری آمد و در این مورد خبرها پی در پی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مرا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آنچه انجام شده، دانستی، با شتاب این نامه را به رسول خدا صلی‌الله‌علیه‌و‌آله‌وسلم برسان و ایشان را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بر ایشان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با نامه‌اش حرکت کردم تا بر رسول خدا صلی‌الله‌علیه‌و‌آله‌وسلم وارد شدم، نامه را با دست چپ گرفت، چون</w:t>
      </w:r>
    </w:p>
    <w:p>
      <w:pPr>
        <w:pStyle w:val="BookText"/>
        <w:rPr/>
      </w:pPr>
      <w:r>
        <w:rPr>
          <w:rFonts w:ascii="IRNazanin" w:hAnsi="IRNazanin" w:eastAsia="IRNazanin"/>
          <w:color w:val="111111"/>
          <w:sz w:val="28"/>
          <w:sz w:val="28"/>
          <w:szCs w:val="28"/>
          <w:rtl w:val="true"/>
          <w:lang w:bidi="fa-IR"/>
        </w:rPr>
        <w:t>همانگونه که خداوند عزوجل فرمود، نمی‌نوشت و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هرگاه سخن می‌گفتم، سرم را به زیر می‌انداختم تا از درخواستم فارغ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به زیر انداختم و سخن گفتم و از علی بدگویی کردم تا فارغ شدم، سپس سرم را بالا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رسول خدا صلی‌الله‌علیه‌و‌آله‌وسلم چنان خشمگین شده‌اند که هرگز آنچنان خشمی را از ایشان ندیده بودم جز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قریضه و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علی ولیّ شما بعد از من است، علی را دوست بدار، او همان را انجام می‌دهد که فرمان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خاستم در حالی که هیچ‌کس را بیش از او دوست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ابوحرب بن سوید بن غفله حدیث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بریده بخشی از حدیث را بر تو کتمان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آیا بعد از من نفاق کردی؟</w:t>
      </w:r>
    </w:p>
    <w:p>
      <w:pPr>
        <w:pStyle w:val="BookText"/>
        <w:rPr/>
      </w:pPr>
      <w:r>
        <w:rPr>
          <w:rFonts w:ascii="IRNazanin" w:hAnsi="IRNazanin" w:eastAsia="IRNazanin"/>
          <w:color w:val="111111"/>
          <w:sz w:val="28"/>
          <w:sz w:val="28"/>
          <w:szCs w:val="28"/>
          <w:rtl w:val="true"/>
          <w:lang w:bidi="fa-IR"/>
        </w:rPr>
        <w:t>نقل سیزدهم</w:t>
      </w:r>
    </w:p>
    <w:p>
      <w:pPr>
        <w:pStyle w:val="BookText"/>
        <w:rPr/>
      </w:pPr>
      <w:r>
        <w:rPr>
          <w:rFonts w:ascii="IRNazanin" w:hAnsi="IRNazanin" w:eastAsia="IRNazanin"/>
          <w:color w:val="111111"/>
          <w:sz w:val="28"/>
          <w:sz w:val="28"/>
          <w:szCs w:val="28"/>
          <w:rtl w:val="true"/>
          <w:lang w:bidi="fa-IR"/>
        </w:rPr>
        <w:t>أبوالقاسم زاهر بن طاهر، از أبونصر عبدالرحمان بن علی، از یحیی بن اسماعیل، از عبدالله بن محمد بن حسن، از وکیع، از أعمش، از سعد، از عبیده، از عبدالله بن بریده أسلمی، از پدرش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ولی او هستم، علی ولی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چهاردهم</w:t>
      </w:r>
    </w:p>
    <w:p>
      <w:pPr>
        <w:pStyle w:val="BookText"/>
        <w:rPr/>
      </w:pPr>
      <w:r>
        <w:rPr>
          <w:rFonts w:ascii="IRNazanin" w:hAnsi="IRNazanin" w:eastAsia="IRNazanin"/>
          <w:color w:val="111111"/>
          <w:sz w:val="28"/>
          <w:sz w:val="28"/>
          <w:szCs w:val="28"/>
          <w:rtl w:val="true"/>
          <w:lang w:bidi="fa-IR"/>
        </w:rPr>
        <w:t>أبوالقاسم بن سمرقندی، از ابوالحسن بن نقور، از ابوبکر محمد بن علی بن محمد بن نضردیباجی، از ابوبکر یوسف بن یعقوب بن اسحاق بن بهلول، از حسن بن عرفه، از أبومعاویه، از أعمش، از سعد بن عبیده، از ابن بریده، از پدرش که رسول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ولی او هستم، علی ولیّ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پانزدهم</w:t>
      </w:r>
    </w:p>
    <w:p>
      <w:pPr>
        <w:pStyle w:val="BookText"/>
        <w:rPr/>
      </w:pPr>
      <w:r>
        <w:rPr>
          <w:rFonts w:ascii="IRNazanin" w:hAnsi="IRNazanin" w:eastAsia="IRNazanin"/>
          <w:color w:val="111111"/>
          <w:sz w:val="28"/>
          <w:sz w:val="28"/>
          <w:szCs w:val="28"/>
          <w:rtl w:val="true"/>
          <w:lang w:bidi="fa-IR"/>
        </w:rPr>
        <w:t>أبوالقاسم بن حصین، از ابوعلی بن مذهب، از ابوبکر بن مالک، از عبدالله بن احمد، از پدرش، از وکیع</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أبوسهل محمد بن ابراهیم، از ابوالفضل رازی، از جعفر بن عبدالله، از محمد بن هارون، از عمروبن علی، از أبومعاویه، همگی ازأعمش از سعد بن عبیده، از ابن بریده، از پدرش از پیامبر صلی‌الله‌علیه‌و‌آله‌وسلم و در حدیث وکیع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ولی او هستم، علی</w:t>
      </w:r>
    </w:p>
    <w:p>
      <w:pPr>
        <w:pStyle w:val="BookText"/>
        <w:rPr/>
      </w:pPr>
      <w:r>
        <w:rPr>
          <w:rFonts w:ascii="Amiri" w:hAnsi="Amiri" w:eastAsia="Amiri" w:cs="Amiri"/>
          <w:color w:val="111111"/>
          <w:sz w:val="28"/>
          <w:sz w:val="28"/>
          <w:szCs w:val="28"/>
          <w:rtl w:val="true"/>
          <w:lang w:bidi="ar-SA"/>
        </w:rPr>
        <w:t>ولیّ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شانزدهم</w:t>
      </w:r>
    </w:p>
    <w:p>
      <w:pPr>
        <w:pStyle w:val="BookText"/>
        <w:rPr/>
      </w:pPr>
      <w:r>
        <w:rPr>
          <w:rFonts w:ascii="IRNazanin" w:hAnsi="IRNazanin" w:eastAsia="IRNazanin"/>
          <w:color w:val="111111"/>
          <w:sz w:val="28"/>
          <w:sz w:val="28"/>
          <w:szCs w:val="28"/>
          <w:rtl w:val="true"/>
          <w:lang w:bidi="fa-IR"/>
        </w:rPr>
        <w:t>ابوالقاسم بن حصین از أبوعلی، از ابوبکر، از عبدالله، از پدرش، از أبومعاویه، از أعمش، از سعد بن عبیده، از ابن بریده، از پدرش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ما را در لشکری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بازگشتیم،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همنشینی فرمانده خود را چگونه دیدید؟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ـ یا دیگری ـ از او شکایت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بلند کردم در حالی که هنگام سخن گفتن سر به زیر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چهره پیامبر صلی‌الله‌علیه‌و‌آله‌وسلم سرخ شد در حالی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ولیّ او هستم، علی ولیّ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هفدهم</w:t>
      </w:r>
    </w:p>
    <w:p>
      <w:pPr>
        <w:pStyle w:val="BookText"/>
        <w:rPr/>
      </w:pPr>
      <w:r>
        <w:rPr>
          <w:rFonts w:ascii="IRNazanin" w:hAnsi="IRNazanin" w:eastAsia="IRNazanin"/>
          <w:color w:val="111111"/>
          <w:sz w:val="28"/>
          <w:sz w:val="28"/>
          <w:szCs w:val="28"/>
          <w:rtl w:val="true"/>
          <w:lang w:bidi="fa-IR"/>
        </w:rPr>
        <w:t>علویه ام‌مجتبی از ابراهیم بن منصور از أبوبکر بن مقری، از أبویعلی، از أبوخیثمه، از محمد بن حازم، از أعمش، از سعد بن عبیده، از ابن بریده، از پدرش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صلی‌الله‌علیه‌و‌آله‌وسلم ما را در لشکری فرستاد و علی را فرمانده ما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بازگشتیم رسول خدا صلی‌الله‌علیه‌و‌آله‌وسلم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فرمانده خود را چگونه دیدید؟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یا دیگری از او شکایت کردم و من مردی سر به زیر بودم، سرم را بلند کردم ناگهان دیدم که چهره پیامبر صلی‌الله‌علیه‌و‌آله‌وسلم قرمز شده است در حالی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ولیّ او بودم علی ولیّ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هجدهم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ابوالوفاء عمر بن فضل بن احمد بن عبدالله مسبر و ابو محمد احمدبن محمد بن احمد بن حسین رثانی، هر دو در اصفهان، از ابو اسحاق ابراهیم بن محمدبن ابراهیم قفال، از ابراهیم بن عبدالله بن محمد، از ابوجعفر محمد بن عبیدالله بن علاء کاتب، از علی بن حرب، از أبو معاویه نابینا، از أعمش، از سعد بن عبیده، از ابن بریده، از پدرش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صلی‌الله‌علیه‌و‌آله‌وسلم در لشکری ما را به فرماندهی علی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 ایشان بازگشتیم از ما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خود را چگونه دیدید؟ یا من یا دیگری از او شکایت کردیم، سرم را بلند کردم ـ در حالی که من مردی سر به زیر بودم ـ ناگهان دیدم چهره رسول خدا صلی‌الله‌علیه‌و‌آله‌وسلم سرخ شده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ولیّ او هستم، علی ولیّ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نوزدهم</w:t>
      </w:r>
    </w:p>
    <w:p>
      <w:pPr>
        <w:pStyle w:val="BookText"/>
        <w:rPr/>
      </w:pPr>
      <w:r>
        <w:rPr>
          <w:rFonts w:ascii="IRNazanin" w:hAnsi="IRNazanin" w:eastAsia="IRNazanin"/>
          <w:color w:val="111111"/>
          <w:sz w:val="28"/>
          <w:sz w:val="28"/>
          <w:szCs w:val="28"/>
          <w:rtl w:val="true"/>
          <w:lang w:bidi="fa-IR"/>
        </w:rPr>
        <w:t>ابوبکرعبدالغفار بن محمد از ابوالمحاسن عبدالرزاق بن محمد، از ابوبکر حبری، ابوالحسن علی بن عبیدالله بن احمد بن علی بیهقی‌خطیب خسرو گرد در آن دیار، از ابو عبدالرحمان طاهر بن محمد بن محمد شحامی در نیشابور، از شیخ أبوسعید بن ابی‌عمرو صیرفی؛ هر دو از أبومعاویه، از أعمش، از سعد بن عبیده، از ابن بریده، از پدرش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ما را در لشکری فرستاد و علی را فرمانده ما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بازگشتیم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خود را چگونه دیدید؟ یا من یا دیگری از او شکایت کردیم و من مردی سر به زیر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بلند کردم، ناگهان دیدم چهره پیامبر صلی‌الله‌علیه‌و‌آله‌وسلم سرخ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ولیّ او هستم، علی ولیّ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بیستم</w:t>
      </w:r>
    </w:p>
    <w:p>
      <w:pPr>
        <w:pStyle w:val="BookText"/>
        <w:rPr/>
      </w:pPr>
      <w:r>
        <w:rPr>
          <w:rFonts w:ascii="IRNazanin" w:hAnsi="IRNazanin" w:eastAsia="IRNazanin"/>
          <w:color w:val="111111"/>
          <w:sz w:val="28"/>
          <w:sz w:val="28"/>
          <w:szCs w:val="28"/>
          <w:rtl w:val="true"/>
          <w:lang w:bidi="fa-IR"/>
        </w:rPr>
        <w:t>ابوالقاسم بن حصین از أبوعلی بن مذهب، از احمد بن جعفر، از عبدالله بن احمد، از پدرش، از وکیع، از أعمش، از سعد بن عبیده، از ابن بریده، از پدرش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جلسه‌ای گذشتم که علی را ناسزا می‌گفتند، کنارشان ایستادم 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چیزی از علی بود و خالد بن ولید نیز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مرا در لشکری که علی‌فرمانده‌اش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اسیرانی به دست آوردیم، علی از خمس کنیزی برای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 چه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خدمت پیامبر صلی‌الله‌علیه‌و‌آله‌وسلم آمدیم، آنچه گذشته بود بر ایشان بازگو کردم،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خمس کنیزی برگرفت در حالی که سر به زیر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بالا آوردم، ناگهان دیدم چهره رسول خدا صلی‌الله‌علیه‌و‌آله‌وسلم تغییر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ولیّ او باشم، علی ولیّ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بیست و یکم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علویه أم‌مجتبی از ابراهیم بن منصور از ابوبکر بن مقری، از ابویعلی، از محمد بن عبدالله بن نمیر، از وکیع، از أعمش، از سعد بن عبیده، از ابن بریده، که پدرش از مجلسی گذر کرد که علی را دشنام می‌دادند، کنارشان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چیزی از علی بود و در خالد بن ولید هم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صلی‌الله‌علیه‌و‌آله‌وسلم لشکری فرستاد که علی فرمانده‌اش بود، غنیمت‌هایی به دست آوردیم، علی از خمس برای خود کنیزی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 چه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خدمت رسول خدا صلی‌الله‌علیه‌و‌آله‌وسلم رسیدیم، شروع کردم به بازگو کردن آنچه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خمس برای خود کنیزی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به زیر بودم، سرم را بلند کردم، دیدم چهره پیامبر خدا صلی‌الله‌علیه‌و‌آله‌وسلم دگرگون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من مولایش باشم، علی مولای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نقل بیست و دوم</w:t>
      </w:r>
    </w:p>
    <w:p>
      <w:pPr>
        <w:pStyle w:val="BookText"/>
        <w:rPr/>
      </w:pPr>
      <w:r>
        <w:rPr>
          <w:rFonts w:ascii="IRNazanin" w:hAnsi="IRNazanin" w:eastAsia="IRNazanin"/>
          <w:color w:val="111111"/>
          <w:sz w:val="28"/>
          <w:sz w:val="28"/>
          <w:szCs w:val="28"/>
          <w:rtl w:val="true"/>
          <w:lang w:bidi="fa-IR"/>
        </w:rPr>
        <w:t>ابوالقاسم بن حصین از أبوعلی بن مذهب، از احمد بن جعفر، از عبدالله بن احمد، از پدرش، از روح، از علی بن سوید بن منجوف، از عبدالله بن بریده، از پدرش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علی را نزد خالد بن ولید فرستاد تا خمس را تقسیم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مرتبه روح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خمس را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در حالی علی دیده شد که از سرش آب می‌چکد، خالد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این چه می‌کند؟ هنگامی که نزد پیامبر صلی‌الله‌علیه‌و‌آله‌وسلم بازگشتم، او را از آنچه علی انجام داده بود، آگاه کردم در حالی که علی را دشمن می‌داشتم،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آیا علی را دشمن می‌داری؟ عرض کردم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دشمن 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بار روح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در خمس، بیش از این سهم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بیست و سوم</w:t>
      </w:r>
    </w:p>
    <w:p>
      <w:pPr>
        <w:pStyle w:val="BookText"/>
        <w:rPr/>
      </w:pPr>
      <w:r>
        <w:rPr>
          <w:rFonts w:ascii="IRNazanin" w:hAnsi="IRNazanin" w:eastAsia="IRNazanin"/>
          <w:color w:val="111111"/>
          <w:sz w:val="28"/>
          <w:sz w:val="28"/>
          <w:szCs w:val="28"/>
          <w:rtl w:val="true"/>
          <w:lang w:bidi="fa-IR"/>
        </w:rPr>
        <w:t>أبوعبدالله محمد بن فضل و ابوالمظفر ابن قشیری، هر دو از أبوعثمان بحیری، از ابوالحسن محمد بن عمر بن محمد بن بهته بزاز در رصافه، از حسین بن اسماعیل، از یعقوب بن ابراهیم، از روح، از علی بن سوید، از عبدالله بن بریده، از پدرش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صلی‌الله‌علیه‌و‌آله‌وسلم علی را نزد خالد بن ولید فرستاد تا خمس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آن کنیزی گرفت، صبح کرد در حالی که از سرش آب می‌چکید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به 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نمی‌بینی این چه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را دشمن می‌داشتم، این جریان را برای رسول خدا صلی‌الله‌علیه‌و‌آله‌وسلم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را دشمن می‌داری؟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بدار، که بیش از آن از خمس سهم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بیست و چهارم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أبوسعد بن بغدادی، از أبو منصور بن شکرویه و أبوبکر سمسار، هر دو از ابراهیم بن عبدالله، از حسین بن اسماعیل، از ابوحاتم رازی، از حسن بن عبدالله بن حرب، از عمروبن عطیه، از عبدالله بن بریده از پدرش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صلی‌الله‌علیه‌و‌آله‌وسلم ، خالد بن ولید و علی بن ابیطالب را روانه کرد و 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جنگی بود علی فرمانده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رسیدن به یمن به پیروزی رسیدد و اسیرانی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سرعت سوی‌کنیز زیبایی رفت و او را گرفت تا برای رسول خدا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او را نزد رسول خدا صلی‌الله‌علیه‌و‌آله‌وسلم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خالد چنان گفت، به سرعت رفت و بریده را نزد رسول خدا صلی‌الله‌علیه‌و‌آله‌وسلم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خدا صلی‌الله‌علیه‌و‌آله‌وسلم رسیدم در حالی که سرش را می‌شست، نزد او از علی بدگویی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هنگامی که</w:t>
      </w:r>
    </w:p>
    <w:p>
      <w:pPr>
        <w:pStyle w:val="BookText"/>
        <w:rPr/>
      </w:pPr>
      <w:r>
        <w:rPr>
          <w:rFonts w:ascii="IRNazanin" w:hAnsi="IRNazanin" w:eastAsia="IRNazanin"/>
          <w:color w:val="111111"/>
          <w:sz w:val="28"/>
          <w:sz w:val="28"/>
          <w:szCs w:val="28"/>
          <w:rtl w:val="true"/>
          <w:lang w:bidi="fa-IR"/>
        </w:rPr>
        <w:t>خدمت رسول خدا صلی‌الله‌علیه‌و‌آله‌وسلم می‌نشستیم دیده‌هایمان را به زیر می‌انداختیم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 از گفته‌ات 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رسول خدا صلی‌الله‌علیه‌و‌آله‌وسلم را نگاه کردم، ناگهان دیدم چهره‌شان دگرگون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حالت را دیدم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خداوند و پیامبرش به خداوند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پس از آنچه از رسول خدا صلی‌الله‌علیه‌و‌آله‌وسلم دیدم هرگز علی را دشمن نمی‌دارم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بیست و پنجم</w:t>
      </w:r>
    </w:p>
    <w:p>
      <w:pPr>
        <w:pStyle w:val="BookText"/>
        <w:rPr/>
      </w:pPr>
      <w:r>
        <w:rPr>
          <w:rFonts w:ascii="IRNazanin" w:hAnsi="IRNazanin" w:eastAsia="IRNazanin"/>
          <w:color w:val="111111"/>
          <w:sz w:val="28"/>
          <w:sz w:val="28"/>
          <w:szCs w:val="28"/>
          <w:rtl w:val="true"/>
          <w:lang w:bidi="fa-IR"/>
        </w:rPr>
        <w:t>ابوالقاسم بن حصین، از ابوعلی بن مذهب، از احمد بن جعفر، از عبدالله بن احمد، از پدرش، از یحیی بن سعید، از عبدالجلیل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گروهی رسیدم که ابومجلز و ابن بریده در میان آنان بودند، عبدالله بن 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چنان دشمن می‌داشتم که هرگز کسی را مانند او دشمن نمی‌داشتم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قریش را فقط بر محور دشمنی علی دوست می‌داشتم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فرماندهی گروهی فرستاده شد و من همراه او شدم، فقط به علت دشمنی او 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اسیرانی به دست آوردیم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رسول خدا صلی‌الله‌علیه‌و‌آله‌وسلم نوشت کسی را برای جدا کردن خمس برایمان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نزد ما فرستاد ـ در میان خمس کنیزی از بهترین اسیران بود ـ خمس اسیران را مشخص و تقسیم کرد، سپس در حالی که آب از سرش می‌چکید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کنیزی را که در میان اسیران بود، ندیدید؟ وقتی تقسیم شد، ضمن خمس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خاندان رسول خدا صلی‌الله‌علیه‌و‌آله‌وسلم رسید، آنگاه به خاندان علی رسید و با او همبستر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خدا صلی‌الله‌علیه‌و‌آله‌وسلم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بفرست، او به عنوان تصدیق کننده مرا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نامه را می‌خواندم 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صلی‌الله‌علیه‌و‌آله‌وسلم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مرا و نامه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را دشمن می‌داری؟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او را دشمن مدار و اگر دوستش می‌داشته‌ای بر دوستی خود بیافزای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 محمد در دست اوست، سهم خاندان علی در خمس بیش از یک کنیز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کلام رسول خدا صلی‌الله‌علیه‌و‌آله‌وسلم علی را بیش از همه دوست می‌داشتم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خداوندی که غیر از او خدایی نیست، در نقل این حدیث، کسی جز پدرم بریده میان من و پیامبر خدا صلی‌الله‌علیه‌و‌آله‌وسلم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بیست و ششم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أبوسهل محمد بن ابراهیم، از ابوالفضل رازی، از جعفر بن عبدالله، از محمد بن هارون، از محمد بن</w:t>
      </w:r>
    </w:p>
    <w:p>
      <w:pPr>
        <w:pStyle w:val="BookText"/>
        <w:rPr/>
      </w:pPr>
      <w:r>
        <w:rPr>
          <w:rFonts w:ascii="IRNazanin" w:hAnsi="IRNazanin" w:eastAsia="IRNazanin"/>
          <w:color w:val="111111"/>
          <w:sz w:val="28"/>
          <w:sz w:val="28"/>
          <w:szCs w:val="28"/>
          <w:rtl w:val="true"/>
          <w:lang w:bidi="fa-IR"/>
        </w:rPr>
        <w:t xml:space="preserve">اسحاق، از محمد بن عبدالله، از أبوالجواب، از یونس بن ابی‌اسحاق، از پدرش، از براء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دو لشکر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فرماندهی علی بن ابیطالب و دیگری به فرماندهی خالد بن ولید،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جنگی بود علی بر مردم فرمانده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دژی را گشود و کنیزی را برای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رسول خدا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صلی‌الله‌علیه‌و‌آله‌وسلم نامه را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درباره مردی که خداوند و پیامبرش را دوست می‌دارد و خداوند و پیامبرش او را دوست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بیست و هفتم</w:t>
      </w:r>
    </w:p>
    <w:p>
      <w:pPr>
        <w:pStyle w:val="BookText"/>
        <w:rPr/>
      </w:pPr>
      <w:r>
        <w:rPr>
          <w:rFonts w:ascii="IRNazanin" w:hAnsi="IRNazanin" w:eastAsia="IRNazanin"/>
          <w:color w:val="111111"/>
          <w:sz w:val="28"/>
          <w:sz w:val="28"/>
          <w:szCs w:val="28"/>
          <w:rtl w:val="true"/>
          <w:lang w:bidi="fa-IR"/>
        </w:rPr>
        <w:t>أم البهاء فاطمه بنت محمد، از سعید بن احمد عیار، از ابوالحسین خفاف، از ابوحامد بن شرقی، از ابوالازهر، از ابوالجواب، از یونس بن ابی‌اسحاق، از براءبن عازب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دو لشکر فرستاد، علی بن ابیطالب را بر یکی و خالد بن ولید را بر دیگری فرمانده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جنگی بود علی‌بر مردم فرمانده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کاخی را گشود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أبوالأزهر یک بار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دژی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خود کنیزی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نامه‌ای نوشت و از او بدگویی‌کرد تا من به پیامبر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صلی‌الله‌علیه‌و‌آله‌وسلم نامه را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درباره مردی که خدا و رسولش را دوست می‌دارد و خدا و رسولش او را دوست می‌دارند؟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خداوند، از خشم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بیست و هشتم</w:t>
      </w:r>
    </w:p>
    <w:p>
      <w:pPr>
        <w:pStyle w:val="BookText"/>
        <w:rPr/>
      </w:pPr>
      <w:r>
        <w:rPr>
          <w:rFonts w:ascii="IRNazanin" w:hAnsi="IRNazanin" w:eastAsia="IRNazanin"/>
          <w:color w:val="111111"/>
          <w:sz w:val="28"/>
          <w:sz w:val="28"/>
          <w:szCs w:val="28"/>
          <w:rtl w:val="true"/>
          <w:lang w:bidi="fa-IR"/>
        </w:rPr>
        <w:t xml:space="preserve">أبوالقاسم بن سمرقندی و أبوالبرکات یحیی بن عبدالرحمان بن حبیش و أبوالحسن محمد بن احمد بن ابراهیم دقیقی، همه از أبوالحسین بن نقور، از عیسی بن علی، از ابوالقاسم عبدالله بن محمد بن عبدالعزیز از أبوالربیع زهرانی، از جعفربن سلیمان، از یزید الرشک، از مطرف بن عبدالله، از عمران بن حصین،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 هستم و او ولیّ هر مؤمنی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خلاصه‌ای است از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بیست و نهم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أبوالقاسم بن حصین، از ابوعلی بن مذهب، از احمد بن جعفر، از عبدالله بن احمد، از پدرش، از عبدالرزاق و عفان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حدیث عبدالرزاق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از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یزید</w:t>
      </w:r>
    </w:p>
    <w:p>
      <w:pPr>
        <w:pStyle w:val="BookText"/>
        <w:rPr/>
      </w:pPr>
      <w:r>
        <w:rPr>
          <w:rFonts w:ascii="IRNazanin" w:hAnsi="IRNazanin" w:eastAsia="IRNazanin"/>
          <w:color w:val="111111"/>
          <w:sz w:val="28"/>
          <w:sz w:val="28"/>
          <w:szCs w:val="28"/>
          <w:rtl w:val="true"/>
          <w:lang w:bidi="fa-IR"/>
        </w:rPr>
        <w:t>الرشک، از مطرف بن عبدالله، از عمران بن حصین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صلی‌الله‌علیه‌و‌آله‌وسلم لشکری فرستاد و علی بن ابیطالب را بر آنان فرمانده قرار داد، علی در سفرش کاری انجام داد، چهار نفر از اصحاب محمد صلی‌الله‌علیه‌و‌آله‌وسلم تعهد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کارش را برای رسول خدا صلی‌الله‌علیه‌و‌آله‌وسلم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سفرمان بازمی‌گشتیم، نخست بر پیامبر خدا صلی‌الله‌علیه‌و‌آله‌وسلم سلام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شدند، یکی از آن مردان برخواست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 علی چنین و چنان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او روی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دومی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چنین و چنان کرد، از او روی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سومی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علی چنین و چنان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چهارمی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چنین و چنان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سوی چهارمی آمد د رحالی که چهره‌اش دگرگون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رها کنید، علی را رها کنید، علی را رها کنید، که علی از من است و من از او هستم، و او ولیّ هر مؤمن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سی‌ام</w:t>
      </w:r>
    </w:p>
    <w:p>
      <w:pPr>
        <w:pStyle w:val="BookText"/>
        <w:rPr/>
      </w:pPr>
      <w:r>
        <w:rPr>
          <w:rFonts w:ascii="IRNazanin" w:hAnsi="IRNazanin" w:eastAsia="IRNazanin"/>
          <w:color w:val="111111"/>
          <w:sz w:val="28"/>
          <w:sz w:val="28"/>
          <w:szCs w:val="28"/>
          <w:rtl w:val="true"/>
          <w:lang w:bidi="fa-IR"/>
        </w:rPr>
        <w:t>ابوالمظفر بن قشیری، از ابوسعد جنز رودی، از أبوعمروبن حداد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أبوسهل بن سعدویه، از ابراهیم بن منصور، از ابوبکر بن مقری، از أبویعلی، از عبیدالله ابن عمر از جعفر ابن سلیمان، از یزید الرشک، از مطرف بن عبدالله، از عمران بن حصین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لشکری به فرماندهی علی بن ابیطالب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حرکت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مقری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هنگامی که از سفر یا جنگی می‌آمدند، پیش از رفتن نزد خانواده‌شان خدمت رسول خدا صلی‌الله‌علیه‌و‌آله‌وسلم می‌رفتند و از حرکتشان ایشان را آگاه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کنیزی برگرفته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نفر از اصحاب رسول خدا صلی‌الله‌علیه‌و‌آله‌وسلم با هم پیمان بستند که وقتی خدمت رسول خدا صلی‌الله‌علیه‌و‌آله‌وسلم می‌رسند، ایشان را آگاه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بازگشت و آنان خدمت رسول خدا صلی‌الله‌علیه‌و‌آله‌وسلم آمدند، یکی از آنان به پا 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 علی کنیزی را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روی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دومی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علی چنین و چنان کرد، از او روی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علی چنین و چنان کرد، از او روی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چهارمی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علی چنین چنان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خشمگین پیش رفت، در حالی که خشم در چهره‌اش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چه می‌خواهید؟ علی از من است و من از او هستم، او ولیّ هر مؤمنی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سی و یکم</w:t>
      </w:r>
    </w:p>
    <w:p>
      <w:pPr>
        <w:pStyle w:val="BookText"/>
        <w:rPr/>
      </w:pPr>
      <w:r>
        <w:rPr>
          <w:rFonts w:ascii="IRNazanin" w:hAnsi="IRNazanin" w:eastAsia="IRNazanin"/>
          <w:color w:val="111111"/>
          <w:sz w:val="28"/>
          <w:sz w:val="28"/>
          <w:szCs w:val="28"/>
          <w:rtl w:val="true"/>
          <w:lang w:bidi="fa-IR"/>
        </w:rPr>
        <w:t>علویه أم مجتبی از ابراهیم بن منصور از ابوبکر بن مقری، از ابویعلی، از حسن بن عمر بن شقیق جرمی، از جعفر بن سلیمان، از یزید الرشک، از مطرف بن عبدالله الشخیر، از عمران بن حصین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لشکری فرستاد و علی را فرمانده آنان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لشکر حرکت کرد و کنیزی بر گرفت، اصحاب رسول خدا صلی‌الله‌علیه‌و‌آله‌وسلم از او بدگویی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صلی‌الله‌علیه‌و‌آله‌وسلم را ملاقات کردیم، او را از آنچه علی انجام داد، آگاه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مسلمانان از سفری بازمی‌گشتند، با رسول خدا صلی‌الله‌علیه‌و‌آله‌وسلم آغاز می‌کردند و بر او سلام کرده و می‌نگریستند، سپس به سوی بار و بنه خود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لشکر بازگشت، به رسول خدا صلی‌الله‌علیه‌و‌آله‌وسلم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چهار نفر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نمی‌بینی علی چنین و چنان کرد؟ حضرتش از او روی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دیگر از آنان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نمی‌بینی علی چنین و چنان کرد؟ حضرتش از او روی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یکی دیگر از آنان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نمی‌بینی علی چنین و چنان کرد؟ حضرتش از او روی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یکی دیگر از آنان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نمی‌بینی علی چنین و چنان کرد؟ رسول خدا صلی‌الله‌علیه‌و‌آله‌وسلم به سوی او آمد در حالی که خشم در چهره‌اش دیده می‌شد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چه می‌خواهید؟ از علی چه می‌خواهید؟ علی از من است و من از او هستم، و او ولیّ هر مؤمن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ابویعلی، از معلی بن مهدی، از جعفر به مانند همان اسنادش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 را نیافتم، و از او حفظش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سی و دوم</w:t>
      </w:r>
    </w:p>
    <w:p>
      <w:pPr>
        <w:pStyle w:val="BookText"/>
        <w:rPr/>
      </w:pPr>
      <w:r>
        <w:rPr>
          <w:rFonts w:ascii="IRNazanin" w:hAnsi="IRNazanin" w:eastAsia="IRNazanin"/>
          <w:color w:val="111111"/>
          <w:sz w:val="28"/>
          <w:sz w:val="28"/>
          <w:szCs w:val="28"/>
          <w:rtl w:val="true"/>
          <w:lang w:bidi="fa-IR"/>
        </w:rPr>
        <w:t>ابوعلی حداد، از ابوالقاسم بن سمرقندی، از یوسف بن حسن، از ابونعیم حافظ، از عبدالله بن جعفر، از یونس بن حبیب، از ابو داود طیالسی، از ابوعوانه، از ابوبلج، از عمروبن میمون، از ابن عباس که رسول خدا صلی‌الله‌علیه‌و‌آله‌وسلم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هر مؤمن بعد از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سی و سوم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أبوالفتح یوسف بن عبدالواحد، از شجاع بن علی، از ابوعبدالله بن منده، از خیثمة بن سلیمان، از احمد بن حازم، از عبیدالله بن موسی، از یوسف بن صهیب، از رکین، از وهب بن حمزه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علی بن ابیطالب از مکه به مدینه مسافرت کردم، از او یک ناسازگاری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بازگشتم و رسول خدا صلی‌الله‌علیه‌و‌آله‌وسلم را ملاقات کردم، به علی بد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بازگشتم و رسول خدا صلی‌الله‌علیه‌و‌آله‌وسلم را ملاقات کردم، از علی نام بردم و او را ناسزا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هرگز به علی نگوئید، که علی ولیّ شما بعد از من است</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ابن عساکر</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ابن عساکر، نویسنده تاریخ هشتاد جلدی، أبوالقاسم علی بن حسین هبة‌الله دمشقی، محدّثِ شام، ثقة‌الدین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خودش در حدیث و رجال سرآمد بود، و به بالاترین بلندای آن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تاریخ اورا ورق بزند جایگاه این مرد در حفظ حدیث را می‌یابد</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یافعی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امام محدث، حافظ زبردست، بادقت در ضبط، دارای دانش گسترده، شیخ‌الاسلام و محدث شام، یاری دهنده سنت و برکننده بدعت، زینت حافظان، دریای دانش‌های فراوان، رئیسی که بر پیشوا بودنش اقرار شده است، عارف ماهر، ثقة‌الدین، که در دوران خودش به والایی جایگاهش شهرت یافت، و مانندش در همردیفانش دیده نشده است، جامع میان معقول و منقول، و تمییز دهنده میان صحیح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خودش حافظ دیندار بود، متن‌ها و اسنادها را شناخت، در حدیث و رجال بزرگ اهل زمانش شد، حافظ رئیس ابوالمواهب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مانندش را ندیدم و از چهل سال پیش کسی را نیافتم که یک روش را لازمه کار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حافظ، ابن النجار در تاریخش درباره او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محدثان در دوران خودش، و کسی که ریاست حفظ و دقت و شناخت کامل و ثقه بودن به او پایان یافته و این جایگاه به او ختم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عبدالقاهر رهاوی‌گوید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سیفی و حافظ ابوالعلا همدانی، و حافظ موسی مدینی را دیدم، ولی در میان آنان کسی مانند ابن عساکر ندیدم</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تفصیل بیشتر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الأدباء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وفیات الأعیان</w:t>
      </w:r>
      <w:r>
        <w:rPr>
          <w:rFonts w:eastAsia="IRNazanin" w:cs="IRNazanin"/>
          <w:color w:val="111111"/>
          <w:sz w:val="28"/>
          <w:szCs w:val="28"/>
          <w:rtl w:val="true"/>
          <w:lang w:bidi="fa-IR"/>
        </w:rPr>
        <w:t xml:space="preserve">: </w:t>
      </w:r>
      <w:r>
        <w:rPr>
          <w:rFonts w:eastAsia="IRNazanin" w:cs="IRNazanin"/>
          <w:color w:val="111111"/>
          <w:sz w:val="28"/>
          <w:szCs w:val="28"/>
          <w:lang w:bidi="fa-IR"/>
        </w:rPr>
        <w:t>3/309</w:t>
      </w:r>
      <w:r>
        <w:rPr>
          <w:rFonts w:ascii="IRNazanin" w:hAnsi="IRNazanin" w:eastAsia="IRNazanin"/>
          <w:color w:val="111111"/>
          <w:sz w:val="28"/>
          <w:sz w:val="28"/>
          <w:szCs w:val="28"/>
          <w:rtl w:val="true"/>
          <w:lang w:bidi="fa-IR"/>
        </w:rPr>
        <w:t>؛ طبقات السبکی</w:t>
      </w:r>
      <w:r>
        <w:rPr>
          <w:rFonts w:eastAsia="IRNazanin" w:cs="IRNazanin"/>
          <w:color w:val="111111"/>
          <w:sz w:val="28"/>
          <w:szCs w:val="28"/>
          <w:rtl w:val="true"/>
          <w:lang w:bidi="fa-IR"/>
        </w:rPr>
        <w:t xml:space="preserve">: </w:t>
      </w:r>
      <w:r>
        <w:rPr>
          <w:rFonts w:eastAsia="IRNazanin" w:cs="IRNazanin"/>
          <w:color w:val="111111"/>
          <w:sz w:val="28"/>
          <w:szCs w:val="28"/>
          <w:lang w:bidi="fa-IR"/>
        </w:rPr>
        <w:t>7/215</w:t>
      </w:r>
      <w:r>
        <w:rPr>
          <w:rFonts w:ascii="IRNazanin" w:hAnsi="IRNazanin" w:eastAsia="IRNazanin"/>
          <w:color w:val="111111"/>
          <w:sz w:val="28"/>
          <w:sz w:val="28"/>
          <w:szCs w:val="28"/>
          <w:rtl w:val="true"/>
          <w:lang w:bidi="fa-IR"/>
        </w:rPr>
        <w:t>؛ طبقات الأسنوی</w:t>
      </w:r>
      <w:r>
        <w:rPr>
          <w:rFonts w:eastAsia="IRNazanin" w:cs="IRNazanin"/>
          <w:color w:val="111111"/>
          <w:sz w:val="28"/>
          <w:szCs w:val="28"/>
          <w:rtl w:val="true"/>
          <w:lang w:bidi="fa-IR"/>
        </w:rPr>
        <w:t xml:space="preserve">: </w:t>
      </w:r>
      <w:r>
        <w:rPr>
          <w:rFonts w:eastAsia="IRNazanin" w:cs="IRNazanin"/>
          <w:color w:val="111111"/>
          <w:sz w:val="28"/>
          <w:szCs w:val="28"/>
          <w:lang w:bidi="fa-IR"/>
        </w:rPr>
        <w:t>2/216</w:t>
      </w:r>
      <w:r>
        <w:rPr>
          <w:rFonts w:ascii="IRNazanin" w:hAnsi="IRNazanin" w:eastAsia="IRNazanin"/>
          <w:color w:val="111111"/>
          <w:sz w:val="28"/>
          <w:sz w:val="28"/>
          <w:szCs w:val="28"/>
          <w:rtl w:val="true"/>
          <w:lang w:bidi="fa-IR"/>
        </w:rPr>
        <w:t>؛ تتمه المختصر</w:t>
      </w:r>
      <w:r>
        <w:rPr>
          <w:rFonts w:eastAsia="IRNazanin" w:cs="IRNazanin"/>
          <w:color w:val="111111"/>
          <w:sz w:val="28"/>
          <w:szCs w:val="28"/>
          <w:rtl w:val="true"/>
          <w:lang w:bidi="fa-IR"/>
        </w:rPr>
        <w:t xml:space="preserve">: </w:t>
      </w:r>
      <w:r>
        <w:rPr>
          <w:rFonts w:eastAsia="IRNazanin" w:cs="IRNazanin"/>
          <w:color w:val="111111"/>
          <w:sz w:val="28"/>
          <w:szCs w:val="28"/>
          <w:lang w:bidi="fa-IR"/>
        </w:rPr>
        <w:t>2/132</w:t>
      </w:r>
      <w:r>
        <w:rPr>
          <w:rFonts w:ascii="IRNazanin" w:hAnsi="IRNazanin" w:eastAsia="IRNazanin"/>
          <w:color w:val="111111"/>
          <w:sz w:val="28"/>
          <w:sz w:val="28"/>
          <w:szCs w:val="28"/>
          <w:rtl w:val="true"/>
          <w:lang w:bidi="fa-IR"/>
        </w:rPr>
        <w:t>؛ طبقات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منابع دیگر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حال او را در مجلّد حدیث طیر به طور مفصل آورده‌ایم</w:t>
      </w:r>
      <w:r>
        <w:rPr>
          <w:rFonts w:eastAsia="IRNazanin" w:cs="IRNazanin"/>
          <w:color w:val="111111"/>
          <w:sz w:val="28"/>
          <w:szCs w:val="28"/>
          <w:rtl w:val="true"/>
          <w:lang w:bidi="fa-IR"/>
        </w:rPr>
        <w:t>.</w:t>
      </w:r>
      <w:bookmarkStart w:id="156" w:name="pg3717_16597"/>
    </w:p>
    <w:p>
      <w:pPr>
        <w:pStyle w:val="Heading3"/>
        <w:numPr>
          <w:ilvl w:val="2"/>
          <w:numId w:val="1"/>
        </w:numPr>
        <w:rPr/>
      </w:pPr>
      <w:bookmarkStart w:id="157" w:name="__RefHeading___Toc623478_2281741623"/>
      <w:bookmarkStart w:id="158" w:name="_Toc55"/>
      <w:bookmarkEnd w:id="156"/>
      <w:bookmarkEnd w:id="157"/>
      <w:r>
        <w:rPr>
          <w:rtl w:val="true"/>
        </w:rPr>
        <w:t>(</w:t>
      </w:r>
      <w:r>
        <w:rPr/>
        <w:t>25</w:t>
      </w:r>
      <w:r>
        <w:rPr>
          <w:rtl w:val="true"/>
        </w:rPr>
        <w:t xml:space="preserve">) </w:t>
      </w:r>
      <w:r>
        <w:rPr>
          <w:rtl w:val="true"/>
        </w:rPr>
        <w:t>روایت صالحانی</w:t>
      </w:r>
      <w:bookmarkEnd w:id="158"/>
    </w:p>
    <w:p>
      <w:pPr>
        <w:pStyle w:val="BookText"/>
        <w:rPr/>
      </w:pPr>
      <w:r>
        <w:rPr>
          <w:rFonts w:ascii="IRNazanin" w:hAnsi="IRNazanin" w:eastAsia="IRNazanin"/>
          <w:color w:val="111111"/>
          <w:sz w:val="28"/>
          <w:sz w:val="28"/>
          <w:szCs w:val="28"/>
          <w:rtl w:val="true"/>
          <w:lang w:bidi="fa-IR"/>
        </w:rPr>
        <w:t>ابو حامد محمود صالحانی خبر ابن عباس و آن گروه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حدیث ولایت است و پیش از این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اسنادش به ابو یعلی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سید شهاب الدین احمد حدیث را از او روایت می‌کند و در پایانش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صالحانی روایت کرد با اسنادش به امام حافظ، ابو یعلی موصلی و اسنادش،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نیکو 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نیز آن را 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تمامی آن را آورده و ابوالقاسم دمشقی در الموافقات، و در الأربعین الطوال؛ و نسائی بخشی از آن را نقل کرد</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شناساندن صالحانی</w:t>
      </w:r>
    </w:p>
    <w:p>
      <w:pPr>
        <w:pStyle w:val="BookText"/>
        <w:rPr/>
      </w:pPr>
      <w:r>
        <w:rPr>
          <w:rFonts w:ascii="IRNazanin" w:hAnsi="IRNazanin" w:eastAsia="IRNazanin"/>
          <w:color w:val="111111"/>
          <w:sz w:val="28"/>
          <w:sz w:val="28"/>
          <w:szCs w:val="28"/>
          <w:rtl w:val="true"/>
          <w:lang w:bidi="fa-IR"/>
        </w:rPr>
        <w:t>شهاب احمد بسیار از او نقل می‌کند و او را به صفت‌های نیکو و لقب‌های بزرگی توصیف می‌کند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عالم، ادیب، هوشیار، دارای سرشتهای پسندیده، که در میان پیشوایان بزرگ به زنده‌کننده سنت، یاری‌کننده حدیث، تجدیدکننده اسلام، عالم ربّانی و عارف سبحانی لقب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مسافرت و کوچ کرد و استادها را درک کرد و حدیث شنید و به گوش رسانید و در هر رشته‌ای نگاشت و افراد بسیاری از او روایت کردند، و در عراق با امام ابوموسی مدینی و همردیفان او مصاحبت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علامه سلامة الله هندی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معرکه الآراء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روایت او اعتماد کرده و بر تسنن او تصریح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شدّ الازار درباره‌اش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ادیب سعدالدین ابو حامد محمود بن محمد صالحانی، به حجاز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آن دوره را درک کرد و در عراق با ابوموسی مدینی و همردیفان او همنشین بود، سپس ساکن شیراز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خواند و در هر رشته‌ای کتاب نوشت، و افراد بسیاری از او روایت کردند، هفتاد سال زیست و هرگز کسی از او آزاری ندید، زیرکی داشت و در ربیع الاول سال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قبرش نزدیک قبر ابوالسائب است</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623480_2281741623"/>
      <w:bookmarkStart w:id="160" w:name="_Toc56"/>
      <w:bookmarkEnd w:id="159"/>
      <w:r>
        <w:rPr>
          <w:rtl w:val="true"/>
        </w:rPr>
        <w:t>(</w:t>
      </w:r>
      <w:r>
        <w:rPr/>
        <w:t>26</w:t>
      </w:r>
      <w:r>
        <w:rPr>
          <w:rtl w:val="true"/>
        </w:rPr>
        <w:t xml:space="preserve">) </w:t>
      </w:r>
      <w:r>
        <w:rPr>
          <w:rtl w:val="true"/>
        </w:rPr>
        <w:t>روایت ابوالسعادات ابن اثیر</w:t>
      </w:r>
      <w:bookmarkEnd w:id="16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ابوالسعادات مبارک بن محمد، معروف به ابن اثیر جزری شافعی چنین روایت کرده</w:t>
      </w:r>
      <w:bookmarkStart w:id="161" w:name="pg3717_16603"/>
    </w:p>
    <w:p>
      <w:pPr>
        <w:pStyle w:val="BookText"/>
        <w:rPr/>
      </w:pPr>
      <w:bookmarkEnd w:id="16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عمران بن حصین،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لشکری فرستاد و علی بن ابیطالب را فرمانده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لشکر حرکت کرد و کنیزی برگرفت، از این کارش ناخشنودی کردند، چهار نفر از اصحاب پیامبر صلی‌الله‌علیه‌و‌آله‌وسلم با یکدیگر هم پیمان شدند و گفتند اگر رسول خدا را دیدیم، از کاری که علی کرد او را خبر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وقتی از سفری بازمی‌گشتند با رسول خدا صلی‌الله‌علیه‌و‌آله‌وسلم آغاز کرده بر ایشان سلام می‌کردند، سپس به خانه‌هایشان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لشکر بازگشت بر رسول خدا صلی‌الله‌علیه‌و‌آله‌وسلم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 زچهار نفر ایستاد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 آیا نمی‌بینی علی بن ابیطالب چنین و چنان کرد؟ رسول خدا صلی‌الله‌علیه‌و‌آله‌وسلم از او روی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دومی ایستاد و همان سخن را گفت، از او روی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سومی به پاخاست و مانند او سخن گفت، از او روی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چهارمی ایستاد و کلام آنان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صلی‌الله‌علیه‌و‌آله‌وسلم به سوی آنان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خشم در چهره‌اش دیده می‌شد،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چه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چه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چه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علی هستم و او ولیّ هر مؤمن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آن را نقل کرد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منابع شرح حال ابن اثیر</w:t>
      </w:r>
    </w:p>
    <w:p>
      <w:pPr>
        <w:pStyle w:val="BookText"/>
        <w:rPr/>
      </w:pPr>
      <w:r>
        <w:rPr>
          <w:rFonts w:ascii="IRNazanin" w:hAnsi="IRNazanin" w:eastAsia="IRNazanin"/>
          <w:color w:val="111111"/>
          <w:sz w:val="28"/>
          <w:sz w:val="28"/>
          <w:szCs w:val="28"/>
          <w:rtl w:val="true"/>
          <w:lang w:bidi="fa-IR"/>
        </w:rPr>
        <w:t>در مورد شرح حال ابن اثیر مؤلف جامع الاصول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12/120</w:t>
      </w:r>
      <w:r>
        <w:rPr>
          <w:rFonts w:ascii="IRNazanin" w:hAnsi="IRNazanin" w:eastAsia="IRNazanin"/>
          <w:color w:val="111111"/>
          <w:sz w:val="28"/>
          <w:sz w:val="28"/>
          <w:szCs w:val="28"/>
          <w:rtl w:val="true"/>
          <w:lang w:bidi="fa-IR"/>
        </w:rPr>
        <w:t>؛ وفیات الاعیان</w:t>
      </w:r>
      <w:r>
        <w:rPr>
          <w:rFonts w:eastAsia="IRNazanin" w:cs="IRNazanin"/>
          <w:color w:val="111111"/>
          <w:sz w:val="28"/>
          <w:szCs w:val="28"/>
          <w:rtl w:val="true"/>
          <w:lang w:bidi="fa-IR"/>
        </w:rPr>
        <w:t xml:space="preserve">: </w:t>
      </w:r>
      <w:r>
        <w:rPr>
          <w:rFonts w:eastAsia="IRNazanin" w:cs="IRNazanin"/>
          <w:color w:val="111111"/>
          <w:sz w:val="28"/>
          <w:szCs w:val="28"/>
          <w:lang w:bidi="fa-IR"/>
        </w:rPr>
        <w:t>4/141</w:t>
      </w:r>
      <w:r>
        <w:rPr>
          <w:rFonts w:ascii="IRNazanin" w:hAnsi="IRNazanin" w:eastAsia="IRNazanin"/>
          <w:color w:val="111111"/>
          <w:sz w:val="28"/>
          <w:sz w:val="28"/>
          <w:szCs w:val="28"/>
          <w:rtl w:val="true"/>
          <w:lang w:bidi="fa-IR"/>
        </w:rPr>
        <w:t>؛ المختصر فی اخبار البشر</w:t>
      </w:r>
      <w:r>
        <w:rPr>
          <w:rFonts w:eastAsia="IRNazanin" w:cs="IRNazanin"/>
          <w:color w:val="111111"/>
          <w:sz w:val="28"/>
          <w:szCs w:val="28"/>
          <w:rtl w:val="true"/>
          <w:lang w:bidi="fa-IR"/>
        </w:rPr>
        <w:t xml:space="preserve">: </w:t>
      </w:r>
      <w:r>
        <w:rPr>
          <w:rFonts w:eastAsia="IRNazanin" w:cs="IRNazanin"/>
          <w:color w:val="111111"/>
          <w:sz w:val="28"/>
          <w:szCs w:val="28"/>
          <w:lang w:bidi="fa-IR"/>
        </w:rPr>
        <w:t>3/118</w:t>
      </w:r>
      <w:r>
        <w:rPr>
          <w:rFonts w:ascii="IRNazanin" w:hAnsi="IRNazanin" w:eastAsia="IRNazanin"/>
          <w:color w:val="111111"/>
          <w:sz w:val="28"/>
          <w:sz w:val="28"/>
          <w:szCs w:val="28"/>
          <w:rtl w:val="true"/>
          <w:lang w:bidi="fa-IR"/>
        </w:rPr>
        <w:t>؛ العبر فی خبر من غبر</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معجم الأباء</w:t>
      </w:r>
      <w:r>
        <w:rPr>
          <w:rFonts w:eastAsia="IRNazanin" w:cs="IRNazanin"/>
          <w:color w:val="111111"/>
          <w:sz w:val="28"/>
          <w:szCs w:val="28"/>
          <w:rtl w:val="true"/>
          <w:lang w:bidi="fa-IR"/>
        </w:rPr>
        <w:t xml:space="preserve">: </w:t>
      </w:r>
      <w:r>
        <w:rPr>
          <w:rFonts w:eastAsia="IRNazanin" w:cs="IRNazanin"/>
          <w:color w:val="111111"/>
          <w:sz w:val="28"/>
          <w:szCs w:val="28"/>
          <w:lang w:bidi="fa-IR"/>
        </w:rPr>
        <w:t>6/238</w:t>
      </w:r>
      <w:r>
        <w:rPr>
          <w:rFonts w:ascii="IRNazanin" w:hAnsi="IRNazanin" w:eastAsia="IRNazanin"/>
          <w:color w:val="111111"/>
          <w:sz w:val="28"/>
          <w:sz w:val="28"/>
          <w:szCs w:val="28"/>
          <w:rtl w:val="true"/>
          <w:lang w:bidi="fa-IR"/>
        </w:rPr>
        <w:t>؛ طبقات السبکی</w:t>
      </w:r>
      <w:r>
        <w:rPr>
          <w:rFonts w:eastAsia="IRNazanin" w:cs="IRNazanin"/>
          <w:color w:val="111111"/>
          <w:sz w:val="28"/>
          <w:szCs w:val="28"/>
          <w:rtl w:val="true"/>
          <w:lang w:bidi="fa-IR"/>
        </w:rPr>
        <w:t xml:space="preserve">: </w:t>
      </w:r>
      <w:r>
        <w:rPr>
          <w:rFonts w:eastAsia="IRNazanin" w:cs="IRNazanin"/>
          <w:color w:val="111111"/>
          <w:sz w:val="28"/>
          <w:szCs w:val="28"/>
          <w:lang w:bidi="fa-IR"/>
        </w:rPr>
        <w:t>5/153</w:t>
      </w:r>
      <w:r>
        <w:rPr>
          <w:rFonts w:ascii="IRNazanin" w:hAnsi="IRNazanin" w:eastAsia="IRNazanin"/>
          <w:color w:val="111111"/>
          <w:sz w:val="28"/>
          <w:sz w:val="28"/>
          <w:szCs w:val="28"/>
          <w:rtl w:val="true"/>
          <w:lang w:bidi="fa-IR"/>
        </w:rPr>
        <w:t>؛ بغیه الوعاه</w:t>
      </w:r>
      <w:r>
        <w:rPr>
          <w:rFonts w:eastAsia="IRNazanin" w:cs="IRNazanin"/>
          <w:color w:val="111111"/>
          <w:sz w:val="28"/>
          <w:szCs w:val="28"/>
          <w:rtl w:val="true"/>
          <w:lang w:bidi="fa-IR"/>
        </w:rPr>
        <w:t xml:space="preserve">: </w:t>
      </w:r>
      <w:r>
        <w:rPr>
          <w:rFonts w:eastAsia="IRNazanin" w:cs="IRNazanin"/>
          <w:color w:val="111111"/>
          <w:sz w:val="28"/>
          <w:szCs w:val="28"/>
          <w:lang w:bidi="fa-IR"/>
        </w:rPr>
        <w:t>2/274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او را از این منابع و دیگر کتاب‌ها در مجلد حدیث طیر آوردیم</w:t>
      </w:r>
      <w:r>
        <w:rPr>
          <w:rFonts w:eastAsia="IRNazanin" w:cs="IRNazanin"/>
          <w:color w:val="111111"/>
          <w:sz w:val="28"/>
          <w:szCs w:val="28"/>
          <w:rtl w:val="true"/>
          <w:lang w:bidi="fa-IR"/>
        </w:rPr>
        <w:t>.</w:t>
      </w:r>
    </w:p>
    <w:p>
      <w:pPr>
        <w:pStyle w:val="Heading3"/>
        <w:numPr>
          <w:ilvl w:val="2"/>
          <w:numId w:val="1"/>
        </w:numPr>
        <w:rPr/>
      </w:pPr>
      <w:bookmarkStart w:id="162" w:name="__RefHeading___Toc623482_2281741623"/>
      <w:bookmarkStart w:id="163" w:name="_Toc57"/>
      <w:bookmarkEnd w:id="162"/>
      <w:r>
        <w:rPr>
          <w:rtl w:val="true"/>
        </w:rPr>
        <w:t>(</w:t>
      </w:r>
      <w:r>
        <w:rPr/>
        <w:t>27</w:t>
      </w:r>
      <w:r>
        <w:rPr>
          <w:rtl w:val="true"/>
        </w:rPr>
        <w:t xml:space="preserve">) </w:t>
      </w:r>
      <w:r>
        <w:rPr>
          <w:rtl w:val="true"/>
        </w:rPr>
        <w:t>روایت أبوالقاسم رافعی</w:t>
      </w:r>
      <w:bookmarkEnd w:id="163"/>
    </w:p>
    <w:p>
      <w:pPr>
        <w:pStyle w:val="BookText"/>
        <w:rPr/>
      </w:pPr>
      <w:r>
        <w:rPr>
          <w:rFonts w:ascii="IRNazanin" w:hAnsi="IRNazanin" w:eastAsia="IRNazanin"/>
          <w:color w:val="111111"/>
          <w:sz w:val="28"/>
          <w:sz w:val="28"/>
          <w:szCs w:val="28"/>
          <w:rtl w:val="true"/>
          <w:lang w:bidi="fa-IR"/>
        </w:rPr>
        <w:t>امام الدین أبوالقاسم عبدالکریم بن محمد رافعی قزوینی، آن را روایت کرد، همانگونه که در برخی کتاب‌ها مانند کنزالعمال، مفتاح النجا، معارج العلی و القول المستحسن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هندی گوید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ـ از خداوند پنج چیز برای تو درخواست کردم، یکی را از من بازداشت و چهار تا را به من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خواستم که امتم را گرد تو جمع نماید، آن را از من دریغ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درباره‌ات به من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روز قیامت زمین از او می‌شکافد من هستم در حالی که تو با من هستی و پرچم حمد را پیشاپیش من حمل می‌کنی و از اولین و آخرین پیشی می‌گیری، و به من عطا فرمود که تو ولیّ مؤمنان بعد از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و رافعی، از علی روایت کرده‌اند</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روایت رافعی چنین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محمد بن عبید بن جهینه أبواسحاق شهرزوری از عبیدالله سعید بن کفیر بن عفیر، از ابراهیم بن رشید أبو اسحاق هاشمی خراسانی، از یحیی بن عبدالله بن حسین بن حسن بن علی بن ابیطالب، از پدرش، از پدرش، از جدش، از علی از پیامبر صلی‌الله‌علیه‌و‌آله‌وسلم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پنج چیز برای تو درخواست کردم، یکی را از من بازداشت و چهار تا را به من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خواستم که امت مرا گرد تو جمع کند، آن را از من دریغ کرد، امّا درباره‌ات به من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روز قیامت زمین از او می‌شکافد منم، در حالی که تو همراه من هستی، پرچم حمد با من است و تو پیشاپیش من آن را حمل می‌کنی، و با آن از اولین و آخرین سبقت می‌گیری، و به من عطا فرمود که در دنیا و آخرت تو برادر من هستی، و به من عطا فرمود که در بهشت خانه من مقابل خانه توست، و به من عطا فرمود که تو ولیّ مؤمنان بعد از من باشی</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رافعی</w:t>
      </w:r>
    </w:p>
    <w:p>
      <w:pPr>
        <w:pStyle w:val="BookText"/>
        <w:rPr/>
      </w:pPr>
      <w:r>
        <w:rPr>
          <w:rFonts w:ascii="IRNazanin" w:hAnsi="IRNazanin" w:eastAsia="IRNazanin"/>
          <w:color w:val="111111"/>
          <w:sz w:val="28"/>
          <w:sz w:val="28"/>
          <w:szCs w:val="28"/>
          <w:rtl w:val="true"/>
          <w:lang w:bidi="fa-IR"/>
        </w:rPr>
        <w:t>رافعی امام، فقیه، محدث، رجال‌شناس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شرح حالش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تهذیب الاسماء و اللغات</w:t>
      </w:r>
      <w:r>
        <w:rPr>
          <w:rFonts w:eastAsia="IRNazanin" w:cs="IRNazanin"/>
          <w:color w:val="111111"/>
          <w:sz w:val="28"/>
          <w:szCs w:val="28"/>
          <w:rtl w:val="true"/>
          <w:lang w:bidi="fa-IR"/>
        </w:rPr>
        <w:t>:</w:t>
      </w:r>
      <w:r>
        <w:rPr>
          <w:rFonts w:eastAsia="IRNazanin" w:cs="IRNazanin"/>
          <w:color w:val="111111"/>
          <w:sz w:val="28"/>
          <w:szCs w:val="28"/>
          <w:lang w:bidi="fa-IR"/>
        </w:rPr>
        <w:t>2/264</w:t>
      </w:r>
      <w:r>
        <w:rPr>
          <w:rFonts w:ascii="IRNazanin" w:hAnsi="IRNazanin" w:eastAsia="IRNazanin"/>
          <w:color w:val="111111"/>
          <w:sz w:val="28"/>
          <w:sz w:val="28"/>
          <w:szCs w:val="28"/>
          <w:rtl w:val="true"/>
          <w:lang w:bidi="fa-IR"/>
        </w:rPr>
        <w:t>؛ طبقات السبکی</w:t>
      </w:r>
      <w:r>
        <w:rPr>
          <w:rFonts w:eastAsia="IRNazanin" w:cs="IRNazanin"/>
          <w:color w:val="111111"/>
          <w:sz w:val="28"/>
          <w:szCs w:val="28"/>
          <w:rtl w:val="true"/>
          <w:lang w:bidi="fa-IR"/>
        </w:rPr>
        <w:t xml:space="preserve">: </w:t>
      </w:r>
      <w:r>
        <w:rPr>
          <w:rFonts w:eastAsia="IRNazanin" w:cs="IRNazanin"/>
          <w:color w:val="111111"/>
          <w:sz w:val="28"/>
          <w:szCs w:val="28"/>
          <w:lang w:bidi="fa-IR"/>
        </w:rPr>
        <w:t>8/281</w:t>
      </w:r>
      <w:r>
        <w:rPr>
          <w:rFonts w:ascii="IRNazanin" w:hAnsi="IRNazanin" w:eastAsia="IRNazanin"/>
          <w:color w:val="111111"/>
          <w:sz w:val="28"/>
          <w:sz w:val="28"/>
          <w:szCs w:val="28"/>
          <w:rtl w:val="true"/>
          <w:lang w:bidi="fa-IR"/>
        </w:rPr>
        <w:t>؛ النجوم الزاهره</w:t>
      </w:r>
      <w:r>
        <w:rPr>
          <w:rFonts w:eastAsia="IRNazanin" w:cs="IRNazanin"/>
          <w:color w:val="111111"/>
          <w:sz w:val="28"/>
          <w:szCs w:val="28"/>
          <w:rtl w:val="true"/>
          <w:lang w:bidi="fa-IR"/>
        </w:rPr>
        <w:t xml:space="preserve">: </w:t>
      </w:r>
      <w:r>
        <w:rPr>
          <w:rFonts w:eastAsia="IRNazanin" w:cs="IRNazanin"/>
          <w:color w:val="111111"/>
          <w:sz w:val="28"/>
          <w:szCs w:val="28"/>
          <w:lang w:bidi="fa-IR"/>
        </w:rPr>
        <w:t>6/266</w:t>
      </w:r>
      <w:r>
        <w:rPr>
          <w:rFonts w:ascii="IRNazanin" w:hAnsi="IRNazanin" w:eastAsia="IRNazanin"/>
          <w:color w:val="111111"/>
          <w:sz w:val="28"/>
          <w:sz w:val="28"/>
          <w:szCs w:val="28"/>
          <w:rtl w:val="true"/>
          <w:lang w:bidi="fa-IR"/>
        </w:rPr>
        <w:t>؛ مرآه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العبر</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سیر اعلام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22/252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خلاصه‌ای از کلام ذهبی در سیر اعلام النبلاء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رافعی، شیخ شافعیان، عالم عرب و عجم، امام دین، از علمای عامل بود، از بندگی و زهد و فروتنی او سخن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مذهب به او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الصلاح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دارم در سرزمین عجم مانندش را ندیدم، دارای هنرهایی چند، نیکو روش و حالی زیبا بود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ابوعبدالله محمد بن محمد اسفراینی صفار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استاد ما، امام دین، به راستی یاری دهنده</w:t>
      </w:r>
      <w:bookmarkStart w:id="164" w:name="pg3717_16610"/>
    </w:p>
    <w:p>
      <w:pPr>
        <w:pStyle w:val="BookText"/>
        <w:rPr/>
      </w:pPr>
      <w:bookmarkEnd w:id="164"/>
      <w:r>
        <w:rPr>
          <w:rFonts w:ascii="IRNazanin" w:hAnsi="IRNazanin" w:eastAsia="IRNazanin"/>
          <w:color w:val="111111"/>
          <w:sz w:val="28"/>
          <w:sz w:val="28"/>
          <w:szCs w:val="28"/>
          <w:rtl w:val="true"/>
          <w:lang w:bidi="fa-IR"/>
        </w:rPr>
        <w:t>سنت، ابوالقاسم، یگانه دوران خودش در فروع و اصول ، مجتهد زمان خویش، و یگانه دوران خود در تفسیر قرآن و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قزوین مجلس درس تفسیر و حدیث داشت، کتاب‌های زیادی نوشت، زاهد و پرهیزگار بود، حدیث بسیار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نواوی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نیکوکاران ثروتمند است، کرامت‌های ظاهری فراوانی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ذیقعده سال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او در بخش دلالت نیز خواهد آمد</w:t>
      </w:r>
      <w:r>
        <w:rPr>
          <w:rFonts w:eastAsia="IRNazanin" w:cs="IRNazanin"/>
          <w:color w:val="111111"/>
          <w:sz w:val="28"/>
          <w:szCs w:val="28"/>
          <w:rtl w:val="true"/>
          <w:lang w:bidi="fa-IR"/>
        </w:rPr>
        <w:t>.</w:t>
      </w:r>
    </w:p>
    <w:p>
      <w:pPr>
        <w:pStyle w:val="Heading3"/>
        <w:numPr>
          <w:ilvl w:val="2"/>
          <w:numId w:val="1"/>
        </w:numPr>
        <w:rPr/>
      </w:pPr>
      <w:bookmarkStart w:id="165" w:name="__RefHeading___Toc623484_2281741623"/>
      <w:bookmarkStart w:id="166" w:name="_Toc58"/>
      <w:bookmarkEnd w:id="165"/>
      <w:r>
        <w:rPr>
          <w:rtl w:val="true"/>
        </w:rPr>
        <w:t>(</w:t>
      </w:r>
      <w:r>
        <w:rPr/>
        <w:t>28</w:t>
      </w:r>
      <w:r>
        <w:rPr>
          <w:rtl w:val="true"/>
        </w:rPr>
        <w:t xml:space="preserve">) </w:t>
      </w:r>
      <w:r>
        <w:rPr>
          <w:rtl w:val="true"/>
        </w:rPr>
        <w:t>روایت ابوالحسن ابن اثیر</w:t>
      </w:r>
      <w:bookmarkEnd w:id="166"/>
    </w:p>
    <w:p>
      <w:pPr>
        <w:pStyle w:val="BookText"/>
        <w:rPr/>
      </w:pPr>
      <w:r>
        <w:rPr>
          <w:rFonts w:ascii="IRNazanin" w:hAnsi="IRNazanin" w:eastAsia="IRNazanin"/>
          <w:color w:val="111111"/>
          <w:sz w:val="28"/>
          <w:sz w:val="28"/>
          <w:szCs w:val="28"/>
          <w:rtl w:val="true"/>
          <w:lang w:bidi="fa-IR"/>
        </w:rPr>
        <w:t>عزالدین ابوالحسن ابن اثیر نویسنده اسد الغابة در شرح حال مولایمان امیرالمؤمنین علیه‌السلام حدیث را روایت کرده است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محمد و چند تن دیگر، از ابوعلی ترمذی، از قتیبه بن سعید، از جعفر بن سلیمان ضبعی، از یزید الرشک، از مطرف بن عبدالله، از عمران بن حصین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لشکری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الفاظ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خشم در چهره‌اش دیده می‌شد ـ به سوی آنان آمد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چه می‌خواهید؟ از علی چه می‌خواهید؟ از علی چه می‌خواهید؟ علی از من است و من از علی هستم، و او ولیّ هر مؤمن بعد از من است</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این حدیث را در ردیف فضیلت‌های امیرالمؤمنین علیه‌السلام روایت می‌کند به نقل از مشایخ با اسنادهایش به ترمذی، و این‌ها گواهانی بر صحت حدیث و استواریِ آن نزد او و توجه او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مصدرهای شرح حال ابن اثیر</w:t>
      </w:r>
    </w:p>
    <w:p>
      <w:pPr>
        <w:pStyle w:val="BookText"/>
        <w:rPr/>
      </w:pPr>
      <w:r>
        <w:rPr>
          <w:rFonts w:ascii="IRNazanin" w:hAnsi="IRNazanin" w:eastAsia="IRNazanin"/>
          <w:color w:val="111111"/>
          <w:sz w:val="28"/>
          <w:sz w:val="28"/>
          <w:szCs w:val="28"/>
          <w:rtl w:val="true"/>
          <w:lang w:bidi="fa-IR"/>
        </w:rPr>
        <w:t>نویسنده أسد الغابة از بزرگان حافظان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او در گفته‌های علمای بزرگ و در مصدرهای مورد اعتماد موجود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وفیات الاعیان</w:t>
      </w:r>
      <w:r>
        <w:rPr>
          <w:rFonts w:eastAsia="IRNazanin" w:cs="IRNazanin"/>
          <w:color w:val="111111"/>
          <w:sz w:val="28"/>
          <w:szCs w:val="28"/>
          <w:rtl w:val="true"/>
          <w:lang w:bidi="fa-IR"/>
        </w:rPr>
        <w:t xml:space="preserve">: </w:t>
      </w:r>
      <w:r>
        <w:rPr>
          <w:rFonts w:eastAsia="IRNazanin" w:cs="IRNazanin"/>
          <w:color w:val="111111"/>
          <w:sz w:val="28"/>
          <w:szCs w:val="28"/>
          <w:lang w:bidi="fa-IR"/>
        </w:rPr>
        <w:t>3/348</w:t>
      </w:r>
      <w:r>
        <w:rPr>
          <w:rFonts w:ascii="IRNazanin" w:hAnsi="IRNazanin" w:eastAsia="IRNazanin"/>
          <w:color w:val="111111"/>
          <w:sz w:val="28"/>
          <w:sz w:val="28"/>
          <w:szCs w:val="28"/>
          <w:rtl w:val="true"/>
          <w:lang w:bidi="fa-IR"/>
        </w:rPr>
        <w:t>؛ طبقات السبکی</w:t>
      </w:r>
      <w:r>
        <w:rPr>
          <w:rFonts w:eastAsia="IRNazanin" w:cs="IRNazanin"/>
          <w:color w:val="111111"/>
          <w:sz w:val="28"/>
          <w:szCs w:val="28"/>
          <w:rtl w:val="true"/>
          <w:lang w:bidi="fa-IR"/>
        </w:rPr>
        <w:t xml:space="preserve">: </w:t>
      </w:r>
      <w:r>
        <w:rPr>
          <w:rFonts w:eastAsia="IRNazanin" w:cs="IRNazanin"/>
          <w:color w:val="111111"/>
          <w:sz w:val="28"/>
          <w:szCs w:val="28"/>
          <w:lang w:bidi="fa-IR"/>
        </w:rPr>
        <w:t>5/127</w:t>
      </w:r>
      <w:r>
        <w:rPr>
          <w:rFonts w:ascii="IRNazanin" w:hAnsi="IRNazanin" w:eastAsia="IRNazanin"/>
          <w:color w:val="111111"/>
          <w:sz w:val="28"/>
          <w:sz w:val="28"/>
          <w:szCs w:val="28"/>
          <w:rtl w:val="true"/>
          <w:lang w:bidi="fa-IR"/>
        </w:rPr>
        <w:t xml:space="preserve">؛ تذکرة الحفاظ </w:t>
      </w:r>
      <w:r>
        <w:rPr>
          <w:rFonts w:eastAsia="IRNazanin" w:cs="IRNazanin"/>
          <w:color w:val="111111"/>
          <w:sz w:val="28"/>
          <w:szCs w:val="28"/>
          <w:lang w:bidi="fa-IR"/>
        </w:rPr>
        <w:t>4/1399</w:t>
      </w:r>
      <w:r>
        <w:rPr>
          <w:rFonts w:ascii="IRNazanin" w:hAnsi="IRNazanin" w:eastAsia="IRNazanin"/>
          <w:color w:val="111111"/>
          <w:sz w:val="28"/>
          <w:sz w:val="28"/>
          <w:szCs w:val="28"/>
          <w:rtl w:val="true"/>
          <w:lang w:bidi="fa-IR"/>
        </w:rPr>
        <w:t>؛ العبر</w:t>
      </w:r>
      <w:r>
        <w:rPr>
          <w:rFonts w:eastAsia="IRNazanin" w:cs="IRNazanin"/>
          <w:color w:val="111111"/>
          <w:sz w:val="28"/>
          <w:szCs w:val="28"/>
          <w:rtl w:val="true"/>
          <w:lang w:bidi="fa-IR"/>
        </w:rPr>
        <w:t xml:space="preserve">: </w:t>
      </w:r>
      <w:r>
        <w:rPr>
          <w:rFonts w:eastAsia="IRNazanin" w:cs="IRNazanin"/>
          <w:color w:val="111111"/>
          <w:sz w:val="28"/>
          <w:szCs w:val="28"/>
          <w:lang w:bidi="fa-IR"/>
        </w:rPr>
        <w:t>5/120</w:t>
      </w:r>
      <w:r>
        <w:rPr>
          <w:rFonts w:ascii="IRNazanin" w:hAnsi="IRNazanin" w:eastAsia="IRNazanin"/>
          <w:color w:val="111111"/>
          <w:sz w:val="28"/>
          <w:sz w:val="28"/>
          <w:szCs w:val="28"/>
          <w:rtl w:val="true"/>
          <w:lang w:bidi="fa-IR"/>
        </w:rPr>
        <w:t>؛ المختصر</w:t>
      </w:r>
      <w:r>
        <w:rPr>
          <w:rFonts w:eastAsia="IRNazanin" w:cs="IRNazanin"/>
          <w:color w:val="111111"/>
          <w:sz w:val="28"/>
          <w:szCs w:val="28"/>
          <w:rtl w:val="true"/>
          <w:lang w:bidi="fa-IR"/>
        </w:rPr>
        <w:t xml:space="preserve">: </w:t>
      </w:r>
      <w:r>
        <w:rPr>
          <w:rFonts w:eastAsia="IRNazanin" w:cs="IRNazanin"/>
          <w:color w:val="111111"/>
          <w:sz w:val="28"/>
          <w:szCs w:val="28"/>
          <w:lang w:bidi="fa-IR"/>
        </w:rPr>
        <w:t>3/161</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حال او را بطور مفصل در مجلد حدیث طیر آورده‌ایم</w:t>
      </w:r>
      <w:r>
        <w:rPr>
          <w:rFonts w:eastAsia="IRNazanin" w:cs="IRNazanin"/>
          <w:color w:val="111111"/>
          <w:sz w:val="28"/>
          <w:szCs w:val="28"/>
          <w:rtl w:val="true"/>
          <w:lang w:bidi="fa-IR"/>
        </w:rPr>
        <w:t>.</w:t>
      </w:r>
      <w:bookmarkStart w:id="167" w:name="pg3717_16615"/>
    </w:p>
    <w:p>
      <w:pPr>
        <w:pStyle w:val="BookText"/>
        <w:rPr/>
      </w:pPr>
      <w:bookmarkEnd w:id="167"/>
      <w:r>
        <w:rPr>
          <w:rFonts w:ascii="IRNazanin" w:hAnsi="IRNazanin" w:eastAsia="IRNazanin"/>
          <w:color w:val="111111"/>
          <w:sz w:val="28"/>
          <w:sz w:val="28"/>
          <w:szCs w:val="28"/>
          <w:rtl w:val="true"/>
          <w:lang w:bidi="fa-IR"/>
        </w:rPr>
        <w:t>سخنانی در ستایش کتاب أسدالغابة</w:t>
      </w:r>
    </w:p>
    <w:p>
      <w:pPr>
        <w:pStyle w:val="BookText"/>
        <w:rPr/>
      </w:pPr>
      <w:r>
        <w:rPr>
          <w:rFonts w:ascii="IRNazanin" w:hAnsi="IRNazanin" w:eastAsia="IRNazanin"/>
          <w:color w:val="111111"/>
          <w:sz w:val="28"/>
          <w:sz w:val="28"/>
          <w:szCs w:val="28"/>
          <w:rtl w:val="true"/>
          <w:lang w:bidi="fa-IR"/>
        </w:rPr>
        <w:t>کتاب أسدالغابة فی معرفة الصحابة از کتابهای مورد اعتماد و پذیرفته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قاضی شبهه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سرشار در شناخت اصحاب نوشت، و در آن، این کتابها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ابن منده، کتاب ابونعیم، کتاب ابن عبدالبر، کتاب ابوموسی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 آن‌ها افزود و گسترش داد، و آن را أسد الغابة فی معرفة الصحابة نامید</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الوزیر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جامع‌ترین اثر در باب صحابه است</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کشف الظنون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پیشینیانش ننوشته بودند جبران کرد، و توهم‌های آنان را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کتابش تجرید اسماء الصحابه چنین گفته، که این کتاب، ختصر اُسد الغابة می‌باشد</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623486_2281741623"/>
      <w:bookmarkStart w:id="169" w:name="_Toc59"/>
      <w:bookmarkEnd w:id="168"/>
      <w:r>
        <w:rPr>
          <w:rtl w:val="true"/>
        </w:rPr>
        <w:t>(</w:t>
      </w:r>
      <w:r>
        <w:rPr/>
        <w:t>29</w:t>
      </w:r>
      <w:r>
        <w:rPr>
          <w:rtl w:val="true"/>
        </w:rPr>
        <w:t xml:space="preserve">) </w:t>
      </w:r>
      <w:r>
        <w:rPr>
          <w:rtl w:val="true"/>
        </w:rPr>
        <w:t>روایت أبوربیع بن سبع کلاعی</w:t>
      </w:r>
      <w:bookmarkEnd w:id="169"/>
    </w:p>
    <w:p>
      <w:pPr>
        <w:pStyle w:val="BookText"/>
        <w:rPr/>
      </w:pPr>
      <w:r>
        <w:rPr>
          <w:rFonts w:ascii="IRNazanin" w:hAnsi="IRNazanin" w:eastAsia="IRNazanin"/>
          <w:color w:val="111111"/>
          <w:sz w:val="28"/>
          <w:sz w:val="28"/>
          <w:szCs w:val="28"/>
          <w:rtl w:val="true"/>
          <w:lang w:bidi="fa-IR"/>
        </w:rPr>
        <w:t>این حدیث را ابوربیع سلیمان بن موسی کلاعی بلنسی، معروف به ابن سبع در کتابش شفاءالصدور از بریده بن حصیب روایت کرده است، همانگونه که در کتاب أسنی‌المطالب نوشته وصابی یمنی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دیگری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خبردار باش و پیامبر صلی‌الله‌علیه‌و‌آله‌وسلم را از آنچه علی کرد،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و داخل مسجد شدم در حالی که رسول خدا صلی‌الله‌علیه‌و‌آله‌وسلم در خانه‌ای بود و گروهی از اصحابش بر در آن خانه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ای بریده؟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 خداوند بر مسلمانان پیروزی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اینجا آمدی؟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که علی او را از خمس برگرفت، آمدم تا پیامبر صلی‌الله‌علیه‌و‌آله‌وسلم را آگاه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آگاه کن، او چشمش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رسول خدا صلی‌الله‌علیه‌و‌آله‌وسلم این سخنان را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خشمناک 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کار این مردم که از علی عیب جویی می‌کنند؟ هر کس علی را دشمن بدارد به تحقیق مرا دشمن داشته، و هر کس از علی جدا شود به تحقیق از من جدا شده است، علی از من است و من از او هستم، از سرشت من آفریده شده و من از سرشت ابراهیم آفریده شدم و من از ابراهیم برترم، فرزندانی که به هم پیوسته‌اند و خداوند شنوا و بسیار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آیا ندانسته‌ای که علی‌افزونتر از کنیزی که برگرفته، حق دارد و او ولیّ شما بعد از من است؟</w:t>
      </w:r>
    </w:p>
    <w:p>
      <w:pPr>
        <w:pStyle w:val="BookText"/>
        <w:rPr/>
      </w:pPr>
      <w:r>
        <w:rPr>
          <w:rFonts w:ascii="IRNazanin" w:hAnsi="IRNazanin" w:eastAsia="IRNazanin"/>
          <w:color w:val="111111"/>
          <w:sz w:val="28"/>
          <w:sz w:val="28"/>
          <w:szCs w:val="28"/>
          <w:rtl w:val="true"/>
          <w:lang w:bidi="fa-IR"/>
        </w:rPr>
        <w:t>ابن جریر در تهذیب الآثار و ابن اسبوع اندلسی در الشفا آن را 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إبن سبع کلاعی</w:t>
      </w:r>
    </w:p>
    <w:p>
      <w:pPr>
        <w:pStyle w:val="BookText"/>
        <w:rPr/>
      </w:pPr>
      <w:r>
        <w:rPr>
          <w:rFonts w:ascii="IRNazanin" w:hAnsi="IRNazanin" w:eastAsia="IRNazanin"/>
          <w:color w:val="111111"/>
          <w:sz w:val="28"/>
          <w:sz w:val="28"/>
          <w:szCs w:val="28"/>
          <w:rtl w:val="true"/>
          <w:lang w:bidi="fa-IR"/>
        </w:rPr>
        <w:t>ابوربیع کلاعی از بزرگان حافظان ثقه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کلاعی، امامِ عالم، حافظ زبر دست، محدث و بلیغ اندلس، ابو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حدیث، امام و با بصیرت بود، حافظ بسیار دانا به جرح و تعدیل، و تاریخ‌های موالید و وفیات که در این امر، نسبت به افراد زمان خود پیشرو بود، به ویژه در حفظ نام رجالی که دورانشان گذشته بود</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نیز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ربیع کلاعی، سلیمان بن سالم بلنسی، حافظ بزرگ، نویسنده کتاب‌ها و بازمانده بزرگان اثر در اندلس</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علامه، حافظ بسیار نیکو، ادیب بلیغ، استاد حدیث و بلاغت در اندلس که از بزرگان ائمه حدیث بود</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یافعی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ابوالربیع کلاعی، سلیمان بن موسی بلنسی، نویسنده کتابها و بازمانده بزرگان اثر در 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بر همردیفان خویش برتر و پیشرو بود، به جرح و تعدیل و موالید و وفیات دانا بود، در دقت و ضبط مطالب همتایی نداشت</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سیوطی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أبوالربیع، امام، حافظ، زبردست، محدث و دارای بلاغت در أندلس، سلیمان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حدیث پیشوا و دارای بصیرت بود، حافظ و عارف</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محمد بن یوسف شامی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أبوالربیع، ثقه استوار، سلیمان بن سالم کلاعی</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المقری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زد و خورد اینجه که ضمن آن حافظ أبوالربیع کلاعی کشته شد، روز پنج 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همواره پیشرو در صف اول در جنگ با کفار بود و به دشمن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حدیث، سرشناس در نقد آن، و مسلّط به نقل‌های آن بود، احکام اسنادهایش را ضبط کرده و رجالش را می‌دانست</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bookmarkStart w:id="170" w:name="pg3717_16622"/>
    </w:p>
    <w:p>
      <w:pPr>
        <w:pStyle w:val="Heading3"/>
        <w:numPr>
          <w:ilvl w:val="2"/>
          <w:numId w:val="1"/>
        </w:numPr>
        <w:rPr/>
      </w:pPr>
      <w:bookmarkStart w:id="171" w:name="__RefHeading___Toc623488_2281741623"/>
      <w:bookmarkStart w:id="172" w:name="_Toc60"/>
      <w:bookmarkEnd w:id="170"/>
      <w:bookmarkEnd w:id="171"/>
      <w:r>
        <w:rPr>
          <w:rtl w:val="true"/>
        </w:rPr>
        <w:t>(</w:t>
      </w:r>
      <w:r>
        <w:rPr/>
        <w:t>30</w:t>
      </w:r>
      <w:r>
        <w:rPr>
          <w:rtl w:val="true"/>
        </w:rPr>
        <w:t xml:space="preserve">) </w:t>
      </w:r>
      <w:r>
        <w:rPr>
          <w:rtl w:val="true"/>
        </w:rPr>
        <w:t>روایت ضیاء مقدسی</w:t>
      </w:r>
      <w:bookmarkEnd w:id="172"/>
    </w:p>
    <w:p>
      <w:pPr>
        <w:pStyle w:val="BookText"/>
        <w:rPr/>
      </w:pPr>
      <w:r>
        <w:rPr>
          <w:rFonts w:ascii="IRNazanin" w:hAnsi="IRNazanin" w:eastAsia="IRNazanin"/>
          <w:color w:val="111111"/>
          <w:sz w:val="28"/>
          <w:sz w:val="28"/>
          <w:szCs w:val="28"/>
          <w:rtl w:val="true"/>
          <w:lang w:bidi="fa-IR"/>
        </w:rPr>
        <w:t>وصابی در کتاب اسنی المطالب روایت ضیاءالدین محمد بن عبدالواحد مقدسی حنبلی در کتاب المختار را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ابن عباس روایت شده که رسول خدا صلی‌الله‌علیه‌و‌آله‌وسلم به بریده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علی ولیّ شما بعد از من است، پس علی را دوست بدار، که او آنچه فرمانش دهند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در مستدرک و ضیاء در المختار آن را نقل کردند</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المختارة نوشته ضیاء</w:t>
      </w:r>
    </w:p>
    <w:p>
      <w:pPr>
        <w:pStyle w:val="BookText"/>
        <w:rPr/>
      </w:pPr>
      <w:r>
        <w:rPr>
          <w:rFonts w:ascii="IRNazanin" w:hAnsi="IRNazanin" w:eastAsia="IRNazanin"/>
          <w:color w:val="111111"/>
          <w:sz w:val="28"/>
          <w:sz w:val="28"/>
          <w:szCs w:val="28"/>
          <w:rtl w:val="true"/>
          <w:lang w:bidi="fa-IR"/>
        </w:rPr>
        <w:t>ضیاء مقدسی این حدیث شریف را در کتابش المختارة روایت کرده و این، از قویترین دلیلها بر صحت و استواری آن و از محکم‌ترین حجتها در رد بر افراد معاند و سرسخت در مجادله است برای بریدن زبان آنان و ابطال کردن بیهوده‌گوئی‌هایشان؛ چون ضیاء در این کتاب ملتزم به صحت شده است، و پژوهشگران بر این مطلب اذعان کرده و مانند او خبرهایش را صحیح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گروهی نظر او را در باب صحت حدیث برتر از نظر حاکم دانسته و کتابش را بر المستدرک ترجیح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خلیفه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نوشته ضیاءالدین محمد بن عبدالواحد مقدسی حنبلی، متوفای سال </w:t>
      </w:r>
      <w:r>
        <w:rPr>
          <w:rFonts w:eastAsia="IRNazanin" w:cs="IRNazanin"/>
          <w:color w:val="111111"/>
          <w:sz w:val="28"/>
          <w:szCs w:val="28"/>
          <w:lang w:bidi="fa-IR"/>
        </w:rPr>
        <w:t>634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به صحت حدیث پای‌بند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حدیث‌هایی را در آن صحیح دانسته که پیش از این کسی آنها را صحیح ندانسته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پایان نرسید، و تعدادی از حافظان که اساتید ما بودند، آن را بر مستدرک حاکم ترجیح می‌دادند</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زمان در کتاب القول المستحسن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 در الامم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حدیث‌هایی است که صلاحیت احتجاج با آنها را دارد، غیر از آنچه در دو صحیح آمده است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 از مستدرک حاکم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زرکشی در تخریج حدیث‌های رافعی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او بالاتر از تصحیح حاکم و به تصحیح ترمذی و ابن حبان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حجر و سخاوی در این امر با زرکشی موافقت کرده‌اند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سیوطی روایاتی را که او صحیح می‌داند، در ردیف دو کتاب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و 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بر آن اعتماد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المزی، منذری، عمادالدین ابن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ضیاء مقدسی</w:t>
      </w:r>
    </w:p>
    <w:p>
      <w:pPr>
        <w:pStyle w:val="BookText"/>
        <w:rPr/>
      </w:pPr>
      <w:r>
        <w:rPr>
          <w:rFonts w:ascii="IRNazanin" w:hAnsi="IRNazanin" w:eastAsia="IRNazanin"/>
          <w:color w:val="111111"/>
          <w:sz w:val="28"/>
          <w:sz w:val="28"/>
          <w:szCs w:val="28"/>
          <w:rtl w:val="true"/>
          <w:lang w:bidi="fa-IR"/>
        </w:rPr>
        <w:t>نویسندگان در شرح حال ضیاء مقدسی، او را بسیار ستوده‌اند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ضیاء، امام، دانشمند، حافظ، حجت، محدث شام، شیخ سنت، بی‌اندازه حدیث شنید، و منابع بسیاری به دست آورد، استنساخ و تألیف و جرح و تعدیل کرد و در این زمینه به او مراجعه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شاگردش عمربن حاجب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استادمان ابوعبدالله، استاد زمان خود، یگانه در علم، حافظ، ثقه و دیندار و از علمای ربانی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بزرگتر از آنی بود که کسی مانند من بر او دلالت کند، در روایت تحقیق و بررسی بسیار داشت، در عبادت‌ها کوشا بود و بسیار ذکر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گوشه‌گیر و فروتن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محدثان را دیدم که او را یاد کرده و به حفظ و پارسایی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زکی برزالی درباره‌اش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جلیل القدر، حافظ، با دقت، حجت، دانا به رجال، پارسا، متقی است، مانند او در پاکی، عفت، و نیکویی روش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بن نابلسی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استادمان ضیاء ندیدم</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ذهبی، هم‌چنین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ضیاء حافظ، یکی از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 را با دینداری، پارسایی، فضیلت کامل، و دقت فراوان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نوشته‌هایش و محدثان از کتابهایش بهره بردند</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همچنین 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امام، حافظ، پیشوا، محقق، نوآور، باقیمانده پیشینیان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بسیاری به دست آورد، جرح و تعلیل کرد، تصحیح و تعدیل نمود، مقید کرد و کنار گذاشت، همراه با دینداری و امانت، پارسایی و نگهداری، خویشتن‌داری و فروتنی، صداقت و اخلاص و صحت نقل</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درباره شرح حالش بنگرید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البدایة و 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13/169</w:t>
      </w:r>
      <w:r>
        <w:rPr>
          <w:rFonts w:ascii="IRNazanin" w:hAnsi="IRNazanin" w:eastAsia="IRNazanin"/>
          <w:color w:val="111111"/>
          <w:sz w:val="28"/>
          <w:sz w:val="28"/>
          <w:szCs w:val="28"/>
          <w:rtl w:val="true"/>
          <w:lang w:bidi="fa-IR"/>
        </w:rPr>
        <w:t>؛ النجوم الزاهرة</w:t>
      </w:r>
      <w:r>
        <w:rPr>
          <w:rFonts w:eastAsia="IRNazanin" w:cs="IRNazanin"/>
          <w:color w:val="111111"/>
          <w:sz w:val="28"/>
          <w:szCs w:val="28"/>
          <w:rtl w:val="true"/>
          <w:lang w:bidi="fa-IR"/>
        </w:rPr>
        <w:t xml:space="preserve">: </w:t>
      </w:r>
      <w:r>
        <w:rPr>
          <w:rFonts w:eastAsia="IRNazanin" w:cs="IRNazanin"/>
          <w:color w:val="111111"/>
          <w:sz w:val="28"/>
          <w:szCs w:val="28"/>
          <w:lang w:bidi="fa-IR"/>
        </w:rPr>
        <w:t>6/354</w:t>
      </w:r>
      <w:r>
        <w:rPr>
          <w:rFonts w:ascii="IRNazanin" w:hAnsi="IRNazanin" w:eastAsia="IRNazanin"/>
          <w:color w:val="111111"/>
          <w:sz w:val="28"/>
          <w:sz w:val="28"/>
          <w:szCs w:val="28"/>
          <w:rtl w:val="true"/>
          <w:lang w:bidi="fa-IR"/>
        </w:rPr>
        <w:t>؛ شذرات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5/224</w:t>
      </w:r>
      <w:bookmarkStart w:id="173" w:name="pg3717_16631"/>
    </w:p>
    <w:p>
      <w:pPr>
        <w:pStyle w:val="Heading3"/>
        <w:numPr>
          <w:ilvl w:val="2"/>
          <w:numId w:val="1"/>
        </w:numPr>
        <w:rPr/>
      </w:pPr>
      <w:bookmarkStart w:id="174" w:name="__RefHeading___Toc623490_2281741623"/>
      <w:bookmarkStart w:id="175" w:name="_Toc61"/>
      <w:bookmarkEnd w:id="173"/>
      <w:bookmarkEnd w:id="174"/>
      <w:r>
        <w:rPr>
          <w:rtl w:val="true"/>
        </w:rPr>
        <w:t>(</w:t>
      </w:r>
      <w:r>
        <w:rPr/>
        <w:t>31</w:t>
      </w:r>
      <w:r>
        <w:rPr>
          <w:rtl w:val="true"/>
        </w:rPr>
        <w:t xml:space="preserve">) </w:t>
      </w:r>
      <w:r>
        <w:rPr>
          <w:rtl w:val="true"/>
        </w:rPr>
        <w:t>روایت محمدبن طلحة</w:t>
      </w:r>
      <w:bookmarkEnd w:id="175"/>
    </w:p>
    <w:p>
      <w:pPr>
        <w:pStyle w:val="BookText"/>
        <w:rPr/>
      </w:pPr>
      <w:r>
        <w:rPr>
          <w:rFonts w:ascii="IRNazanin" w:hAnsi="IRNazanin" w:eastAsia="IRNazanin"/>
          <w:color w:val="111111"/>
          <w:sz w:val="28"/>
          <w:sz w:val="28"/>
          <w:szCs w:val="28"/>
          <w:rtl w:val="true"/>
          <w:lang w:bidi="fa-IR"/>
        </w:rPr>
        <w:t>این روایت را أبوسالم محمدبن طلحه قرشی شافعی صحیح دانسته و به آن احتجاج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نوشته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نور خودش تو را بر اسرار تنزیل آگاه سازد و به لطف خویش دیده‌ی بینا به تو ببخشد که به راه راست هدایتت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یکی از محملهای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ناصر است، پس معنی این حدیث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ناصره فعلی ناصره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علی را این گونه توصیف فرمود که او نصرت دهنده هر کسی است که پیامبر نصرت دهنده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را با صیغه عموم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صفت یعنی صفت نصرت دادن برای علی را هنگامی برای علی محکم داشت که خداوند عزوجل برای علی استوار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ابواسحاق ثعلبی در تفسیر خود مرفوعا با اسنادش از اسماء بنت عمیس نقل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تظاهرا علیه فان الله هومولاه و جبریل و صالح المؤمنین</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شنیدم که پیامبر خدا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وحی خود خبر داد که پیروزی دهنده پیامبر، خداوند و جبرئیل و علی است؛ پس صفت پیروزی دهنده برای علی ثابت شد و پیامبر به پیروی از قرآن کریم این صفت را برای علی محکم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لوازم این صفت را توصیف کرد ضمن حدیثی صریح که حافظ ابونعیم با سندش در حلیة الابرار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سرور مسلمانان و امام 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سروری مسلمانان و امامت پرهیزکاران صفت‌های پیامبر بود؛ اما خداوند، جان علی را جان پیامبر دانست، لذا او را به صفتی توصیف کرد که از صفات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بفهم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او را به ویژگی‌هایی از صفت‌های خویش مختص می‌کند، بنابر آنچه آوردیم، تا آنجا که حافظ ابونعیم در همان کتاب، با اسنادش از أنس بن مالک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من می‌شنیدم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أبوبزرة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أبوبرزه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علی از من پیمان گرفت که او پرچم هدایت، نشانه ایمان، امام اولیای من، و نور همگی کسانی است که مرا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أبوبرزة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در قیامت، علی بن ابیطالب امین من، پرچمدارم، و امین من بر کلیدهای گنجینه‌های رحمت پروردگارم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کلمه‌ای است که تقوا پیشگان را بدان ملزم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دوست بدارد مرا دوست داشته و هر کس او را دشمن دارد مرا دشمن داشته است، پس به این امر او را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این مستند برای شما روشن شد، می‌فهمید که چرا بسیاری از صفت‌ها، تنها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یافته، و این جای رقابت و منافسه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ثقه نیز در صحاح خود با اسنادهای خود روایت کرده‌اند، بخاری، مسلم، ترمذی بر بعضی حدیث‌ها اتفاق دارند و برخی لفظ‌های دیگری هم به آن افزوده‌اند و تمامی آن‌ها صحیح است، که به بعضی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سعدبن ابی وقاص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در جنگ تبوک، علی را بر خانواده خود جانشین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میان زنان و کودکان وا می‌گذاری؟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نمی‌شوی که نسبت به من در جایگاه هارون نسبت به موسی باشی جز این که پس از من پیامبری نیست؟ ابن مسیب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عامربن سعد این خبر را از پدرش برایم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از زبان سعد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ملاقات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خود، آن را از رسول خدا شنیدی؟ دو انگشت خود را بر دو گوش خود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شنیدم، وگرنه ناشنوا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به علی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در جایگاه هارون نسبت به موسی هستی، جز این که پس از من پیامبری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و ترمذی با اسنادشان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معاویه بن ابی‌سفیان به سعدبن ابی‌وقاص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از ناسزا گویی به علی بازداشت؟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سخن که پیامبر خدا فرمود، که در پی آنها هرگز او را دشنام نمی‌دهم، که اگر یکی از آنها را می‌داشتم بیشتر از شتران سرخ موی دوست می‌داشتم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یکی از جنگ‌هایش که او را جانشین خود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نمی‌شوی که نسبت به من در جایگاه هارون نسبت به موسی باشی جز این که پس از من پیامبری نیست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شنیدم روز جنگ خیبر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که فردا پرچم را به مردی می‌دهم که خدا و پیامبرش را دوست می‌دارد و خداوند و پیامبرش او را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همگی برای آن گردن افراختیم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برایم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حالی که چشم درد داشت آمد، پیامبر به آب دهان شفایش داد، پرچم را به او داد و خداوند به او پیروزی بخشید</w:t>
      </w:r>
      <w:r>
        <w:rPr>
          <w:rFonts w:eastAsia="IRNazanin" w:cs="IRNazanin"/>
          <w:color w:val="111111"/>
          <w:sz w:val="28"/>
          <w:szCs w:val="28"/>
          <w:rtl w:val="true"/>
          <w:lang w:bidi="fa-IR"/>
        </w:rPr>
        <w:t>.</w:t>
      </w:r>
      <w:bookmarkStart w:id="176" w:name="pg3717_16639"/>
    </w:p>
    <w:p>
      <w:pPr>
        <w:pStyle w:val="BookText"/>
        <w:rPr/>
      </w:pPr>
      <w:bookmarkEnd w:id="176"/>
      <w:r>
        <w:rPr>
          <w:rFonts w:ascii="IRNazanin" w:hAnsi="IRNazanin" w:eastAsia="IRNazanin"/>
          <w:color w:val="111111"/>
          <w:sz w:val="28"/>
          <w:sz w:val="28"/>
          <w:szCs w:val="28"/>
          <w:rtl w:val="true"/>
          <w:lang w:bidi="fa-IR"/>
        </w:rPr>
        <w:t>و هنگامی 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ندع أبنائنا و أبناکم و نساءنا و نساءکم و أنفسنا و أنفسکم</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 رسول خدا علی و فاطمه و حسن و حسین 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خانواده من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 با اسناد خودش از عمران بن حصین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لشکری فرستاد و علی بن ابیطالب را بر آنان فرمانده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سویشان آمد در حالی که خشم در چهره‌اش دیده می‌شد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چه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علی هستم و او ولی هر مؤمن پس از من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نیک می‌بینید که چگونه ابن طلحه این حدیث را در کنار حدیث‌های دیگری در معرض استدلال و احتجاج قرار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تمامی آن‌ها صحیح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شرح حال ابن طلحه</w:t>
      </w:r>
    </w:p>
    <w:p>
      <w:pPr>
        <w:pStyle w:val="BookText"/>
        <w:rPr/>
      </w:pPr>
      <w:r>
        <w:rPr>
          <w:rFonts w:ascii="IRNazanin" w:hAnsi="IRNazanin" w:eastAsia="IRNazanin"/>
          <w:color w:val="111111"/>
          <w:sz w:val="28"/>
          <w:sz w:val="28"/>
          <w:szCs w:val="28"/>
          <w:rtl w:val="true"/>
          <w:lang w:bidi="fa-IR"/>
        </w:rPr>
        <w:t>ابن طلحه از فقهای بزرگ و محدثان شافعی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 xml:space="preserve">: </w:t>
      </w:r>
      <w:r>
        <w:rPr>
          <w:rFonts w:eastAsia="IRNazanin" w:cs="IRNazanin"/>
          <w:color w:val="111111"/>
          <w:sz w:val="28"/>
          <w:szCs w:val="28"/>
          <w:lang w:bidi="fa-IR"/>
        </w:rPr>
        <w:t>5/213</w:t>
      </w:r>
      <w:r>
        <w:rPr>
          <w:rFonts w:ascii="IRNazanin" w:hAnsi="IRNazanin" w:eastAsia="IRNazanin"/>
          <w:color w:val="111111"/>
          <w:sz w:val="28"/>
          <w:sz w:val="28"/>
          <w:szCs w:val="28"/>
          <w:rtl w:val="true"/>
          <w:lang w:bidi="fa-IR"/>
        </w:rPr>
        <w:t>؛ طبقات السبکی</w:t>
      </w:r>
      <w:r>
        <w:rPr>
          <w:rFonts w:eastAsia="IRNazanin" w:cs="IRNazanin"/>
          <w:color w:val="111111"/>
          <w:sz w:val="28"/>
          <w:szCs w:val="28"/>
          <w:rtl w:val="true"/>
          <w:lang w:bidi="fa-IR"/>
        </w:rPr>
        <w:t xml:space="preserve">: </w:t>
      </w:r>
      <w:r>
        <w:rPr>
          <w:rFonts w:eastAsia="IRNazanin" w:cs="IRNazanin"/>
          <w:color w:val="111111"/>
          <w:sz w:val="28"/>
          <w:szCs w:val="28"/>
          <w:lang w:bidi="fa-IR"/>
        </w:rPr>
        <w:t>8/63</w:t>
      </w:r>
      <w:r>
        <w:rPr>
          <w:rFonts w:ascii="IRNazanin" w:hAnsi="IRNazanin" w:eastAsia="IRNazanin"/>
          <w:color w:val="111111"/>
          <w:sz w:val="28"/>
          <w:sz w:val="28"/>
          <w:szCs w:val="28"/>
          <w:rtl w:val="true"/>
          <w:lang w:bidi="fa-IR"/>
        </w:rPr>
        <w:t>؛ البدایة و 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13/186</w:t>
      </w:r>
      <w:r>
        <w:rPr>
          <w:rFonts w:ascii="IRNazanin" w:hAnsi="IRNazanin" w:eastAsia="IRNazanin"/>
          <w:color w:val="111111"/>
          <w:sz w:val="28"/>
          <w:sz w:val="28"/>
          <w:szCs w:val="28"/>
          <w:rtl w:val="true"/>
          <w:lang w:bidi="fa-IR"/>
        </w:rPr>
        <w:t>؛ النجوم الزاهرة</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 الوافی بالوفیات</w:t>
      </w:r>
      <w:r>
        <w:rPr>
          <w:rFonts w:eastAsia="IRNazanin" w:cs="IRNazanin"/>
          <w:color w:val="111111"/>
          <w:sz w:val="28"/>
          <w:szCs w:val="28"/>
          <w:rtl w:val="true"/>
          <w:lang w:bidi="fa-IR"/>
        </w:rPr>
        <w:t xml:space="preserve">: </w:t>
      </w:r>
      <w:r>
        <w:rPr>
          <w:rFonts w:eastAsia="IRNazanin" w:cs="IRNazanin"/>
          <w:color w:val="111111"/>
          <w:sz w:val="28"/>
          <w:szCs w:val="28"/>
          <w:lang w:bidi="fa-IR"/>
        </w:rPr>
        <w:t>3/176</w:t>
      </w:r>
      <w:r>
        <w:rPr>
          <w:rFonts w:eastAsia="IRNazanin" w:cs="IRNazanin"/>
          <w:color w:val="111111"/>
          <w:sz w:val="28"/>
          <w:szCs w:val="28"/>
          <w:rtl w:val="true"/>
          <w:lang w:bidi="fa-IR"/>
        </w:rPr>
        <w:t>.</w:t>
      </w:r>
    </w:p>
    <w:p>
      <w:pPr>
        <w:pStyle w:val="Heading3"/>
        <w:numPr>
          <w:ilvl w:val="2"/>
          <w:numId w:val="1"/>
        </w:numPr>
        <w:rPr/>
      </w:pPr>
      <w:bookmarkStart w:id="177" w:name="__RefHeading___Toc623492_2281741623"/>
      <w:bookmarkStart w:id="178" w:name="_Toc62"/>
      <w:bookmarkEnd w:id="177"/>
      <w:r>
        <w:rPr>
          <w:rtl w:val="true"/>
        </w:rPr>
        <w:t>(</w:t>
      </w:r>
      <w:r>
        <w:rPr/>
        <w:t>32</w:t>
      </w:r>
      <w:r>
        <w:rPr>
          <w:rtl w:val="true"/>
        </w:rPr>
        <w:t xml:space="preserve">) </w:t>
      </w:r>
      <w:r>
        <w:rPr>
          <w:rtl w:val="true"/>
        </w:rPr>
        <w:t>روایت گنجی شافعی</w:t>
      </w:r>
      <w:bookmarkEnd w:id="178"/>
    </w:p>
    <w:p>
      <w:pPr>
        <w:pStyle w:val="BookText"/>
        <w:rPr/>
      </w:pPr>
      <w:r>
        <w:rPr>
          <w:rFonts w:ascii="IRNazanin" w:hAnsi="IRNazanin" w:eastAsia="IRNazanin"/>
          <w:color w:val="111111"/>
          <w:sz w:val="28"/>
          <w:sz w:val="28"/>
          <w:szCs w:val="28"/>
          <w:rtl w:val="true"/>
          <w:lang w:bidi="fa-IR"/>
        </w:rPr>
        <w:t>أبوعبدالله محمدبن یوسف گنجی شافعی در چند جا از کتابش با اسنادهای خود این حدیث را روایت کرده است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نوزدهم ـ در خشم پیامبر نسبت به مخالفت با فرمان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احمدبن شمذویه صریفینی و احمدبن محمدبن سید الاوانی از عمر الدینوری از کروخی، از أبوعامر و محمودبن قاسم أزدی و دیگران از جراحی، از محبوبی، از حافظ أبوعیسی از قتیبة بن سعید، از جعفربن سلیمان ضبعی، از یزید رشک، از مطرف بن عبدالله، از عمران بن حصین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لشکری فرستاد و علی را فرمانده آن‌ها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در حالی که خشم در چهره‌شان دیده می‌شد به سوی آنان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چه می‌خواهید؟ از علی چه می‌خواهید؟ از علی چه می‌خواهید؟ علی از من است و من از او هستم و او ولی هر مؤمن بعد از من است، در فرمانش با او مخالفت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أبوعیسی این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ما نقل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عجیبة دختر حافظ به سند بالاتر از این برایم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احمدبن حنبل در مناقب علی علیه السلام از عبدالرزاق و عفان، از جعفربن سلیمان همین‌گونه نقل می‌کند، با این تفاوت که در حدیث عبدالرزاق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طرف نفر چهارم آمد، در حالی که رنگ چهره‌اش تغییر کرده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رها کنید، علی را رها کنید، علی را رها کنید، که علی از من است و من از او هستم و او ولیّ هر مؤمن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حدیث به همان گونه است که نقل شد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اهل حدیث احمدبن حنبل در مسندش، داستان خواب علی بر بستر رسول الله را در حدیثی طولانی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محدث شام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الاربعین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پیروی از او آن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احمد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القضاة حجت الاسلام ابوالفضل یحیی فرزند قاضی القضاة ابوالمعالی محمدبن علی قرشی، از حنبل بن عبدالله مکبّر، از أبوالقاسم حجة الله بن حصین، از أبوعلی حسن بن مذهب، از ابوبکر احمدبن جعفر قطیعی از عبدالله بن احمدبن حنبل، از پدرش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حدیث در کتاب الاربعین الطوال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علامه مفتی شام ابونصر محمدبن هبة الله فرزند قاضی القضاة شرق و غرب، أبو نصر محمدبن هبة الله بن محمدبن جمیل شیرازی از حافظ أبوالقاسم علی بن حسن از استاد أبوالقاسم حجة الله بن محمدبن عبدالواحد شیبانی از أبوعلی حسن بن علی بن محمد تمیمی از أبوبکر احمدبن جعفر بن حمدان قطیعی از عبدالله بن احمد بن محمدبن حنبل از پدرش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حماد از أبوعوانه، از أبوبلج از عمروبن میمون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ابن عباس نشسته بودم که نُه نفر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حدیث که قبلاً متن آن نقل 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گونه آن را از مسند امام احمد روایت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حدیث طولانی بدین ترتیب در صحیح نقل نشده است، لیکن نسبت به صحّت بیشتر لفظ‌هایش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امام ابوعبدالرحمن نسائی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محمدبن مثنی از یحیی بن حماد، به طور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r>
        <w:rPr>
          <w:rStyle w:val="FootnoteAnchor"/>
          <w:rtl w:val="true"/>
        </w:rPr>
        <w:footnoteReference w:id="255"/>
      </w:r>
      <w:bookmarkStart w:id="179" w:name="pg3717_16646"/>
    </w:p>
    <w:p>
      <w:pPr>
        <w:pStyle w:val="BookText"/>
        <w:rPr/>
      </w:pPr>
      <w:bookmarkEnd w:id="179"/>
      <w:r>
        <w:rPr>
          <w:rFonts w:ascii="IRNazanin" w:hAnsi="IRNazanin" w:eastAsia="IRNazanin"/>
          <w:color w:val="111111"/>
          <w:sz w:val="28"/>
          <w:sz w:val="28"/>
          <w:szCs w:val="28"/>
          <w:rtl w:val="true"/>
          <w:lang w:bidi="fa-IR"/>
        </w:rPr>
        <w:t>شرح حال گنجی</w:t>
      </w:r>
    </w:p>
    <w:p>
      <w:pPr>
        <w:pStyle w:val="BookText"/>
        <w:rPr/>
      </w:pPr>
      <w:r>
        <w:rPr>
          <w:rFonts w:ascii="IRNazanin" w:hAnsi="IRNazanin" w:eastAsia="IRNazanin"/>
          <w:color w:val="111111"/>
          <w:sz w:val="28"/>
          <w:sz w:val="28"/>
          <w:szCs w:val="28"/>
          <w:rtl w:val="true"/>
          <w:lang w:bidi="fa-IR"/>
        </w:rPr>
        <w:t>ابوعبدالله فخرالدین محمدبن یوسف گنجی، امام، محدث، فقیه، متکلم، 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4/1441</w:t>
      </w:r>
      <w:r>
        <w:rPr>
          <w:rFonts w:ascii="IRNazanin" w:hAnsi="IRNazanin" w:eastAsia="IRNazanin"/>
          <w:color w:val="111111"/>
          <w:sz w:val="28"/>
          <w:sz w:val="28"/>
          <w:szCs w:val="28"/>
          <w:rtl w:val="true"/>
          <w:lang w:bidi="fa-IR"/>
        </w:rPr>
        <w:t>؛ الذیل علی الروضتین</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ذیل مرآة 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البدایة و 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13/221</w:t>
      </w:r>
      <w:r>
        <w:rPr>
          <w:rFonts w:ascii="IRNazanin" w:hAnsi="IRNazanin" w:eastAsia="IRNazanin"/>
          <w:color w:val="111111"/>
          <w:sz w:val="28"/>
          <w:sz w:val="28"/>
          <w:szCs w:val="28"/>
          <w:rtl w:val="true"/>
          <w:lang w:bidi="fa-IR"/>
        </w:rPr>
        <w:t>؛ النجوم الزاهرة</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الوافی بالوفیات</w:t>
      </w:r>
      <w:r>
        <w:rPr>
          <w:rFonts w:eastAsia="IRNazanin" w:cs="IRNazanin"/>
          <w:color w:val="111111"/>
          <w:sz w:val="28"/>
          <w:szCs w:val="28"/>
          <w:rtl w:val="true"/>
          <w:lang w:bidi="fa-IR"/>
        </w:rPr>
        <w:t xml:space="preserve">: </w:t>
      </w:r>
      <w:r>
        <w:rPr>
          <w:rFonts w:eastAsia="IRNazanin" w:cs="IRNazanin"/>
          <w:color w:val="111111"/>
          <w:sz w:val="28"/>
          <w:szCs w:val="28"/>
          <w:lang w:bidi="fa-IR"/>
        </w:rPr>
        <w:t>5/254</w:t>
      </w:r>
      <w:r>
        <w:rPr>
          <w:rFonts w:ascii="IRNazanin" w:hAnsi="IRNazanin" w:eastAsia="IRNazanin"/>
          <w:color w:val="111111"/>
          <w:sz w:val="28"/>
          <w:sz w:val="28"/>
          <w:szCs w:val="28"/>
          <w:rtl w:val="true"/>
          <w:lang w:bidi="fa-IR"/>
        </w:rPr>
        <w:t>؛ کشف الظنون</w:t>
      </w:r>
      <w:r>
        <w:rPr>
          <w:rFonts w:eastAsia="IRNazanin" w:cs="IRNazanin"/>
          <w:color w:val="111111"/>
          <w:sz w:val="28"/>
          <w:szCs w:val="28"/>
          <w:rtl w:val="true"/>
          <w:lang w:bidi="fa-IR"/>
        </w:rPr>
        <w:t xml:space="preserve">: </w:t>
      </w:r>
      <w:r>
        <w:rPr>
          <w:rFonts w:eastAsia="IRNazanin" w:cs="IRNazanin"/>
          <w:color w:val="111111"/>
          <w:sz w:val="28"/>
          <w:szCs w:val="28"/>
          <w:lang w:bidi="fa-IR"/>
        </w:rPr>
        <w:t>1844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1497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البته این قوم به علت تمایل او به مذهب اهل البیت علیهم السلام از او انتقام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سبب در مسجد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کتابش در مناقب امیر المؤمنین علیه السلام را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ناصبی‌ها به صورتی دلخراش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تمامی شرح حال‌های او آمده است و ما به گفته صفدی بسنده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گنجی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یوسف بن محمدبن فخر گنجی، ساکن دمشق به حدیث روی آورد، آن را شنید و سفر کرد و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امامی محدث بود، لیکن به تشیع گرایش داشت که درباره آن کتاب‌هایی گرد آورد، با مغولان همکاری و مشارکت کرد و از او پشتیبانی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به سال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پهلویش شکافتند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شعرش بر تشیع او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این ترجمه یک شعر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چشم درد داشت و خواهان دوایی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شفا دهنده‌ای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با آب دهانی او 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والایی و سربلندی برکت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که فردا پرچم را به اسب سواری می‌دهم زره پوش شجاع و در جنگ‌ها حمایت کننده</w:t>
      </w:r>
    </w:p>
    <w:p>
      <w:pPr>
        <w:pStyle w:val="BookText"/>
        <w:rPr/>
      </w:pPr>
      <w:r>
        <w:rPr>
          <w:rFonts w:ascii="IRNazanin" w:hAnsi="IRNazanin" w:eastAsia="IRNazanin"/>
          <w:color w:val="111111"/>
          <w:sz w:val="28"/>
          <w:sz w:val="28"/>
          <w:szCs w:val="28"/>
          <w:rtl w:val="true"/>
          <w:lang w:bidi="fa-IR"/>
        </w:rPr>
        <w:t>خداوند را دوست دارد و خداوند او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دژها را می‌گشاید همانگونه که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تنها به علی اختصاص می‌داد نه دیگر انسان‌ها و او را جانشین و برادر نام گذاری کرد</w:t>
      </w:r>
      <w:r>
        <w:rPr>
          <w:rFonts w:eastAsia="IRNazanin" w:cs="IRNazanin"/>
          <w:color w:val="111111"/>
          <w:sz w:val="28"/>
          <w:szCs w:val="28"/>
          <w:rtl w:val="true"/>
          <w:lang w:bidi="fa-IR"/>
        </w:rPr>
        <w:t>».</w:t>
      </w:r>
    </w:p>
    <w:p>
      <w:pPr>
        <w:pStyle w:val="Heading3"/>
        <w:numPr>
          <w:ilvl w:val="2"/>
          <w:numId w:val="1"/>
        </w:numPr>
        <w:rPr/>
      </w:pPr>
      <w:bookmarkStart w:id="180" w:name="__RefHeading___Toc623494_2281741623"/>
      <w:bookmarkStart w:id="181" w:name="_Toc63"/>
      <w:bookmarkEnd w:id="180"/>
      <w:r>
        <w:rPr>
          <w:rtl w:val="true"/>
        </w:rPr>
        <w:t>(</w:t>
      </w:r>
      <w:r>
        <w:rPr/>
        <w:t>33</w:t>
      </w:r>
      <w:r>
        <w:rPr>
          <w:rtl w:val="true"/>
        </w:rPr>
        <w:t xml:space="preserve">) </w:t>
      </w:r>
      <w:r>
        <w:rPr>
          <w:rtl w:val="true"/>
        </w:rPr>
        <w:t>روایت محب الدین طبری</w:t>
      </w:r>
      <w:bookmarkEnd w:id="181"/>
    </w:p>
    <w:p>
      <w:pPr>
        <w:pStyle w:val="BookText"/>
        <w:rPr/>
      </w:pPr>
      <w:r>
        <w:rPr>
          <w:rFonts w:ascii="IRNazanin" w:hAnsi="IRNazanin" w:eastAsia="IRNazanin"/>
          <w:color w:val="111111"/>
          <w:sz w:val="28"/>
          <w:sz w:val="28"/>
          <w:szCs w:val="28"/>
          <w:rtl w:val="true"/>
          <w:lang w:bidi="fa-IR"/>
        </w:rPr>
        <w:t>ابوعباس احمدبن عبدالله طبری بارها این حدیث را در دو کتابش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امیر المومنین علیه‌السلام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عمران بن حصین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لشکری به فرماندهی علی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رفت و علی کنیزی برگرفت، این را ناپسند دانستند و به او عیب‌جویی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اصحاب پیامبر پیمان بستند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را ملاقات کردیم، او را از آنچه علی کرد آگاه می‌کنیم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وقتی مسلمانان از سفری باز می‌گشتند، نخست خدمت رسول خدا رفته بر ایشان سلام</w:t>
      </w:r>
    </w:p>
    <w:p>
      <w:pPr>
        <w:pStyle w:val="BookText"/>
        <w:rPr/>
      </w:pPr>
      <w:r>
        <w:rPr>
          <w:rFonts w:ascii="IRNazanin" w:hAnsi="IRNazanin" w:eastAsia="IRNazanin"/>
          <w:color w:val="111111"/>
          <w:sz w:val="28"/>
          <w:sz w:val="28"/>
          <w:szCs w:val="28"/>
          <w:rtl w:val="true"/>
          <w:lang w:bidi="fa-IR"/>
        </w:rPr>
        <w:t>می‌کردند و سپس به سوی خانه هایشان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که بازگشت، بر رسول خدا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چهار نفر به پاخاست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نمی‌بینی علی چنان و چنان کرد؟ پیامبر از او روی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بلند شد و همان سخن را گفت که پیامبر، از او روی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بلند شد و همان گفته را گفت، و حضرتش از او روی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چهارمی بلند شد و همان گفته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خشم در چهره‌اش دیده می‌شد ـ به سوی او آمد و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چه می‌خواهید؟ علی از من است و من از او هستم، و او ولیّ هر مؤمن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و ابوحاتم آن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آن را نقل کرده و ضمن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چهره‌اش تغییر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چهارمی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رها کنید، علی از من است و من از او هستم و او ولیّ هر مؤمن بعد از من است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لشکری فرستاد و مردی را فرمانده آن کرد و من در آن لشکر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غنیمت‌ها و اسیرانی به دست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به رسول خدا نوشت کسی را برای گرفتن خمس این‌ها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اسیران کنیزی بود که بهترین اسیر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یک پنجم آن را خارج کرد و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بیرون آمد در حالی که آب از سرش می‌چکید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کنیزی که در میان اسیران بود ندیدید؟ من تقسیم کردم و یک پنجم را کنار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 پنجم قرار گرفت، آنگاه در خاندان پیامبر آمد و سپس در خاندان علی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جریان را برای پیامبر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بفرست که آن را تصدیق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می‌خواندم 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و نامه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را دشمن می‌داری؟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دشمن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را دوست داشتی، دوستی‌ات را بیشترکن، سوگند به کسی که جانم در دست اوست، سهم خاندان علی در خمس برتر از یک کنیز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سخن چنان شد که پس از پیامبر، هیچ کس را مانند علی دوست نمی‌داشتم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خدمت پیامبر رسیدم، نامه را به ایشان دادم و برایشان خوانده شد، خشم را در چهره‌شان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جایگاه آن پناهنده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مردی فرستادی و فرمانم دادی که او را اطاعت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فرمانم دادی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ناسزا مگو، که او از من است و من از او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ولیّ شما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این دو حدیث را نقل</w:t>
      </w:r>
      <w:bookmarkStart w:id="182" w:name="pg3717_16656"/>
    </w:p>
    <w:p>
      <w:pPr>
        <w:pStyle w:val="BookText"/>
        <w:rPr/>
      </w:pPr>
      <w:bookmarkEnd w:id="182"/>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اینکه علی از پیامبر است و ولی هر مؤمن بعد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عمران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عمروبن میمون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نزد ابن عباس نشسته بودم، در این هنگام پیش او آمدند</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 xml:space="preserve">تا پایان تمام حدیث، آن‌گونه که از پیش در روایت احمد و حاکم و غیر آنان آورده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 که پیشتر آوردیم و تکرار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محب طبری</w:t>
      </w:r>
    </w:p>
    <w:p>
      <w:pPr>
        <w:pStyle w:val="BookText"/>
        <w:rPr/>
      </w:pPr>
      <w:r>
        <w:rPr>
          <w:rFonts w:ascii="IRNazanin" w:hAnsi="IRNazanin" w:eastAsia="IRNazanin"/>
          <w:color w:val="111111"/>
          <w:sz w:val="28"/>
          <w:sz w:val="28"/>
          <w:szCs w:val="28"/>
          <w:rtl w:val="true"/>
          <w:lang w:bidi="fa-IR"/>
        </w:rPr>
        <w:t>محب طبری فقیه، محدث، بزرگ، شیخ حرم در دوران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4/2554</w:t>
      </w:r>
      <w:r>
        <w:rPr>
          <w:rFonts w:ascii="IRNazanin" w:hAnsi="IRNazanin" w:eastAsia="IRNazanin"/>
          <w:color w:val="111111"/>
          <w:sz w:val="28"/>
          <w:sz w:val="28"/>
          <w:szCs w:val="28"/>
          <w:rtl w:val="true"/>
          <w:lang w:bidi="fa-IR"/>
        </w:rPr>
        <w:t>؛ النجوم الزاهرة</w:t>
      </w:r>
      <w:r>
        <w:rPr>
          <w:rFonts w:eastAsia="IRNazanin" w:cs="IRNazanin"/>
          <w:color w:val="111111"/>
          <w:sz w:val="28"/>
          <w:szCs w:val="28"/>
          <w:rtl w:val="true"/>
          <w:lang w:bidi="fa-IR"/>
        </w:rPr>
        <w:t xml:space="preserve">: </w:t>
      </w:r>
      <w:r>
        <w:rPr>
          <w:rFonts w:eastAsia="IRNazanin" w:cs="IRNazanin"/>
          <w:color w:val="111111"/>
          <w:sz w:val="28"/>
          <w:szCs w:val="28"/>
          <w:lang w:bidi="fa-IR"/>
        </w:rPr>
        <w:t>8/74</w:t>
      </w:r>
      <w:r>
        <w:rPr>
          <w:rFonts w:ascii="IRNazanin" w:hAnsi="IRNazanin" w:eastAsia="IRNazanin"/>
          <w:color w:val="111111"/>
          <w:sz w:val="28"/>
          <w:sz w:val="28"/>
          <w:szCs w:val="28"/>
          <w:rtl w:val="true"/>
          <w:lang w:bidi="fa-IR"/>
        </w:rPr>
        <w:t>؛ مرآة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4/224</w:t>
      </w:r>
      <w:r>
        <w:rPr>
          <w:rFonts w:ascii="IRNazanin" w:hAnsi="IRNazanin" w:eastAsia="IRNazanin"/>
          <w:color w:val="111111"/>
          <w:sz w:val="28"/>
          <w:sz w:val="28"/>
          <w:szCs w:val="28"/>
          <w:rtl w:val="true"/>
          <w:lang w:bidi="fa-IR"/>
        </w:rPr>
        <w:t>؛ طبقات السبکی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شذرات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5/425</w:t>
      </w:r>
      <w:r>
        <w:rPr>
          <w:rFonts w:ascii="IRNazanin" w:hAnsi="IRNazanin" w:eastAsia="IRNazanin"/>
          <w:color w:val="111111"/>
          <w:sz w:val="28"/>
          <w:sz w:val="28"/>
          <w:szCs w:val="28"/>
          <w:rtl w:val="true"/>
          <w:lang w:bidi="fa-IR"/>
        </w:rPr>
        <w:t>؛ البدایه و النهایه</w:t>
      </w:r>
      <w:r>
        <w:rPr>
          <w:rFonts w:eastAsia="IRNazanin" w:cs="IRNazanin"/>
          <w:color w:val="111111"/>
          <w:sz w:val="28"/>
          <w:szCs w:val="28"/>
          <w:rtl w:val="true"/>
          <w:lang w:bidi="fa-IR"/>
        </w:rPr>
        <w:t xml:space="preserve">: </w:t>
      </w:r>
      <w:r>
        <w:rPr>
          <w:rFonts w:eastAsia="IRNazanin" w:cs="IRNazanin"/>
          <w:color w:val="111111"/>
          <w:sz w:val="28"/>
          <w:szCs w:val="28"/>
          <w:lang w:bidi="fa-IR"/>
        </w:rPr>
        <w:t>13/340</w:t>
      </w:r>
      <w:r>
        <w:rPr>
          <w:rFonts w:ascii="IRNazanin" w:hAnsi="IRNazanin" w:eastAsia="IRNazanin"/>
          <w:color w:val="111111"/>
          <w:sz w:val="28"/>
          <w:sz w:val="28"/>
          <w:szCs w:val="28"/>
          <w:rtl w:val="true"/>
          <w:lang w:bidi="fa-IR"/>
        </w:rPr>
        <w:t>؛ طبقات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طبری، امام محدث، فقیه حرم، ابوالعباس احمدبن عبدالله بن محمدبن ابی‌بکر مکی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پارسا، صالح، عظیم الشان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جمادی الثانی سال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Heading3"/>
        <w:numPr>
          <w:ilvl w:val="2"/>
          <w:numId w:val="1"/>
        </w:numPr>
        <w:rPr/>
      </w:pPr>
      <w:bookmarkStart w:id="183" w:name="__RefHeading___Toc623496_2281741623"/>
      <w:bookmarkStart w:id="184" w:name="_Toc64"/>
      <w:bookmarkEnd w:id="183"/>
      <w:r>
        <w:rPr>
          <w:rtl w:val="true"/>
        </w:rPr>
        <w:t>(</w:t>
      </w:r>
      <w:r>
        <w:rPr/>
        <w:t>34</w:t>
      </w:r>
      <w:r>
        <w:rPr>
          <w:rtl w:val="true"/>
        </w:rPr>
        <w:t xml:space="preserve">) </w:t>
      </w:r>
      <w:r>
        <w:rPr>
          <w:rtl w:val="true"/>
        </w:rPr>
        <w:t>روایت صدرالدین حموینی جوینی</w:t>
      </w:r>
      <w:bookmarkEnd w:id="184"/>
    </w:p>
    <w:p>
      <w:pPr>
        <w:pStyle w:val="BookText"/>
        <w:rPr/>
      </w:pPr>
      <w:r>
        <w:rPr>
          <w:rFonts w:ascii="IRNazanin" w:hAnsi="IRNazanin" w:eastAsia="IRNazanin"/>
          <w:color w:val="111111"/>
          <w:sz w:val="28"/>
          <w:sz w:val="28"/>
          <w:szCs w:val="28"/>
          <w:rtl w:val="true"/>
          <w:lang w:bidi="fa-IR"/>
        </w:rPr>
        <w:t>صدرالدین ابوالمجامع ابراهیم بن محمد حموینی جوینی با اسنادش آن را 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امام نجم الدین عثمان بن موفق أذکانی در اسفراین در اواخر ماه جمادی الاخر سال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سلطان اولیا، سعدالحق والدین، پیشوای به وصل رسیدگان و عرفا، محمدبن ابی‌بکر حمویی از نجم‌الحق والدین ابوالجناب احمدبن عمر بن محمدبن عبدالله صوفی خیوقی معروف به کبری، از محمدبن عمر بن علی طوسی در نیشابور از ابوالعباس احمدبن ابی‌الفضل سقّایی از ابوسعید محمدبن طلحه جنابذی از امام أبوبکر احمدبن محمد مفتی، از ابن شاهین، از أبوالقاسم بغوی، از أبوالربیع زهرانی، از جعفربن سلیمان، از یزید الرشک، از مطرف بن عبدالله از عمران بن حصین که گفت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 هستم و او ولی هر مؤمن است بعد از من</w:t>
      </w:r>
      <w:r>
        <w:rPr>
          <w:rFonts w:eastAsia="IRNazanin" w:cs="IRNazanin"/>
          <w:color w:val="111111"/>
          <w:sz w:val="28"/>
          <w:szCs w:val="28"/>
          <w:rtl w:val="true"/>
          <w:lang w:bidi="fa-IR"/>
        </w:rPr>
        <w:t>.»</w:t>
      </w:r>
      <w:r>
        <w:rPr>
          <w:rStyle w:val="FootnoteAnchor"/>
          <w:rtl w:val="true"/>
        </w:rPr>
        <w:footnoteReference w:id="259"/>
      </w:r>
      <w:bookmarkStart w:id="185" w:name="pg3717_16659"/>
    </w:p>
    <w:p>
      <w:pPr>
        <w:pStyle w:val="BookText"/>
        <w:rPr/>
      </w:pPr>
      <w:bookmarkEnd w:id="185"/>
      <w:r>
        <w:rPr>
          <w:rFonts w:ascii="IRNazanin" w:hAnsi="IRNazanin" w:eastAsia="IRNazanin"/>
          <w:color w:val="111111"/>
          <w:sz w:val="28"/>
          <w:sz w:val="28"/>
          <w:szCs w:val="28"/>
          <w:rtl w:val="true"/>
          <w:lang w:bidi="fa-IR"/>
        </w:rPr>
        <w:t>منابع شرح حال حموینی</w:t>
      </w:r>
    </w:p>
    <w:p>
      <w:pPr>
        <w:pStyle w:val="BookText"/>
        <w:rPr/>
      </w:pPr>
      <w:r>
        <w:rPr>
          <w:rFonts w:ascii="IRNazanin" w:hAnsi="IRNazanin" w:eastAsia="IRNazanin"/>
          <w:color w:val="111111"/>
          <w:sz w:val="28"/>
          <w:sz w:val="28"/>
          <w:szCs w:val="28"/>
          <w:rtl w:val="true"/>
          <w:lang w:bidi="fa-IR"/>
        </w:rPr>
        <w:t>در مورد شرح حال حموینی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4/1505</w:t>
      </w:r>
      <w:r>
        <w:rPr>
          <w:rFonts w:ascii="IRNazanin" w:hAnsi="IRNazanin" w:eastAsia="IRNazanin"/>
          <w:color w:val="111111"/>
          <w:sz w:val="28"/>
          <w:sz w:val="28"/>
          <w:szCs w:val="28"/>
          <w:rtl w:val="true"/>
          <w:lang w:bidi="fa-IR"/>
        </w:rPr>
        <w:t>؛ المعجم المختص؛ طبقات الاسنوی</w:t>
      </w:r>
      <w:r>
        <w:rPr>
          <w:rFonts w:eastAsia="IRNazanin" w:cs="IRNazanin"/>
          <w:color w:val="111111"/>
          <w:sz w:val="28"/>
          <w:szCs w:val="28"/>
          <w:rtl w:val="true"/>
          <w:lang w:bidi="fa-IR"/>
        </w:rPr>
        <w:t xml:space="preserve">: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حموی، صدرالدین، ابراهیم بن سعدالدین محمد بن مؤید،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شهر حماة چون جدّش از فرزندان پادشاهان آنجا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دانش‌های حدیث و فقه امام بود و برای کسب دانش بسیار مسافرت می‌کرد، مراجعه‌های طولانی داشت، او و پدرش به ولایت شهرت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روستاهای نیشابور زیست و در حدود سال هفتصد، همان‌جا درگذشت</w:t>
      </w:r>
      <w:r>
        <w:rPr>
          <w:rFonts w:eastAsia="IRNazanin" w:cs="IRNazanin"/>
          <w:color w:val="111111"/>
          <w:sz w:val="28"/>
          <w:szCs w:val="28"/>
          <w:rtl w:val="true"/>
          <w:lang w:bidi="fa-IR"/>
        </w:rPr>
        <w:t>.»</w:t>
      </w:r>
    </w:p>
    <w:p>
      <w:pPr>
        <w:pStyle w:val="Heading3"/>
        <w:numPr>
          <w:ilvl w:val="2"/>
          <w:numId w:val="1"/>
        </w:numPr>
        <w:rPr/>
      </w:pPr>
      <w:bookmarkStart w:id="186" w:name="__RefHeading___Toc623498_2281741623"/>
      <w:bookmarkStart w:id="187" w:name="_Toc65"/>
      <w:bookmarkEnd w:id="186"/>
      <w:r>
        <w:rPr>
          <w:rtl w:val="true"/>
        </w:rPr>
        <w:t>(</w:t>
      </w:r>
      <w:r>
        <w:rPr/>
        <w:t>35</w:t>
      </w:r>
      <w:r>
        <w:rPr>
          <w:rtl w:val="true"/>
        </w:rPr>
        <w:t xml:space="preserve">) </w:t>
      </w:r>
      <w:r>
        <w:rPr>
          <w:rtl w:val="true"/>
        </w:rPr>
        <w:t>سخن شمس الدین ذهبی</w:t>
      </w:r>
      <w:bookmarkEnd w:id="187"/>
    </w:p>
    <w:p>
      <w:pPr>
        <w:pStyle w:val="BookText"/>
        <w:rPr/>
      </w:pPr>
      <w:r>
        <w:rPr>
          <w:rFonts w:ascii="IRNazanin" w:hAnsi="IRNazanin" w:eastAsia="IRNazanin"/>
          <w:color w:val="111111"/>
          <w:sz w:val="28"/>
          <w:sz w:val="28"/>
          <w:szCs w:val="28"/>
          <w:rtl w:val="true"/>
          <w:lang w:bidi="fa-IR"/>
        </w:rPr>
        <w:t xml:space="preserve">شمس الدین محمدبن احمد ذهبی روایت جعفربن سلیمان را آورده، سپس از ابن عدی نقل کرده که روایت نسائی صحیح است، چیزی نمی‌گوید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نشان تأیید آن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گفته او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جعفربن سلیمان از یزید الرشک، از مطرف از عمران بن حصین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لشکری با فرماندهی علی فرستاد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علی چه می‌خواهید؟ علی از من است و من از او هستم، و او ولیّ هر مؤمن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آن را در زمره احادیثی وارد کرده که آنها را صحیح می‌داند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ذهبی، همچنین در شرح حال امیرالمؤمنین علیه‌السلام در شمار مناقبش گوید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جعفربن سلیمان ضبعی، از یزید الرشک، از مطرف بن عبدالله از عمران بن حصین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لشکری فرستاد و علی را فرمانده آن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هنگامی که از مسافرت یا جنگی باز می‌گشتند، خدمت رسول خدا می‌آمدند، پیش از آن که به خانه‌شان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از حرکتشان آگاه کردند و خبر دادند که علی کنیزی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اصحاب رسول خدا پیمان بستند که ایشان را آگاه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بازگشت، نزد رسول خدا آمدند و از حرکتشان او را آگاه کردند، یکی از چهار نفر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علی کنیزی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دومی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روی گردانید، سپس سومی به همین گونه، سپس</w:t>
      </w:r>
    </w:p>
    <w:p>
      <w:pPr>
        <w:pStyle w:val="BookText"/>
        <w:rPr/>
      </w:pPr>
      <w:r>
        <w:rPr>
          <w:rFonts w:ascii="IRNazanin" w:hAnsi="IRNazanin" w:eastAsia="IRNazanin"/>
          <w:color w:val="111111"/>
          <w:sz w:val="28"/>
          <w:sz w:val="28"/>
          <w:szCs w:val="28"/>
          <w:rtl w:val="true"/>
          <w:lang w:bidi="fa-IR"/>
        </w:rPr>
        <w:t>چهارمی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خشمناک به سوی آنان آمد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چه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 هستم، و او ولیّ هر مؤمن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در مسند و ترمذی آورده‌اند که ترمذی آن را نیکو دانست و نسائی آن را نقل کرد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ذهبی که به غرض ورزی و تجاوز به فضایل اهل بیتِ برگزیده 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این حدیث را، روایت شده و به طور حتم و جزم، قطعی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که در ردّ حدیث و عیب‌جویی زیاده روی دارد، اعتراف می‌کند که نسائی این حدیث را بدون شک و تردید در زمره احادیث صحیح وارد کرده است، توان هیچ سخنی در تعقیب آن تصحیح نمی‌یابد، چه رسد به توهین و تضعیف اندیشه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دهلوی به روش ابن عدی می‌تازد و به طور گسترده بر خلاف ذهبی عمل می‌کند، بدون توجه به مؤاخذه ارباب نقد و کمال به رؤسای منتقدان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ذهبی</w:t>
      </w:r>
    </w:p>
    <w:p>
      <w:pPr>
        <w:pStyle w:val="BookText"/>
        <w:rPr/>
      </w:pPr>
      <w:r>
        <w:rPr>
          <w:rFonts w:ascii="IRNazanin" w:hAnsi="IRNazanin" w:eastAsia="IRNazanin"/>
          <w:color w:val="111111"/>
          <w:sz w:val="28"/>
          <w:sz w:val="28"/>
          <w:szCs w:val="28"/>
          <w:rtl w:val="true"/>
          <w:lang w:bidi="fa-IR"/>
        </w:rPr>
        <w:t>ذهبی از دانشمندان مورد اعتماد اهل سنت در حدیث تاریخ و رجال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کتاب‌هایش در این زمینه‌ها مرجع و مورد اعتماد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او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البدر الطالع</w:t>
      </w:r>
      <w:r>
        <w:rPr>
          <w:rFonts w:eastAsia="IRNazanin" w:cs="IRNazanin"/>
          <w:color w:val="111111"/>
          <w:sz w:val="28"/>
          <w:szCs w:val="28"/>
          <w:rtl w:val="true"/>
          <w:lang w:bidi="fa-IR"/>
        </w:rPr>
        <w:t xml:space="preserve">: </w:t>
      </w:r>
      <w:r>
        <w:rPr>
          <w:rFonts w:eastAsia="IRNazanin" w:cs="IRNazanin"/>
          <w:color w:val="111111"/>
          <w:sz w:val="28"/>
          <w:szCs w:val="28"/>
          <w:lang w:bidi="fa-IR"/>
        </w:rPr>
        <w:t>2/110</w:t>
      </w:r>
      <w:r>
        <w:rPr>
          <w:rFonts w:ascii="IRNazanin" w:hAnsi="IRNazanin" w:eastAsia="IRNazanin"/>
          <w:color w:val="111111"/>
          <w:sz w:val="28"/>
          <w:sz w:val="28"/>
          <w:szCs w:val="28"/>
          <w:rtl w:val="true"/>
          <w:lang w:bidi="fa-IR"/>
        </w:rPr>
        <w:t>؛ شذرات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6/153</w:t>
      </w:r>
      <w:r>
        <w:rPr>
          <w:rFonts w:ascii="IRNazanin" w:hAnsi="IRNazanin" w:eastAsia="IRNazanin"/>
          <w:color w:val="111111"/>
          <w:sz w:val="28"/>
          <w:sz w:val="28"/>
          <w:szCs w:val="28"/>
          <w:rtl w:val="true"/>
          <w:lang w:bidi="fa-IR"/>
        </w:rPr>
        <w:t>؛ طبقات السبکی</w:t>
      </w:r>
      <w:r>
        <w:rPr>
          <w:rFonts w:eastAsia="IRNazanin" w:cs="IRNazanin"/>
          <w:color w:val="111111"/>
          <w:sz w:val="28"/>
          <w:szCs w:val="28"/>
          <w:rtl w:val="true"/>
          <w:lang w:bidi="fa-IR"/>
        </w:rPr>
        <w:t xml:space="preserve">: </w:t>
      </w:r>
      <w:r>
        <w:rPr>
          <w:rFonts w:eastAsia="IRNazanin" w:cs="IRNazanin"/>
          <w:color w:val="111111"/>
          <w:sz w:val="28"/>
          <w:szCs w:val="28"/>
          <w:lang w:bidi="fa-IR"/>
        </w:rPr>
        <w:t>5/216</w:t>
      </w:r>
      <w:r>
        <w:rPr>
          <w:rFonts w:ascii="IRNazanin" w:hAnsi="IRNazanin" w:eastAsia="IRNazanin"/>
          <w:color w:val="111111"/>
          <w:sz w:val="28"/>
          <w:sz w:val="28"/>
          <w:szCs w:val="28"/>
          <w:rtl w:val="true"/>
          <w:lang w:bidi="fa-IR"/>
        </w:rPr>
        <w:t>؛ طبقات القراء</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eastAsia="IRNazanin" w:cs="IRNazanin"/>
          <w:color w:val="111111"/>
          <w:sz w:val="28"/>
          <w:szCs w:val="28"/>
          <w:lang w:bidi="fa-IR"/>
        </w:rPr>
        <w:t>2/163</w:t>
      </w:r>
      <w:r>
        <w:rPr>
          <w:rFonts w:ascii="IRNazanin" w:hAnsi="IRNazanin" w:eastAsia="IRNazanin"/>
          <w:color w:val="111111"/>
          <w:sz w:val="28"/>
          <w:sz w:val="28"/>
          <w:szCs w:val="28"/>
          <w:rtl w:val="true"/>
          <w:lang w:bidi="fa-IR"/>
        </w:rPr>
        <w:t>؛ النجوم الزاهرة</w:t>
      </w:r>
      <w:r>
        <w:rPr>
          <w:rFonts w:eastAsia="IRNazanin" w:cs="IRNazanin"/>
          <w:color w:val="111111"/>
          <w:sz w:val="28"/>
          <w:szCs w:val="28"/>
          <w:rtl w:val="true"/>
          <w:lang w:bidi="fa-IR"/>
        </w:rPr>
        <w:t xml:space="preserve">: </w:t>
      </w:r>
      <w:r>
        <w:rPr>
          <w:rFonts w:eastAsia="IRNazanin" w:cs="IRNazanin"/>
          <w:color w:val="111111"/>
          <w:sz w:val="28"/>
          <w:szCs w:val="28"/>
          <w:lang w:bidi="fa-IR"/>
        </w:rPr>
        <w:t>10/182</w:t>
      </w:r>
      <w:r>
        <w:rPr>
          <w:rFonts w:ascii="IRNazanin" w:hAnsi="IRNazanin" w:eastAsia="IRNazanin"/>
          <w:color w:val="111111"/>
          <w:sz w:val="28"/>
          <w:sz w:val="28"/>
          <w:szCs w:val="28"/>
          <w:rtl w:val="true"/>
          <w:lang w:bidi="fa-IR"/>
        </w:rPr>
        <w:t>؛ الدرر الکامنة</w:t>
      </w:r>
      <w:r>
        <w:rPr>
          <w:rFonts w:eastAsia="IRNazanin" w:cs="IRNazanin"/>
          <w:color w:val="111111"/>
          <w:sz w:val="28"/>
          <w:szCs w:val="28"/>
          <w:rtl w:val="true"/>
          <w:lang w:bidi="fa-IR"/>
        </w:rPr>
        <w:t xml:space="preserve">: </w:t>
      </w:r>
      <w:r>
        <w:rPr>
          <w:rFonts w:eastAsia="IRNazanin" w:cs="IRNazanin"/>
          <w:color w:val="111111"/>
          <w:sz w:val="28"/>
          <w:szCs w:val="28"/>
          <w:lang w:bidi="fa-IR"/>
        </w:rPr>
        <w:t>4/236</w:t>
      </w:r>
      <w:r>
        <w:rPr>
          <w:rFonts w:ascii="IRNazanin" w:hAnsi="IRNazanin" w:eastAsia="IRNazanin"/>
          <w:color w:val="111111"/>
          <w:sz w:val="28"/>
          <w:sz w:val="28"/>
          <w:szCs w:val="28"/>
          <w:rtl w:val="true"/>
          <w:lang w:bidi="fa-IR"/>
        </w:rPr>
        <w:t>؛ طبقات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خلاصه گفته‌اش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 امام، حافظ، محدّث دوران و آخرین حافظ مورخ اسلام، یگانه دهر، عهده دار مشکلات این 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جویای حدیث شد، آن را بسیار شنید، مسافرت کرد، به این امر توجه کرد، زحمت فراوان کشید و به آن خدمت نمود، تا در آن پابرجا شد و قرآن را به هفت تلاوت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برابرش فروتنی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الاسلام أبوالفضل ابن حجر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نوشیدم تا در حفظ به درجه ذهبی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محدثان در زمینه رجال و دیگر رشته‌های حدیث پیرو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المزّی، ذهبی، عراقی و ابن حجر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bookmarkStart w:id="188" w:name="pg3717_16667"/>
    </w:p>
    <w:p>
      <w:pPr>
        <w:pStyle w:val="Heading3"/>
        <w:numPr>
          <w:ilvl w:val="2"/>
          <w:numId w:val="1"/>
        </w:numPr>
        <w:rPr/>
      </w:pPr>
      <w:bookmarkStart w:id="189" w:name="__RefHeading___Toc623500_2281741623"/>
      <w:bookmarkStart w:id="190" w:name="_Toc66"/>
      <w:bookmarkEnd w:id="188"/>
      <w:bookmarkEnd w:id="189"/>
      <w:r>
        <w:rPr>
          <w:rtl w:val="true"/>
        </w:rPr>
        <w:t>(</w:t>
      </w:r>
      <w:r>
        <w:rPr/>
        <w:t>36</w:t>
      </w:r>
      <w:r>
        <w:rPr>
          <w:rtl w:val="true"/>
        </w:rPr>
        <w:t xml:space="preserve">) </w:t>
      </w:r>
      <w:r>
        <w:rPr>
          <w:rtl w:val="true"/>
        </w:rPr>
        <w:t>روایت زرندی</w:t>
      </w:r>
      <w:bookmarkEnd w:id="190"/>
    </w:p>
    <w:p>
      <w:pPr>
        <w:pStyle w:val="BookText"/>
        <w:rPr/>
      </w:pPr>
      <w:r>
        <w:rPr>
          <w:rFonts w:ascii="IRNazanin" w:hAnsi="IRNazanin" w:eastAsia="IRNazanin"/>
          <w:color w:val="111111"/>
          <w:sz w:val="28"/>
          <w:sz w:val="28"/>
          <w:szCs w:val="28"/>
          <w:rtl w:val="true"/>
          <w:lang w:bidi="fa-IR"/>
        </w:rPr>
        <w:t>محمدبن یوسف زرندی این حدیث را در مناقب امیر المؤمنین علیه السلام روایت کرده و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عمران بن حصین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 هستم و او ولیّ هر مؤمن بعد از من است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برایت از خداوند درخواست کردم، یکی را از من بازداشت و چهار چیز را درباره تو، به من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درخواست کردم امتم را بر تو گرد آورد، از آن کراهت ورزید، و عطایم فرمود این که نخستین کسی باشم که زمین بر او می‌شکافد در حالی که تو همراه من هستی، پرچم حمد را بر دوش داری و پیشاپیش اولین و آخرین هستی، و به من عطا فرمود که در دنیا و آخرت برادرم باشی، و به من عطا فرمود که در بهشت، خانه تو روبروی خانه من باشد، و بعد از من ولیّ مؤمنان هستی</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نوری در برابر خداوند عزوجل بودیم، چهارده هزار سال پیش از آن که آدم علیه السلام آفریده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عزوجل آدم علیه السلام را آفرید، آن نور را در صلب او وارد فرمود، و خداوند آن را از صُلبی به صُلبی منتقل‌می فرمود تا این که آن را در صلب عبدالمطلب قرار داد، سپس آن را از صلب عبدالمطلب بیرون آورد و دو بخش تقسیم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در صلب عبدالله و بخشی در صلب ابوطالب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از من است و من از او هستم، و او ولیّ هر مؤمن بعد از من است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شرح حال زرندی</w:t>
      </w:r>
    </w:p>
    <w:p>
      <w:pPr>
        <w:pStyle w:val="BookText"/>
        <w:rPr/>
      </w:pPr>
      <w:r>
        <w:rPr>
          <w:rFonts w:ascii="IRNazanin" w:hAnsi="IRNazanin" w:eastAsia="IRNazanin"/>
          <w:color w:val="111111"/>
          <w:sz w:val="28"/>
          <w:sz w:val="28"/>
          <w:szCs w:val="28"/>
          <w:rtl w:val="true"/>
          <w:lang w:bidi="fa-IR"/>
        </w:rPr>
        <w:t>حافظ ابن حجر، شرح حال او را در بزرگان قرن هشتم آورده است</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و شیرازی آن را در تاریخ شیراز و دانشمندانش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المولفین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این دو منبع چنین می‌آورد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یوسف بن حسن بن محمدبن محمود بن حسن زرندی، مدنی، انصاری حنفی، شمس الدین، محدث، مسند، روایت کننده، فقیه، ناظم، در حرم رسول خدا در مدینه حدیث گفت، به</w:t>
      </w:r>
      <w:bookmarkStart w:id="191" w:name="pg3717_16671"/>
    </w:p>
    <w:p>
      <w:pPr>
        <w:pStyle w:val="BookText"/>
        <w:rPr/>
      </w:pPr>
      <w:bookmarkEnd w:id="191"/>
      <w:r>
        <w:rPr>
          <w:rFonts w:ascii="IRNazanin" w:hAnsi="IRNazanin" w:eastAsia="IRNazanin"/>
          <w:color w:val="111111"/>
          <w:sz w:val="28"/>
          <w:sz w:val="28"/>
          <w:szCs w:val="28"/>
          <w:rtl w:val="true"/>
          <w:lang w:bidi="fa-IR"/>
        </w:rPr>
        <w:t>شیراز رفت و درس داد و حدیث را منتشر کرد، در آنجا عهده‌دار قضاوت شد و همانجا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بغیة المرتاح الی طلب الارباح، مولد النبی، نظم دررالسمطین فی فضائل المصطفی و المرتضی و البتول و السبطین، و معارج الوصول الی معرفه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درگذشت او را سال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کتاب‌های یاد شده از منابع مورد اعتماد حدیث در نظر متأخّران است</w:t>
      </w:r>
      <w:r>
        <w:rPr>
          <w:rFonts w:eastAsia="IRNazanin" w:cs="IRNazanin"/>
          <w:color w:val="111111"/>
          <w:sz w:val="28"/>
          <w:szCs w:val="28"/>
          <w:rtl w:val="true"/>
          <w:lang w:bidi="fa-IR"/>
        </w:rPr>
        <w:t>.</w:t>
      </w:r>
    </w:p>
    <w:p>
      <w:pPr>
        <w:pStyle w:val="Heading3"/>
        <w:numPr>
          <w:ilvl w:val="2"/>
          <w:numId w:val="1"/>
        </w:numPr>
        <w:rPr/>
      </w:pPr>
      <w:bookmarkStart w:id="192" w:name="__RefHeading___Toc623502_2281741623"/>
      <w:bookmarkStart w:id="193" w:name="_Toc67"/>
      <w:bookmarkEnd w:id="192"/>
      <w:r>
        <w:rPr>
          <w:rtl w:val="true"/>
        </w:rPr>
        <w:t>(</w:t>
      </w:r>
      <w:r>
        <w:rPr/>
        <w:t>37</w:t>
      </w:r>
      <w:r>
        <w:rPr>
          <w:rtl w:val="true"/>
        </w:rPr>
        <w:t xml:space="preserve">) </w:t>
      </w:r>
      <w:r>
        <w:rPr>
          <w:rtl w:val="true"/>
        </w:rPr>
        <w:t>روایت کازرونی</w:t>
      </w:r>
      <w:bookmarkEnd w:id="193"/>
    </w:p>
    <w:p>
      <w:pPr>
        <w:pStyle w:val="BookText"/>
        <w:rPr/>
      </w:pPr>
      <w:r>
        <w:rPr>
          <w:rFonts w:ascii="IRNazanin" w:hAnsi="IRNazanin" w:eastAsia="IRNazanin"/>
          <w:color w:val="111111"/>
          <w:sz w:val="28"/>
          <w:sz w:val="28"/>
          <w:szCs w:val="28"/>
          <w:rtl w:val="true"/>
          <w:lang w:bidi="fa-IR"/>
        </w:rPr>
        <w:t>سعدالدین محمدبن مسعود کازرونی این حدیث را به گونه ارسال مسلم، ضمن سخنی در ستایش مولایمان امیرالمومنین علیه السلام به نقل سید شهاب الدین احمد 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و امام پر سفر که همواره در عبادت خداوند متعال در ساکن و مسافرت بود، سعید الحق و الدین، محمدبن مسعودبن محمد کازرونی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النقاب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عناوین در مدح حضرتش را آورده و در بیان آنها احادیثی بیان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کننده در راههای حق و حقیقت؛ بیان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همراه حقی و حق با تو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گیرنده سرزمینهای ثواب و برهان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از او پیروی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مرید راستگو در روش 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فقدموا بین یدی نجواکم صدقه</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پیک پیشین در حقیقت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هستم که به پیامبر ایمان آورد و او را تصدیق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برنده سعادت‌ها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نفر از یارانم در اسلام و دارای بیشترین دانش و بزرگترین بردباری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پایدار و استوار در شاهراه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وفا کننده به پیمان من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خویشتن دار در طریق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خواسته‌های مرا به مردم می‌رسانی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والی به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من ولیّ هر مؤمنی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شرافت یافته به تشریف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دوست بدارد، به تحقیق مرا دوست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ستوده به کلامی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دشنام دهد، به یقین مرا دشنام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از چهار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بهشت مشتاق چهار نفر است، خوشا به حال کسی او را پیروی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نیرومند در جنگ‌ها تا آنجا که یارانش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حفظ می‌کند و نگاه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بینا در ادراک‌ها تا آنجا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پرده برداشته شود یقین من فزونی نمی‌یابد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عنایتی ویژگی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پرچمدار من در روز قیامت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شده برای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لشکری او را روانه نکردم جز این که فرشته‌ای را پیشاپیش او دیدم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یافته به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تقسیم کننده بهشت و جهنم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سراپایش با حق آمیخته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به هر سو که او چرخید بچرخان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مژده دهنده به مژده‌ای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همگی مردمان زمین او را دوست می‌داشتند، خداوند جهنم را نمی‌آفرید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فضیلتی بزرگ 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مولای او بودم پس علی مولای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شاخه‌ای از درخت تنومند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الصابرین فی الباساء و الضراء و حین الباس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یگانه به یک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هیچ یک از مردم با همسرت مقایسه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تکریم شده به قرب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نسبت به من در جایگاه سر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خدایش به عنوان ولیّ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صدق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رضوان خداوند متعال، بر او و تمامی خاندان پاکش</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شرح حال کازرونی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عسقلانی سعید کازرونی را ضمن بزرگان قرن هشتم شمرده و سخن ابن جرزی را چنین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سعیدالدین محدث فاضل بود، بسیار شنید، و مزّی و بنت الکمال و گروهی به او اجازه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مسلسل را نقل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المولد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نکویی تالیف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جمادی الاخرة سال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برای شرح حال او بنگرید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المتطلع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تاج الدین دهّان، ضمن طریق به شرح المشارق نوشته کازرونی؛ شد الازار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معجم المؤلفین</w:t>
      </w:r>
      <w:r>
        <w:rPr>
          <w:rFonts w:eastAsia="IRNazanin" w:cs="IRNazanin"/>
          <w:color w:val="111111"/>
          <w:sz w:val="28"/>
          <w:szCs w:val="28"/>
          <w:rtl w:val="true"/>
          <w:lang w:bidi="fa-IR"/>
        </w:rPr>
        <w:t xml:space="preserve">: </w:t>
      </w:r>
      <w:r>
        <w:rPr>
          <w:rFonts w:eastAsia="IRNazanin" w:cs="IRNazanin"/>
          <w:color w:val="111111"/>
          <w:sz w:val="28"/>
          <w:szCs w:val="28"/>
          <w:lang w:bidi="fa-IR"/>
        </w:rPr>
        <w:t>12/20</w:t>
      </w:r>
      <w:r>
        <w:rPr>
          <w:rFonts w:eastAsia="IRNazanin" w:cs="IRNazanin"/>
          <w:color w:val="111111"/>
          <w:sz w:val="28"/>
          <w:szCs w:val="28"/>
          <w:rtl w:val="true"/>
          <w:lang w:bidi="fa-IR"/>
        </w:rPr>
        <w:t>.</w:t>
      </w:r>
      <w:bookmarkStart w:id="194" w:name="pg3717_16679"/>
    </w:p>
    <w:p>
      <w:pPr>
        <w:pStyle w:val="Heading3"/>
        <w:numPr>
          <w:ilvl w:val="2"/>
          <w:numId w:val="1"/>
        </w:numPr>
        <w:rPr/>
      </w:pPr>
      <w:bookmarkStart w:id="195" w:name="__RefHeading___Toc623504_2281741623"/>
      <w:bookmarkStart w:id="196" w:name="_Toc68"/>
      <w:bookmarkEnd w:id="194"/>
      <w:bookmarkEnd w:id="195"/>
      <w:r>
        <w:rPr>
          <w:rtl w:val="true"/>
        </w:rPr>
        <w:t>(</w:t>
      </w:r>
      <w:r>
        <w:rPr/>
        <w:t>38</w:t>
      </w:r>
      <w:r>
        <w:rPr>
          <w:rtl w:val="true"/>
        </w:rPr>
        <w:t xml:space="preserve">) </w:t>
      </w:r>
      <w:r>
        <w:rPr>
          <w:rtl w:val="true"/>
        </w:rPr>
        <w:t>روایت سید علی همدانی</w:t>
      </w:r>
      <w:bookmarkEnd w:id="196"/>
    </w:p>
    <w:p>
      <w:pPr>
        <w:pStyle w:val="BookText"/>
        <w:rPr/>
      </w:pPr>
      <w:r>
        <w:rPr>
          <w:rFonts w:ascii="IRNazanin" w:hAnsi="IRNazanin" w:eastAsia="IRNazanin"/>
          <w:color w:val="111111"/>
          <w:sz w:val="28"/>
          <w:sz w:val="28"/>
          <w:szCs w:val="28"/>
          <w:rtl w:val="true"/>
          <w:lang w:bidi="fa-IR"/>
        </w:rPr>
        <w:t xml:space="preserve">سید علی همدانی این حدیث را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عمر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نماز گزاردیم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به ما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ولیّ شما در دنیا و آخرت است، پس حرمت او را نگاه دارید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سید علی همدانی در چند گروه با تجلیل بسیار یاد شده،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بزرگان صوفیه، مانند نفحات الانس من حضرات القدس نوشته عبدالرحمن جامی؛ کتاب‌های نوشته شده درباره فقهای حنفی مانند کتاب اعلام الاخبار من فقهاء، مذهب النعمان المختار نوشته کفوی؛ و در کتاب‌های اجازه‌ها و اسنادها مانند السمط المجید تالیف قشاشی و الانتباه نوشته عبدالرحیم دهلوی</w:t>
      </w:r>
      <w:r>
        <w:rPr>
          <w:rFonts w:eastAsia="IRNazanin" w:cs="IRNazanin"/>
          <w:color w:val="111111"/>
          <w:sz w:val="28"/>
          <w:szCs w:val="28"/>
          <w:rtl w:val="true"/>
          <w:lang w:bidi="fa-IR"/>
        </w:rPr>
        <w:t>.</w:t>
      </w:r>
    </w:p>
    <w:p>
      <w:pPr>
        <w:pStyle w:val="Heading3"/>
        <w:numPr>
          <w:ilvl w:val="2"/>
          <w:numId w:val="1"/>
        </w:numPr>
        <w:rPr/>
      </w:pPr>
      <w:bookmarkStart w:id="197" w:name="__RefHeading___Toc623506_2281741623"/>
      <w:bookmarkStart w:id="198" w:name="_Toc69"/>
      <w:bookmarkEnd w:id="197"/>
      <w:r>
        <w:rPr>
          <w:rtl w:val="true"/>
        </w:rPr>
        <w:t>(</w:t>
      </w:r>
      <w:r>
        <w:rPr/>
        <w:t>39</w:t>
      </w:r>
      <w:r>
        <w:rPr>
          <w:rtl w:val="true"/>
        </w:rPr>
        <w:t xml:space="preserve">) </w:t>
      </w:r>
      <w:r>
        <w:rPr>
          <w:rtl w:val="true"/>
        </w:rPr>
        <w:t>روایت سید شهاب الدین احمد</w:t>
      </w:r>
      <w:bookmarkEnd w:id="198"/>
    </w:p>
    <w:p>
      <w:pPr>
        <w:pStyle w:val="BookText"/>
        <w:rPr/>
      </w:pPr>
      <w:r>
        <w:rPr>
          <w:rFonts w:ascii="IRNazanin" w:hAnsi="IRNazanin" w:eastAsia="IRNazanin"/>
          <w:color w:val="111111"/>
          <w:sz w:val="28"/>
          <w:sz w:val="28"/>
          <w:szCs w:val="28"/>
          <w:rtl w:val="true"/>
          <w:lang w:bidi="fa-IR"/>
        </w:rPr>
        <w:t>سید شهاب الدین احمد این حدیث را از بسیاری از بزرگان حدیث که آن را نقل کرده‌اند، روایت نموده است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پیامبر از اوست و او از پیامبر است، به رغم هر انکار کننده گمراه و نادان کودن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عمران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 هستم و او ولیّ هر مؤمن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آن را 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احمد و ترمذی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أبوحاتم نیز نقل کرده و زرندی روایت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عمران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لشکری به فرماندهی علی بن ابیطالب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لشکر رفت و کنیزی برگرفت، آن را بر او ناپسند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نفر از اصحاب پیامبر هم پیمان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حالی که خشم در چهره‌اش دیده می‌شد، به سوی او آمد و فرمود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چه می‌خواهید؟ از علی چه می‌خواهید؟ از علی چه می‌خواهید؟ علی از من است و من</w:t>
      </w:r>
    </w:p>
    <w:p>
      <w:pPr>
        <w:pStyle w:val="BookText"/>
        <w:rPr/>
      </w:pPr>
      <w:r>
        <w:rPr>
          <w:rFonts w:ascii="IRNazanin" w:hAnsi="IRNazanin" w:eastAsia="IRNazanin"/>
          <w:color w:val="111111"/>
          <w:sz w:val="28"/>
          <w:sz w:val="28"/>
          <w:szCs w:val="28"/>
          <w:rtl w:val="true"/>
          <w:lang w:bidi="fa-IR"/>
        </w:rPr>
        <w:t>از او هستم و او ولیّ هر مؤمن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در جامع الاصول 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آن را آورده و طبری از گفته او آن را 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احمد و ترمذی آورده‌اند که ترمذی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نیکو است و ابوحاتم نیز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 علی را دشمن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دشمن می‌داری؟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دشمن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دوستش می‌داشتی، بیشتر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خدا کسی را چون علی به دوستی و در روایتی است که 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دشنام مده، که او از من است و من از او هستم و او ولیّ شما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آن را 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آن را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عبایه از علی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دَیْن مرا می‌پردازد، و قرارهای مرا به انجام می‌رساند و نیکوترین کسی است از خانواده‌ام که پس از خودم به جانشینی می‌گمارم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زرندی روایت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عمروبن میمون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ابن عباس نشسته بودم که یک گروه هفت نفره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یا با ما می‌آیی یا ما با شما خلوت کنیم و تنها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می‌آیم، و آن روز چشمان سالم داشت، قبل از آن که نابینا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گرد هم آمدند و با هم گفت‌وگو می‌کردند که نمی‌دانم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بازگشت، در حالی که لباسش را می‌تکاند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تف، آن‌ها به مردی ناسزا گفتند که در ده صفت یگانه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حدیث که قبلاً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صالحانی با اسنادش به حافظ امام ابویعلی موصلی با اسنادش 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حَسَن متین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آن را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مسند و ابوالقاسم هم در دو کتابش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الموافقات، الاربعین الطوال نسائی به طور کامل آن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بخشی از آن را نقل کرده است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شرح حال شهاب أحمد</w:t>
      </w:r>
    </w:p>
    <w:p>
      <w:pPr>
        <w:pStyle w:val="BookText"/>
        <w:rPr/>
      </w:pPr>
      <w:r>
        <w:rPr>
          <w:rFonts w:ascii="IRNazanin" w:hAnsi="IRNazanin" w:eastAsia="IRNazanin"/>
          <w:color w:val="111111"/>
          <w:sz w:val="28"/>
          <w:sz w:val="28"/>
          <w:szCs w:val="28"/>
          <w:rtl w:val="true"/>
          <w:lang w:bidi="fa-IR"/>
        </w:rPr>
        <w:t xml:space="preserve">شهاب الدین احمدبن جلال الدین عبدالله حسینی ایجی شافعی، از بزرگان قرن نهم، حافظ سخاوی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الضوء اللامع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یاد کرده است</w:t>
      </w:r>
      <w:r>
        <w:rPr>
          <w:rFonts w:eastAsia="IRNazanin" w:cs="IRNazanin"/>
          <w:color w:val="111111"/>
          <w:sz w:val="28"/>
          <w:szCs w:val="28"/>
          <w:rtl w:val="true"/>
          <w:lang w:bidi="fa-IR"/>
        </w:rPr>
        <w:t>.</w:t>
      </w:r>
      <w:r>
        <w:rPr>
          <w:rStyle w:val="FootnoteAnchor"/>
          <w:rtl w:val="true"/>
        </w:rPr>
        <w:footnoteReference w:id="272"/>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کاشانه او، کاشانه فقه حدیث و تصوف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ریشه‌اش از مکران بود و پدرش به سال</w:t>
      </w:r>
      <w:bookmarkStart w:id="199" w:name="pg3717_16687"/>
    </w:p>
    <w:p>
      <w:pPr>
        <w:pStyle w:val="BookText"/>
        <w:rPr/>
      </w:pPr>
      <w:bookmarkEnd w:id="199"/>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فضایل امیرالمومنین علیه السلام، بخشی از کتاب بزرگ اوست در فضائل خلفاء که تا به حال دستنویس مانده و چاپ نشده است</w:t>
      </w:r>
      <w:r>
        <w:rPr>
          <w:rFonts w:eastAsia="IRNazanin" w:cs="IRNazanin"/>
          <w:color w:val="111111"/>
          <w:sz w:val="28"/>
          <w:szCs w:val="28"/>
          <w:rtl w:val="true"/>
          <w:lang w:bidi="fa-IR"/>
        </w:rPr>
        <w:t>.</w:t>
      </w:r>
    </w:p>
    <w:p>
      <w:pPr>
        <w:pStyle w:val="Heading3"/>
        <w:numPr>
          <w:ilvl w:val="2"/>
          <w:numId w:val="1"/>
        </w:numPr>
        <w:rPr/>
      </w:pPr>
      <w:bookmarkStart w:id="200" w:name="__RefHeading___Toc623508_2281741623"/>
      <w:bookmarkStart w:id="201" w:name="_Toc70"/>
      <w:bookmarkEnd w:id="200"/>
      <w:r>
        <w:rPr>
          <w:rtl w:val="true"/>
        </w:rPr>
        <w:t>(</w:t>
      </w:r>
      <w:r>
        <w:rPr/>
        <w:t>40</w:t>
      </w:r>
      <w:r>
        <w:rPr>
          <w:rtl w:val="true"/>
        </w:rPr>
        <w:t xml:space="preserve">) </w:t>
      </w:r>
      <w:r>
        <w:rPr>
          <w:rtl w:val="true"/>
        </w:rPr>
        <w:t>روایت ابن حجر عسقلانی</w:t>
      </w:r>
      <w:bookmarkEnd w:id="201"/>
    </w:p>
    <w:p>
      <w:pPr>
        <w:pStyle w:val="BookText"/>
        <w:rPr/>
      </w:pPr>
      <w:r>
        <w:rPr>
          <w:rFonts w:ascii="IRNazanin" w:hAnsi="IRNazanin" w:eastAsia="IRNazanin"/>
          <w:color w:val="111111"/>
          <w:sz w:val="28"/>
          <w:sz w:val="28"/>
          <w:szCs w:val="28"/>
          <w:rtl w:val="true"/>
          <w:lang w:bidi="fa-IR"/>
        </w:rPr>
        <w:t xml:space="preserve">شهاب الدین ابن حجر عسقلانی، حدیث را ضمن حدیث‌های برگزیده ضمن شرح حال امام علیه السلام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 با اسنادی قوی ضمن داستانی از عمران بن حصین آن را نقل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چه می‌خواهید؟ علی از من است و من از علی هستم و او ولیّ هر مؤمن بعد از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و نسائی به وسیله عمروبن میمون آن را نقل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نزد ابن عباس نشسته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 که قبلاً نقل شد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حدیث بریده که بخاری آن را ناتمام آورده است،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نیز این حدیث را از طریق اجلح الکندی به طور کامل از عبد الله بن بریده به تفصیل نقل کرده و در پایانش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دشنام مده، که او از من است و من از او هستم و او ولیّ شما بعد از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و نسائی از طریق سعدبن عبیدة از عبدالله بن بریده حدیث را به طور مختصر نقل کرده که در پایانش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چهره پیامبر سرخ شد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ولیّ او هستم، علی ولیّ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از این وجه آن را نقل کرده و داستان کنیز به گونه روایت عبدالجلیل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نقل‌ها بعضی دیگر را تقویت می‌کند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ما را در لشکری به فرماندهی علی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خدمتشان بازگشتیم،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خود را چگونه دیدید؟ یا من یا دیگری از او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بلند کردم، در حالی که مرد سربزیری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چهره پیامبر سرخ شده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w:t>
      </w:r>
      <w:bookmarkStart w:id="202" w:name="pg3717_16691"/>
    </w:p>
    <w:p>
      <w:pPr>
        <w:pStyle w:val="BookText"/>
        <w:rPr/>
      </w:pPr>
      <w:bookmarkEnd w:id="202"/>
      <w:r>
        <w:rPr>
          <w:rFonts w:ascii="IRNazanin" w:hAnsi="IRNazanin" w:eastAsia="IRNazanin"/>
          <w:color w:val="111111"/>
          <w:sz w:val="28"/>
          <w:sz w:val="28"/>
          <w:szCs w:val="28"/>
          <w:rtl w:val="true"/>
          <w:lang w:bidi="fa-IR"/>
        </w:rPr>
        <w:t>من مولای او هستم علی مولای اوست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پوشیده نیست که حکم شرح‌های بخاری در نظر دهلوی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متن صحیح بخاری است که قریب به اتفاق بزرگانشان آن را بعد از قرآن، صحیح‌ترین کتاب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طبق آنچه ابن حجر عسقلانی در فتح الباری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مشهورترین شرح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حدیثی است مقطوع الصدور از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ابن حجر عسقلانی</w:t>
      </w:r>
    </w:p>
    <w:p>
      <w:pPr>
        <w:pStyle w:val="BookText"/>
        <w:rPr/>
      </w:pP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تمام رشته‌ها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الضوء اللامع</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ذیل تذکرة الحفاظ، از سیوطی</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حسن المحاضرة</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شذرات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7/270</w:t>
      </w:r>
      <w:r>
        <w:rPr>
          <w:rFonts w:ascii="IRNazanin" w:hAnsi="IRNazanin" w:eastAsia="IRNazanin"/>
          <w:color w:val="111111"/>
          <w:sz w:val="28"/>
          <w:sz w:val="28"/>
          <w:szCs w:val="28"/>
          <w:rtl w:val="true"/>
          <w:lang w:bidi="fa-IR"/>
        </w:rPr>
        <w:t>؛ طبقات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فشرده کلامش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 و امام حافظان در دوران خودش، حافظ سرزمین مصر بلکه به طور مطلق حافظ دنیا، قاضی القضاة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جلدهای این کتاب نیز شرح حال او را به تفصیل آورده‌ایم</w:t>
      </w:r>
      <w:r>
        <w:rPr>
          <w:rFonts w:eastAsia="IRNazanin" w:cs="IRNazanin"/>
          <w:color w:val="111111"/>
          <w:sz w:val="28"/>
          <w:szCs w:val="28"/>
          <w:rtl w:val="true"/>
          <w:lang w:bidi="fa-IR"/>
        </w:rPr>
        <w:t>.</w:t>
      </w:r>
    </w:p>
    <w:p>
      <w:pPr>
        <w:pStyle w:val="Heading3"/>
        <w:numPr>
          <w:ilvl w:val="2"/>
          <w:numId w:val="1"/>
        </w:numPr>
        <w:rPr/>
      </w:pPr>
      <w:bookmarkStart w:id="203" w:name="__RefHeading___Toc623510_2281741623"/>
      <w:bookmarkStart w:id="204" w:name="_Toc71"/>
      <w:bookmarkEnd w:id="203"/>
      <w:r>
        <w:rPr>
          <w:rtl w:val="true"/>
        </w:rPr>
        <w:t>(</w:t>
      </w:r>
      <w:r>
        <w:rPr/>
        <w:t>41</w:t>
      </w:r>
      <w:r>
        <w:rPr>
          <w:rtl w:val="true"/>
        </w:rPr>
        <w:t xml:space="preserve">) </w:t>
      </w:r>
      <w:r>
        <w:rPr>
          <w:rtl w:val="true"/>
        </w:rPr>
        <w:t>روایت حسین بن معین میبدی</w:t>
      </w:r>
      <w:bookmarkEnd w:id="204"/>
    </w:p>
    <w:p>
      <w:pPr>
        <w:pStyle w:val="BookText"/>
        <w:rPr/>
      </w:pPr>
      <w:r>
        <w:rPr>
          <w:rFonts w:ascii="IRNazanin" w:hAnsi="IRNazanin" w:eastAsia="IRNazanin"/>
          <w:color w:val="111111"/>
          <w:sz w:val="28"/>
          <w:sz w:val="28"/>
          <w:szCs w:val="28"/>
          <w:rtl w:val="true"/>
          <w:lang w:bidi="fa-IR"/>
        </w:rPr>
        <w:t xml:space="preserve">حسین بن معین الدین یزدی میبدی، این حدیث را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ترمذی از عمران بن حصین به این لفظ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علی چه می‌خواهید؟ از علی چه می‌خواهید؟از علی چه می‌خواهید؟ علی از من است و من از او هستم و او ولیّ هر مومن و مومنه بعد از من است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شرح حال میبدی</w:t>
      </w:r>
    </w:p>
    <w:p>
      <w:pPr>
        <w:pStyle w:val="BookText"/>
        <w:rPr/>
      </w:pPr>
      <w:r>
        <w:rPr>
          <w:rFonts w:ascii="IRNazanin" w:hAnsi="IRNazanin" w:eastAsia="IRNazanin"/>
          <w:color w:val="111111"/>
          <w:sz w:val="28"/>
          <w:sz w:val="28"/>
          <w:szCs w:val="28"/>
          <w:rtl w:val="true"/>
          <w:lang w:bidi="fa-IR"/>
        </w:rPr>
        <w:t xml:space="preserve">نویسنده حبیب السیر، قاضی میبدی را ستوده که از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بزرگترین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عراق است و قاضی سرزمین یزد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نوشته هایش شرح دیوان امیر المؤمنین است که دانش بسیاری در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کتاب أعلام الاخبار در بعضی شرح حال‌ها و فایده‌ها بر او اعتماد کرده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خلیفه در کشف الظنون، درباره کتاب الفواتح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علی بن ابیطالب رضی الله</w:t>
      </w:r>
      <w:bookmarkStart w:id="205" w:name="pg3717_16695"/>
    </w:p>
    <w:p>
      <w:pPr>
        <w:pStyle w:val="BookText"/>
        <w:rPr/>
      </w:pPr>
      <w:bookmarkEnd w:id="205"/>
      <w:r>
        <w:rPr>
          <w:rFonts w:ascii="IRNazanin" w:hAnsi="IRNazanin" w:eastAsia="IRNazanin"/>
          <w:color w:val="111111"/>
          <w:sz w:val="28"/>
          <w:sz w:val="28"/>
          <w:szCs w:val="28"/>
          <w:rtl w:val="true"/>
          <w:lang w:bidi="fa-IR"/>
        </w:rPr>
        <w:t xml:space="preserve">عنه که حسین بن معین الدین یزدی متوفای سال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او در کتاب معجم المولفین</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Heading3"/>
        <w:numPr>
          <w:ilvl w:val="2"/>
          <w:numId w:val="1"/>
        </w:numPr>
        <w:rPr/>
      </w:pPr>
      <w:bookmarkStart w:id="206" w:name="__RefHeading___Toc623512_2281741623"/>
      <w:bookmarkStart w:id="207" w:name="_Toc72"/>
      <w:bookmarkEnd w:id="206"/>
      <w:r>
        <w:rPr>
          <w:rtl w:val="true"/>
        </w:rPr>
        <w:t>(</w:t>
      </w:r>
      <w:r>
        <w:rPr/>
        <w:t>42</w:t>
      </w:r>
      <w:r>
        <w:rPr>
          <w:rtl w:val="true"/>
        </w:rPr>
        <w:t xml:space="preserve">) </w:t>
      </w:r>
      <w:r>
        <w:rPr>
          <w:rtl w:val="true"/>
        </w:rPr>
        <w:t>روایت جلال سیوطی</w:t>
      </w:r>
      <w:bookmarkEnd w:id="207"/>
    </w:p>
    <w:p>
      <w:pPr>
        <w:pStyle w:val="BookText"/>
        <w:rPr/>
      </w:pPr>
      <w:r>
        <w:rPr>
          <w:rFonts w:ascii="IRNazanin" w:hAnsi="IRNazanin" w:eastAsia="IRNazanin"/>
          <w:color w:val="111111"/>
          <w:sz w:val="28"/>
          <w:sz w:val="28"/>
          <w:szCs w:val="28"/>
          <w:rtl w:val="true"/>
          <w:lang w:bidi="fa-IR"/>
        </w:rPr>
        <w:t>جلال الدین سیوطی با نقل‌های متعددی این حدیث را روایت کرده است، از جمله به نقل از ترمذی و 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علی چه می‌خواهید؟ از علی چه می‌خواهید؟از علی چه می‌خواهید؟ علی از من است و من از او هستم و او ولی هر مؤمن بعد از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عمران بن حصین</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سیوطی، آن را از ابن ابی‌شیبه آورده، همراه با کلامش که آن را صحیح دانسته است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هم چنین آن را در کتاب جمع الجوامع روایت کرده و کاملاً صحت آن را آشکارا یاد می‌کند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شرح حال سیوطی</w:t>
      </w:r>
    </w:p>
    <w:p>
      <w:pPr>
        <w:pStyle w:val="BookText"/>
        <w:rPr/>
      </w:pPr>
      <w:r>
        <w:rPr>
          <w:rFonts w:ascii="IRNazanin" w:hAnsi="IRNazanin" w:eastAsia="IRNazanin"/>
          <w:color w:val="111111"/>
          <w:sz w:val="28"/>
          <w:sz w:val="28"/>
          <w:szCs w:val="28"/>
          <w:rtl w:val="true"/>
          <w:lang w:bidi="fa-IR"/>
        </w:rPr>
        <w:t>شرح حال جلال سیوطی را در یکی از جلدهای پیشین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شرح حال او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البدر الطالع</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الضوء اللامع</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النور السافر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شذرات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8/51</w:t>
      </w:r>
      <w:r>
        <w:rPr>
          <w:rFonts w:ascii="IRNazanin" w:hAnsi="IRNazanin" w:eastAsia="IRNazanin"/>
          <w:color w:val="111111"/>
          <w:sz w:val="28"/>
          <w:sz w:val="28"/>
          <w:szCs w:val="28"/>
          <w:rtl w:val="true"/>
          <w:lang w:bidi="fa-IR"/>
        </w:rPr>
        <w:t>؛ حسن المحاضره</w:t>
      </w:r>
      <w:r>
        <w:rPr>
          <w:rFonts w:eastAsia="IRNazanin" w:cs="IRNazanin"/>
          <w:color w:val="111111"/>
          <w:sz w:val="28"/>
          <w:szCs w:val="28"/>
          <w:rtl w:val="true"/>
          <w:lang w:bidi="fa-IR"/>
        </w:rPr>
        <w:t xml:space="preserve">: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مفصلی است که سیوطی خود آن را نوشته است</w:t>
      </w:r>
      <w:r>
        <w:rPr>
          <w:rFonts w:eastAsia="IRNazanin" w:cs="IRNazanin"/>
          <w:color w:val="111111"/>
          <w:sz w:val="28"/>
          <w:szCs w:val="28"/>
          <w:rtl w:val="true"/>
          <w:lang w:bidi="fa-IR"/>
        </w:rPr>
        <w:t>.</w:t>
      </w:r>
    </w:p>
    <w:p>
      <w:pPr>
        <w:pStyle w:val="Heading3"/>
        <w:numPr>
          <w:ilvl w:val="2"/>
          <w:numId w:val="1"/>
        </w:numPr>
        <w:rPr/>
      </w:pPr>
      <w:bookmarkStart w:id="208" w:name="__RefHeading___Toc623514_2281741623"/>
      <w:bookmarkStart w:id="209" w:name="_Toc73"/>
      <w:bookmarkEnd w:id="208"/>
      <w:r>
        <w:rPr>
          <w:rtl w:val="true"/>
        </w:rPr>
        <w:t>(</w:t>
      </w:r>
      <w:r>
        <w:rPr/>
        <w:t>43</w:t>
      </w:r>
      <w:r>
        <w:rPr>
          <w:rtl w:val="true"/>
        </w:rPr>
        <w:t xml:space="preserve">) </w:t>
      </w:r>
      <w:r>
        <w:rPr>
          <w:rtl w:val="true"/>
        </w:rPr>
        <w:t>روایت قسطلانی</w:t>
      </w:r>
      <w:bookmarkEnd w:id="209"/>
    </w:p>
    <w:p>
      <w:pPr>
        <w:pStyle w:val="BookText"/>
        <w:rPr/>
      </w:pPr>
      <w:r>
        <w:rPr>
          <w:rFonts w:ascii="IRNazanin" w:hAnsi="IRNazanin" w:eastAsia="IRNazanin"/>
          <w:color w:val="111111"/>
          <w:sz w:val="28"/>
          <w:sz w:val="28"/>
          <w:szCs w:val="28"/>
          <w:rtl w:val="true"/>
          <w:lang w:bidi="fa-IR"/>
        </w:rPr>
        <w:t>شهاب الدین قسطلانی حدیث ولایت را در ضمن شرح روایت به نقل بخاری آورده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مرا حدیث کرد محمدبن بشار</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بندار 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ما را حدیث کرد روح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 عین و تخفیف موحدة، قیسی أبومحمد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زعلی بن سوید بن منجوف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میم و سکون نون و ضم جیم که بعد از واو ساکنه حرف فاء می‌آید، سدوسی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عبدالله بن بریده از پدرش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الخصیب ـ به ضمّ فاء و فتح صاد و مهمله آخرش موحده تصغیر شده، اسلمی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سلم خالد را برای دریافت خمس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خمس غنیمت، بریده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علی را دشمن می‌داشتم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چون دید از</w:t>
      </w:r>
    </w:p>
    <w:p>
      <w:pPr>
        <w:pStyle w:val="BookText"/>
        <w:rPr/>
      </w:pPr>
      <w:r>
        <w:rPr>
          <w:rFonts w:ascii="IRNazanin" w:hAnsi="IRNazanin" w:eastAsia="IRNazanin"/>
          <w:color w:val="111111"/>
          <w:sz w:val="28"/>
          <w:sz w:val="28"/>
          <w:szCs w:val="28"/>
          <w:rtl w:val="true"/>
          <w:lang w:bidi="fa-IR"/>
        </w:rPr>
        <w:t xml:space="preserve">غنیمت‌ها کنیزی برگرفت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غسل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برد که او را به غنیمت گرفته و با او همبستر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اسماعیلی به طرقی از روح بن عبادة 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به سوی خالد فرستاد تا خمس را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غنیمت‌ها را تقسیم کند، علی از آن‌ها برای خود زن اسیر یعنی کنیزی را برگزید، سپس صبح کرد در حالی که آب از سرش می‌چکید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خالد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توجه نمی‌کنی؟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خدمت پیامبر صلی الله علیه و سلم آمدیم آن را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که از علی ـ رضی الله عنه ـ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الصلوة و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بریده آیا علی را دشمن می‌داری؟ گفتم 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دشمن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به نقل عبدالجلیل از عبدالله بن بریده از پدرش،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دوست می‌داشتی، دوستیت را به او افزون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از اوست از طریق اجلح کندی از عبدالله بن بریده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دشنام مده، که او از من است و من از او هستم و او ولیّ شما بعد از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از خمس بیش از این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أبوذر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را دشمن داشت، چون دید از غنیمت‌ها کنیزی برگرفته، پس گمان برد که او را به غنیمت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 صلی الله علیه و سلم او را آگاه کرد که کمتر از حقش گرفته است، او را به دوستی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عبدالجلیل می‌افزاید که 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کسی دوست داشتنی‌تر از علی نزد من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که کنیز باکره و نابالغ بوده است و اجتهاد بریده رضی الله عنه به عدم استبراء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است جواز برگزیدن بر دختر پیامبر صلی الله علیه و سلم، بر خلاف ازدواج با دیگری</w:t>
      </w:r>
      <w:r>
        <w:rPr>
          <w:rFonts w:eastAsia="IRNazanin" w:cs="IRNazanin"/>
          <w:color w:val="111111"/>
          <w:sz w:val="28"/>
          <w:szCs w:val="28"/>
          <w:rtl w:val="true"/>
          <w:lang w:bidi="fa-IR"/>
        </w:rPr>
        <w:t>.»</w:t>
      </w:r>
      <w:r>
        <w:rPr>
          <w:rStyle w:val="FootnoteAnchor"/>
          <w:rtl w:val="true"/>
        </w:rPr>
        <w:footnoteReference w:id="281"/>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ولایت را قسطلانی در شرح بخاری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شرحهای بخاری در نظر دهلوی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ثبوت و قطعیت صدور در حد خود بخاری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قسطلانی</w:t>
      </w:r>
    </w:p>
    <w:p>
      <w:pPr>
        <w:pStyle w:val="BookText"/>
        <w:rPr/>
      </w:pPr>
      <w:r>
        <w:rPr>
          <w:rFonts w:ascii="IRNazanin" w:hAnsi="IRNazanin" w:eastAsia="IRNazanin"/>
          <w:color w:val="111111"/>
          <w:sz w:val="28"/>
          <w:sz w:val="28"/>
          <w:szCs w:val="28"/>
          <w:rtl w:val="true"/>
          <w:lang w:bidi="fa-IR"/>
        </w:rPr>
        <w:t>قسطلانی در میان حافظان بزرگ، پیشتاز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شعرانی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آنان استادمان امام محدث، استاد شهاب الدین قسطلانی شرح کننده بخاری عالم صالح محدث، مقرب و از اهل انصاف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روی غفلت یا اشتباه او را به خطا نسبت می‌داد بر محبت و بزرگداشت خود نسبت به او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پارساترین مردم در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ربیع الاول سال حدود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مدرسه عینیه نزدیک مسجد الازهر دفن شد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عیدروس یمنی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سخاوی در کتابش الضوء اللامع او را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مقامش بالا رفت، در قلم و سخنش نیکبختی ارزانی شد، کتاب‌های پذیرفته شده‌ای نوشت که در زمان حیاتش به هر گوشه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آن‌ها شرحش بر صحیح بخاری است در ده جلد کتاب بزرگ که شاید بهترین، جامعترین و خلاصه‌ترین شرح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دیگرش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المواهب اللدنیة بالمنح المحمدیه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ارزشمند، بسیار موثر سودمند است در زمینه خودش بی‌نظیر می‌باشد و نقل می‌شود که حافظ سیوطی از او چشم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می‌برد که از کتاب‌هایش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نقل از آن را بازگو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جارالله بن مخلد حکایت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قصد داشت آنچه در خاطر جلال سیوطی است،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قاهره روضه پیاده رفت، در حالی که جلال سیوطی برای گوشه‌گیری از مردم در روضه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شرح حال به در خانه سیوطی رسید و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 من قسطلانی هستم، با پا و سر برهنه پیش تو آمدم تا نظرت نسبت به من نیکو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نظرم نسبت به تو نیکو شد و در را بر او باز نکرد و با او روبرو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او امام، حافظ دقیق جلیل القدر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 قلم نیکو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اشاره‌های لطیف و عبارتهای رسا، گردآوری و تالیف نیکو، ترتیب و تنظیم ظریف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زینت و برگزیده مردم زمان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ورزی معاصرانش نسبت به او، باعث نکوهش و عیبجویی از او نمی‌شد و همواره بزرگان در هر دوران اینگونه هستند</w:t>
      </w:r>
      <w:r>
        <w:rPr>
          <w:rFonts w:eastAsia="IRNazanin" w:cs="IRNazanin"/>
          <w:color w:val="111111"/>
          <w:sz w:val="28"/>
          <w:szCs w:val="28"/>
          <w:rtl w:val="true"/>
          <w:lang w:bidi="fa-IR"/>
        </w:rPr>
        <w:t>.»</w:t>
      </w:r>
      <w:r>
        <w:rPr>
          <w:rStyle w:val="FootnoteAnchor"/>
          <w:rtl w:val="true"/>
        </w:rPr>
        <w:footnoteReference w:id="28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دهلوی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نوشته‌های مربوط به شرح حال او را آورده، از جمله جریانی که میان قسطلانی و سیوطی بود، آنگاه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قسطلانی کرده یک نوع خیانت و حق پوشی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دهلوی خودش در همان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از کتاب‌های مختلف</w:t>
      </w:r>
      <w:bookmarkStart w:id="210" w:name="pg3717_16707"/>
    </w:p>
    <w:p>
      <w:pPr>
        <w:pStyle w:val="BookText"/>
        <w:rPr/>
      </w:pPr>
      <w:bookmarkEnd w:id="210"/>
      <w:r>
        <w:rPr>
          <w:rFonts w:ascii="IRNazanin" w:hAnsi="IRNazanin" w:eastAsia="IRNazanin"/>
          <w:color w:val="111111"/>
          <w:sz w:val="28"/>
          <w:sz w:val="28"/>
          <w:szCs w:val="28"/>
          <w:rtl w:val="true"/>
          <w:lang w:bidi="fa-IR"/>
        </w:rPr>
        <w:t>به واسطه کتاب مقالید الأسانید نقل می‌کند، بدون این که این واسطه را نام ببرد که البته بر هیچ پژوهشگری پوشیده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او در این کتاب‌ها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الضوء اللامع</w:t>
      </w:r>
      <w:r>
        <w:rPr>
          <w:rFonts w:eastAsia="IRNazanin" w:cs="IRNazanin"/>
          <w:color w:val="111111"/>
          <w:sz w:val="28"/>
          <w:szCs w:val="28"/>
          <w:rtl w:val="true"/>
          <w:lang w:bidi="fa-IR"/>
        </w:rPr>
        <w:t xml:space="preserve">: </w:t>
      </w:r>
      <w:r>
        <w:rPr>
          <w:rFonts w:eastAsia="IRNazanin" w:cs="IRNazanin"/>
          <w:color w:val="111111"/>
          <w:sz w:val="28"/>
          <w:szCs w:val="28"/>
          <w:lang w:bidi="fa-IR"/>
        </w:rPr>
        <w:t>2/103</w:t>
      </w:r>
      <w:r>
        <w:rPr>
          <w:rFonts w:ascii="IRNazanin" w:hAnsi="IRNazanin" w:eastAsia="IRNazanin"/>
          <w:color w:val="111111"/>
          <w:sz w:val="28"/>
          <w:sz w:val="28"/>
          <w:szCs w:val="28"/>
          <w:rtl w:val="true"/>
          <w:lang w:bidi="fa-IR"/>
        </w:rPr>
        <w:t>؛ الکواکب السائره</w:t>
      </w:r>
      <w:r>
        <w:rPr>
          <w:rFonts w:eastAsia="IRNazanin" w:cs="IRNazanin"/>
          <w:color w:val="111111"/>
          <w:sz w:val="28"/>
          <w:szCs w:val="28"/>
          <w:rtl w:val="true"/>
          <w:lang w:bidi="fa-IR"/>
        </w:rPr>
        <w:t xml:space="preserve">: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 شذرات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8/121</w:t>
      </w:r>
      <w:r>
        <w:rPr>
          <w:rFonts w:ascii="IRNazanin" w:hAnsi="IRNazanin" w:eastAsia="IRNazanin"/>
          <w:color w:val="111111"/>
          <w:sz w:val="28"/>
          <w:sz w:val="28"/>
          <w:szCs w:val="28"/>
          <w:rtl w:val="true"/>
          <w:lang w:bidi="fa-IR"/>
        </w:rPr>
        <w:t>؛ البدر الطالع</w:t>
      </w:r>
      <w:r>
        <w:rPr>
          <w:rFonts w:eastAsia="IRNazanin" w:cs="IRNazanin"/>
          <w:color w:val="111111"/>
          <w:sz w:val="28"/>
          <w:szCs w:val="28"/>
          <w:rtl w:val="true"/>
          <w:lang w:bidi="fa-IR"/>
        </w:rPr>
        <w:t xml:space="preserve">: </w:t>
      </w:r>
      <w:r>
        <w:rPr>
          <w:rFonts w:eastAsia="IRNazanin" w:cs="IRNazanin"/>
          <w:color w:val="111111"/>
          <w:sz w:val="28"/>
          <w:szCs w:val="28"/>
          <w:lang w:bidi="fa-IR"/>
        </w:rPr>
        <w:t>1/102</w:t>
      </w:r>
      <w:r>
        <w:rPr>
          <w:rFonts w:eastAsia="IRNazanin" w:cs="IRNazanin"/>
          <w:color w:val="111111"/>
          <w:sz w:val="28"/>
          <w:szCs w:val="28"/>
          <w:rtl w:val="true"/>
          <w:lang w:bidi="fa-IR"/>
        </w:rPr>
        <w:t>.</w:t>
      </w:r>
    </w:p>
    <w:p>
      <w:pPr>
        <w:pStyle w:val="Heading3"/>
        <w:numPr>
          <w:ilvl w:val="2"/>
          <w:numId w:val="1"/>
        </w:numPr>
        <w:rPr/>
      </w:pPr>
      <w:bookmarkStart w:id="211" w:name="__RefHeading___Toc623516_2281741623"/>
      <w:bookmarkStart w:id="212" w:name="_Toc74"/>
      <w:bookmarkEnd w:id="211"/>
      <w:r>
        <w:rPr>
          <w:rtl w:val="true"/>
        </w:rPr>
        <w:t>(</w:t>
      </w:r>
      <w:r>
        <w:rPr/>
        <w:t>44</w:t>
      </w:r>
      <w:r>
        <w:rPr>
          <w:rtl w:val="true"/>
        </w:rPr>
        <w:t xml:space="preserve">) </w:t>
      </w:r>
      <w:r>
        <w:rPr>
          <w:rtl w:val="true"/>
        </w:rPr>
        <w:t>روایت عبدالوهاب بخاری مفسّر</w:t>
      </w:r>
      <w:bookmarkEnd w:id="212"/>
    </w:p>
    <w:p>
      <w:pPr>
        <w:pStyle w:val="BookText"/>
        <w:rPr/>
      </w:pPr>
      <w:r>
        <w:rPr>
          <w:rFonts w:ascii="IRNazanin" w:hAnsi="IRNazanin" w:eastAsia="IRNazanin"/>
          <w:color w:val="111111"/>
          <w:sz w:val="28"/>
          <w:sz w:val="28"/>
          <w:szCs w:val="28"/>
          <w:rtl w:val="true"/>
          <w:lang w:bidi="fa-IR"/>
        </w:rPr>
        <w:t xml:space="preserve">حاج عبدالوهاب بن محمد رفیع نویسنده تفسیر الانوری متوفای سال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اسالکم علیه اجراً الا المودة فی القربی</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این حدیث را روایت کرده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این آیه برای بیان وجوب دوست داشتن اهل بیت بر تمامی مسلمانان تا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محمد و اهل بیتش درود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وقتی این آیه نازل شد،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شما که دوستی آنان بر ما واجب شده، چه کسانی هستند؟ فرمود علی و فاطمه و دو پسرشان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خلاصه‌ای از منقبت‌های اهل البیت علیهم السلام را آورده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عمران بن حصین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 هستم و او ولیّ هر مؤمن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الفردوس آن را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حدیث‌های دیگری در فضایل امام علیه السلام آورده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این حدیث‌ها از رسول خدا درباره علی ـ رضی الله عنه ـ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برتری علی افزوده نشد جز به ازدواج فاطمه دختر سید المرسلین با او، و فاطمه با او ازدواج نکرد جز این که شایستگی او را داشت، رضی الله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حاج عبدالوهاب بخاری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عبدالحق دهلوی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أخیار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او را آورده و خود او و تفسیرش را ستوده و برای او و کتابش کرامت هایی ذکر کرده است</w:t>
      </w:r>
      <w:r>
        <w:rPr>
          <w:rFonts w:eastAsia="IRNazanin" w:cs="IRNazanin"/>
          <w:color w:val="111111"/>
          <w:sz w:val="28"/>
          <w:szCs w:val="28"/>
          <w:rtl w:val="true"/>
          <w:lang w:bidi="fa-IR"/>
        </w:rPr>
        <w:t>...</w:t>
      </w:r>
      <w:r>
        <w:rPr>
          <w:rStyle w:val="FootnoteAnchor"/>
          <w:rtl w:val="true"/>
        </w:rPr>
        <w:footnoteReference w:id="285"/>
      </w:r>
      <w:bookmarkStart w:id="213" w:name="pg3717_16711"/>
    </w:p>
    <w:p>
      <w:pPr>
        <w:pStyle w:val="Heading3"/>
        <w:numPr>
          <w:ilvl w:val="2"/>
          <w:numId w:val="1"/>
        </w:numPr>
        <w:rPr/>
      </w:pPr>
      <w:bookmarkStart w:id="214" w:name="__RefHeading___Toc623518_2281741623"/>
      <w:bookmarkStart w:id="215" w:name="_Toc75"/>
      <w:bookmarkEnd w:id="213"/>
      <w:bookmarkEnd w:id="214"/>
      <w:r>
        <w:rPr>
          <w:rtl w:val="true"/>
        </w:rPr>
        <w:t>(</w:t>
      </w:r>
      <w:r>
        <w:rPr/>
        <w:t>45</w:t>
      </w:r>
      <w:r>
        <w:rPr>
          <w:rtl w:val="true"/>
        </w:rPr>
        <w:t xml:space="preserve">) </w:t>
      </w:r>
      <w:r>
        <w:rPr>
          <w:rtl w:val="true"/>
        </w:rPr>
        <w:t>روایت شامی صاحب سیره</w:t>
      </w:r>
      <w:bookmarkEnd w:id="215"/>
    </w:p>
    <w:p>
      <w:pPr>
        <w:pStyle w:val="BookText"/>
        <w:rPr/>
      </w:pPr>
      <w:r>
        <w:rPr>
          <w:rFonts w:ascii="IRNazanin" w:hAnsi="IRNazanin" w:eastAsia="IRNazanin"/>
          <w:color w:val="111111"/>
          <w:sz w:val="28"/>
          <w:sz w:val="28"/>
          <w:szCs w:val="28"/>
          <w:rtl w:val="true"/>
          <w:lang w:bidi="fa-IR"/>
        </w:rPr>
        <w:t>محمدبن یوسف صالحی شامی حدیث را در سیره‌اش روایت کرده 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احمد، بخاری، اسماعیلی و نسائی از بریده بن حصیب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اسیرانی به دست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به رسول خدا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برایمان بفرست که خمس آن را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اسیران، کنیزی از بهترین اسیران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علی را به سوی خالد فرستاد تا خمس را از او دریافت کند، و در روایتی است که برای تقسیم غنیمت‌ها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آن‌ها را دریافت کرد و خمس را جدا نمود و تقسیم کرد، آنگاه کنیزی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 در حالی که شب غسل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را دشمن می‌داشتم و هیچ کسی را آنچنان دشمن نمی‌داشتم، و مردی از قریش را دوست داشتم تنها برای این که علی را دشمن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خالد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کارها را نمی‌بینی؟ و در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کنیز در خمس قرار گرفت، سپس در خاندان محمد در آمد سپس در خاندان علی؟ پس با او در آمیختم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خدمت رسول خدا رسیدیم، جریان را بر ایشان بازگو کردم و در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آن را برای رسول خدا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نامه را می‌خواند،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پیامبر در حالی که چهره‌اش سرخ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من ولیّ او هستم، علی ولیّ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را دشمن می‌داری؟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دشمن مدار، که در خمس برایش بیش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 اوست، سهم خاندان علی در خمس برتر از یک کنیز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را دوست می‌داشتی بیشتر دوستش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دشنام مده که او از من است و من از او هستم، و او ولیّ شماست 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کسی از مردم را به اندازه علی دوست نداشتم</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شرح حال صالحی شامی</w:t>
      </w:r>
    </w:p>
    <w:p>
      <w:pPr>
        <w:pStyle w:val="BookText"/>
        <w:rPr/>
      </w:pPr>
      <w:r>
        <w:rPr>
          <w:rFonts w:ascii="IRNazanin" w:hAnsi="IRNazanin" w:eastAsia="IRNazanin"/>
          <w:color w:val="111111"/>
          <w:sz w:val="28"/>
          <w:sz w:val="28"/>
          <w:szCs w:val="28"/>
          <w:rtl w:val="true"/>
          <w:lang w:bidi="fa-IR"/>
        </w:rPr>
        <w:t>محمدبن یوسف صالحی شامی از دانشمندان پژوهشگر مورد اعتماد مشهور اهل سنت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شعرانی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آنان برادر صالح دانشمند، پارسا و در آویخته به سنت محمدی،</w:t>
      </w:r>
      <w:bookmarkStart w:id="216" w:name="pg3717_16715"/>
    </w:p>
    <w:p>
      <w:pPr>
        <w:pStyle w:val="BookText"/>
        <w:rPr/>
      </w:pPr>
      <w:bookmarkEnd w:id="216"/>
      <w:r>
        <w:rPr>
          <w:rFonts w:ascii="IRNazanin" w:hAnsi="IRNazanin" w:eastAsia="IRNazanin"/>
          <w:color w:val="111111"/>
          <w:sz w:val="28"/>
          <w:sz w:val="28"/>
          <w:szCs w:val="28"/>
          <w:rtl w:val="true"/>
          <w:lang w:bidi="fa-IR"/>
        </w:rPr>
        <w:t>شیخ محمد شامی، ساکن زمین برقوقیه،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صالح، کاردان در دانش‌ها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مشهور خود را با گردآوری از هزار کتاب تالیف کرد که مردم به نسخه‌برداری از آن روی آوردند، و او در تألیف آن روش بی سابقه‌ای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والیان و همدستانشان چیزی نمی‌پذیرفت و از غذاهاشان نمی‌خورد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خفاجی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کسانی که ادبیات و شعر را از آنها فراگرفتم، استادمان علامه احمد علقمی و علامه محمد صالحی شامی است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ابن حجر مکی او را چنین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علامه، صالح، بسیار فهمیده، مورد اعتماد، آگاه، حافظ متتبّع محمد شامی دمشقی، مصری</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سیره شامی</w:t>
      </w:r>
    </w:p>
    <w:p>
      <w:pPr>
        <w:pStyle w:val="BookText"/>
        <w:rPr/>
      </w:pPr>
      <w:r>
        <w:rPr>
          <w:rFonts w:ascii="IRNazanin" w:hAnsi="IRNazanin" w:eastAsia="IRNazanin"/>
          <w:color w:val="111111"/>
          <w:sz w:val="28"/>
          <w:sz w:val="28"/>
          <w:szCs w:val="28"/>
          <w:rtl w:val="true"/>
          <w:lang w:bidi="fa-IR"/>
        </w:rPr>
        <w:t xml:space="preserve">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الهدی و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السیرة الشامیه از مهمترین کتاب‌های اهل سنت در سیره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که آن را از هزار کتاب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کشف الظنون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و گسترده‌ترین کتاب متاخران در سیره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فایده‌های بسیار شگفت‌انگیزی آورده است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احمدبن زینی دحلان، آن را از منابع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آورده است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کتاب‌ها، صحیح‌ترین کتاب‌های تألیف شده در این زمینه است</w:t>
      </w:r>
      <w:r>
        <w:rPr>
          <w:rFonts w:eastAsia="IRNazanin" w:cs="IRNazanin"/>
          <w:color w:val="111111"/>
          <w:sz w:val="28"/>
          <w:szCs w:val="28"/>
          <w:rtl w:val="true"/>
          <w:lang w:bidi="fa-IR"/>
        </w:rPr>
        <w:t>.»</w:t>
      </w:r>
      <w:r>
        <w:rPr>
          <w:rStyle w:val="FootnoteAnchor"/>
          <w:rtl w:val="true"/>
        </w:rPr>
        <w:footnoteReference w:id="291"/>
      </w:r>
    </w:p>
    <w:p>
      <w:pPr>
        <w:pStyle w:val="Heading3"/>
        <w:numPr>
          <w:ilvl w:val="2"/>
          <w:numId w:val="1"/>
        </w:numPr>
        <w:rPr/>
      </w:pPr>
      <w:bookmarkStart w:id="217" w:name="__RefHeading___Toc623520_2281741623"/>
      <w:bookmarkStart w:id="218" w:name="_Toc76"/>
      <w:bookmarkEnd w:id="217"/>
      <w:r>
        <w:rPr>
          <w:rtl w:val="true"/>
        </w:rPr>
        <w:t>(</w:t>
      </w:r>
      <w:r>
        <w:rPr/>
        <w:t>46</w:t>
      </w:r>
      <w:r>
        <w:rPr>
          <w:rtl w:val="true"/>
        </w:rPr>
        <w:t xml:space="preserve">) </w:t>
      </w:r>
      <w:r>
        <w:rPr>
          <w:rtl w:val="true"/>
        </w:rPr>
        <w:t>روایت ابن حجر مکی و صحیح دانستن آن</w:t>
      </w:r>
      <w:bookmarkEnd w:id="218"/>
    </w:p>
    <w:p>
      <w:pPr>
        <w:pStyle w:val="BookText"/>
        <w:rPr/>
      </w:pPr>
      <w:r>
        <w:rPr>
          <w:rFonts w:ascii="IRNazanin" w:hAnsi="IRNazanin" w:eastAsia="IRNazanin"/>
          <w:color w:val="111111"/>
          <w:sz w:val="28"/>
          <w:sz w:val="28"/>
          <w:szCs w:val="28"/>
          <w:rtl w:val="true"/>
          <w:lang w:bidi="fa-IR"/>
        </w:rPr>
        <w:t>این حدیث را شهاب الدین احمدبن حجر مکی روایت کرده و با صراحت کامل، حکم به صحیح بودنش در کتاب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المنح المکیه شرح القصیدة الهمزیه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از جمله در شرح این 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صنوالنبی و من دین فؤادی وداده و الولاء</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وداد، در جهت عمل به حدیث صحیحِ رسیده از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یاری کن هر کسی که او را یاری کرد و دشمن بدار هر کس که با او دشمنی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 هستم و او ولیّ هر مؤمن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ابن حجر مکی</w:t>
      </w:r>
    </w:p>
    <w:p>
      <w:pPr>
        <w:pStyle w:val="BookText"/>
        <w:rPr/>
      </w:pPr>
      <w:r>
        <w:rPr>
          <w:rFonts w:ascii="IRNazanin" w:hAnsi="IRNazanin" w:eastAsia="IRNazanin"/>
          <w:color w:val="111111"/>
          <w:sz w:val="28"/>
          <w:sz w:val="28"/>
          <w:szCs w:val="28"/>
          <w:rtl w:val="true"/>
          <w:lang w:bidi="fa-IR"/>
        </w:rPr>
        <w:t>ابن حجر مکی از بزرگان با اعتبار مثبت و استوار نزد اهل سنت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شعرانی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آنان استاد امام، علامه، پژوهشگر، صالح، پارسا، زاهد، فروتن، پرهیزکار، استاد شهاب الدین ابن حجر ساکن حرم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را از مشایخ اسلام در مصر آموخت و به او اجازه فتوا و تدریس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الازهر و حجاز فتوا داد و مردمانی از آن بهره‌مند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مفتی حجاز است، که همگی براساس گفته او حکم صادر می‌کنند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خفاجی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شهاب الدین احمدبن حجر هیثمی، ساکن مکه که خداوند آن را شرافت دهد، علامه دهر به ویژه در دیار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جامه‌های فضیلت گسترده شود، او نقش نقش جامه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افراد با فضیلتی که پیرامون کعبه‌اش حج گزاردند، و بزرگان تقاضا متوجه قبله او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فقه و حدیث سخن گوید، گوش‌ها در گذشته و حال مانند خبرهای او را نشنیده است</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عیدروس یمنی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امام، شیخ الاسلام، حلقه پایانی اهل فتوا و تدریس، انتشار دهنده دانش‌های امام محمدبن ادریس، شهاب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 فقه دریایی بود و پژوهش او را گستاخی تیره نمی‌کرد و او امام حرمین بود، همان گونه که عرفا بر این امر اجماع نمودند و اشاره انگشت مردم به سوی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پیشوایان به او اقتدا کردند، و در سرزمین حجاز امّتی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دانشهای بسیاری سرآمد شد، مانند تفسیر، حدیث، علم کلام، اصول فقه، فروع فقه، واجبات، حساب، صرف و نحو، معانی، بیان، منطق، تصوف</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شرقاوی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پژوهشگر، پارسا، فروتن، زاهد و نرم‌خو، شهاب‌الدین ابن حجر، ساکن مکه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 را از گروهی مشایخ اسلام در مصر فرا گرفت که به او اجازه فتوا و تدریس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داد و در مسجد الازهر و حجاز فتوا داد و مردم بسیاری از او بهره بردند و کتاب‌های سودمندی در فقه و اصول نوشت</w:t>
      </w:r>
      <w:r>
        <w:rPr>
          <w:rFonts w:eastAsia="IRNazanin" w:cs="IRNazanin"/>
          <w:color w:val="111111"/>
          <w:sz w:val="28"/>
          <w:szCs w:val="28"/>
          <w:rtl w:val="true"/>
          <w:lang w:bidi="fa-IR"/>
        </w:rPr>
        <w:t>.»</w:t>
      </w:r>
      <w:r>
        <w:rPr>
          <w:rStyle w:val="FootnoteAnchor"/>
          <w:rtl w:val="true"/>
        </w:rPr>
        <w:footnoteReference w:id="295"/>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با اِسنادهای خود، کتاب‌های ابن حجر مکی را روایت کرده‌اند و بر آن‌ها اعتماد کرده و در نوشته‌هایشان از آن‌ها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بحث‌های خویش به اندیشه‌های او استناد کرده‌اند که نیازی به نقل چیزی از آن‌ها نیست، آن هم پس از این که مطلب، ثابت و روشن شده است</w:t>
      </w:r>
      <w:r>
        <w:rPr>
          <w:rFonts w:eastAsia="IRNazanin" w:cs="IRNazanin"/>
          <w:color w:val="111111"/>
          <w:sz w:val="28"/>
          <w:szCs w:val="28"/>
          <w:rtl w:val="true"/>
          <w:lang w:bidi="fa-IR"/>
        </w:rPr>
        <w:t>.</w:t>
      </w:r>
      <w:bookmarkStart w:id="219" w:name="pg3717_16723"/>
    </w:p>
    <w:p>
      <w:pPr>
        <w:pStyle w:val="Heading3"/>
        <w:numPr>
          <w:ilvl w:val="2"/>
          <w:numId w:val="1"/>
        </w:numPr>
        <w:rPr/>
      </w:pPr>
      <w:bookmarkStart w:id="220" w:name="__RefHeading___Toc623522_2281741623"/>
      <w:bookmarkStart w:id="221" w:name="_Toc77"/>
      <w:bookmarkEnd w:id="219"/>
      <w:bookmarkEnd w:id="220"/>
      <w:r>
        <w:rPr>
          <w:rtl w:val="true"/>
        </w:rPr>
        <w:t>(</w:t>
      </w:r>
      <w:r>
        <w:rPr/>
        <w:t>47</w:t>
      </w:r>
      <w:r>
        <w:rPr>
          <w:rtl w:val="true"/>
        </w:rPr>
        <w:t xml:space="preserve">) </w:t>
      </w:r>
      <w:r>
        <w:rPr>
          <w:rtl w:val="true"/>
        </w:rPr>
        <w:t>روایت علی متقی هندی</w:t>
      </w:r>
      <w:bookmarkEnd w:id="221"/>
    </w:p>
    <w:p>
      <w:pPr>
        <w:pStyle w:val="BookText"/>
        <w:rPr/>
      </w:pPr>
      <w:r>
        <w:rPr>
          <w:rFonts w:ascii="IRNazanin" w:hAnsi="IRNazanin" w:eastAsia="IRNazanin"/>
          <w:color w:val="111111"/>
          <w:sz w:val="28"/>
          <w:sz w:val="28"/>
          <w:szCs w:val="28"/>
          <w:rtl w:val="true"/>
          <w:lang w:bidi="fa-IR"/>
        </w:rPr>
        <w:t xml:space="preserve">این حدیث را علی بن حسام الدین متقی هندی به طرق مختلف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کتابی که در آن، کتاب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مرتب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چه می‌خواهید؟ از علی چه می‌خواهید؟ از علی چه می‌خواهید؟ علی از من است و من از او هستم و او ولیّ هر مؤمن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عمران بن حصین</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 رها کنید، علی را رها کنید، علی را رها کنید، علی از من است و من از او هستم و او ولیّ هر مؤمن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عمران بن حصین</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شما بعد از من است، پس علی را دوست بدار، که او آنچه را فرمان داده می‌شود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از علی</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در کتاب منتخب کنز العمال در بخش فضایل امیرالمؤمنین علیه السلام چنین روایت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چه می‌خواهید؟ از علی چه می‌خواهید؟ از علی چه می‌خواهید؟ علی از من است و من از او هستم و او ولی هر مؤمن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عمران بن حصین</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پنج چیز برای تو تقاضا کردم، یکی را از من بازداشت و چهارتای آن را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تقاضا کردم که امتم را گرد تو جمع کند، آن را از من بازداشت، و به من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باشم که روز قیامت زمین بر او می‌شکافد و تو با من هستی و پرچم حمد با تو است و آن را پیشاپیش من در دست داری و از اولین و آخرین جلوتر هستی، و به من عطا فرمود که تو ولیّ مؤمنان پس از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و رافعی از علی</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شرح حال متقی هندی</w:t>
      </w:r>
    </w:p>
    <w:p>
      <w:pPr>
        <w:pStyle w:val="BookText"/>
        <w:rPr/>
      </w:pPr>
      <w:r>
        <w:rPr>
          <w:rFonts w:ascii="IRNazanin" w:hAnsi="IRNazanin" w:eastAsia="IRNazanin"/>
          <w:color w:val="111111"/>
          <w:sz w:val="28"/>
          <w:sz w:val="28"/>
          <w:szCs w:val="28"/>
          <w:rtl w:val="true"/>
          <w:lang w:bidi="fa-IR"/>
        </w:rPr>
        <w:t>متقی هندی در فقه و حدیث، از علمای بزرگ اهل سنت در هند است تا آنجا که کتاب‌های مستقل در شرح حال او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او بنگرید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النور السافر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سبحة المرجان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شذرات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8/379</w:t>
      </w:r>
      <w:r>
        <w:rPr>
          <w:rFonts w:ascii="Amiri" w:hAnsi="Amiri" w:eastAsia="Amiri" w:cs="Amiri"/>
          <w:color w:val="111111"/>
          <w:sz w:val="28"/>
          <w:sz w:val="28"/>
          <w:szCs w:val="28"/>
          <w:rtl w:val="true"/>
          <w:lang w:bidi="ar-SA"/>
        </w:rPr>
        <w:t>؛ نزهة الخواطر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4/234</w:t>
      </w:r>
      <w:r>
        <w:rPr>
          <w:rFonts w:eastAsia="Amiri" w:cs="Amiri" w:ascii="Amiri" w:hAnsi="Amiri"/>
          <w:color w:val="111111"/>
          <w:sz w:val="28"/>
          <w:szCs w:val="28"/>
          <w:rtl w:val="true"/>
          <w:lang w:bidi="ar-SA"/>
        </w:rPr>
        <w:t>.</w:t>
      </w:r>
      <w:bookmarkStart w:id="222" w:name="pg3717_16728"/>
    </w:p>
    <w:p>
      <w:pPr>
        <w:pStyle w:val="Heading3"/>
        <w:numPr>
          <w:ilvl w:val="2"/>
          <w:numId w:val="1"/>
        </w:numPr>
        <w:rPr/>
      </w:pPr>
      <w:bookmarkStart w:id="223" w:name="__RefHeading___Toc623524_2281741623"/>
      <w:bookmarkStart w:id="224" w:name="_Toc78"/>
      <w:bookmarkEnd w:id="222"/>
      <w:bookmarkEnd w:id="223"/>
      <w:r>
        <w:rPr>
          <w:rtl w:val="true"/>
        </w:rPr>
        <w:t>(</w:t>
      </w:r>
      <w:r>
        <w:rPr/>
        <w:t>48</w:t>
      </w:r>
      <w:r>
        <w:rPr>
          <w:rtl w:val="true"/>
        </w:rPr>
        <w:t xml:space="preserve">) </w:t>
      </w:r>
      <w:r>
        <w:rPr>
          <w:rtl w:val="true"/>
        </w:rPr>
        <w:t>روایت عید روس یمنی</w:t>
      </w:r>
      <w:bookmarkEnd w:id="224"/>
    </w:p>
    <w:p>
      <w:pPr>
        <w:pStyle w:val="BookText"/>
        <w:rPr/>
      </w:pPr>
      <w:r>
        <w:rPr>
          <w:rFonts w:ascii="IRNazanin" w:hAnsi="IRNazanin" w:eastAsia="IRNazanin"/>
          <w:color w:val="111111"/>
          <w:sz w:val="28"/>
          <w:sz w:val="28"/>
          <w:szCs w:val="28"/>
          <w:rtl w:val="true"/>
          <w:lang w:bidi="fa-IR"/>
        </w:rPr>
        <w:t>این حدیث را شیخ بن عبدالله بن شیخ بن عبدالله عیدروس یمنی چنین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 و حاکم از عمران بن حصین نقل کرده‌اند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چه می‌خواهید؟ از علی چه می‌خواهید؟ از علی چه می‌خواهید؟ علی از من است و من از او هستم، و او ولیّ هر مؤمن بعد از من است</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شرح حال عیدروس</w:t>
      </w:r>
    </w:p>
    <w:p>
      <w:pPr>
        <w:pStyle w:val="BookText"/>
        <w:rPr/>
      </w:pPr>
      <w:r>
        <w:rPr>
          <w:rFonts w:ascii="IRNazanin" w:hAnsi="IRNazanin" w:eastAsia="IRNazanin"/>
          <w:color w:val="111111"/>
          <w:sz w:val="28"/>
          <w:sz w:val="28"/>
          <w:szCs w:val="28"/>
          <w:rtl w:val="true"/>
          <w:lang w:bidi="fa-IR"/>
        </w:rPr>
        <w:t>عبدالقادر بن شیخ بن عبدالله شرح حال او را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شب شنبه بیست و پنجم رمضان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نهصد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استاد بزرگ و دانشمند مشهور، قطب عارف به خداوند، شیخ بن عبدالله عیدروس در احمد آباد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حیاط خانه‌اش دفن شد و گنبد بزرگی بر قبرش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او سال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فضلای همه سرزمین‌ها در رثای او بسیار گفته‌اند و من کسی را نیافته‌ام که به این اندازه مورد ستایش 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هند اقامت کرد، چون سال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مانند نامش استاد بود، همانگونه که بعضی از نیکان در توصیف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خداوند را، بنابر اتفاق عرفای زمانش، استاد دوران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 بزرگ و دانشمند مشهور ابوبکر بن سالم باعلوی روایت شده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خاندان با علوی از اولین و آخرینشان، همانند او پدید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از علامه عبدالله بن عبدالرحمن مشهور به نحوی با علوی روایت شده و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که او چیزی جز آیت حق در این دوران نیست، و بی‌مانند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اساتید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الاسلام حافظ شهاب الدین ابن حجر هیثمی مصری، و فقیه صالح علامه عبدالله بن احمد با قشیر حضرمی که از هر دو تن اجازه دارد، ضمن گروه بی‌شمار دیگری و با علامه ربیع در زبید ملاقات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کتابهایی که بر او خوانده‌اند،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نوشته‌هایش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النبوی و السّر المصطفوی، الفوز و البشری و دو شرح بر قصیده تحفة المرید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منقبت‌ها و کرامت‌های او در اینجا نمی‌گنجد و دانشمندانی چند به طور جداگانه درباره‌اش نوشته‌اند</w:t>
      </w:r>
      <w:r>
        <w:rPr>
          <w:rFonts w:eastAsia="IRNazanin" w:cs="IRNazanin"/>
          <w:color w:val="111111"/>
          <w:sz w:val="28"/>
          <w:szCs w:val="28"/>
          <w:rtl w:val="true"/>
          <w:lang w:bidi="fa-IR"/>
        </w:rPr>
        <w:t>...»</w:t>
      </w:r>
      <w:r>
        <w:rPr>
          <w:rStyle w:val="FootnoteAnchor"/>
          <w:rtl w:val="true"/>
        </w:rPr>
        <w:footnoteReference w:id="302"/>
      </w:r>
      <w:bookmarkStart w:id="225" w:name="pg3717_16732"/>
    </w:p>
    <w:p>
      <w:pPr>
        <w:pStyle w:val="Heading3"/>
        <w:numPr>
          <w:ilvl w:val="2"/>
          <w:numId w:val="1"/>
        </w:numPr>
        <w:rPr/>
      </w:pPr>
      <w:bookmarkStart w:id="226" w:name="__RefHeading___Toc623526_2281741623"/>
      <w:bookmarkStart w:id="227" w:name="_Toc79"/>
      <w:bookmarkEnd w:id="225"/>
      <w:bookmarkEnd w:id="226"/>
      <w:r>
        <w:rPr>
          <w:rtl w:val="true"/>
        </w:rPr>
        <w:t>(</w:t>
      </w:r>
      <w:r>
        <w:rPr/>
        <w:t>49</w:t>
      </w:r>
      <w:r>
        <w:rPr>
          <w:rtl w:val="true"/>
        </w:rPr>
        <w:t xml:space="preserve">) </w:t>
      </w:r>
      <w:r>
        <w:rPr>
          <w:rtl w:val="true"/>
        </w:rPr>
        <w:t xml:space="preserve">روایت میرزا مخدوم نویسنده </w:t>
      </w:r>
      <w:r>
        <w:rPr>
          <w:rtl w:val="true"/>
        </w:rPr>
        <w:t>«</w:t>
      </w:r>
      <w:r>
        <w:rPr>
          <w:rtl w:val="true"/>
        </w:rPr>
        <w:t>النواقض</w:t>
      </w:r>
      <w:r>
        <w:rPr>
          <w:rtl w:val="true"/>
        </w:rPr>
        <w:t>»</w:t>
      </w:r>
      <w:bookmarkEnd w:id="227"/>
    </w:p>
    <w:p>
      <w:pPr>
        <w:pStyle w:val="BookText"/>
        <w:rPr/>
      </w:pPr>
      <w:r>
        <w:rPr>
          <w:rFonts w:ascii="IRNazanin" w:hAnsi="IRNazanin" w:eastAsia="IRNazanin"/>
          <w:color w:val="111111"/>
          <w:sz w:val="28"/>
          <w:sz w:val="28"/>
          <w:szCs w:val="28"/>
          <w:rtl w:val="true"/>
          <w:lang w:bidi="fa-IR"/>
        </w:rPr>
        <w:t xml:space="preserve">این حدیث را عباس مشهور به میرزا مخدوم بن معین الدین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ترمذی از عمران بن حصین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لشکری فرستاد و علی بن ابیطالب را فرمانده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 لشکر حرکت کرد و کنیزی برگرفت ،از او عیب‌جویی کردند و چهار نفر پیمان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مطابق آنچه نقل شد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کتاب النواقض</w:t>
      </w:r>
    </w:p>
    <w:p>
      <w:pPr>
        <w:pStyle w:val="BookText"/>
        <w:rPr/>
      </w:pPr>
      <w:r>
        <w:rPr>
          <w:rFonts w:ascii="IRNazanin" w:hAnsi="IRNazanin" w:eastAsia="IRNazanin"/>
          <w:color w:val="111111"/>
          <w:sz w:val="28"/>
          <w:sz w:val="28"/>
          <w:szCs w:val="28"/>
          <w:rtl w:val="true"/>
          <w:lang w:bidi="fa-IR"/>
        </w:rPr>
        <w:t>کتاب النواقض از مشهورترین کتابهای اهل سنت در ردّ بر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خلیفه در کشف الظنون درباره‌اش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نواقض علی الروافض، از شریف میرزا مخدوم بن میر عبدالباقی از فرزندان سید شریف گرگانی، متوفای حدود سال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پوچی و زشتیِ مذهب رافضی‌ها را آورده است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برخی از کسانی که بعد از او آمده‌اند، از آن برگرفته‌اند و به روش او نوشته‌اند، مانند برزنجی در کتاب نواقض الروافض و سهارنپوری در کتاب مرافض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برزنجی، به نوشته او در مقدمه‌اش خلاصه‌ای از النواقض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مرادی شرح حال برزنجی را در کتاب سلک الدرر آورده و در پایانش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یکی از دانشمندان در علم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آغاز محرم سال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مدینه به خاک سپرده شد</w:t>
      </w:r>
      <w:r>
        <w:rPr>
          <w:rFonts w:eastAsia="IRNazanin" w:cs="IRNazanin"/>
          <w:color w:val="111111"/>
          <w:sz w:val="28"/>
          <w:szCs w:val="28"/>
          <w:rtl w:val="true"/>
          <w:lang w:bidi="fa-IR"/>
        </w:rPr>
        <w:t>.»</w:t>
      </w:r>
      <w:r>
        <w:rPr>
          <w:rStyle w:val="FootnoteAnchor"/>
          <w:rtl w:val="true"/>
        </w:rPr>
        <w:footnoteReference w:id="305"/>
      </w:r>
    </w:p>
    <w:p>
      <w:pPr>
        <w:pStyle w:val="Heading3"/>
        <w:numPr>
          <w:ilvl w:val="2"/>
          <w:numId w:val="1"/>
        </w:numPr>
        <w:rPr/>
      </w:pPr>
      <w:bookmarkStart w:id="228" w:name="__RefHeading___Toc623528_2281741623"/>
      <w:bookmarkStart w:id="229" w:name="_Toc80"/>
      <w:bookmarkEnd w:id="228"/>
      <w:r>
        <w:rPr>
          <w:rtl w:val="true"/>
        </w:rPr>
        <w:t>(</w:t>
      </w:r>
      <w:r>
        <w:rPr/>
        <w:t>50</w:t>
      </w:r>
      <w:r>
        <w:rPr>
          <w:rtl w:val="true"/>
        </w:rPr>
        <w:t xml:space="preserve">) </w:t>
      </w:r>
      <w:r>
        <w:rPr>
          <w:rtl w:val="true"/>
        </w:rPr>
        <w:t>روایت وصّابی یمنی</w:t>
      </w:r>
      <w:bookmarkEnd w:id="229"/>
    </w:p>
    <w:p>
      <w:pPr>
        <w:pStyle w:val="BookText"/>
        <w:rPr/>
      </w:pPr>
      <w:r>
        <w:rPr>
          <w:rFonts w:ascii="IRNazanin" w:hAnsi="IRNazanin" w:eastAsia="IRNazanin"/>
          <w:color w:val="111111"/>
          <w:sz w:val="28"/>
          <w:sz w:val="28"/>
          <w:szCs w:val="28"/>
          <w:rtl w:val="true"/>
          <w:lang w:bidi="fa-IR"/>
        </w:rPr>
        <w:t xml:space="preserve">این حدیث را ابراهیم بن عبدالله وصّابی یمنی با نقل‌های متعددی از محدّثان بزرگ روایت کرده در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العاشر فی ما جاء من الاخبار بأنّه ولیّ کلّ مؤمن بعد النبی صلی الله علیه و سلم، و قول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و أنه لا یجوز إلاّ من کان معه براءة بولایة علی، مع فضائل متفرقة خصه الله تعالی بها، رضی الله تعالی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عمران بن حصین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لشکری فرستاد، و علی را فرمانده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لشکر حرکت کرد، کنیزی از اسیران را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او را زشت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یاران</w:t>
      </w:r>
    </w:p>
    <w:p>
      <w:pPr>
        <w:pStyle w:val="BookText"/>
        <w:rPr/>
      </w:pPr>
      <w:r>
        <w:rPr>
          <w:rFonts w:ascii="IRNazanin" w:hAnsi="IRNazanin" w:eastAsia="IRNazanin"/>
          <w:color w:val="111111"/>
          <w:sz w:val="28"/>
          <w:sz w:val="28"/>
          <w:szCs w:val="28"/>
          <w:rtl w:val="true"/>
          <w:lang w:bidi="fa-IR"/>
        </w:rPr>
        <w:t>رسول خدا هم پیمان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را ملاقات کردیم، ایشان را از آنچه علی انجام داد، آگاه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مسلمانان چنین بود، که وقتی باز می‌گشتند، با رسول خدا آغاز می‌کردند و بر ایشان سلام می‌کردند، سپس به سوی خانه‌هایشان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لشکر بازگشت، به رسول خدا صلی الله علیه و سلم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چهار نفر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علی چنین و چنان کرد؟ پیامبر از او روی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دومی ایستاد و همان سخن را گفت ،از او روی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نیز به پا خاست و سخنان آن دو را بازگو کرد، از او روی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چهارمی بلند شد و سخنی مانند آنچه گفتند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به سویش آمد، در حالی که خشم در چهره‌شان دیده می‌شد و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چه می‌خواهید؟ علی از من است، و من از او هستم و او ولیّ هر مؤمن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در سنن، ابن حبان در صحیحش و امام احمد در مسندش آن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سوی چهارمی آمد، در حالی که چهره‌اش متغیر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 هستم، و او ولیّ هر مؤمن بعد از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بریده بن حصیب روایت کرده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بریده در روایت دیگری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خالدبن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این خبر را غنیمت بدار و پیامبر را از آنچه علی انجام داده است آگاه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آمدم و وارد مسجد شدم، در حالی که رسول خدا در خانه‌ای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یارانشان که بر در ایستاده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چه خبر؟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خداوند مسلمانان را به پیروزی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بازگشتی؟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که علی از خمس آن را برگرفت، آمدم تا پیامبر را با خبر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خبر بده، علی از چشم ایشان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گفتگو را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چه فکر می‌کنند که از علی عیب‌جویی می‌کنند؟ هر کس علی را دشمن بدارد مرا دشمن داشته است، و هر کس از علی جدا شود، از من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 هستم، از سرشت من آفریده شد، و من از سرشت ابراهیم آفریده شده‌ام، و من از ابراهیم برترم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خاندانی که به هم پیوسته‌اند و خدا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بریده،، مگر نمی‌دانی که حقّ علی بیش از کنیزی است که گرفته است، و او ولیّ شما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جریر در تهذیب الاثار و ابن أسبوع اندلسی در الشفاء آن را نقل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شما بعد از من است، پس علی را دوست بدار، او آنچه فرمان داده می‌شود، انجام می‌دهد</w:t>
      </w:r>
      <w:r>
        <w:rPr>
          <w:rFonts w:eastAsia="IRNazanin" w:cs="IRNazanin"/>
          <w:color w:val="111111"/>
          <w:sz w:val="28"/>
          <w:szCs w:val="28"/>
          <w:rtl w:val="true"/>
          <w:lang w:bidi="fa-IR"/>
        </w:rPr>
        <w:t>.</w:t>
      </w:r>
      <w:bookmarkStart w:id="230" w:name="pg3717_16741"/>
    </w:p>
    <w:p>
      <w:pPr>
        <w:pStyle w:val="BookText"/>
        <w:rPr/>
      </w:pPr>
      <w:bookmarkEnd w:id="230"/>
      <w:r>
        <w:rPr>
          <w:rFonts w:ascii="IRNazanin" w:hAnsi="IRNazanin" w:eastAsia="IRNazanin"/>
          <w:color w:val="111111"/>
          <w:sz w:val="28"/>
          <w:sz w:val="28"/>
          <w:szCs w:val="28"/>
          <w:rtl w:val="true"/>
          <w:lang w:bidi="fa-IR"/>
        </w:rPr>
        <w:t>دیلمی آن را در مسند الفردوس نقل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عمران بن حصین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 هستم و او ولیّ هر مؤمن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داود طیالسی در مسندش، و حسن بن سفیان در فوائدش، و أبونعیم در فضائل الصحابه آن را نقل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رها کنید ـ سه بار ـ علی از من است و من از او هستم، و او ولیّ هر مؤمن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احمد در مسندش آن را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است که رسول خدا به بریده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شما بعد از من است، پس علی را دوست بدار و او آنچه را فرمان داده می‌شود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در المستدرک و ضیاء در المختارة آن را نقل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ابوذر غفاری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علی هستم، ولیّ هر مؤمن بعد از من است، دوست داشتنش ایمان و دشمن داشتنش نفاق، و نگریستن به او رأفت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دیلمی آن را در مسند الفردوس نقل کرده است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وصّابی و کتابش</w:t>
      </w:r>
    </w:p>
    <w:p>
      <w:pPr>
        <w:pStyle w:val="BookText"/>
        <w:rPr/>
      </w:pPr>
      <w:r>
        <w:rPr>
          <w:rFonts w:ascii="IRNazanin" w:hAnsi="IRNazanin" w:eastAsia="IRNazanin"/>
          <w:color w:val="111111"/>
          <w:sz w:val="28"/>
          <w:sz w:val="28"/>
          <w:szCs w:val="28"/>
          <w:rtl w:val="true"/>
          <w:lang w:bidi="fa-IR"/>
        </w:rPr>
        <w:t>ابراهیم بن عبدالله وصّابی از علمای مورد اعتماد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عجیلی در کتاب ذخیرة المآل، او را از علمای بزرگ شمرده و مولوی حسن زمان در کتاب القول المستحسن، هنگام نقل از کتابش او را استاد محدث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عجیلی و شیخ محمد محبوب عالم در تفسیرش و همچنین دهلوی و شاگردش رشید از او نقل کرده‌اند که در جلد حدیث تشبیه از آن آگاه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معجم المؤلفین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او را آورده و کتاب مذکورش را نام برده است</w:t>
      </w:r>
      <w:r>
        <w:rPr>
          <w:rFonts w:eastAsia="IRNazanin" w:cs="IRNazanin"/>
          <w:color w:val="111111"/>
          <w:sz w:val="28"/>
          <w:szCs w:val="28"/>
          <w:rtl w:val="true"/>
          <w:lang w:bidi="fa-IR"/>
        </w:rPr>
        <w:t>.</w:t>
      </w:r>
    </w:p>
    <w:p>
      <w:pPr>
        <w:pStyle w:val="Heading3"/>
        <w:numPr>
          <w:ilvl w:val="2"/>
          <w:numId w:val="1"/>
        </w:numPr>
        <w:rPr/>
      </w:pPr>
      <w:bookmarkStart w:id="231" w:name="__RefHeading___Toc623530_2281741623"/>
      <w:bookmarkStart w:id="232" w:name="_Toc81"/>
      <w:bookmarkEnd w:id="231"/>
      <w:r>
        <w:rPr>
          <w:rtl w:val="true"/>
        </w:rPr>
        <w:t>(</w:t>
      </w:r>
      <w:r>
        <w:rPr/>
        <w:t>51</w:t>
      </w:r>
      <w:r>
        <w:rPr>
          <w:rtl w:val="true"/>
        </w:rPr>
        <w:t xml:space="preserve">) </w:t>
      </w:r>
      <w:r>
        <w:rPr>
          <w:rtl w:val="true"/>
        </w:rPr>
        <w:t>روایت حافی حسینی شافعی</w:t>
      </w:r>
      <w:bookmarkEnd w:id="23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احمدبن محمد بن احمد حافی حسینی شافعی ضمن فضائل امیرالمؤمنین علیه السلام روایت کرده و گوید</w:t>
      </w:r>
      <w:r>
        <w:rPr>
          <w:rFonts w:eastAsia="IRNazanin" w:cs="IRNazanin"/>
          <w:color w:val="111111"/>
          <w:sz w:val="28"/>
          <w:szCs w:val="28"/>
          <w:rtl w:val="true"/>
          <w:lang w:bidi="fa-IR"/>
        </w:rPr>
        <w:t>:</w:t>
      </w:r>
      <w:bookmarkStart w:id="233" w:name="pg3717_16745"/>
    </w:p>
    <w:p>
      <w:pPr>
        <w:pStyle w:val="BookText"/>
        <w:rPr/>
      </w:pPr>
      <w:bookmarkEnd w:id="233"/>
      <w:r>
        <w:rPr>
          <w:rFonts w:ascii="IRNazanin" w:hAnsi="IRNazanin" w:eastAsia="IRNazanin"/>
          <w:color w:val="111111"/>
          <w:sz w:val="28"/>
          <w:sz w:val="28"/>
          <w:szCs w:val="28"/>
          <w:rtl w:val="true"/>
          <w:lang w:bidi="fa-IR"/>
        </w:rPr>
        <w:t>امام احمد در مسند، از بریده و در کتاب فضائل علی آورده و بیشتر محدثان آن را روایت کرده‌اند که پیامبر خالدبن ولید را با لشکری و علی را با لشکر دیگری و هر دو را به یمن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یکدیگر جمع شدید، علی فرمانده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هم جدا شدید، هر یک فرمانده بر سربازان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پیوستند و حکم کردند و زنانی اسیر گرفتند و اموالی گرفتند و مردمی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کنیزی برگرفت و به خودش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به چهار نفر از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بریده اسلمی یکی از آنان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نزد رسول خدا بروید و برایش چنین بگویید، و برایش چنین بگویید ـ کارهایی علیه علی شمرد ـ آنان با شتاب به سوی پیامبر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کنار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روی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از سوی دیگر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چنان کرد، از او روی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أسلمی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علی چنان کرد و کنیزی برای خود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خشمگین شد، به طوری که چهره‌اش سرخ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رها کنید ـ آن را تکرار می‌کرد ـ علی از من است و من از علی هستم، و سهم او از خمس، بیش از آن است که برگرفته است، و او ولیّ هر مؤمن بعد از من است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شرح حال حافی</w:t>
      </w:r>
    </w:p>
    <w:p>
      <w:pPr>
        <w:pStyle w:val="BookText"/>
        <w:rPr/>
      </w:pPr>
      <w:r>
        <w:rPr>
          <w:rFonts w:ascii="IRNazanin" w:hAnsi="IRNazanin" w:eastAsia="IRNazanin"/>
          <w:color w:val="111111"/>
          <w:sz w:val="28"/>
          <w:sz w:val="28"/>
          <w:szCs w:val="28"/>
          <w:rtl w:val="true"/>
          <w:lang w:bidi="fa-IR"/>
        </w:rPr>
        <w:t>این کتاب را نویسنده ایضاح المکنون به نام او یاد کرده ولی تاریخ وفاتش را ثبت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را به شیعه بودن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به علت دیدن فضائل مولایمان امیرالمؤمنین علیه السلام در آن کتاب باشد، وگرنه او از شیعه امامیه اثنی عشری نیست، چون شیعیان فضیلتی برای کسانی که حافی در این کتاب آورده، نمی‌بینند</w:t>
      </w:r>
      <w:r>
        <w:rPr>
          <w:rFonts w:eastAsia="IRNazanin" w:cs="IRNazanin"/>
          <w:color w:val="111111"/>
          <w:sz w:val="28"/>
          <w:szCs w:val="28"/>
          <w:rtl w:val="true"/>
          <w:lang w:bidi="fa-IR"/>
        </w:rPr>
        <w:t>.</w:t>
      </w:r>
    </w:p>
    <w:p>
      <w:pPr>
        <w:pStyle w:val="Heading3"/>
        <w:numPr>
          <w:ilvl w:val="2"/>
          <w:numId w:val="1"/>
        </w:numPr>
        <w:rPr/>
      </w:pPr>
      <w:bookmarkStart w:id="234" w:name="__RefHeading___Toc623532_2281741623"/>
      <w:bookmarkStart w:id="235" w:name="_Toc82"/>
      <w:bookmarkEnd w:id="234"/>
      <w:r>
        <w:rPr>
          <w:rtl w:val="true"/>
        </w:rPr>
        <w:t>(</w:t>
      </w:r>
      <w:r>
        <w:rPr/>
        <w:t>52</w:t>
      </w:r>
      <w:r>
        <w:rPr>
          <w:rtl w:val="true"/>
        </w:rPr>
        <w:t xml:space="preserve">) </w:t>
      </w:r>
      <w:r>
        <w:rPr>
          <w:rtl w:val="true"/>
        </w:rPr>
        <w:t>روایت جمال محدث شیرازی</w:t>
      </w:r>
      <w:bookmarkEnd w:id="235"/>
    </w:p>
    <w:p>
      <w:pPr>
        <w:pStyle w:val="BookText"/>
        <w:rPr/>
      </w:pPr>
      <w:r>
        <w:rPr>
          <w:rFonts w:ascii="IRNazanin" w:hAnsi="IRNazanin" w:eastAsia="IRNazanin"/>
          <w:color w:val="111111"/>
          <w:sz w:val="28"/>
          <w:sz w:val="28"/>
          <w:szCs w:val="28"/>
          <w:rtl w:val="true"/>
          <w:lang w:bidi="fa-IR"/>
        </w:rPr>
        <w:t>این حدیث را جمال الدین عطاءالله بن فضل الله شیرازی روایت کرده و گوید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سوم از عمران بن حصین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لشکری به فرماندهی علی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کاری کرد که آن را ناپسند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تن از یاران رسول خدا با هم پیمان بستند تا ایشان را از آن آگاه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که وقتی از مسافرت بازمی‌گشتند، با رسول خدا شروع می‌کردند، به ایشان سلام می‌کردند و به چهره‌شان می‌نگریستند، سپس به منزل‌هایشان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لشکر بازگشت،</w:t>
      </w:r>
      <w:bookmarkStart w:id="236" w:name="pg3717_16749"/>
    </w:p>
    <w:p>
      <w:pPr>
        <w:pStyle w:val="BookText"/>
        <w:rPr/>
      </w:pPr>
      <w:bookmarkEnd w:id="236"/>
      <w:r>
        <w:rPr>
          <w:rFonts w:ascii="IRNazanin" w:hAnsi="IRNazanin" w:eastAsia="IRNazanin"/>
          <w:color w:val="111111"/>
          <w:sz w:val="28"/>
          <w:sz w:val="28"/>
          <w:szCs w:val="28"/>
          <w:rtl w:val="true"/>
          <w:lang w:bidi="fa-IR"/>
        </w:rPr>
        <w:t>به رسول خدا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چهار نفر ایستاد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علی چنین و چنان کرده است؟</w:t>
      </w:r>
    </w:p>
    <w:p>
      <w:pPr>
        <w:pStyle w:val="BookText"/>
        <w:rPr/>
      </w:pPr>
      <w:r>
        <w:rPr>
          <w:rFonts w:ascii="IRNazanin" w:hAnsi="IRNazanin" w:eastAsia="IRNazanin"/>
          <w:color w:val="111111"/>
          <w:sz w:val="28"/>
          <w:sz w:val="28"/>
          <w:szCs w:val="28"/>
          <w:rtl w:val="true"/>
          <w:lang w:bidi="fa-IR"/>
        </w:rPr>
        <w:t>رسول خدا پیش آمد، در حالی که خشم در چهره‌اش دیده می‌شد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چه می‌خواهید؟ علی از من است و من از او هستم و علی ولیّ هر مؤمن بعد از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غدیر را به روایت حضرت امام صادق علیه السلام نقل کرده که شامل شعر حسان است،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ابوسعید خدری آن را روایت کرد و در روایت او استشهاد به آن شعر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تاریخ و بیان، افزونی دارد که از دیگری روایت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در غدیر خم فرود آمد، روز پنجشنبه هیجدهم ذیحجه مردم را به سوی علی خواند و هر دو بازوی او را گرفت و بالا برد، به طوری که مردم سفیدی زیر بغل رسول خدا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 سپاس از آن خداوند است بر تکمیل دین و اتمام نعمت و رضایت پروردگار به رسالتم و به ولایت برای علی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من مولایش هستم، پس علی مولای اوست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شرح حال جمال الدین شیرازی</w:t>
      </w:r>
    </w:p>
    <w:p>
      <w:pPr>
        <w:pStyle w:val="BookText"/>
        <w:rPr/>
      </w:pPr>
      <w:r>
        <w:rPr>
          <w:rFonts w:ascii="IRNazanin" w:hAnsi="IRNazanin" w:eastAsia="IRNazanin"/>
          <w:color w:val="111111"/>
          <w:sz w:val="28"/>
          <w:sz w:val="28"/>
          <w:szCs w:val="28"/>
          <w:rtl w:val="true"/>
          <w:lang w:bidi="fa-IR"/>
        </w:rPr>
        <w:t>جمال الدین، استاد اجازه دهلوی است که این حدیث را در کتاب الاربعین روایت می‌کند، کتابی که در مقدمه‌اش صریحاً می‌گوید آن را از کتاب‌های معتبر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منقبت‌ها و نوشته‌های او را در جلد حدیث غدیر و جلد حدیث تشبیه آورده‌ایم</w:t>
      </w:r>
      <w:r>
        <w:rPr>
          <w:rFonts w:eastAsia="IRNazanin" w:cs="IRNazanin"/>
          <w:color w:val="111111"/>
          <w:sz w:val="28"/>
          <w:szCs w:val="28"/>
          <w:rtl w:val="true"/>
          <w:lang w:bidi="fa-IR"/>
        </w:rPr>
        <w:t>.</w:t>
      </w:r>
    </w:p>
    <w:p>
      <w:pPr>
        <w:pStyle w:val="Heading3"/>
        <w:numPr>
          <w:ilvl w:val="2"/>
          <w:numId w:val="1"/>
        </w:numPr>
        <w:rPr/>
      </w:pPr>
      <w:bookmarkStart w:id="237" w:name="__RefHeading___Toc623534_2281741623"/>
      <w:bookmarkStart w:id="238" w:name="_Toc83"/>
      <w:bookmarkEnd w:id="237"/>
      <w:r>
        <w:rPr>
          <w:rtl w:val="true"/>
        </w:rPr>
        <w:t>(</w:t>
      </w:r>
      <w:r>
        <w:rPr/>
        <w:t>53</w:t>
      </w:r>
      <w:r>
        <w:rPr>
          <w:rtl w:val="true"/>
        </w:rPr>
        <w:t xml:space="preserve">) </w:t>
      </w:r>
      <w:r>
        <w:rPr>
          <w:rtl w:val="true"/>
        </w:rPr>
        <w:t>روایت علی بن سلطان قاری</w:t>
      </w:r>
      <w:bookmarkEnd w:id="238"/>
    </w:p>
    <w:p>
      <w:pPr>
        <w:pStyle w:val="BookText"/>
        <w:rPr/>
      </w:pPr>
      <w:r>
        <w:rPr>
          <w:rFonts w:ascii="IRNazanin" w:hAnsi="IRNazanin" w:eastAsia="IRNazanin"/>
          <w:color w:val="111111"/>
          <w:sz w:val="28"/>
          <w:sz w:val="28"/>
          <w:szCs w:val="28"/>
          <w:rtl w:val="true"/>
          <w:lang w:bidi="fa-IR"/>
        </w:rPr>
        <w:t>این حدیث را علی بن سلطان محمد هروی قاری، در شرح خود بر المشکاة ضمن فضائل امیرالمؤمنین علیه‌السلام روایت کرده و گوید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ریاض از عمران بن حصین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لشکری فرستاد و علی را فرمانده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لشکر رفت و کنیزی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ناپسند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یاران پیامبر با هم پیمان بستند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را ملاقات کردیم، او را از کار علی آگاه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چنین بودند که وقتی از مسافرتی بازمی‌گشتند، با رسول خدا آغاز و بر او سلام می‌کردند، سپس به سوی خانه‌هایشان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که بازگشت، بر رسول خدا که سلام کردند، یکی از چهار نفر ایستاد 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 آیا نمی‌بینید علی چنین و چنان کرد؟ پیامبر از او روی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دومی بلند شد و همان گفته را گفت، از او روی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سومی ایستاد و همان گفته را گفت، از او نیز روی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چهارمی بلند شد و همانند آنان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سلم به سوی او رفت، در حالی که خشم در چهره‌اش دیده می‌شد و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چه می‌خواهید؟ علی از من و من از او هستم، و او ولیّ هر مؤمن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ترمذی نقل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 ناشناخته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ضمن نقل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به سوی چهارمی رفت در حالی که چهره‌اش دگرگون شده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رها کنید، علی از من است و من از او هستم و او ولیّ هر مؤمن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دیگری هم از بریده دارد و اصل حدیث در صحیح بخاری است</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دفاع قاری از عمر بن سعد</w:t>
      </w:r>
    </w:p>
    <w:p>
      <w:pPr>
        <w:pStyle w:val="BookText"/>
        <w:rPr/>
      </w:pPr>
      <w:r>
        <w:rPr>
          <w:rFonts w:ascii="IRNazanin" w:hAnsi="IRNazanin" w:eastAsia="IRNazanin"/>
          <w:color w:val="111111"/>
          <w:sz w:val="28"/>
          <w:sz w:val="28"/>
          <w:szCs w:val="28"/>
          <w:rtl w:val="true"/>
          <w:lang w:bidi="fa-IR"/>
        </w:rPr>
        <w:t>باید دانست که قاری، از متعصب بسیار مغرض نسبت به اهل بیت طاهرین است، تا آنجا که از عمربن سعد ملعون دفاع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معین درباره عمربن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کسی که حسین را کشت می‌تواند ثقه باشد؟ میرک در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کسی را که انصاف دهد، و شگفتی از کسانی است که حدیث او را در کتاب هایشان نقل می‌کنند در حالی که از وضع او اطلاع کامل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قاری در تعلیق بر این کلام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مباشرت به قتل حسین نکرد، و شاید حضور او در لشکر با رأی و اجتهاد بوده است و چه بسا که حالش نیکو شده و پایانش پسندیده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از بروز معصیتی و لغزشی از خودش در امان مانده است؟ اگر این در باز شود، کار بر خردمندان هم مشکل می‌شود</w:t>
      </w:r>
      <w:r>
        <w:rPr>
          <w:rFonts w:eastAsia="IRNazanin" w:cs="IRNazanin"/>
          <w:color w:val="111111"/>
          <w:sz w:val="28"/>
          <w:szCs w:val="28"/>
          <w:rtl w:val="true"/>
          <w:lang w:bidi="fa-IR"/>
        </w:rPr>
        <w:t>.»</w:t>
      </w:r>
      <w:r>
        <w:rPr>
          <w:rStyle w:val="FootnoteAnchor"/>
          <w:rtl w:val="true"/>
        </w:rPr>
        <w:footnoteReference w:id="310"/>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حامد حسین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آشفتگی در سخن قاری بر خواننده پوشیده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حضور ابن سعد در لشکر را با رأی و اجتهاد جایز می‌دارد،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که حالش نیکو و</w:t>
      </w:r>
    </w:p>
    <w:p>
      <w:pPr>
        <w:pStyle w:val="BookText"/>
        <w:rPr/>
      </w:pPr>
      <w:r>
        <w:rPr>
          <w:rFonts w:ascii="IRNazanin" w:hAnsi="IRNazanin" w:eastAsia="IRNazanin"/>
          <w:color w:val="111111"/>
          <w:sz w:val="28"/>
          <w:sz w:val="28"/>
          <w:szCs w:val="28"/>
          <w:rtl w:val="true"/>
          <w:lang w:bidi="fa-IR"/>
        </w:rPr>
        <w:t>پایانش دلپسند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قاری</w:t>
      </w:r>
    </w:p>
    <w:p>
      <w:pPr>
        <w:pStyle w:val="BookText"/>
        <w:rPr/>
      </w:pPr>
      <w:r>
        <w:rPr>
          <w:rFonts w:ascii="IRNazanin" w:hAnsi="IRNazanin" w:eastAsia="IRNazanin"/>
          <w:color w:val="111111"/>
          <w:sz w:val="28"/>
          <w:sz w:val="28"/>
          <w:szCs w:val="28"/>
          <w:rtl w:val="true"/>
          <w:lang w:bidi="fa-IR"/>
        </w:rPr>
        <w:t>با وجود چنین تعصب زشتی که ملاحظه کردید، و با وجود مطالبی که درباره پدر و مادر پیامبر نوشته که خواهید دید، ولی اهل سنت در شرح حال او، بالاترین توصیفهای مدح و ستایش را بکار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محبی در شرح حال او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سلطان هروی معروف به قاری حنفی، ساکن مکه و یکی از بزرگان دانش، یگانه دوران خودش، دارای روش تابناک در پژوهش و تصحیح عبارت‌ها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شهرت او ما را از ستایش افزون او بی‌نیاز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هرات متولد شد و به مکه رفت و آن را سامان داد و از استادانی مانند أبوالحسن بکری، سید زکریا حسینی، شهاب احمدبن حجر هیثمی، احمد مصری شاگرد قاضی زکریا، عبدالله سندی، علامه قطب الدین مکی و غیر آنان دانش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نامش گسترش یافته و آوازه‌اش به پرواز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بزرگ با ترکیب ظریف شامل فوائد ارزشمند نگاشت،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مشکاة، در چند جلد که بزرگترین و بهترین نوشته‌های او است، شرح الشفاء، شرح الشمائل، شرح النخبه، شرح الشاطبیة، شرح الجزریة، تلخیص بخشی از القاموس به نام الناموس، الاثمار الجنیة فی أسماء الحنفیه، شرح ثلاثیات البخاری و نزهة الخاطر الفاتر فی ترجمة الشیخ عبدالقادر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گرفتار اعتراض به پیشوایان شد، به ویژه شافعی و یارانش و بر امام مالک نسبت به پایین انداختن دست‌ها در نماز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زمینه رساله‌ای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پاسخگویی به او شیخ محمد مکین پیشنهاد شد و او رساله‌ای در پاسخ قاری نوشت و اعتراض‌های او را به خودش برگرداند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شگفت‌انگیزتر مطالبی است که سید محمدبن عبدالرسول برزنجی حسینی در کتاب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سداد الدین فی اثبات النجاة فی الدرجات للوالدین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او نقل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امام أبوحنیفه را شرح کرده و در آن، از محدوده خود در مورد حق پدر و مادر تجاوز کرده است، سپس به آن بسنده نکرده و درین باره رساله‌ای نوشت و در شرح خود بر الشفاء، با غرور و افتخار به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اثبات کفر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رساله‌ای نوشتم، گرچه او حق رسول الله را رعایت نکرده و از این جهت ایشان 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از این جهت شرم می‌کرد که آن را در شرح الشفاء نمی‌آورد، کتابی که برای بیان شرافت مصطفی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مردم از</w:t>
      </w:r>
      <w:bookmarkStart w:id="239" w:name="pg3717_16761"/>
    </w:p>
    <w:p>
      <w:pPr>
        <w:pStyle w:val="BookText"/>
        <w:rPr/>
      </w:pPr>
      <w:bookmarkEnd w:id="239"/>
      <w:r>
        <w:rPr>
          <w:rFonts w:ascii="IRNazanin" w:hAnsi="IRNazanin" w:eastAsia="IRNazanin"/>
          <w:color w:val="111111"/>
          <w:sz w:val="28"/>
          <w:sz w:val="28"/>
          <w:szCs w:val="28"/>
          <w:rtl w:val="true"/>
          <w:lang w:bidi="fa-IR"/>
        </w:rPr>
        <w:t xml:space="preserve">نویسنده الشفا عیبجویی کرده‌اند که در آن صلوات فرستادن بر پیامبر در نماز را واجب ندانسته است و ادعا کرده 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وجوب صلوات در 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شافعی است، لیکن مردم گفته‌اند که این مطلب، خارج از موضوع کتاب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متعال امام عبدالقادر طبری قاری را گماشت تا کلام قاری را با غلظت تمام، 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چنین رفتارهایی از قاری صادر شده است، در حالی که به صدور این امر، بی نیاز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بود نوشته هایش شهرت می‌یافت تا جایی که دنیا را پر کرد، به علت فوائد فراوانش و انسجام نیکویی که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شوال سال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درگذشت و در المعلاة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درگذشت او به علمای مصر رسید، برایش نماز غیبت در مسجد الازهر خواندند، با حضور بیش از چهار هزار نفر</w:t>
      </w:r>
      <w:r>
        <w:rPr>
          <w:rFonts w:eastAsia="IRNazanin" w:cs="IRNazanin"/>
          <w:color w:val="111111"/>
          <w:sz w:val="28"/>
          <w:szCs w:val="28"/>
          <w:rtl w:val="true"/>
          <w:lang w:bidi="fa-IR"/>
        </w:rPr>
        <w:t>.»</w:t>
      </w:r>
      <w:r>
        <w:rPr>
          <w:rStyle w:val="FootnoteAnchor"/>
          <w:rtl w:val="true"/>
        </w:rPr>
        <w:footnoteReference w:id="311"/>
      </w:r>
    </w:p>
    <w:p>
      <w:pPr>
        <w:pStyle w:val="Heading3"/>
        <w:numPr>
          <w:ilvl w:val="2"/>
          <w:numId w:val="1"/>
        </w:numPr>
        <w:rPr/>
      </w:pPr>
      <w:bookmarkStart w:id="240" w:name="__RefHeading___Toc623536_2281741623"/>
      <w:bookmarkStart w:id="241" w:name="_Toc84"/>
      <w:bookmarkEnd w:id="240"/>
      <w:r>
        <w:rPr>
          <w:rtl w:val="true"/>
        </w:rPr>
        <w:t>(</w:t>
      </w:r>
      <w:r>
        <w:rPr/>
        <w:t>54</w:t>
      </w:r>
      <w:r>
        <w:rPr>
          <w:rtl w:val="true"/>
        </w:rPr>
        <w:t xml:space="preserve">) </w:t>
      </w:r>
      <w:r>
        <w:rPr>
          <w:rtl w:val="true"/>
        </w:rPr>
        <w:t>روایت منّاوی</w:t>
      </w:r>
      <w:bookmarkEnd w:id="241"/>
    </w:p>
    <w:p>
      <w:pPr>
        <w:pStyle w:val="BookText"/>
        <w:rPr/>
      </w:pPr>
      <w:r>
        <w:rPr>
          <w:rFonts w:ascii="IRNazanin" w:hAnsi="IRNazanin" w:eastAsia="IRNazanin"/>
          <w:color w:val="111111"/>
          <w:sz w:val="28"/>
          <w:sz w:val="28"/>
          <w:szCs w:val="28"/>
          <w:rtl w:val="true"/>
          <w:lang w:bidi="fa-IR"/>
        </w:rPr>
        <w:t>عبدالرؤف بن تاج العارفین بن علی منّاوی شافعی به نقل از دیلمی در کتاب الفردوس آن را روایت کرده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شما بعد از من است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یک بار دیگر آن را از طیالسی روایت کرده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تو ولیّ هر مؤمن بعد از من هستی</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شرح حال مناوی</w:t>
      </w:r>
    </w:p>
    <w:p>
      <w:pPr>
        <w:pStyle w:val="BookText"/>
        <w:rPr/>
      </w:pPr>
      <w:r>
        <w:rPr>
          <w:rFonts w:ascii="IRNazanin" w:hAnsi="IRNazanin" w:eastAsia="IRNazanin"/>
          <w:color w:val="111111"/>
          <w:sz w:val="28"/>
          <w:sz w:val="28"/>
          <w:szCs w:val="28"/>
          <w:rtl w:val="true"/>
          <w:lang w:bidi="fa-IR"/>
        </w:rPr>
        <w:t>محبی در شرح حال او به طور خلاصه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عبدالرؤوف بن تاج العارفین بن علی بن زین العابدین ملقّب به زین الدین حدادی منّاوی قاهری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تبار او به طور کامل در شرح حال فرزندش زین العابدین آورده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بزرگ، حجت پایدار، نویسنده کتاب‌های گسترده و بدون تردید، بزرگوارترین افراد دوران خودش</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امام، فاضل، زاهد، عابد، پرهیزکار و فروتن برای خداوند با سود رسانی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حسن</w:t>
      </w:r>
      <w:bookmarkStart w:id="242" w:name="pg3717_16766"/>
    </w:p>
    <w:p>
      <w:pPr>
        <w:pStyle w:val="BookText"/>
        <w:rPr/>
      </w:pPr>
      <w:bookmarkEnd w:id="242"/>
      <w:r>
        <w:rPr>
          <w:rFonts w:ascii="IRNazanin" w:hAnsi="IRNazanin" w:eastAsia="IRNazanin"/>
          <w:color w:val="111111"/>
          <w:sz w:val="28"/>
          <w:sz w:val="28"/>
          <w:szCs w:val="28"/>
          <w:rtl w:val="true"/>
          <w:lang w:bidi="fa-IR"/>
        </w:rPr>
        <w:t>رفتار، افراد را جذب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تسبیح و ذکر بود، شکیبای راستین، شبانه روز به یک وعده غذا بسنده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دانش‌ها و معارف گوناگونی گرد آورد که در معاصران او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آمیزش با مردم را قطع نمود و در خانه گوشه نشین شد و به تألیف روی آورد و در بیشتر دانش‌ها کتاب نوشت،سپس به درس دادن در مدرسه صالحیه گمارده شد، افراد هم دورانش به او رشک بردند، از امتیاز دانش او بی اطلاع بودند چون از آنان جدا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درس حضور یافت فضلای هر مذهب او را رد کرده و مورد انتقاد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تدریس مختصر مزنی را آغاز کرد و جدل در مذهب‌ها را برپا داشت و در تقریرش مطالبی آورد که از دیگری شنیده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برتری او اذعان کردند و چنان شد که بزرگان دانشمند بر حضور او سبقت می‌گرفتند و افراد بسیاری از او فرا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او در میان دانشمندان دوران خودش بزرگترین نویسنده است و بیشتر کتاب هایش در دسترس، بسیار سودمند و مورد استقبال فراوان مردم بوده به طوری که بر بهایش می‌افزایند و مشهورترین آن‌ها دو شرح او بر کتاب الجامع الصغیر نوشته سیوطی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 پنجشنبه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314"/>
      </w:r>
    </w:p>
    <w:p>
      <w:pPr>
        <w:pStyle w:val="Heading3"/>
        <w:numPr>
          <w:ilvl w:val="2"/>
          <w:numId w:val="1"/>
        </w:numPr>
        <w:rPr/>
      </w:pPr>
      <w:bookmarkStart w:id="243" w:name="__RefHeading___Toc623538_2281741623"/>
      <w:bookmarkStart w:id="244" w:name="_Toc85"/>
      <w:bookmarkEnd w:id="243"/>
      <w:r>
        <w:rPr>
          <w:rtl w:val="true"/>
        </w:rPr>
        <w:t>(</w:t>
      </w:r>
      <w:r>
        <w:rPr/>
        <w:t>55</w:t>
      </w:r>
      <w:r>
        <w:rPr>
          <w:rtl w:val="true"/>
        </w:rPr>
        <w:t xml:space="preserve">) </w:t>
      </w:r>
      <w:r>
        <w:rPr>
          <w:rtl w:val="true"/>
        </w:rPr>
        <w:t>روایت شیخانی قادری</w:t>
      </w:r>
      <w:bookmarkEnd w:id="244"/>
    </w:p>
    <w:p>
      <w:pPr>
        <w:pStyle w:val="BookText"/>
        <w:rPr/>
      </w:pPr>
      <w:r>
        <w:rPr>
          <w:rFonts w:ascii="IRNazanin" w:hAnsi="IRNazanin" w:eastAsia="IRNazanin"/>
          <w:color w:val="111111"/>
          <w:sz w:val="28"/>
          <w:sz w:val="28"/>
          <w:szCs w:val="28"/>
          <w:rtl w:val="true"/>
          <w:lang w:bidi="fa-IR"/>
        </w:rPr>
        <w:t>سید محمود بن محمدبن علی شیخانی قادری آن را چنین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از عمروبن شاس أسلمی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یاران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به یمن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به من جفا کرد به طوری که در دل مخالف او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بازگشتم، شکایت از او را در مسجد برملا کردم تا این که به گوش پیامبر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وارد مسجد شدم، در حالی که رسول خدا میان گروهی از اصحابش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مرا دید، با هر دو چشم به من خیره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چشم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به خدا سوگند مرا آزردی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خداوند پناه می‌برم از این که شما را بیازارم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کس علی را اذیت کند، به تحقیق مرا آزرده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لفظ دیگری که ابن عبدالبر 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دوست داشت، مرا دوست داشته و هر کس علی را دشمن بدارد، مرا دشمن داشته، و هر کس علی را بیازارد مرا آزرده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است که بریده درباره علی سخنی گفت که رسول خدا دوست نمی‌داشت و آن این که از خمس کنیزی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گوش پیامبر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خشمگین 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را چه می‌شود که از علی عیبجویی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دشمن بدارد مرا دشمن داشته، هر کسی از علی دور شود از من دور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 هستم، از سرشت من آفریده شده و من از سرشت ابراهیم آفریده شده‌ام و من از ابراهیم برترم، دودمانی که به هم پیوسته‌اند و خداوند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آیا ندانسته‌ای که سهم علی افزونتر از کنیزی است که گرفته، و او ولیّ شما بعد از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شناخت کتاب الصراط السویّ</w:t>
      </w:r>
    </w:p>
    <w:p>
      <w:pPr>
        <w:pStyle w:val="BookText"/>
        <w:rPr/>
      </w:pPr>
      <w:r>
        <w:rPr>
          <w:rFonts w:ascii="IRNazanin" w:hAnsi="IRNazanin" w:eastAsia="IRNazanin"/>
          <w:color w:val="111111"/>
          <w:sz w:val="28"/>
          <w:sz w:val="28"/>
          <w:szCs w:val="28"/>
          <w:rtl w:val="true"/>
          <w:lang w:bidi="fa-IR"/>
        </w:rPr>
        <w:t xml:space="preserve">شخصیت قادری و ارزش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نوشته‌اش در مقدمه کتابش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عمل بدون دانش وبال است و دانش بدون عمل، رنج و تباهی است، و دانش به دست نمی‌آید مگر با مرگ دانشمندان، همانگونه که در حدیث عبدالله بن عمر آمده که همگان در صحّت آن همداستان‌اند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بزرگان در گذشتند و عمر بزرگواران سپری شد، دوران دانش منقرض شد و شعله‌اش فرو کشید و افزونیِ نادانی آن را فراری داد و دولتش برتری یافت، تا این که از کتاب‌های مورد اعتماد در تبارشناسی چیزی باقی نماند، جز کتاب هایی که اهل بدعت نوشته‌اند که انشاءالله تعالی نام آنها را در لابلای این کتاب خواهید یافت؛ کتاب‌هایی که شراره‌هایش از دور چون سراب به چشم می‌خورد، چون از راستی و درستی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علت محو شدن محبت خاندان پیامبر از دل‌های صلحای اهل سنت، پناه به خداوند از آن فتنه، یا به جهت کمبود ایمان و تردید در یقین، یا به جهت زشتیِ بی اندازه و زخمی آشکار در امر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آن، این که از گروهی که نزد خداوند ارزشی ندارند، شنیدم که بزرگان ساکن مکه شریفه و مدینه منوره از فرزندان حسن و حسین را دشنام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گفته آن گوینده این سخن را پاسخ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سگی عوعو کند سنگی به سویش پرتاب می‌کنم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سنگ به دینار کاملی برمی‌گردد</w:t>
      </w:r>
      <w:r>
        <w:rPr>
          <w:rFonts w:eastAsia="IRNazanin" w:cs="IRNazanin"/>
          <w:color w:val="111111"/>
          <w:sz w:val="28"/>
          <w:szCs w:val="28"/>
          <w:rtl w:val="true"/>
          <w:lang w:bidi="fa-IR"/>
        </w:rPr>
        <w:t>.</w:t>
      </w:r>
      <w:bookmarkStart w:id="245" w:name="pg3717_16773"/>
    </w:p>
    <w:p>
      <w:pPr>
        <w:pStyle w:val="BookText"/>
        <w:rPr/>
      </w:pPr>
      <w:bookmarkEnd w:id="245"/>
      <w:r>
        <w:rPr>
          <w:rFonts w:ascii="IRNazanin" w:hAnsi="IRNazanin" w:eastAsia="IRNazanin"/>
          <w:color w:val="111111"/>
          <w:sz w:val="28"/>
          <w:sz w:val="28"/>
          <w:szCs w:val="28"/>
          <w:rtl w:val="true"/>
          <w:lang w:bidi="fa-IR"/>
        </w:rPr>
        <w:t>سپس در نهادم در روضه میان قبر شریف و منبر، فریادی برآمد که اهل بیت را یاری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کتابی را آغاز کردم که در آن به طور خلاصه، درباره اهل بیت علیهم السلام بیان کنم، آنچه اهل سنت و جماعت بر آن اتفاق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بر روایت قادری</w:t>
      </w:r>
    </w:p>
    <w:p>
      <w:pPr>
        <w:pStyle w:val="BookText"/>
        <w:rPr/>
      </w:pPr>
      <w:r>
        <w:rPr>
          <w:rFonts w:ascii="IRNazanin" w:hAnsi="IRNazanin" w:eastAsia="IRNazanin"/>
          <w:color w:val="111111"/>
          <w:sz w:val="28"/>
          <w:sz w:val="28"/>
          <w:szCs w:val="28"/>
          <w:rtl w:val="true"/>
          <w:lang w:bidi="fa-IR"/>
        </w:rPr>
        <w:t xml:space="preserve">رشید دهلوی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غرة الراشدین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روایت قادری اعتماد می‌کند، وقتی می‌خواهد ادعای خود درباره ابوحنیفه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محمود قادری در کتاب حیاة الذاکرین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ابوحنیفه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درگذشت و وصیت کرده که یک سوم مالش به امام مسلمین داده شود آن را به چه کسی بپردازم؟</w:t>
      </w:r>
    </w:p>
    <w:p>
      <w:pPr>
        <w:pStyle w:val="BookText"/>
        <w:rPr/>
      </w:pPr>
      <w:r>
        <w:rPr>
          <w:rFonts w:ascii="IRNazanin" w:hAnsi="IRNazanin" w:eastAsia="IRNazanin"/>
          <w:color w:val="111111"/>
          <w:sz w:val="28"/>
          <w:sz w:val="28"/>
          <w:szCs w:val="28"/>
          <w:rtl w:val="true"/>
          <w:lang w:bidi="fa-IR"/>
        </w:rPr>
        <w:t>أبوحنیفه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ابوجعفر دوانیقی تو را به این سؤال فرمان داد؟ چون او ابوحنیفه را دشمن می‌داشت، مانند دشمنی گروهی از گمراهان شهرمان نسبت به امام 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کننده به دروغ سوگند یاد کرد که او مرا به این پرسش فرمان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را به جعفر بن محمد صادق بپرداز، که او امام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رفت و جریان را به ابوجعفر دوانیقی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ابوحنیفه را این گونه شناخته‌ام، که او حق را برای غیر ما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ابوحنیفه را دعوت کرد، و با خوراک به او زهر 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أبوحنیفه متوجّه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که بیرون رود، ابوجعفر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ای 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فرمانم می‌دهی؟ او را به نشستن فرمان داد تا این که زهر در او کارگر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آمد و در راه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منافاتی نیست میان این خبر و روایتی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قتل او، فتوایش درباره یاری رساندن به محمد و ابراهیم بوده؛ فرزندان نفس زکیه که علیه خلیفه شوریدند که در پی آن زندانی شد، و این پاسخ علت قتلش بود</w:t>
      </w:r>
      <w:r>
        <w:rPr>
          <w:rFonts w:eastAsia="IRNazanin" w:cs="IRNazanin"/>
          <w:color w:val="111111"/>
          <w:sz w:val="28"/>
          <w:szCs w:val="28"/>
          <w:rtl w:val="true"/>
          <w:lang w:bidi="fa-IR"/>
        </w:rPr>
        <w:t>.»</w:t>
      </w:r>
    </w:p>
    <w:p>
      <w:pPr>
        <w:pStyle w:val="Heading3"/>
        <w:numPr>
          <w:ilvl w:val="2"/>
          <w:numId w:val="1"/>
        </w:numPr>
        <w:rPr/>
      </w:pPr>
      <w:bookmarkStart w:id="246" w:name="__RefHeading___Toc623540_2281741623"/>
      <w:bookmarkStart w:id="247" w:name="_Toc86"/>
      <w:bookmarkEnd w:id="246"/>
      <w:r>
        <w:rPr>
          <w:rtl w:val="true"/>
        </w:rPr>
        <w:t>(</w:t>
      </w:r>
      <w:r>
        <w:rPr/>
        <w:t>56</w:t>
      </w:r>
      <w:r>
        <w:rPr>
          <w:rtl w:val="true"/>
        </w:rPr>
        <w:t xml:space="preserve">) </w:t>
      </w:r>
      <w:r>
        <w:rPr>
          <w:rtl w:val="true"/>
        </w:rPr>
        <w:t>روایت ابن باکثیر مکی</w:t>
      </w:r>
      <w:bookmarkEnd w:id="247"/>
    </w:p>
    <w:p>
      <w:pPr>
        <w:pStyle w:val="BookText"/>
        <w:rPr/>
      </w:pPr>
      <w:r>
        <w:rPr>
          <w:rFonts w:ascii="IRNazanin" w:hAnsi="IRNazanin" w:eastAsia="IRNazanin"/>
          <w:color w:val="111111"/>
          <w:sz w:val="28"/>
          <w:sz w:val="28"/>
          <w:szCs w:val="28"/>
          <w:rtl w:val="true"/>
          <w:lang w:bidi="fa-IR"/>
        </w:rPr>
        <w:t>احمد بن فضل بن محمد باکثیر مکی آن را چنین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عمران بن حصین که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از من است و من از او هستم و او ولیّ هر مؤمن بعد از من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و ابوحاتم و ترمذی آن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حَسَن و غریب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بریده که علی را دشمن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را دشمن می‌داری؟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دشمن مدار، و اگر دوستش می‌داشتی دوستی خود را به او افزون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 کسی را چون علی دوست نداشتم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و من از علی هستم و او بعد از من ولیّ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آن‌ها را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ابن باکثیر حدیث عمروبن میمون از ابن عباس را روایت کرده که شامل ده فضیلت برای امیرالمومنین علیه السلام است، از جمله حدیث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آن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احمدبن حنبل و ابوالقاسم دمشقی در دو کتاب الموافقات و در کتاب الاربعین الطوال به طور کامل آورده‌اند، و نسائی بخشی از آن را نقل کرده و این داستان مشهور است و ابواسحاق و غیر او آن را آورده‌اند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شناخت کتاب وسیلة المآل</w:t>
      </w:r>
    </w:p>
    <w:p>
      <w:pPr>
        <w:pStyle w:val="BookText"/>
        <w:rPr/>
      </w:pPr>
      <w:r>
        <w:rPr>
          <w:rFonts w:ascii="IRNazanin" w:hAnsi="IRNazanin" w:eastAsia="IRNazanin"/>
          <w:color w:val="111111"/>
          <w:sz w:val="28"/>
          <w:sz w:val="28"/>
          <w:szCs w:val="28"/>
          <w:rtl w:val="true"/>
          <w:lang w:bidi="fa-IR"/>
        </w:rPr>
        <w:t>به منظور روشن شدن اعتبار حدیث‌های او متن گفته ابن باکثیر را در آغاز کتابش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خواستم که در این نوشته‌ام، از گوهرهای سودمند گرانبها و حدیث‌های صحیح و نیکوی برگزیده که ویژه عترت نبوی و پاره تن فاطمی می‌باشد، گرد آوری و به طور اجمال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آنچه درباره منقبت‌های چهار تن اهل کسا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نخبگان 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نام‌هایشان را صریحاً یاد می‌کنم، آنگاه آنچه درباره یکایک آنان به نام صریحشان رسیده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کتابم، برگزیده‌های آنچه نوشته‌اند، و نیکوترین آنچه را که صحیح و استوار دانسته و در کتاب‌هایشان رقم خورده و آنها را بر پا داشته‌اند،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ملاحظه اختصار به بهترین روش و سبک، به گونه‌ای که به شیوه مطلوب منتهی شود و با توجه به راه راست و درستی که مراد حاصل آید و سخن به شیوه ملال آور به درازا نکشد، ضمن این که چنین خلاصه‌گویی خللی در مطلب پدید نیاورد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خداوند متعال را ـ از بهترین و استوارترین نوشته‌ها در این زمینه شد که با وجود آسانی درک مطالب، بیانی زیبا دارد، تناسب و آراستگی مطالب آن برای هر تشنه‌ای آبی گوارا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اغلب از حدیث‌های صحیح نقل شده پیروی کردم، آن هایی که در راستای فضیلت‌ها از آن‌ها بهره‌گیری می‌شود و در گذشته و حال به آن‌ها احتجاج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حدیث‌های</w:t>
      </w:r>
    </w:p>
    <w:p>
      <w:pPr>
        <w:pStyle w:val="BookText"/>
        <w:rPr/>
      </w:pPr>
      <w:r>
        <w:rPr>
          <w:rFonts w:ascii="IRNazanin" w:hAnsi="IRNazanin" w:eastAsia="IRNazanin"/>
          <w:color w:val="111111"/>
          <w:sz w:val="28"/>
          <w:sz w:val="28"/>
          <w:szCs w:val="28"/>
          <w:rtl w:val="true"/>
          <w:lang w:bidi="fa-IR"/>
        </w:rPr>
        <w:t>ضعیفی را که برای تقویتش گواهی نیافتم،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حدیث‌هایی که سندش محل بحث است و حافظان آن‌ها را از حدیث‌هایی به شمار آورده‌اند که بایستی پالایش شوند، کنار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آنچه را در کتاب‌های تاریخ شهرت یافته و هنگام نقل داستان‌ها و رویدادها آورده شده است،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نیازمند اشاره به بعضی وقایع بود، به طور مختصر از آن گذشته‌ام و مشروح آن را به کتاب‌های مربوط وانهادم تا در حد امکان، از طولانی شدن مطلب و کتاب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 نوشته‌ای را دریاب که طلای ناب را برگزیده است؛ لذا شایسته گرامی داشت و بزرگداشت می‌گردد، و سزاوار است که دامن افتخارش را بر سر هر کتاب دیگری بگستراند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کتاب سبب شد که محتوای کتابش بر آنان برتری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تمامی کشتی خود را با صفات نیک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بارگیری کرده است، در دریاهای فضیلت‌های بی‌شمار آنان به حرکت در آورده و بر کوه سرشت نیک آنان لنگر انداخته و پایدار گشته است و از پیرامون آن، منقبت‌های عطرآگین پراکنده می‌گردد و زیبایی‌های سرشتشان از ستاره‌های تابناک آنان نمایان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حدیث‌هایی را پی گرفتم که سینه مؤمنان را شاد و دیدگان پرهیزکاران را روشن می‌گرداند و در اثر آن تاب و توان منافقان تنگ می‌شود، حدیث‌هایی که در متن کتاب‌های دانشمندان و پیشوایان پیشین به طور پراکنده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زیبایی گسترده و آراستگی آن کامل شد، تفصیل و تبویب آن نیز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خدای را بر این 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 فی عدّ مناقب الال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نامیدم، تا نامش با مسمایش مطابقت کند و رسمش با معنایی که در نظر داشتم و ساختمانی که بنا کردم، موافقت داشته باشد؛ چون آن را با آرزوی سالم ماندنش از دشواری‌ها و مشکلات روز قیامت و رهایی از پشیمانی در آن جایگاه تالیف کردم و امیدواری به فضل الهی که به برکت آن به دیگر آرزوهایم نایل آیم و بالاترین خواسته‌ها و حالت و عاقبت را به دست آورم؛ چون دوست داشتن آنان بزرگترین وسیله است و نزدیک شدن به آنان منجر به رسیدن به بالاترین مقام در هر دو جهان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ابن باکثیر</w:t>
      </w:r>
    </w:p>
    <w:p>
      <w:pPr>
        <w:pStyle w:val="BookText"/>
        <w:rPr/>
      </w:pPr>
      <w:r>
        <w:rPr>
          <w:rFonts w:ascii="IRNazanin" w:hAnsi="IRNazanin" w:eastAsia="IRNazanin"/>
          <w:color w:val="111111"/>
          <w:sz w:val="28"/>
          <w:sz w:val="28"/>
          <w:szCs w:val="28"/>
          <w:rtl w:val="true"/>
          <w:lang w:bidi="fa-IR"/>
        </w:rPr>
        <w:t>محبّی در شرح حال ابن باکثیر چنین گوید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احمدبن فضل بن محمد باکثیر مکی شافعی، از ادیبان و فضلای ثروتمند حجاز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bookmarkStart w:id="248" w:name="pg3717_16786"/>
    </w:p>
    <w:p>
      <w:pPr>
        <w:pStyle w:val="BookText"/>
        <w:rPr/>
      </w:pPr>
      <w:bookmarkEnd w:id="248"/>
      <w:r>
        <w:rPr>
          <w:rFonts w:ascii="IRNazanin" w:hAnsi="IRNazanin" w:eastAsia="IRNazanin"/>
          <w:color w:val="111111"/>
          <w:sz w:val="28"/>
          <w:sz w:val="28"/>
          <w:szCs w:val="28"/>
          <w:rtl w:val="true"/>
          <w:lang w:bidi="fa-IR"/>
        </w:rPr>
        <w:t>فاضلی ادیب است با منزلتی والا و فضیلتی تابناک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ید طولانی در دانش‌های فلکی، علم اوفاق و زابرجا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اشراف مکه شهرت و منزلتی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حج به جای شریف مکه در جایی می‌نشست که کیسه‌های نقدینگی سلطانی تقسیم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تالیفاتش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المآل فی مناقب 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را به نام شریف ادریس امیر مکه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درگذشت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در کتاب تنفیر العقود السنیة درباره ابن کثیر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مؤلف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ثقه امین در هر فضیلتی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Heading3"/>
        <w:numPr>
          <w:ilvl w:val="2"/>
          <w:numId w:val="1"/>
        </w:numPr>
        <w:rPr/>
      </w:pPr>
      <w:bookmarkStart w:id="249" w:name="__RefHeading___Toc623542_2281741623"/>
      <w:bookmarkStart w:id="250" w:name="_Toc87"/>
      <w:bookmarkEnd w:id="249"/>
      <w:r>
        <w:rPr>
          <w:rtl w:val="true"/>
        </w:rPr>
        <w:t>(</w:t>
      </w:r>
      <w:r>
        <w:rPr/>
        <w:t>57</w:t>
      </w:r>
      <w:r>
        <w:rPr>
          <w:rtl w:val="true"/>
        </w:rPr>
        <w:t xml:space="preserve">) </w:t>
      </w:r>
      <w:r>
        <w:rPr>
          <w:rtl w:val="true"/>
        </w:rPr>
        <w:t>روایت بدخشی</w:t>
      </w:r>
      <w:bookmarkEnd w:id="250"/>
    </w:p>
    <w:p>
      <w:pPr>
        <w:pStyle w:val="BookText"/>
        <w:rPr/>
      </w:pPr>
      <w:r>
        <w:rPr>
          <w:rFonts w:ascii="IRNazanin" w:hAnsi="IRNazanin" w:eastAsia="IRNazanin"/>
          <w:color w:val="111111"/>
          <w:sz w:val="28"/>
          <w:sz w:val="28"/>
          <w:szCs w:val="28"/>
          <w:rtl w:val="true"/>
          <w:lang w:bidi="fa-IR"/>
        </w:rPr>
        <w:t xml:space="preserve">میرزا محمد بن معتمد خان حارثی بدخشی حدیث را در هر سه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 نزل‌الابرار، تحفة المحبّین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مفتاح النجا فی مناقب آل العبا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از بریده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دو گروه را به یمن روانه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فرماندهی علی بن ابیطالب و دیگری به فرماندهی خالدبن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هم برخورد کردید، علی فرمانده مردم است و اگر از هم جدا شدید، هر یک بر لشکر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بنی زبید از مردم یمن روبرو شدیم، 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 مشرکان غالب شدند، جنگجویان را کشتیم و زنان و فرزندان را به اسارت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میان اسیران، زنی برای خویش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خالدبن ولید جریان را برای پیامبر نوشت و به وسیله من جهت اطلاع ایشان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خدمت پیامبر رسیدم، نامه را دادم و برایشان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را در چهره رسول خدا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پناهنده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مردی فرستادی و فرمانم دادی که او را اطاعت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فرستاده شدم، عمل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بد مگوی، که او از من است و من از او هستم و او ولیّ شما پس از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 کتاب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دیلمی از علی نقل کرد که پیامبر به بریده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شما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را دوست بدار، که به هر آنچه فرمان داده می‌شود، عمل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ـ لفظ از اوست ـ و حاکم از عمران بن حصین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p>
    <w:p>
      <w:pPr>
        <w:pStyle w:val="BookText"/>
        <w:rPr/>
      </w:pPr>
      <w:r>
        <w:rPr>
          <w:rFonts w:ascii="IRNazanin" w:hAnsi="IRNazanin" w:eastAsia="IRNazanin"/>
          <w:color w:val="111111"/>
          <w:sz w:val="28"/>
          <w:sz w:val="28"/>
          <w:szCs w:val="28"/>
          <w:rtl w:val="true"/>
          <w:lang w:bidi="fa-IR"/>
        </w:rPr>
        <w:t>خدا لشکری روانه کرد و علی بن ابیطالب را فرمانده‌اش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لشکر حرکت کرد و کنیزی برگرفت، این را برایش ناپسند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اصحاب پیامبر با هم پیمان بستند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را ملاقات کردیم، آنچه را که علی انجام داد به ایشان اطلاع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که از مسافرتی باز می‌گشتند نخست خدمت رسول خدا رسیده برایشان سلام می‌کردند و سپس به سوی بارها و خانه‌هایشان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که آمد، بر رسول خدا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چهار نفر به پاخاست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علی بن ابیطالب چنین و چنان کرد؟ رسول خدا از او روی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دومی برخاست و همان گفته را گفت، از او روی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سومی برخاست و همان سخن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چهارمی برخاست و همانند آنان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حالی که خشم در چهره‌اش دیده می‌شد، به سویشان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چه می‌خواهید؟ از علی چه می‌خواهید؟ از علی چه می‌خواهید؟ علی از من است و من از او هستم و او ولیّ هر مؤمن پس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نزد احمد مرفوعاً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رها کنید، علی را رها کنید، علی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و من از او هستم، و او ولیّ هر مؤمن بعد از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کتاب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خطیب و رافعی از علی نقل کردند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پنج چیز برایت درخواست کردم، یکی را از من بازداشت و چهار تا را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درخواست کردم که امتم را گرد تو جمع کند، آن را از من خودداری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تو، به من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نخستین کسی که زمین بر او می‌شکافد، من هستم در حالی که تو با من هستی، پرچم حمد همراه توست و تو پیشاپیش من بر دوش داری و از اولین و آخرین پیشی می‌گیری و به من عطا فرمود که تو ولیّ مؤمنان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کتاب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از عمروبن میمون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ابن عباس نشسته بودم که نُه گروه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تا پایان روایت کرده،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نیکوست، بلکه بعضی آنان صحیح دانسته‌اند، و شامل منقبت‌های بسیاری است، که اهل علم باید آن را حفظ کنند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نزل الابرار بما صحّ فی مناقب أهل البیت الاطهار گوید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 و حاکم از عمران بن حصین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لشکری به فرماندهی علی بن ابیطالب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لشکر حرکت کرد و کنیزی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او ناخوشایند گرفتند،</w:t>
      </w:r>
    </w:p>
    <w:p>
      <w:pPr>
        <w:pStyle w:val="BookText"/>
        <w:rPr/>
      </w:pPr>
      <w:r>
        <w:rPr>
          <w:rFonts w:ascii="IRNazanin" w:hAnsi="IRNazanin" w:eastAsia="IRNazanin"/>
          <w:color w:val="111111"/>
          <w:sz w:val="28"/>
          <w:sz w:val="28"/>
          <w:szCs w:val="28"/>
          <w:rtl w:val="true"/>
          <w:lang w:bidi="fa-IR"/>
        </w:rPr>
        <w:t>چهار نفر از اصحاب پیامبر پیمان بستند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آنجا که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در حالی که خشم در چهره‌اش دیده می‌شد، به سویشان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چه می‌خواهید؟ از علی چه می‌خواهید؟ از علی چه می‌خواهید؟ علی از من است و من از او هستم و او ولی هر مؤمن بعد از من است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کتاب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از عمروبن میمون روایت کرد که نزد ابن عباس نشسته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حدیث را در بخش اول از مقصد اول کتاب آورده است و در آغاز این بخش تصریح می‌کند که علمای اعلام درباره صحت حدیث‌هایش هیچ اختلافی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تحفة المحبین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را رها کنید، علی را رها کنید، علی را رها کنید، علی از من است و من از او هستم، و او ولیّ هر مؤمن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عمران بن حصین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کتاب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علی چه می‌خواهید؟ از علی چه می‌خواهید؟ از علی چه می‌خواهید؟ علی از من است و من از او هستم، و او ولیّ هر مؤمن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آن را آورده و نیکو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عمران بن حصین</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شرح حال بدخشانی</w:t>
      </w:r>
    </w:p>
    <w:p>
      <w:pPr>
        <w:pStyle w:val="BookText"/>
        <w:rPr/>
      </w:pPr>
      <w:r>
        <w:rPr>
          <w:rFonts w:ascii="IRNazanin" w:hAnsi="IRNazanin" w:eastAsia="IRNazanin"/>
          <w:color w:val="111111"/>
          <w:sz w:val="28"/>
          <w:sz w:val="28"/>
          <w:szCs w:val="28"/>
          <w:rtl w:val="true"/>
          <w:lang w:bidi="fa-IR"/>
        </w:rPr>
        <w:t>محمدبن معتمد خان بدخشی از علمای بزرگوار در 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لکهنوی در شرح حالش او را چنین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عالم، محدث، یکی از بزرگان مشهور در حدیث و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کتاب‌هایش را نام می‌برد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هم‌چنین او از محقّقان سرشناس و معتمدان بزرگ اهل سنت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دهلوی تصریح می‌کند که او از بزرگان اهل سنت است و با استناد به تالیفهایش به مقابله اهل حق می‌رود و به آن‌ها استشهاد می‌کند که اهل سنت دوستداران اهل بیت طاهرین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حیدرعلی فیض آبادی او را از علمای بزرگان اهل سنت یاد می‌کند که قائل به لعن یزیدبن معاویه می‌باشد و به اعتبار کتاب‌هایش تصریح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دهلوی خود در پاسخ پرسشی در مورد وجه لقب دادن امیرالمومنین علیه السلام به مرتضی گوید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حدیث‌های صحیح به ابوتراب و أبی الریحانتین کنیه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لقب گرفتن ایشان به ذی القرنین، یعسوب الدین، الصدیق، الفاروق، السابق، یعسوب الامه، یعسوب قریش، بیضة</w:t>
      </w:r>
      <w:bookmarkStart w:id="251" w:name="pg3717_16799"/>
    </w:p>
    <w:p>
      <w:pPr>
        <w:pStyle w:val="BookText"/>
        <w:rPr/>
      </w:pPr>
      <w:bookmarkEnd w:id="251"/>
      <w:r>
        <w:rPr>
          <w:rFonts w:ascii="IRNazanin" w:hAnsi="IRNazanin" w:eastAsia="IRNazanin"/>
          <w:color w:val="111111"/>
          <w:sz w:val="28"/>
          <w:sz w:val="28"/>
          <w:szCs w:val="28"/>
          <w:rtl w:val="true"/>
          <w:lang w:bidi="fa-IR"/>
        </w:rPr>
        <w:t>البلد، الامین، الشریف، البار، المهتدی و ذی الاذن الواعیه نیز روایت و اثبات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محمد بن معتمدخان حارثی مورخ مشهور این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 ایشان را به المرتضی در دو رساله خود، یکی فی فضائل الخلفا و دیگری فضائل اهل البیت آورده است که این دو رساله، از مهمترین نوشته‌های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اینک به یاد نمی‌آورم که در این مورد به چه حدیثی استناد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انس بن مالک پیرامون ازدواج سرور زنان و خواستگاری ابوبکر صدیق و عمر فاروق از سرور بانوان، لفظی است که از آن فهمیده می‌شود چگونه و چرا حضرت علی علیه‌السلام لقب المرتضی و المختار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مورد ازدواج سرور زنان رضی الله تعالی عنها با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از مجموعه فتواهای دهلوی که نزد مولوی عبدالحی بن مولوی عبدالحلیم سهالی لکهنوی موجود است، نقل شد</w:t>
      </w:r>
      <w:r>
        <w:rPr>
          <w:rFonts w:eastAsia="IRNazanin" w:cs="IRNazanin"/>
          <w:color w:val="111111"/>
          <w:sz w:val="28"/>
          <w:szCs w:val="28"/>
          <w:rtl w:val="true"/>
          <w:lang w:bidi="fa-IR"/>
        </w:rPr>
        <w:t>.</w:t>
      </w:r>
    </w:p>
    <w:p>
      <w:pPr>
        <w:pStyle w:val="Heading3"/>
        <w:numPr>
          <w:ilvl w:val="2"/>
          <w:numId w:val="1"/>
        </w:numPr>
        <w:rPr/>
      </w:pPr>
      <w:bookmarkStart w:id="252" w:name="__RefHeading___Toc623544_2281741623"/>
      <w:bookmarkStart w:id="253" w:name="_Toc88"/>
      <w:bookmarkEnd w:id="252"/>
      <w:r>
        <w:rPr>
          <w:rtl w:val="true"/>
        </w:rPr>
        <w:t>(</w:t>
      </w:r>
      <w:r>
        <w:rPr/>
        <w:t>58</w:t>
      </w:r>
      <w:r>
        <w:rPr>
          <w:rtl w:val="true"/>
        </w:rPr>
        <w:t xml:space="preserve">) </w:t>
      </w:r>
      <w:r>
        <w:rPr>
          <w:rtl w:val="true"/>
        </w:rPr>
        <w:t>روایت محمد صدر العالم</w:t>
      </w:r>
      <w:bookmarkEnd w:id="253"/>
    </w:p>
    <w:p>
      <w:pPr>
        <w:pStyle w:val="BookText"/>
        <w:rPr/>
      </w:pPr>
      <w:r>
        <w:rPr>
          <w:rFonts w:ascii="IRNazanin" w:hAnsi="IRNazanin" w:eastAsia="IRNazanin"/>
          <w:color w:val="111111"/>
          <w:sz w:val="28"/>
          <w:sz w:val="28"/>
          <w:szCs w:val="28"/>
          <w:rtl w:val="true"/>
          <w:lang w:bidi="fa-IR"/>
        </w:rPr>
        <w:t>محمد صدرالعالم این حدیث را در مناقب امیر المومنین علیه السلام روایت کرده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از عبدالله بن بریده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دشنام مده، که او از من است و من از او هستم و او ولیّ شما بعد از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دیلمی از بریده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شما بعد از من است، پس علی را دوست بدار، زیرا او به آنچه فرمان داده می‌شود عمل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أبن ابی‌شیبة از عمران بن حصین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 هستم، و علی ولیّ هر مؤمن بعد از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از او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رها کنید، علی را رها کنید، علی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 هستم و او ولیّ هر مؤمن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طیالسی، حسن بن سفیان و أبونعیم هم مانند آن را از او روایت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 روایت کرده و گوید نیکوی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طبرانی و حاکم آن را صحیح دانسته‌اند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چه می‌خواهید؟ از علی چه می‌خواهید؟ از علی چه می‌خواهید؟ علی از من است و من از او هستم و او ولیّ هر مؤمن بعد از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 و رفاعی از علی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پنج چیز برای تو درخواست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به من نداد و چهار چیز را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تقاضا کردم</w:t>
      </w:r>
      <w:bookmarkStart w:id="254" w:name="pg3717_16804"/>
    </w:p>
    <w:p>
      <w:pPr>
        <w:pStyle w:val="BookText"/>
        <w:rPr/>
      </w:pPr>
      <w:bookmarkEnd w:id="254"/>
      <w:r>
        <w:rPr>
          <w:rFonts w:ascii="IRNazanin" w:hAnsi="IRNazanin" w:eastAsia="IRNazanin"/>
          <w:color w:val="111111"/>
          <w:sz w:val="28"/>
          <w:sz w:val="28"/>
          <w:szCs w:val="28"/>
          <w:rtl w:val="true"/>
          <w:lang w:bidi="fa-IR"/>
        </w:rPr>
        <w:t>که امتم را پیرامون تو جمع کند، آن را نپذیرفت، و درباره‌ات به من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روز قیامت زمین بر او شکافته می‌شود من هستم، در حالی که تو با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 حمد با تو است که پیشاپیش من آن را بر دوش داری، و از اولین و آخرین پیشی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عطا فرمود که تو ولی مؤمنان بعد از من هستی</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شرح حال محمد صدر العالم</w:t>
      </w:r>
    </w:p>
    <w:p>
      <w:pPr>
        <w:pStyle w:val="BookText"/>
        <w:rPr/>
      </w:pPr>
      <w:r>
        <w:rPr>
          <w:rFonts w:ascii="IRNazanin" w:hAnsi="IRNazanin" w:eastAsia="IRNazanin"/>
          <w:color w:val="111111"/>
          <w:sz w:val="28"/>
          <w:sz w:val="28"/>
          <w:szCs w:val="28"/>
          <w:rtl w:val="true"/>
          <w:lang w:bidi="fa-IR"/>
        </w:rPr>
        <w:t>محمدصدر العالم از علمای بزرگ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نزهة الخواطر در شرح حال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فاضل، از علمای عامل و بندگان صالح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تالیفهای او را نام می‌برد که منهاج العلی یکی از آنهاست</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کتاب او از کتاب‌های ستوده و پذیرفته شده نزد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معاصرش شاه ولی الله أحمدبن عبدالرحیم دهلوی، پدر عبدالعزیز دهلوی، او و کتابش را با سرودن قصیده‌ای ستوده است و پس از اطلاع از کتاب نامبرده آن را برایش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قصیده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التفهیمات الالهیة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شرح حالش در کتاب نزهة الخواطر </w:t>
      </w:r>
      <w:r>
        <w:rPr>
          <w:rFonts w:eastAsia="IRNazanin" w:cs="IRNazanin"/>
          <w:color w:val="111111"/>
          <w:sz w:val="28"/>
          <w:szCs w:val="28"/>
          <w:lang w:bidi="fa-IR"/>
        </w:rPr>
        <w:t>6/117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Heading3"/>
        <w:numPr>
          <w:ilvl w:val="2"/>
          <w:numId w:val="1"/>
        </w:numPr>
        <w:rPr/>
      </w:pPr>
      <w:bookmarkStart w:id="255" w:name="__RefHeading___Toc623546_2281741623"/>
      <w:bookmarkStart w:id="256" w:name="_Toc89"/>
      <w:bookmarkEnd w:id="255"/>
      <w:r>
        <w:rPr>
          <w:rtl w:val="true"/>
        </w:rPr>
        <w:t>(</w:t>
      </w:r>
      <w:r>
        <w:rPr/>
        <w:t>59</w:t>
      </w:r>
      <w:r>
        <w:rPr>
          <w:rtl w:val="true"/>
        </w:rPr>
        <w:t xml:space="preserve">) </w:t>
      </w:r>
      <w:r>
        <w:rPr>
          <w:rtl w:val="true"/>
        </w:rPr>
        <w:t>روایت احمدبن عبدالرحیم دهلوی</w:t>
      </w:r>
      <w:bookmarkEnd w:id="256"/>
    </w:p>
    <w:p>
      <w:pPr>
        <w:pStyle w:val="BookText"/>
        <w:rPr/>
      </w:pPr>
      <w:r>
        <w:rPr>
          <w:rFonts w:ascii="IRNazanin" w:hAnsi="IRNazanin" w:eastAsia="IRNazanin"/>
          <w:color w:val="111111"/>
          <w:sz w:val="28"/>
          <w:sz w:val="28"/>
          <w:szCs w:val="28"/>
          <w:rtl w:val="true"/>
          <w:lang w:bidi="fa-IR"/>
        </w:rPr>
        <w:t>این حدیث را شاه ولی الله احمدبن عبدالرحیم دهلوی پدر عبدالعزیز دهلوی روایت کرده و در چند کتابش آن را در فضائل امیرالمؤمنین علیه السلام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عمران بن حصین را به نقل از ترمذی روایت کرده است</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الخفا عن سیرة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عمروبن میمون را به طور کامل از حاکم و نسائی روایت کرده که شامل حدیث ولایت می‌باشد و چند بار در کتاب آورده است</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و در سراسر کتاب موردی نیافتیم که در سند حدیث، خدشه‌ای آورده باشد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شگفت‌انگیز و بسیار شگفت آور از دهلوی است که چگونه در ژرفای نافرمانی و سرپیچی از پدر و استاد وارسته‌اش فرورفته و پیروی و تقلید از کابلی را ترجیح داده است که بر خویش و پیروانش بدترین هلاکت را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گویی کلام حضرت علی علیه السلام به گوشش نخورده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خاندانی هستیم که هر خانه‌ای با ما دشمنی کند، ویران شود و هیچ سگی بر ما</w:t>
      </w:r>
      <w:bookmarkStart w:id="257" w:name="pg3717_16808"/>
    </w:p>
    <w:p>
      <w:pPr>
        <w:pStyle w:val="BookText"/>
        <w:rPr/>
      </w:pPr>
      <w:bookmarkEnd w:id="257"/>
      <w:r>
        <w:rPr>
          <w:rFonts w:ascii="IRNazanin" w:hAnsi="IRNazanin" w:eastAsia="IRNazanin"/>
          <w:color w:val="111111"/>
          <w:sz w:val="28"/>
          <w:sz w:val="28"/>
          <w:szCs w:val="28"/>
          <w:rtl w:val="true"/>
          <w:lang w:bidi="fa-IR"/>
        </w:rPr>
        <w:t>پارس نمی‌کند جز این که 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احمدبن عبدالرحیم دهلوی</w:t>
      </w:r>
    </w:p>
    <w:p>
      <w:pPr>
        <w:pStyle w:val="BookText"/>
        <w:rPr/>
      </w:pPr>
      <w:r>
        <w:rPr>
          <w:rFonts w:ascii="IRNazanin" w:hAnsi="IRNazanin" w:eastAsia="IRNazanin"/>
          <w:color w:val="111111"/>
          <w:sz w:val="28"/>
          <w:sz w:val="28"/>
          <w:szCs w:val="28"/>
          <w:rtl w:val="true"/>
          <w:lang w:bidi="fa-IR"/>
        </w:rPr>
        <w:t>شاه ولی الله دهلوی در دوران خودش، امام علمای هند در دانش‌های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عظیمی از او در کتاب‌های رجال آن سرزمین و دیگر جاها می‌یابید، مانند اتحاف النبلاء، أبجد العلوم و نزهة الخواطر</w:t>
      </w:r>
      <w:r>
        <w:rPr>
          <w:rFonts w:eastAsia="IRNazanin" w:cs="IRNazanin"/>
          <w:color w:val="111111"/>
          <w:sz w:val="28"/>
          <w:szCs w:val="28"/>
          <w:rtl w:val="true"/>
          <w:lang w:bidi="fa-IR"/>
        </w:rPr>
        <w:t xml:space="preserve">: </w:t>
      </w:r>
      <w:r>
        <w:rPr>
          <w:rFonts w:eastAsia="IRNazanin" w:cs="IRNazanin"/>
          <w:color w:val="111111"/>
          <w:sz w:val="28"/>
          <w:szCs w:val="28"/>
          <w:lang w:bidi="fa-IR"/>
        </w:rPr>
        <w:t>6/398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ضمنا خودش در کتابی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اللطیف فی ترجمة العبد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شرح حال خویش را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 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علمای متاخر هند در بسیاری از پژوهش‌ها، نیازمند و وامدار اویند</w:t>
      </w:r>
      <w:r>
        <w:rPr>
          <w:rFonts w:eastAsia="IRNazanin" w:cs="IRNazanin"/>
          <w:color w:val="111111"/>
          <w:sz w:val="28"/>
          <w:szCs w:val="28"/>
          <w:rtl w:val="true"/>
          <w:lang w:bidi="fa-IR"/>
        </w:rPr>
        <w:t>.</w:t>
      </w:r>
    </w:p>
    <w:p>
      <w:pPr>
        <w:pStyle w:val="Heading3"/>
        <w:numPr>
          <w:ilvl w:val="2"/>
          <w:numId w:val="1"/>
        </w:numPr>
        <w:rPr/>
      </w:pPr>
      <w:bookmarkStart w:id="258" w:name="__RefHeading___Toc623548_2281741623"/>
      <w:bookmarkStart w:id="259" w:name="_Toc90"/>
      <w:bookmarkEnd w:id="258"/>
      <w:r>
        <w:rPr>
          <w:rtl w:val="true"/>
        </w:rPr>
        <w:t>(</w:t>
      </w:r>
      <w:r>
        <w:rPr/>
        <w:t>60</w:t>
      </w:r>
      <w:r>
        <w:rPr>
          <w:rtl w:val="true"/>
        </w:rPr>
        <w:t xml:space="preserve">) </w:t>
      </w:r>
      <w:r>
        <w:rPr>
          <w:rtl w:val="true"/>
        </w:rPr>
        <w:t>روایت محمدبن اسماعیل الامیر</w:t>
      </w:r>
      <w:bookmarkEnd w:id="259"/>
    </w:p>
    <w:p>
      <w:pPr>
        <w:pStyle w:val="BookText"/>
        <w:rPr/>
      </w:pPr>
      <w:r>
        <w:rPr>
          <w:rFonts w:ascii="IRNazanin" w:hAnsi="IRNazanin" w:eastAsia="IRNazanin"/>
          <w:color w:val="111111"/>
          <w:sz w:val="28"/>
          <w:sz w:val="28"/>
          <w:szCs w:val="28"/>
          <w:rtl w:val="true"/>
          <w:lang w:bidi="fa-IR"/>
        </w:rPr>
        <w:t xml:space="preserve">این حدیث را محمدبن اسماعیل بن صلاح الامیر یمنی صنعانی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الروضة الندیة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التحفة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در شرح این دو بیت که در مدح امیرالمؤمنین علیه‌السلام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ستایش هر چه خواهی بگو که هر چه گفته‌ای دروغ نبافته‌ای</w:t>
      </w:r>
    </w:p>
    <w:p>
      <w:pPr>
        <w:pStyle w:val="BookText"/>
        <w:rPr/>
      </w:pPr>
      <w:r>
        <w:rPr>
          <w:rFonts w:ascii="IRNazanin" w:hAnsi="IRNazanin" w:eastAsia="IRNazanin"/>
          <w:color w:val="111111"/>
          <w:sz w:val="28"/>
          <w:sz w:val="28"/>
          <w:szCs w:val="28"/>
          <w:rtl w:val="true"/>
          <w:lang w:bidi="fa-IR"/>
        </w:rPr>
        <w:t>هر کسی خواستار نزدیک شدن به مقام والای او شد، آن را خواسته‌ای دور کننده بشمار</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نسبت به آنچه از فضائلش از پیش گفته شد، همانند یک 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یافتی که به هر کمالی دست یافته است، و در هر فضیلتی بر مردان کامل پیشی گرفته است، هر چه خواهی در ستایش او بگو، مانند این که او را به عبادت ستایش کنی، که او به عالیترین درجه‌اش رسیده است و در دلاوری دلیران پیشین را از یاد مردم برده است و نسبت به پارسایی پیشوایی است که به او اقتدا می‌شود و درباره بخشش کسی است که پایان راه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فضیلتی نیست که او پرچمدار آن و پیشتاز سردمداران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بر زبان آمد، در صفات او بگو که هیچ انسانی تو را عیبجویی نمی‌کند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مطلب اشاره‌ای است به این که فضائل او منحصر نیست، همانگونه که از پیش به آن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فضائل به حصر در آید، در حالی که پیشوای محدثان احمدبن حنبل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هیچ کس اثبات نشده است فضائل درستی که برای وصیّ پیامبر علیه السلام اثبات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 که کتاب‌های اهل سنت به شرق و غرب رفته‌اند، تا آنجا که بادها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نمی‌توان آن‌ها را به انحصار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حذر از تکرار، به آنچه پیش ازاین نیاوردیم،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نسبت به پیامبر در جایگاه سر نسبت به تن است، همانگونه که خطیب از حدیث براء، دیلمی در مسند الفردوس از حدیث ابن عباس از پیامبر 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نسبت به من در جایگاه سرم نسبت به تنم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باب حطه است که دار قطنی در الافراد از ابن عباس از حضرتش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باب حطّه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آن وارد شود، مؤمن است و هر کس از آن بیرون رود، کافر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از پیامبر است و پیامبر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ترمذی و ابوحاتم آن را از حدیث عمران بن حصین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 هستم و او ولیّ هر مؤمن پس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اسماعیل همچنین در شرح این 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للحصب من مکرمة فله السبق تراه الاولیا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 پیامبرش ویژگی‌هایی را به او اختصاص داده‌اند که از ثبت و ضبط قلم خارج است و با گذشت روزها و شب‌ها به دست فنا سپرده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ویژگی او به چهار خصلت که در هیچ کس دیگر وجود ندارد، همانگونه که علامه ابوعمر بن عبدالبر از حبر امت عبدالله ابن عباس نقل کرده است 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را چهار خصلت است که در هیچ کس غیر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عرب و غیر عربی است که با رسول خدا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در هر پیشروی پرچمش همراه پیامبر بود، او کسی است که با ایشان شکیبایی کرد و ماند، روزی که دیگران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است که ایشان را غسل داد و وارد قبرش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اختصاص او به پنج ویژگی، آن‌گونه که احمد در مناقب نقل کرده است که پیش از این در بیت لواء الحمد آورده 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مانند او به ده خصلت، آن گونه که احمد و أبوالقاسم دمشقی در دو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الموافقات و در الاربعین الطوال آن را به طور کامل نقل کرد و نسائی بخشی از آن را آورد و آن از حدیث عمروبن میمون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ابن عباس نشسته بودم که پیش او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حدیث که قبلاً از منابع دیگر نقل شد</w:t>
      </w:r>
      <w:r>
        <w:rPr>
          <w:rFonts w:eastAsia="IRNazanin" w:cs="IRNazanin"/>
          <w:color w:val="111111"/>
          <w:sz w:val="28"/>
          <w:szCs w:val="28"/>
          <w:rtl w:val="true"/>
          <w:lang w:bidi="fa-IR"/>
        </w:rPr>
        <w:t>]»</w:t>
      </w:r>
      <w:bookmarkStart w:id="260" w:name="pg3717_16817"/>
    </w:p>
    <w:p>
      <w:pPr>
        <w:pStyle w:val="BookText"/>
        <w:rPr/>
      </w:pPr>
      <w:bookmarkEnd w:id="260"/>
      <w:r>
        <w:rPr>
          <w:rFonts w:ascii="IRNazanin" w:hAnsi="IRNazanin" w:eastAsia="IRNazanin"/>
          <w:color w:val="111111"/>
          <w:sz w:val="28"/>
          <w:sz w:val="28"/>
          <w:szCs w:val="28"/>
          <w:rtl w:val="true"/>
          <w:lang w:bidi="fa-IR"/>
        </w:rPr>
        <w:t>شرح حال محمدبن اسماعیل الامیر</w:t>
      </w:r>
    </w:p>
    <w:p>
      <w:pPr>
        <w:pStyle w:val="BookText"/>
        <w:rPr/>
      </w:pPr>
      <w:r>
        <w:rPr>
          <w:rFonts w:ascii="IRNazanin" w:hAnsi="IRNazanin" w:eastAsia="IRNazanin"/>
          <w:color w:val="111111"/>
          <w:sz w:val="28"/>
          <w:sz w:val="28"/>
          <w:szCs w:val="28"/>
          <w:rtl w:val="true"/>
          <w:lang w:bidi="fa-IR"/>
        </w:rPr>
        <w:t xml:space="preserve">محمدبن اسماعیل بن صلاح الامیر صنعانی متوفای سال </w:t>
      </w: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 فقیه، محدث، متکلم از ائمه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بسیاری در فقه، اصول و حدیث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و ستایش بر او را شوکانی در البدر الطالع</w:t>
      </w:r>
      <w:r>
        <w:rPr>
          <w:rFonts w:eastAsia="IRNazanin" w:cs="IRNazanin"/>
          <w:color w:val="111111"/>
          <w:sz w:val="28"/>
          <w:szCs w:val="28"/>
          <w:rtl w:val="true"/>
          <w:lang w:bidi="fa-IR"/>
        </w:rPr>
        <w:t xml:space="preserve">: </w:t>
      </w:r>
      <w:r>
        <w:rPr>
          <w:rFonts w:eastAsia="IRNazanin" w:cs="IRNazanin"/>
          <w:color w:val="111111"/>
          <w:sz w:val="28"/>
          <w:szCs w:val="28"/>
          <w:lang w:bidi="fa-IR"/>
        </w:rPr>
        <w:t>2/133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صدیق حسن در التاج المکل</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pStyle w:val="Heading3"/>
        <w:numPr>
          <w:ilvl w:val="2"/>
          <w:numId w:val="1"/>
        </w:numPr>
        <w:rPr/>
      </w:pPr>
      <w:bookmarkStart w:id="261" w:name="__RefHeading___Toc623550_2281741623"/>
      <w:bookmarkStart w:id="262" w:name="_Toc91"/>
      <w:bookmarkEnd w:id="261"/>
      <w:r>
        <w:rPr>
          <w:rtl w:val="true"/>
        </w:rPr>
        <w:t>(</w:t>
      </w:r>
      <w:r>
        <w:rPr/>
        <w:t>61</w:t>
      </w:r>
      <w:r>
        <w:rPr>
          <w:rtl w:val="true"/>
        </w:rPr>
        <w:t xml:space="preserve">) </w:t>
      </w:r>
      <w:r>
        <w:rPr>
          <w:rtl w:val="true"/>
        </w:rPr>
        <w:t>روایت صبّان المصری</w:t>
      </w:r>
      <w:bookmarkEnd w:id="262"/>
    </w:p>
    <w:p>
      <w:pPr>
        <w:pStyle w:val="BookText"/>
        <w:rPr/>
      </w:pPr>
      <w:r>
        <w:rPr>
          <w:rFonts w:ascii="IRNazanin" w:hAnsi="IRNazanin" w:eastAsia="IRNazanin"/>
          <w:color w:val="111111"/>
          <w:sz w:val="28"/>
          <w:sz w:val="28"/>
          <w:szCs w:val="28"/>
          <w:rtl w:val="true"/>
          <w:lang w:bidi="fa-IR"/>
        </w:rPr>
        <w:t>حدیث ولایت را محمد صبان مصری نویسنده أسعاف الراغبین روایت کرده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 و حاکم از عمران بن حصین روایت کرده‌اند که رسول خدا صلی الله علیه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چه می‌خواهید؟ از علی چه می‌خواهید؟ از علی چه می‌خواهید؟ علی از من است و من از او هستم و او ولیّ هر مؤمن بعد از من است</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شرح حال صبّان</w:t>
      </w:r>
    </w:p>
    <w:p>
      <w:pPr>
        <w:pStyle w:val="BookText"/>
        <w:rPr/>
      </w:pPr>
      <w:r>
        <w:rPr>
          <w:rFonts w:ascii="IRNazanin" w:hAnsi="IRNazanin" w:eastAsia="IRNazanin"/>
          <w:color w:val="111111"/>
          <w:sz w:val="28"/>
          <w:sz w:val="28"/>
          <w:szCs w:val="28"/>
          <w:rtl w:val="true"/>
          <w:lang w:bidi="fa-IR"/>
        </w:rPr>
        <w:t xml:space="preserve">در معجم المولفین از چندین مصدر، شرح حال ابوالعرفان محمدبن علی صبان مصری شافعی متوفای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است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ادیب، شریک در لغت، نحو، بلاغت، عروض، منطق، سیره، حدیث و اصطلاح‌هایش و هیئت و علوم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و مرگ او در قاهره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کتاب‌هایش را نام می‌برد که اسعاف الراغبین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الحاشیه علی شرح الاشمونی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است، کتابی که در حوزه‌های علمی و ادبی متداول است</w:t>
      </w:r>
      <w:r>
        <w:rPr>
          <w:rFonts w:eastAsia="IRNazanin" w:cs="IRNazanin"/>
          <w:color w:val="111111"/>
          <w:sz w:val="28"/>
          <w:szCs w:val="28"/>
          <w:rtl w:val="true"/>
          <w:lang w:bidi="fa-IR"/>
        </w:rPr>
        <w:t>.</w:t>
      </w:r>
    </w:p>
    <w:p>
      <w:pPr>
        <w:pStyle w:val="Heading3"/>
        <w:numPr>
          <w:ilvl w:val="2"/>
          <w:numId w:val="1"/>
        </w:numPr>
        <w:rPr/>
      </w:pPr>
      <w:bookmarkStart w:id="263" w:name="__RefHeading___Toc623552_2281741623"/>
      <w:bookmarkStart w:id="264" w:name="_Toc92"/>
      <w:bookmarkEnd w:id="263"/>
      <w:r>
        <w:rPr>
          <w:rtl w:val="true"/>
        </w:rPr>
        <w:t>(</w:t>
      </w:r>
      <w:r>
        <w:rPr/>
        <w:t>62</w:t>
      </w:r>
      <w:r>
        <w:rPr>
          <w:rtl w:val="true"/>
        </w:rPr>
        <w:t xml:space="preserve">) </w:t>
      </w:r>
      <w:r>
        <w:rPr>
          <w:rtl w:val="true"/>
        </w:rPr>
        <w:t>روایت عجیلی</w:t>
      </w:r>
      <w:bookmarkEnd w:id="264"/>
    </w:p>
    <w:p>
      <w:pPr>
        <w:pStyle w:val="BookText"/>
        <w:rPr/>
      </w:pPr>
      <w:r>
        <w:rPr>
          <w:rFonts w:ascii="IRNazanin" w:hAnsi="IRNazanin" w:eastAsia="IRNazanin"/>
          <w:color w:val="111111"/>
          <w:sz w:val="28"/>
          <w:sz w:val="28"/>
          <w:szCs w:val="28"/>
          <w:rtl w:val="true"/>
          <w:lang w:bidi="fa-IR"/>
        </w:rPr>
        <w:t>احمدبن عبدالقادربن بکری عجیلی شافعی حدیث را روایت کرده است، در شرح این 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قد آتاه خمساً تنقل أحب من دنیاکم و أفضل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در الکبیر، از علی نقل می‌کند که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 پنج چیز از خداوند درخواست کردم، یکی را از من بازداشت و چهار چیز را عطایم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درخواست کردم که امتم را بر تو گرد آورد، آن را از من نپذیرفت؛ ولی برای تو به من عطا فرمود</w:t>
      </w:r>
      <w:r>
        <w:rPr>
          <w:rFonts w:eastAsia="IRNazanin" w:cs="IRNazanin"/>
          <w:color w:val="111111"/>
          <w:sz w:val="28"/>
          <w:szCs w:val="28"/>
          <w:rtl w:val="true"/>
          <w:lang w:bidi="fa-IR"/>
        </w:rPr>
        <w:t>:</w:t>
      </w:r>
      <w:bookmarkStart w:id="265" w:name="pg3717_16821"/>
    </w:p>
    <w:p>
      <w:pPr>
        <w:pStyle w:val="BookText"/>
        <w:rPr/>
      </w:pPr>
      <w:bookmarkEnd w:id="265"/>
      <w:r>
        <w:rPr>
          <w:rFonts w:ascii="IRNazanin" w:hAnsi="IRNazanin" w:eastAsia="IRNazanin"/>
          <w:color w:val="111111"/>
          <w:sz w:val="28"/>
          <w:sz w:val="28"/>
          <w:szCs w:val="28"/>
          <w:rtl w:val="true"/>
          <w:lang w:bidi="fa-IR"/>
        </w:rPr>
        <w:t>روز قیامت نخستین کسی که زمین بر او شکافته می‌شود، من هستم در حالی که تو با من هستی، پرچم حمد با توست و آن را پیشاپیش من بر دوش داری و از اولین و آخرین پیشی داری و به من عطا فرمود که ولیّ مؤمنان بعد از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حدیث شریف ولایت را در شرح این بیت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أقرا حدیث انما ولیکم و استمع حدیثا جاء فی غدیرخم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جریان غدیر و داستان حارث فهری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قوی‌ترین دلیل‌هاست بر این که علی به اعتبار حالات و اوقات و خصوص و عموم سزاوارتر به امامت و خلافت و دوستی و نصرت و پیروی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مطلب مناقضه و مخالفتی با آنچه از پیش گفته شد و آنچه ان شاءالله تعالی خواهد آمد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که با علی در یمن بودند، درباره‌اش بدگویی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حجّ پیامبر پایان یافت، در این باره خطبه‌ای خواندند در پاسخ کسانی که درباره‌اش بدگویی کردند و برای یادآوری قدر و منزلت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بریده که او را دشمن می‌داشت، هنگامی که به یمن رفت، خبر ناخوشایندی دید که برای پیامبر بازگو شد، پس چهره پیامبر دگرگون می‌شد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نسبت به مؤمنان برتر از جانشان نیستم؟ هر کس من مولایش هستم،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بدگویی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علی از من است و من از او هستم و او ولیّ شما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عجیلی</w:t>
      </w:r>
    </w:p>
    <w:p>
      <w:pPr>
        <w:pStyle w:val="BookText"/>
        <w:rPr/>
      </w:pPr>
      <w:r>
        <w:rPr>
          <w:rFonts w:ascii="IRNazanin" w:hAnsi="IRNazanin" w:eastAsia="IRNazanin"/>
          <w:color w:val="111111"/>
          <w:sz w:val="28"/>
          <w:sz w:val="28"/>
          <w:szCs w:val="28"/>
          <w:rtl w:val="true"/>
          <w:lang w:bidi="fa-IR"/>
        </w:rPr>
        <w:t>شرح حال عجیلی در این کتاب‌ها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نیل الاوطار</w:t>
      </w:r>
      <w:r>
        <w:rPr>
          <w:rFonts w:eastAsia="IRNazanin" w:cs="IRNazanin"/>
          <w:color w:val="111111"/>
          <w:sz w:val="28"/>
          <w:szCs w:val="28"/>
          <w:rtl w:val="true"/>
          <w:lang w:bidi="fa-IR"/>
        </w:rPr>
        <w:t xml:space="preserve">: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 حلیة البشر</w:t>
      </w:r>
      <w:r>
        <w:rPr>
          <w:rFonts w:eastAsia="IRNazanin" w:cs="IRNazanin"/>
          <w:color w:val="111111"/>
          <w:sz w:val="28"/>
          <w:szCs w:val="28"/>
          <w:rtl w:val="true"/>
          <w:lang w:bidi="fa-IR"/>
        </w:rPr>
        <w:t xml:space="preserve">: </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نقل از این دو کتاب در معجم المولفین</w:t>
      </w:r>
      <w:r>
        <w:rPr>
          <w:rFonts w:eastAsia="IRNazanin" w:cs="IRNazanin"/>
          <w:color w:val="111111"/>
          <w:sz w:val="28"/>
          <w:szCs w:val="28"/>
          <w:rtl w:val="true"/>
          <w:lang w:bidi="fa-IR"/>
        </w:rPr>
        <w:t xml:space="preserve">: </w:t>
      </w:r>
      <w:r>
        <w:rPr>
          <w:rFonts w:eastAsia="IRNazanin" w:cs="IRNazanin"/>
          <w:color w:val="111111"/>
          <w:sz w:val="28"/>
          <w:szCs w:val="28"/>
          <w:lang w:bidi="fa-IR"/>
        </w:rPr>
        <w:t>1/279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التاج المکل</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چنین توصیف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علامه مشهور، عالم حجاز حقیقی نه مجازی، که همواره برای دستیابی به تعالی هماره کوشا بود، و چه شب‌ها که برای رسیدن به آن شب زنده‌داری کرد تا این که پیروز شد</w:t>
      </w:r>
      <w:r>
        <w:rPr>
          <w:rFonts w:eastAsia="IRNazanin" w:cs="IRNazanin"/>
          <w:color w:val="111111"/>
          <w:sz w:val="28"/>
          <w:szCs w:val="28"/>
          <w:rtl w:val="true"/>
          <w:lang w:bidi="fa-IR"/>
        </w:rPr>
        <w:t>...»</w:t>
      </w:r>
    </w:p>
    <w:p>
      <w:pPr>
        <w:pStyle w:val="Heading3"/>
        <w:numPr>
          <w:ilvl w:val="2"/>
          <w:numId w:val="1"/>
        </w:numPr>
        <w:rPr/>
      </w:pPr>
      <w:bookmarkStart w:id="266" w:name="__RefHeading___Toc623554_2281741623"/>
      <w:bookmarkStart w:id="267" w:name="_Toc93"/>
      <w:bookmarkEnd w:id="266"/>
      <w:r>
        <w:rPr>
          <w:rtl w:val="true"/>
        </w:rPr>
        <w:t>(</w:t>
      </w:r>
      <w:r>
        <w:rPr/>
        <w:t>63</w:t>
      </w:r>
      <w:r>
        <w:rPr>
          <w:rtl w:val="true"/>
        </w:rPr>
        <w:t xml:space="preserve">) </w:t>
      </w:r>
      <w:r>
        <w:rPr>
          <w:rtl w:val="true"/>
        </w:rPr>
        <w:t>روایت محمد مبین لکهنوی</w:t>
      </w:r>
      <w:bookmarkEnd w:id="26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مولوی محمد مبین بن محب الله بن ملا احمد عبدالحق بن ملا محمد سعید بن قطب الدین سهالی حدیث ولایت را در فضایل امیر المومنین علیه السلام روایت کرده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فضائل حضرتش آنکه پیامبر، او را فرمانده لشکر کرد، و مردم را از ویژگی او آگاه ساخت و از ولایتش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ترمذی این مضمون را از عمران بن حصین روایت کردند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لشکری فرستاد و علی بن ابیطالب را فرمانده آن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 حرکت کرد و کنیزی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او عیب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اصحاب رسول خدا پیمان بستند که هرگاه پیامبر را ملاقات کردیم، او را از کار علی خبر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مسلمانان می‌آمدند و باز می‌گشتند، با رسول خدا آغاز می‌کردند، به ایشان می‌نگریستند و بر او سلام می‌کردند، سپس به سوی وسایلشان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لشکر بازگشت، بر رسول خدا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چهار نفر به پاخاست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به علی نمی‌نگرید که چنین و چنان کرد؟ رسول خدا از او روی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دومی به پاخاست و همان گفته را گفت، از او روی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سومی ایستاد و مانند همان سخن را گفت، از او روی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چهارمی برخاست و همانند آنان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سویشان آمد، در حالی که خشم در چهره‌اش دیده می‌شد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چه می‌خواهید؟ از علی چه می‌خواهید؟ از علی چه می‌خواهید؟ علی از من است و من از اویم و او ولیّ هر مؤمن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احمد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رها کنید، علی را رها کنید، علی را رها کنید، علی از من است و من از اویم و او ولیّ هر مؤمن بعد از من است</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شرح حال و نوشته‌اش در مقدمه کتابش</w:t>
      </w:r>
    </w:p>
    <w:p>
      <w:pPr>
        <w:pStyle w:val="BookText"/>
        <w:rPr/>
      </w:pPr>
      <w:r>
        <w:rPr>
          <w:rFonts w:ascii="IRNazanin" w:hAnsi="IRNazanin" w:eastAsia="IRNazanin"/>
          <w:color w:val="111111"/>
          <w:sz w:val="28"/>
          <w:sz w:val="28"/>
          <w:szCs w:val="28"/>
          <w:rtl w:val="true"/>
          <w:lang w:bidi="fa-IR"/>
        </w:rPr>
        <w:t>مؤلف نزهة الخواطر از او چنین 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فاضل بزرگ، مبین بن محب لکهنوی، یکی از فقهای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کتابش را نام برده و در گذشتش را سال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مناسب است که متن سخن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آغاز کتابش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بیاوریم تا اعتبار حدیث‌های آن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بر شما مخفی نمی‌ماند که محبت خاندان سرور کائنات، جزء ایمان است و دوستی با آنان جز به قلب و بزرگداشت عملی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حقوقشان را با صداقت و یقین پاس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اسالکم علیه اجراً الا 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پیامبر مصطفی و علی مرتضی و حسین و فاطمه زهرا علیهم السلام، تفسیر شده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داشتن آنان بر هر مؤمن لازم است و هیچ مسلمانی با دوستی آنان بیگانه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bookmarkStart w:id="268" w:name="pg3717_16829"/>
    </w:p>
    <w:p>
      <w:pPr>
        <w:pStyle w:val="BookText"/>
        <w:rPr/>
      </w:pPr>
      <w:bookmarkEnd w:id="26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دشمنی آل محمد بمیرد، روز قیامت در حالی می‌آید که میان دو چشمش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از رحمت خدا است، و هرگز بوی بهشت را نخواهد بویید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 جانشین راستین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مؤمن او را دوست دارد و تنها منافق او را دشمن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دورانی هستم که در آن قیل و قال افزایش یافته و علما اندک و نادانان زیاد شده‌اند، همه کالای مردم این زمان دشمنی و جدال است و گمان می‌برند آنچه از ظاهرِ گفته‌ها فهمیده‌اند، درست است و به همان بسنده می‌کنند، در حالی که از حقیقت مطلب آگاهی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کسی است که شیفته محبت خاندان پیامبر باشد، وگرنه منافق سنگدلی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لطیف این است که حروف کلمه سنی بر پایه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ابجد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در دلش محبت علی نیست، از سنی‌ها به شمار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نیت وادارم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رساله‌ای شامل آیه‌های نازل شده و حدیث‌های رسیده در ضرورت دوستی با نزدیکان پیامبر بنویسم که بیانگر سرشت و خوی‌های نیک آنان در دنیا باشد، آیات قرآنی و روایت نبوی که مقامات و درجات والای آنان را در آخرت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که محدثان اولیا و علما، کتاب‌ها و نوشته هایشان را با آن زینت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کتاب خداوند، احادیثی از صحاح استخراج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 صحیح مسلم و صحیح ترمذی و کتاب‌های مورد اعتماد مانند جامع الاصول ابن اثیر و دیگر کتاب‌های معتبر در حدیث‌های شریف و داستان‌های صحیح که همگی را در این رساله گرد آوردم و از کتاب‌های وازده و مطالب ساختگی منتشر شده دوری 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باطل و ضعیف بود توجه نکردم</w:t>
      </w:r>
      <w:r>
        <w:rPr>
          <w:rFonts w:eastAsia="IRNazanin" w:cs="IRNazanin"/>
          <w:color w:val="111111"/>
          <w:sz w:val="28"/>
          <w:szCs w:val="28"/>
          <w:rtl w:val="true"/>
          <w:lang w:bidi="fa-IR"/>
        </w:rPr>
        <w:t>....»</w:t>
      </w:r>
    </w:p>
    <w:p>
      <w:pPr>
        <w:pStyle w:val="Heading3"/>
        <w:numPr>
          <w:ilvl w:val="2"/>
          <w:numId w:val="1"/>
        </w:numPr>
        <w:rPr/>
      </w:pPr>
      <w:bookmarkStart w:id="269" w:name="__RefHeading___Toc623556_2281741623"/>
      <w:bookmarkStart w:id="270" w:name="_Toc94"/>
      <w:bookmarkEnd w:id="269"/>
      <w:r>
        <w:rPr>
          <w:rtl w:val="true"/>
        </w:rPr>
        <w:t>(</w:t>
      </w:r>
      <w:r>
        <w:rPr/>
        <w:t>64</w:t>
      </w:r>
      <w:r>
        <w:rPr>
          <w:rtl w:val="true"/>
        </w:rPr>
        <w:t xml:space="preserve">) </w:t>
      </w:r>
      <w:r>
        <w:rPr>
          <w:rtl w:val="true"/>
        </w:rPr>
        <w:t>روایت محمد سالم دهلوی</w:t>
      </w:r>
      <w:bookmarkEnd w:id="270"/>
    </w:p>
    <w:p>
      <w:pPr>
        <w:pStyle w:val="BookText"/>
        <w:rPr/>
      </w:pPr>
      <w:r>
        <w:rPr>
          <w:rFonts w:ascii="IRNazanin" w:hAnsi="IRNazanin" w:eastAsia="IRNazanin"/>
          <w:color w:val="111111"/>
          <w:sz w:val="28"/>
          <w:sz w:val="28"/>
          <w:szCs w:val="28"/>
          <w:rtl w:val="true"/>
          <w:lang w:bidi="fa-IR"/>
        </w:rPr>
        <w:t xml:space="preserve">محمد سالم بن محمد سلام الله دهلوی در فصل سوم رساله‌اش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ترمذی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 روایت را قبلاً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این رساله تصریح می‌کند که آن را از کتاب‌های معتبر برگرفته و حدیث‌هایش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محمد سالم دهلوی</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شیخ، نوه محدث بزرگ استاد عبدالحق دهلوی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نزهة الخواطر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فاضل ابوالخیر محمد سالم بن سلامة فرزند شیخ الاسلام حنفی بخاری دهلوی که از فرزندان استاد محدث عبدالحق بن سیف الدین بخاری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متعددی دارد که مشهورترین آن‌ها</w:t>
      </w:r>
      <w:r>
        <w:rPr>
          <w:rFonts w:eastAsia="IRNazanin" w:cs="IRNazanin"/>
          <w:color w:val="111111"/>
          <w:sz w:val="28"/>
          <w:szCs w:val="28"/>
          <w:rtl w:val="true"/>
          <w:lang w:bidi="fa-IR"/>
        </w:rPr>
        <w:t>:</w:t>
      </w:r>
      <w:bookmarkStart w:id="271" w:name="pg3717_16834"/>
    </w:p>
    <w:p>
      <w:pPr>
        <w:pStyle w:val="BookText"/>
        <w:rPr/>
      </w:pPr>
      <w:bookmarkEnd w:id="271"/>
      <w:r>
        <w:rPr>
          <w:rFonts w:ascii="IRNazanin" w:hAnsi="IRNazanin" w:eastAsia="IRNazanin"/>
          <w:color w:val="111111"/>
          <w:sz w:val="28"/>
          <w:sz w:val="28"/>
          <w:szCs w:val="28"/>
          <w:rtl w:val="true"/>
          <w:lang w:bidi="fa-IR"/>
        </w:rPr>
        <w:t>أصول الایمان فی حب النبی و آله من أهل السعادة و الایمان است</w:t>
      </w:r>
      <w:r>
        <w:rPr>
          <w:rFonts w:eastAsia="IRNazanin" w:cs="IRNazanin"/>
          <w:color w:val="111111"/>
          <w:sz w:val="28"/>
          <w:szCs w:val="28"/>
          <w:rtl w:val="true"/>
          <w:lang w:bidi="fa-IR"/>
        </w:rPr>
        <w:t>.»</w:t>
      </w:r>
      <w:r>
        <w:rPr>
          <w:rStyle w:val="FootnoteAnchor"/>
          <w:rtl w:val="true"/>
        </w:rPr>
        <w:footnoteReference w:id="329"/>
      </w:r>
    </w:p>
    <w:p>
      <w:pPr>
        <w:pStyle w:val="Heading3"/>
        <w:numPr>
          <w:ilvl w:val="2"/>
          <w:numId w:val="1"/>
        </w:numPr>
        <w:rPr/>
      </w:pPr>
      <w:bookmarkStart w:id="272" w:name="__RefHeading___Toc623558_2281741623"/>
      <w:bookmarkStart w:id="273" w:name="_Toc95"/>
      <w:bookmarkEnd w:id="272"/>
      <w:r>
        <w:rPr>
          <w:rtl w:val="true"/>
        </w:rPr>
        <w:t>(</w:t>
      </w:r>
      <w:r>
        <w:rPr/>
        <w:t>65</w:t>
      </w:r>
      <w:r>
        <w:rPr>
          <w:rtl w:val="true"/>
        </w:rPr>
        <w:t xml:space="preserve">) </w:t>
      </w:r>
      <w:r>
        <w:rPr>
          <w:rtl w:val="true"/>
        </w:rPr>
        <w:t>روایت مولوی ولی الله لکهنوی</w:t>
      </w:r>
      <w:bookmarkEnd w:id="273"/>
    </w:p>
    <w:p>
      <w:pPr>
        <w:pStyle w:val="BookText"/>
        <w:rPr/>
      </w:pPr>
      <w:r>
        <w:rPr>
          <w:rFonts w:ascii="IRNazanin" w:hAnsi="IRNazanin" w:eastAsia="IRNazanin"/>
          <w:color w:val="111111"/>
          <w:sz w:val="28"/>
          <w:sz w:val="28"/>
          <w:szCs w:val="28"/>
          <w:rtl w:val="true"/>
          <w:lang w:bidi="fa-IR"/>
        </w:rPr>
        <w:t xml:space="preserve">مولوی ولی الله بن حبیب الله سهالی لکهنوی حدیث را در فصل دوم از باب اول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المؤمنین فی مناقب آل سید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و این فصل را چنین عنوان نهاده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الفصل الثانی فی بیان مناقب سیدنا علی المرتضی و مآثره القاطعة التی هی نصوص علی فضیلته و خلافته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حدیث را از نسائی از ابن عباس از بریده؛ همچنین از نسائی از عمران بن حصین از بریده،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حدیث عمروبن میمون را به طور کامل از حاکم و نسائی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گفته‌اش در آغاز کتابش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این حدیث‌های مشتمل بر مناقب اهل بیت نبوی و عترت پاک‌نهاد مصطفوی است برگرفته از کتاب‌های معتبر از صحاح و تاریخ‌ها با یادآوری نام کتاب‌ها که از حدیث‌های ضعیف که نزد علمای حدیث از آنها روی گردانده‌اند، دوری جسته و بسنده کرده‌ام به حدیث‌های متواتر یا مشهور یا نیکو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ولی الله لکهنوی</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استاد ولی الله لکهنوی متوفای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فاضل علامه یکی از اساتید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کتاب هایش را نام می‌برد و مرآة المؤمنین را از آن‌ها می‌شمارد</w:t>
      </w:r>
      <w:r>
        <w:rPr>
          <w:rFonts w:eastAsia="IRNazanin" w:cs="IRNazanin"/>
          <w:color w:val="111111"/>
          <w:sz w:val="28"/>
          <w:szCs w:val="28"/>
          <w:rtl w:val="true"/>
          <w:lang w:bidi="fa-IR"/>
        </w:rPr>
        <w:t>.</w:t>
      </w:r>
      <w:r>
        <w:rPr>
          <w:rStyle w:val="FootnoteAnchor"/>
          <w:rtl w:val="true"/>
        </w:rPr>
        <w:footnoteReference w:id="330"/>
      </w:r>
    </w:p>
    <w:p>
      <w:pPr>
        <w:pStyle w:val="Heading3"/>
        <w:numPr>
          <w:ilvl w:val="2"/>
          <w:numId w:val="1"/>
        </w:numPr>
        <w:rPr/>
      </w:pPr>
      <w:bookmarkStart w:id="274" w:name="__RefHeading___Toc623560_2281741623"/>
      <w:bookmarkStart w:id="275" w:name="_Toc96"/>
      <w:bookmarkEnd w:id="274"/>
      <w:r>
        <w:rPr>
          <w:rtl w:val="true"/>
        </w:rPr>
        <w:t>(</w:t>
      </w:r>
      <w:r>
        <w:rPr/>
        <w:t>66</w:t>
      </w:r>
      <w:r>
        <w:rPr>
          <w:rtl w:val="true"/>
        </w:rPr>
        <w:t xml:space="preserve">) </w:t>
      </w:r>
      <w:r>
        <w:rPr>
          <w:rtl w:val="true"/>
        </w:rPr>
        <w:t>روایت قندوزی بلخی</w:t>
      </w:r>
      <w:bookmarkEnd w:id="275"/>
    </w:p>
    <w:p>
      <w:pPr>
        <w:pStyle w:val="BookText"/>
        <w:rPr/>
      </w:pPr>
      <w:r>
        <w:rPr>
          <w:rFonts w:ascii="IRNazanin" w:hAnsi="IRNazanin" w:eastAsia="IRNazanin"/>
          <w:color w:val="111111"/>
          <w:sz w:val="28"/>
          <w:sz w:val="28"/>
          <w:szCs w:val="28"/>
          <w:rtl w:val="true"/>
          <w:lang w:bidi="fa-IR"/>
        </w:rPr>
        <w:t>شیخ سلیمان بن ابراهیم قندوزی بلخی به نقل‌های متعدد حدیث را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ترمذی از عمران بن حصین از کتاب الاصابة از وهب بن حمزة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بن</w:t>
      </w:r>
      <w:bookmarkStart w:id="276" w:name="pg3717_16838"/>
    </w:p>
    <w:p>
      <w:pPr>
        <w:pStyle w:val="BookText"/>
        <w:rPr/>
      </w:pPr>
      <w:bookmarkEnd w:id="276"/>
      <w:r>
        <w:rPr>
          <w:rFonts w:ascii="IRNazanin" w:hAnsi="IRNazanin" w:eastAsia="IRNazanin"/>
          <w:color w:val="111111"/>
          <w:sz w:val="28"/>
          <w:sz w:val="28"/>
          <w:szCs w:val="28"/>
          <w:rtl w:val="true"/>
          <w:lang w:bidi="fa-IR"/>
        </w:rPr>
        <w:t>ابیطالب به مسافرت رفتم، از او چیزهایی که دوست نمی‌داشتم دیدم، سپس از او نزد پیامبر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هرگز به علی مگو، زیرا که او ولیّ شما بعد از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عمران بن حصین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علی در خطبه‌اش گفت، رسول خدا هنگامی که میان خودش و برادرش جعفر و غلامش زید درباره دختر عمویش حمزه قضاوت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ـ از من هستی و من از تو هستم و تو ولی هر مؤمن بعد از من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کنوز الدقائق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مناوی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 هستم و او ولیّ هر مؤمن است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أبوداود طیالسی</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شرح حال قندوزی</w:t>
      </w:r>
    </w:p>
    <w:p>
      <w:pPr>
        <w:pStyle w:val="BookText"/>
        <w:rPr/>
      </w:pPr>
      <w:r>
        <w:rPr>
          <w:rFonts w:ascii="IRNazanin" w:hAnsi="IRNazanin" w:eastAsia="IRNazanin"/>
          <w:color w:val="111111"/>
          <w:sz w:val="28"/>
          <w:sz w:val="28"/>
          <w:szCs w:val="28"/>
          <w:rtl w:val="true"/>
          <w:lang w:bidi="fa-IR"/>
        </w:rPr>
        <w:t>او شیخ سلیمان بن ابراهیم است معروف به خواجه کلان حسینی قندوزی 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و برای دانش خواهی به شهرها مسافرت کرد و از بزرگان فقهای حنفی و از سران فرقه نقشبندی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دارد از جمله ینابیع المودة که دلالت بر آگاهی گسترده و دانش فراوان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اختلاف گفته‌ها،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حالش در معجم المؤلفین و الاعلام موجود است</w:t>
      </w:r>
      <w:r>
        <w:rPr>
          <w:rFonts w:eastAsia="IRNazanin" w:cs="IRNazanin"/>
          <w:color w:val="111111"/>
          <w:sz w:val="28"/>
          <w:szCs w:val="28"/>
          <w:rtl w:val="true"/>
          <w:lang w:bidi="fa-IR"/>
        </w:rPr>
        <w:t>.</w:t>
      </w:r>
    </w:p>
    <w:p>
      <w:pPr>
        <w:pStyle w:val="Heading3"/>
        <w:numPr>
          <w:ilvl w:val="2"/>
          <w:numId w:val="1"/>
        </w:numPr>
        <w:rPr/>
      </w:pPr>
      <w:bookmarkStart w:id="277" w:name="__RefHeading___Toc623562_2281741623"/>
      <w:bookmarkStart w:id="278" w:name="_Toc97"/>
      <w:bookmarkEnd w:id="277"/>
      <w:r>
        <w:rPr>
          <w:rtl w:val="true"/>
        </w:rPr>
        <w:t>(</w:t>
      </w:r>
      <w:r>
        <w:rPr/>
        <w:t>67</w:t>
      </w:r>
      <w:r>
        <w:rPr>
          <w:rtl w:val="true"/>
        </w:rPr>
        <w:t xml:space="preserve">) </w:t>
      </w:r>
      <w:r>
        <w:rPr>
          <w:rtl w:val="true"/>
        </w:rPr>
        <w:t>روایت حسن زمان حیدرآبادی</w:t>
      </w:r>
      <w:bookmarkEnd w:id="278"/>
    </w:p>
    <w:p>
      <w:pPr>
        <w:pStyle w:val="BookText"/>
        <w:rPr/>
      </w:pPr>
      <w:r>
        <w:rPr>
          <w:rFonts w:ascii="IRNazanin" w:hAnsi="IRNazanin" w:eastAsia="IRNazanin"/>
          <w:color w:val="111111"/>
          <w:sz w:val="28"/>
          <w:sz w:val="28"/>
          <w:szCs w:val="28"/>
          <w:rtl w:val="true"/>
          <w:lang w:bidi="fa-IR"/>
        </w:rPr>
        <w:t>مولوی حسن زمان بن محمدبن قاسم ترکمانی حیدرآبادی حدیث را روایت کرده و صحیح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نقل حدیث غدیر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معنی مولی قطعاً ولی و 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حرالی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ولیّ لازم الولایة است که به آن ولایت قائم است و همیشه بر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منّاوی در شرح الجامع الصغیر آن معنی را در 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 مولی 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روایت‌های صحیح دیگری که از پیش آورده شد، دلالت می‌کند،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ولیه فعلّی ولّیه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بریده که دو پیشوای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در مسند و نسائی در خصائصش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کتاب‌های دیگر آمده،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دشنام مده، او از من است و من از او هستم و او ولیّ شما بعد از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هیثمی گفته که در سندش أجلح است، همان کسی که ابن معین او را ثقه شمرده ولی دیگران ضعیف دانسته‌اند، به این علت که شیعه است، و بنابر صحت، احتمال دارد که بر پایه عقیده‌اش به این معنی روایتش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ابن حجر، ارزش علمی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گروهی اجلح را ثقه دانسته و دسته‌ای به علت تشعیش تضعیف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در روایتهای صحیح، این مضمون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الریاض والاکتفاء از عمران بن حصین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لشکری به فرماندهی علی روانه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در جامعش آن را نقل کرده و گوید حَسَن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أبوحاتم بن حبان هم آن را در صحیحش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ابویعلی در مسندش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خبر داد عبیدالله از جعفربن سلیمان، از یزید الرشک، از مطرف بن عبدالله، از عمران بن حصین، سپس به همان گونه حدیث را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حدیث کرد عبدالرزاق و عفان المعنی و این حدیث عبدالرزاق است که هر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حدیث کرد جعفربن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نقل از او حدیث را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به سوی چهارمی آمد، در حالی که چهره‌اش دگرگون شده بود و فرمودند علی را رها کنید، علی را رها کنید، علی را رها کنید، علی از من است و من از او هستم، او ولیّ هر مؤمن بعد از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خبر داد قتیبة بن سعید، از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حدیث را آورده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حَسَن غریب است که آن را جز از حدیث جعفربن سلیمان نمی‌شناسیم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پارسایان شیعه، ثقه، دارای دانش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کتاب الادب از صحیح بخاری، مسلم و چهار صحیح دیگر، به او احتجاج کرده‌اند و ترمذی آن را صحیح دانسته و تحسین او از این جهت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حدیث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با این که بر او مقدم است، ابن مبارک، سیاربن حاتم، قتیبه، مسدّد، یحیی بن یحیی، ابن مهدی و ابن مدینی که این دو جز از ثقه حدیث نقل نمی‌کند، و عبدالرزاق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فاضل و خوش سیما یافتم، اهل صنعا و عراق و مردمی دیگر نیز از او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 و یحیی بن سعید او را ضعیف داند، ولی از او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هم از او تقلید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بود و ضعفی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شمردن یحیی به علت تشیعش بود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حبان در کتاب الثقات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ثقه‌های با دقت در روایات بود جز این که به اهل بیت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داشت ولی بدعتی برای مذهبش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پیشوایان اهل حدیث ما اختلافی نیست در مورد راستگوی با دقت که اگر بدعتی داشت و کسی را به آن نمی‌خواند، احتجاج کردن به خبرهایش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علت حدیث‌های گروهی را رها کردیم که به بدعتی گرایش داشتند و به سوی آن دعوت می‌کردند، گرچه ثقه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گروهی ثقه احتجاج کردیم که گرایش نادرستی داشتند، اما به سوی آن کسی را دعوت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بنده میان خود و پروردگارش است، اگر خواست او را عذاب می‌فرماید و اگر خواست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برماست که اگر ثقه بودند، روایت‌ها را از ایشان پذیریم، بر پایه آنچه در چند جا از کتابهایمان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ابن حبان است که در شرح حال عبدالملک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گفتار در باب حدیث مرسل حَسَن، سخن خطیب در این باب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حدیث و معروف به تشیع و گردآوری احادیث لطیف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پارسایان بصره هم نشینی کرده و از آنان حدیث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برتری شیخین هم روایت کرد و به نظر من، از کسانی است که نقل حدیث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شیعه‌ای بسیار راستگو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الرشک نیز عابدی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کرده هر کس او را ضعیف دانسته است، زیرا پیشوایان ششگانه به او احتجاج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مطرف نیز این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ابن حجر در الاصابة تصریح می‌کند که سندش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طیالسی نسبت داده شد و نسائی در الکبری و حسن بن سفیان در فوائدش، و أبونعیم در فضائل الصحابة و طبرانی و حاکم در مستدرکش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جمع الجوامع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ابی‌شیبة با سند صحیح روایتش کرده و ابن جریر آن را آورده و صحیح دانسته با این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 هستم و علی ولیّ هر مؤمن بعد از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جمله را دیلمی در مسند الفردوس از أبوذر غفاری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در مستدرکش و ضیاء در مختارة‌اش از ابن عباس آورده‌اند که رسول خدا به بریده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شما بعد از من است، پس علی را دوست بدار، که او به آنچه فرمان داده می‌شود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دیلمی هم از بریده مانند آن را نقل می‌کند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ابوداود طیالسی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حدیث کرد أبوعوانه از أبوبلج، از عمروبن میمون، از ابن عباس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هر مؤمن بعد از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نسائی آن را نقل کردند و الطحاوی آن را با این سند در حدیث طولانی ابن عباس در ویژگی‌های علی، از او نقل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 الاصابة نسبت به آن سکوت اختیار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صحت آن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الاستیعاب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اسنادی است که به علت صحت و وثوق ثقل کردم و هیچ کس را نکوهشی نسبت به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گویی که توجهی به تنها گفته سرسختانه بخاری درباره أبوبلج نمی‌کند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تأمّلی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کسانی که معاصرش بودند، آن را از او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گونه کسانی از نقد کنندگان سرسخت که بعد از او بودند، از جمله أبوحاتم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درست است و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و ابن سعد و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به او نسبت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خود به آن احتجاج کرده است و هم چنین دار قطنی و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را ملزم کردند که حدیثش را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تن صاحبان صحاح به او احتجاج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او احتجاج کرد و شاید که در نسخه صحیح روایتش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همشهری مسلم و به کتابش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پیشینیان، ابن معین در ثقه شمردن او سبقت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منتقدان شعبة از او حدیث نقل کرده است، ابراهیم بن مختار، حاتم بن ابی‌صغیره، حصین بن نمیر، زائدة بن قدامة، زهیر بن معاویه، ثوری، سوید بن عبدالعزیز، شعیب بن صفوان، أبوحمزه سکری، أبوعوانة، هیثم و افرادی دیگر از او روایت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وهب بن حمزة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از یمن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علی بن ابیطالب رفته بود و از او ناسازگاری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عیبجویی و کاستن از حق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رسول خدا رسید،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مگوی، او بعد از من والاترین فرد نسبت به شماست یعنی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در الکبیر و مناوی با تغییر مختصر آن را نقل کرده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کین وجود دارد که ابوحاتم او را یاد کرده و کسی او را ضعیف ندانسته و بقیه رجالش ثقه شمرده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بریده در روایتی دیگر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 هستم، از سرشت من آفریده شد و من از سرشت ابراهیم آفریده شدم و من از ابراهیم برترم، خاندانی که بعضی از بعضی دیگرند و خداوند بسیار شنوا و بسیار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ندانسته‌ای که حقّ علی بسیار بیشتر از کنیزی است که برگرفته است؟ او ولیّ شما بعد از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جریر آن را در تهذیب الاثار نقل کرده و از نظر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از غیر او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گروهی از پیشوایان نقل و بر آن اعتماد کرده‌اند که آخرین آنان سبکی و سیوطی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أسبوع أندلسی آن را در الشفاء آورده، چنانکه در الاکتفاء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لفظ در حدیث‌های گروهی از صحابه با نقل‌های بسیار و ضعیفی آمده است که در</w:t>
      </w:r>
    </w:p>
    <w:p>
      <w:pPr>
        <w:pStyle w:val="BookText"/>
        <w:rPr/>
      </w:pPr>
      <w:r>
        <w:rPr>
          <w:rFonts w:ascii="IRNazanin" w:hAnsi="IRNazanin" w:eastAsia="IRNazanin"/>
          <w:color w:val="111111"/>
          <w:sz w:val="28"/>
          <w:sz w:val="28"/>
          <w:szCs w:val="28"/>
          <w:rtl w:val="true"/>
          <w:lang w:bidi="fa-IR"/>
        </w:rPr>
        <w:t>مجموع، باعث تقویت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این همه روایت‌های اثبات شده نیازی به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متاخری که بر وارد شدن آن قاطع هستند، حافظ ابن حجر در الاصابة و حافظ فارسی در القعدالثمین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القرة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ولیّ شما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ساختگی و از دگرگونی‌های شیعه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این شخص نزد خردمندان شگفت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پنجاه برگ پیش از آن در پاسخ‌های طوسی این حدیث را آورده است، آن هم از حدیث ترمذی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ترمذی به واقع به نیکو بودنش تصریح دارد و با شرط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کتابش از کتاب‌هایی است که نویسندگانش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نویسنده القرة فی الحجة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ثقه بودن، عدالت، حفظ و ژرف اندیشی در رشته‌های مختلف حدیث شهرت دارند، و در کتاب‌هایشان به آنچه برخود شرط کردند به سهل انگاری نسبت به آن رضایت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آیندگان آن‌ها را پذیرا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آنچه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درخواست عافیت می‌کنیم</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شرح حال حسن زمان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استاد، معاصر نویسنده عبقات می‌باشد و ایشان او را چنین توصیف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شناسای بزرگوار در عصر و دوران خودش، حسن زمان، یگانه دورانش و نیکوکار زمان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ثقه بودن أجلح و رد کردن نکوهش او به علت شیعه بودنش</w:t>
      </w:r>
    </w:p>
    <w:p>
      <w:pPr>
        <w:pStyle w:val="BookText"/>
        <w:rPr/>
      </w:pPr>
      <w:r>
        <w:rPr>
          <w:rFonts w:ascii="IRNazanin" w:hAnsi="IRNazanin" w:eastAsia="IRNazanin"/>
          <w:color w:val="111111"/>
          <w:sz w:val="28"/>
          <w:sz w:val="28"/>
          <w:szCs w:val="28"/>
          <w:rtl w:val="true"/>
          <w:lang w:bidi="fa-IR"/>
        </w:rPr>
        <w:t>دهلوی برای تضعیف حدیث ولایت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سندش أجلح است که شیعه و در روایتش متهم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از چندین وجه خدشه دارد و اشکال‌هایی استوار بر آن 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یحیی بن معین او را ثقه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 منتقدان یحیی بن معین او را ثقه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الدوری از یحیی بن معین آورده که او ثقه است</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ابن حجر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است، و یک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 و یک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ندارد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شرح حال یحیی بن معین</w:t>
      </w:r>
    </w:p>
    <w:p>
      <w:pPr>
        <w:pStyle w:val="BookText"/>
        <w:rPr/>
      </w:pPr>
      <w:r>
        <w:rPr>
          <w:rFonts w:ascii="IRNazanin" w:hAnsi="IRNazanin" w:eastAsia="IRNazanin"/>
          <w:color w:val="111111"/>
          <w:sz w:val="28"/>
          <w:sz w:val="28"/>
          <w:szCs w:val="28"/>
          <w:rtl w:val="true"/>
          <w:lang w:bidi="fa-IR"/>
        </w:rPr>
        <w:t>بعضی گفته‌ها در منقبت‌ها و نیک نامی‌های یحیی بن معین یادآوری می‌شود تا تشکیک درباره اجلح فرو افتد، پس از این که یحیی بن معین او را ثقه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سمعانی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أبوزکریا یحیی بن معین بن عون بن زیاد بن بسطام المرّی، مرة غطفان، از مردم بغداد، پیشوایی ربانی، عالم، حافظ، استوار، با دقت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جرح و تعدیل به او رجوع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دوستانش که از او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حنبل، أبوخیثمه، محمدبن اسحاق صنعانی، محمدبن اسماعیل بخاری، أبوداود سجستانی، عبدالله بن احمدبن حنبل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دانشمندان به او پایان یافت، تا جایی که احمدبن حنبل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اینجا مردی است که خداوند او را برای این مقام و منزلت آفرید و دروغ دروغگویان را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مدینی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آدم تاکنون کسی را نمی‌شناسم که به اندازه یحیی بن معین حدیث نوشته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رازی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بغدادی را دیدی که احمدبن حنبل را دوست می‌دارد، بدان که او دارای سنتی است و اگر دیدی یحیی بن معین را دشمن می‌دارد، بدان که بسیار دروغگوست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ولادتش در دوران خلافت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دوانیقی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اواخر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ذیقعده سال</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در جلد حدیث مدینة العلم شرح حال یحیی بن معین را به تفصیل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احمدبن حنبل او را ثقه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احمدبن حنبل در ثقه دانستن أجلح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أجلح بسیار به فطربن خلیفه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المزّی و ابن حجر عسقلانی در شرح حال أجلح، آن را از عبدالله بن احمد، از پدرش، روایت کرده‌اند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شکی نیست که فطربن خلیفه نزد احمدبن حنبل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فطربن خلیفه مخزومی، حناط، از أبوالطفیل و عطاء شیبی و غلامش عمروبن حریث صحابی از مجاهد و شعبی و گروهی روایت‌می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قطان، یحیی بن آدم، قبیصة و گروهی روایت می‌کنند شصت حدیث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شیعه، نیرومند بسیار راستگو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ابن معین او را ثقه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ابن حجر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احمدبن حنبل به نقل از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و در حدیث درستکار است</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پس أجلح نزد احمدبن حنبل، ثقه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فلاّس او را ثقه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أجلح نزد عمربن علی فلاّس، در حدیث مستقیم، بسیار راستگو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در شرح حال او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او مردی از بجیله در حدیث مستقیم و بسیار راستگوست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بجیلة نیست</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شرح حال فلاّس</w:t>
      </w:r>
    </w:p>
    <w:p>
      <w:pPr>
        <w:pStyle w:val="BookText"/>
        <w:rPr/>
      </w:pPr>
      <w:r>
        <w:rPr>
          <w:rFonts w:ascii="IRNazanin" w:hAnsi="IRNazanin" w:eastAsia="IRNazanin"/>
          <w:color w:val="111111"/>
          <w:sz w:val="28"/>
          <w:sz w:val="28"/>
          <w:szCs w:val="28"/>
          <w:rtl w:val="true"/>
          <w:lang w:bidi="fa-IR"/>
        </w:rPr>
        <w:t>فلاس از بزرگان سرشناس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خلاصه‌ای از گفته‌های بزرگان قوم در شرح حال اوست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سمعانی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أبوحفص عمربن علی بن بحر بن کُنَیز سقا فلاّس ـ در حرف فاء، او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پیشوایان مسلمانان از مردم بصره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آمد و در آن شهر حدیث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عفان بن مسلم از او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از ابوزرعه رازی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w:t>
      </w:r>
    </w:p>
    <w:p>
      <w:pPr>
        <w:pStyle w:val="BookText"/>
        <w:rPr/>
      </w:pPr>
      <w:r>
        <w:rPr>
          <w:rFonts w:ascii="IRNazanin" w:hAnsi="IRNazanin" w:eastAsia="IRNazanin"/>
          <w:color w:val="111111"/>
          <w:sz w:val="28"/>
          <w:sz w:val="28"/>
          <w:szCs w:val="28"/>
          <w:rtl w:val="true"/>
          <w:lang w:bidi="fa-IR"/>
        </w:rPr>
        <w:t>تک تازان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شاعر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نمی‌دهد که از محفوظات عمروبن علی بگیرد یا از نوشته‌هایش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ابومسعود رازی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نمی‌شناسم با دقت‌تر از أبوحفص که اینجا آمده باشد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پیشوای مورد اعتماد، أبوحفص باهلی بصری صیرفی، فلاّس، از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تولدش بعد از 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یزید زریع، عبدالعزیزبن عبد الصمد عمّی، سفیان بن عُیینه، معتمر بن سلیمان و همردیفان آنان حدیث شنید و افزود و دقت کرد نیکو، و نیکویی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حدیث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نسائی با واسطه، عفان که از اساتیدش بود، أبوزرعة، محمدبن جریر، ابن صاعد، محاملی، أبوروق هزانی و افرادی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حافظ، دارای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مدینی ثقه‌تر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عنبری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جز از او نیاموختم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شاعر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علی اهمیت نمی‌دهد از محفوظات یا از کتابش حدیث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أبوزرعه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تکتازان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از او و ابن مدینی و شاذکونی حفظ کننده‌تر 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زیبا بودم که در مجلس حمادبن زید حاضر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گونه‌ام را گرفت، فرار کردم و دیگر بازنگشتم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اشکاب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فلاس ندیدم، هر چیز را به نیکویی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یک فلاس نبودم</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ذهبی شرح حال او را در سیر اعلام النبلاء آورده و چنین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پیشوای نیکو رفتار کننده ناقد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جملاتی درباره‌اش آورده است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ذهبی در العبر هم او را چنین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از بزرگان</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هم چنین یافعی</w:t>
      </w:r>
      <w:r>
        <w:rPr>
          <w:rStyle w:val="FootnoteAnchor"/>
          <w:rtl w:val="true"/>
        </w:rPr>
        <w:footnoteReference w:id="344"/>
      </w:r>
      <w:r>
        <w:rPr>
          <w:rFonts w:ascii="IRNazanin" w:hAnsi="IRNazanin" w:eastAsia="IRNazanin"/>
          <w:color w:val="111111"/>
          <w:sz w:val="28"/>
          <w:sz w:val="28"/>
          <w:szCs w:val="28"/>
          <w:rtl w:val="true"/>
          <w:lang w:bidi="fa-IR"/>
        </w:rPr>
        <w:t>، ابن حجر</w:t>
      </w:r>
      <w:r>
        <w:rPr>
          <w:rStyle w:val="FootnoteAnchor"/>
          <w:rtl w:val="true"/>
        </w:rPr>
        <w:footnoteReference w:id="345"/>
      </w:r>
      <w:r>
        <w:rPr>
          <w:rFonts w:ascii="IRNazanin" w:hAnsi="IRNazanin" w:eastAsia="IRNazanin"/>
          <w:color w:val="111111"/>
          <w:sz w:val="28"/>
          <w:sz w:val="28"/>
          <w:szCs w:val="28"/>
          <w:rtl w:val="true"/>
          <w:lang w:bidi="fa-IR"/>
        </w:rPr>
        <w:t>، و سیوطی</w:t>
      </w:r>
      <w:r>
        <w:rPr>
          <w:rStyle w:val="FootnoteAnchor"/>
          <w:rtl w:val="true"/>
        </w:rPr>
        <w:footnoteReference w:id="346"/>
      </w:r>
      <w:r>
        <w:rPr>
          <w:rFonts w:ascii="IRNazanin" w:hAnsi="IRNazanin" w:eastAsia="IRNazanin"/>
          <w:color w:val="111111"/>
          <w:sz w:val="28"/>
          <w:sz w:val="28"/>
          <w:szCs w:val="28"/>
          <w:rtl w:val="true"/>
          <w:lang w:bidi="fa-IR"/>
        </w:rPr>
        <w:t>شرح حالش را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عجلی ثقه‌اش دانسته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احمدبن عبدالله عجلی او را ثقه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احمدبن عبدالله 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و ثقه است</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ابن حجر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کوفه‌ای ثقه است</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سیوطی بعد از سخن ابن</w:t>
      </w:r>
    </w:p>
    <w:p>
      <w:pPr>
        <w:pStyle w:val="BookText"/>
        <w:rPr/>
      </w:pPr>
      <w:r>
        <w:rPr>
          <w:rFonts w:ascii="IRNazanin" w:hAnsi="IRNazanin" w:eastAsia="IRNazanin"/>
          <w:color w:val="111111"/>
          <w:sz w:val="28"/>
          <w:sz w:val="28"/>
          <w:szCs w:val="28"/>
          <w:rtl w:val="true"/>
          <w:lang w:bidi="fa-IR"/>
        </w:rPr>
        <w:t>جوزی درباره أجلح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آن چهار نفر برایش روایت کردند و ابن معین و عجلی او را ثقه دانسته‌اند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شرح حال عجلی</w:t>
      </w:r>
    </w:p>
    <w:p>
      <w:pPr>
        <w:pStyle w:val="BookText"/>
        <w:rPr/>
      </w:pPr>
      <w:r>
        <w:rPr>
          <w:rFonts w:ascii="IRNazanin" w:hAnsi="IRNazanin" w:eastAsia="IRNazanin"/>
          <w:color w:val="111111"/>
          <w:sz w:val="28"/>
          <w:sz w:val="28"/>
          <w:szCs w:val="28"/>
          <w:rtl w:val="true"/>
          <w:lang w:bidi="fa-IR"/>
        </w:rPr>
        <w:t>عجلی نیز از پیشوایان بزرگ حافظان است که در جرح و تعدیل به او رجوع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سمعانی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أبوالحسن احمدبن عبدالله بن صالح بن مسلم عجلی، اصلش از کوفه است و در بغداد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و کوفه و بصره حدیث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دیندار و صالح بود، به سرزمین مغرب منتقل شد و در أطرابلس سکونت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آنجا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پسرش ابومسلم صالح از او روایت کرد و یادآور شد که در سال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حدیث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احمدبن حنبل شباهت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حرکتش به سوی مغرب روزهای فتنه و دشواری احمدبن حنبل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سال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شد و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بالای ساحل در اطرابلس و قبر پسرش صالح نیز در کنار اوست</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عجلی، امام، حافظ، 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صالح در کتابش پیرامون جرح و تعدیل، از او حدیث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سودمند بوده و دلالت بر حفظ گسترده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الدوری یادش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مانند احمد و یحیی بن معین به شمار می‌آوریم</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در کتاب العبر هم بدین گونه آورده و گفته الدوری را نقل کرده است</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ذهبی در کتاب سیر أعلام النبلاء چنین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حافظ، ناقد، یگانه، پارسا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 در جرح و تعدیل را یاد کرده و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بعضی از گفته‌های بزرگان درباره عجلی و ستایش از او را آورده است</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فسوی او را ثقه دانسته است</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بن سفیان فسوی به صراحت او را ثقه دانسته است، هر چند سخن خود را نقض کرده و کلامش را سست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سفیان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ثقه است ولی حدیثش سست است</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شرح حال فسوی</w:t>
      </w:r>
    </w:p>
    <w:p>
      <w:pPr>
        <w:pStyle w:val="BookText"/>
        <w:rPr/>
      </w:pPr>
      <w:r>
        <w:rPr>
          <w:rFonts w:ascii="IRNazanin" w:hAnsi="IRNazanin" w:eastAsia="IRNazanin"/>
          <w:color w:val="111111"/>
          <w:sz w:val="28"/>
          <w:sz w:val="28"/>
          <w:szCs w:val="28"/>
          <w:rtl w:val="true"/>
          <w:lang w:bidi="fa-IR"/>
        </w:rPr>
        <w:t>فسوی از بزرگان مورد اعتماد این گروه است</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سمعانی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ف و 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منسوب است به فسا از شهرهای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دانشمندان و جهانگردان از آن برخاسته‌اند، از جمله أبویوسف، یعقوب بن سفیان بن جوان فسوی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پیشوایان بزرگ بود، از آنان که جمع حدیث کرد، و به مشرق و مغرب سفر کرد و بسیار کتاب نوشت، همراه با پارسایی، عبادت و پایداری در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عراق، حجاز، شام، الجزایر و مصر سفر کرد و درباره عبیدالله بن موسی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ابومحمدبن درستویه نحوی از او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ذهبی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فسوی حافظ، امام،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نسائی، ابن خزیمه، أبوعوانه، ابن ابی‌حاتم، محمدبن حمزة بن عمار، عبدالله بن جعفر بن درستویه نحوی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در مسافرت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أبوزرعه دمشقی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بن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مردان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وارد شد، مردم عراق از دیدن مانندش ناتوان‌اند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عثمان ـ رضی الله عنه ـ بدگویی می‌کرد، ولی این نسبت صحیح نیست</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حافظ یعقوب بن سفیان، یکی از پایه‌های حدیث، صاحب مشیخه و تاریخ</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و در کتاب سیر أعلام النبلاء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فسوی، امام، حافظ، حجت، جهانگرد و محدث سرزمین فارس</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او را ثقه دانسته است</w:t>
      </w:r>
    </w:p>
    <w:p>
      <w:pPr>
        <w:pStyle w:val="BookText"/>
        <w:rPr/>
      </w:pPr>
      <w:r>
        <w:rPr>
          <w:rFonts w:ascii="IRNazanin" w:hAnsi="IRNazanin" w:eastAsia="IRNazanin"/>
          <w:color w:val="111111"/>
          <w:sz w:val="28"/>
          <w:sz w:val="28"/>
          <w:szCs w:val="28"/>
          <w:rtl w:val="true"/>
          <w:lang w:bidi="fa-IR"/>
        </w:rPr>
        <w:t xml:space="preserve">ابن عدی نویسنده 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مشهور در جرح و تعدیل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راستگویی و استقامت در حدیث توصیف کرده و می‌افزاید که مطلقا از او حدیث ناشناخته‌ای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 در شرح حال أجلح گوید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حدیث‌های شایسته‌ای است، کوفی‌ها و دیگران از او روایت می‌کنند، از او حدیث ناشناخته و متجاوز از حد، اسناداً و متناً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شیعیان کوفه به شمار</w:t>
      </w:r>
    </w:p>
    <w:p>
      <w:pPr>
        <w:pStyle w:val="BookText"/>
        <w:rPr/>
      </w:pPr>
      <w:r>
        <w:rPr>
          <w:rFonts w:ascii="IRNazanin" w:hAnsi="IRNazanin" w:eastAsia="IRNazanin"/>
          <w:color w:val="111111"/>
          <w:sz w:val="28"/>
          <w:sz w:val="28"/>
          <w:szCs w:val="28"/>
          <w:rtl w:val="true"/>
          <w:lang w:bidi="fa-IR"/>
        </w:rPr>
        <w:t>می‌آید و نزد من بسیار راستگو، و حدیثش راست و درست است</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ابن حجر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حدیث‌های درست و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کوفی‌ها و دیگران از او روایت می‌کنند، و از او حدیث ناشناخته و متجاوز از حد، اسناداً و متناً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شیعیان کوفه به شمار می‌آید و نزد من راست حدیث و بسیار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شریک به نقل از أجلح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ابوبکر و عمر را ناسزا نگفت مگر این که کشته شد یا از فقر مرد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شرح حال ابن عدی</w:t>
      </w:r>
    </w:p>
    <w:p>
      <w:pPr>
        <w:pStyle w:val="BookText"/>
        <w:rPr/>
      </w:pPr>
      <w:r>
        <w:rPr>
          <w:rFonts w:ascii="IRNazanin" w:hAnsi="IRNazanin" w:eastAsia="IRNazanin"/>
          <w:color w:val="111111"/>
          <w:sz w:val="28"/>
          <w:sz w:val="28"/>
          <w:szCs w:val="28"/>
          <w:rtl w:val="true"/>
          <w:lang w:bidi="fa-IR"/>
        </w:rPr>
        <w:t>نزد آنان ابن عدی از پیشوایان اهل جرح و تعدیل است که به او رجوع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عدی، امام،حافظ بزرگ، ابواحمد عبدالله بن عدی بن عبدالله بن محمدبن مبارک جرجانی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شناخته می‌شود، نویسنده کتاب الکامل فی الجرح و التعدیل، یکی از بزرگان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استادش ابوالعباس بن عقده، أبوسعد مالینی، حسن بن رامین، محمدبن عبدالله بن عبد کویه، حمزة بن یوسف سهمی، أبوالحسین احمد بن عالی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ارزیابی رجال نوشت، و شناسای علت‌ها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ابن عساکر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سهمی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 قطنی تقاضا کردم کتابی درباره ضعفا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مگر کتاب ابن عدی را نداری؟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بسنده است و بر آن نمی‌توان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پیرامون باب‌های مختصر المزنی کتابی به نام الانتصار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سهمی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حافظ و با دقت بود و در دورانش کسی مانند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حدیث‌ها یگانه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به دو پسرش عدی و أبوزرعه بخشید، لذا آن دو به کمک علم او، در این علم، یگانه زمان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و بزرگواری بی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محمد حافظ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عدی و ابن قانع کدام یک بیشتر حافظ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دکمه پیراهن ابن عدی در نظر من، حافظ‌تر از عبدالباقی ابن قانع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حافظ احمدبن ابی‌مسلم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احمد کسی را حاکم ندیدم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کردن ایشان از روی تکلف و حفظ کردن ابن عدی از روی سرشت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او افزون</w:t>
      </w:r>
    </w:p>
    <w:p>
      <w:pPr>
        <w:pStyle w:val="BookText"/>
        <w:rPr/>
      </w:pPr>
      <w:r>
        <w:rPr>
          <w:rFonts w:ascii="IRNazanin" w:hAnsi="IRNazanin" w:eastAsia="IRNazanin"/>
          <w:color w:val="111111"/>
          <w:sz w:val="28"/>
          <w:sz w:val="28"/>
          <w:szCs w:val="28"/>
          <w:rtl w:val="true"/>
          <w:lang w:bidi="fa-IR"/>
        </w:rPr>
        <w:t>از هزار استاد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بن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ابواحمد در جمادی الآخرة سال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امام ابوبکر اسماعیلی بر او نماز گزارد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ابن اثیر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ابواحمدبن عدی جرجانی در این سال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جمادی الآخرة درگذشت و امامی مشهور بود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یافعی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سال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درگذشت حافظ بزرگ أبواحمد، عبدالله بن محمد قطان جرجانی، نویسنده الکامل فی الجرح است</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سیوطی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عدی، امام، حافظ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الکامل فی الجرح و التعدیل، یکی از بزرگان است</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مناوی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أبواحمد عبدالله جرجانی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حافظان سرشناس که گرد شهرها گشتند و از رختخواب هجرت کردند و شب زنده داری را پیگیر شدند و عادات مردم را وانهادند، به دنبال دانش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جمعی و دیگران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أبوحامد اسفراینی و أبوسعید مالینی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درباره‌اش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با دقت که در دورانش مانند او کسی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است سال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هشتاد و هشت سالگی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الکامل را در شناسایی ضعفا نوشت که یکی از اصول مورد رجوع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اسمش با هم مطابقت یافتند و لفظش موافق محتوایش شد، از چشمه‌اش جویندگان بهره گرفتند، و به گواهی او حاکمان حکم کردند، و به گفته‌های او پیشینیان و متاخّران بازگشتند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حاکم حدیث او را صحیح می‌داند و بر آن تأکید می‌کند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حدیث کرد احمدبن اسحاق فقیه از ابوالمثنی، از مسدد، از یحیی القطان، از أجلح، از شعبی، از عبدالله بن خلیل، از زیدبن أرقم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نشسته بودم که مردی از اهل یمن نزد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اهل یمن نزد علی برای شکایت آمدند در مورد فرزندی که در پی همبستر شدن آنان با زنی در یک طُهر متولد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دو نفر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باشد این فرزند برای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دو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باشد این فرزند برای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 شما با هم مخالفت می‌کنید، من میان شما قرعه می‌اندازم، هر یک که قرعه به نامش افتاد پسر از آنِ اوست و دیه را به دو دوستش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آنان قرعه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را به آنی داد که قرعه به نامش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خندیدند به گونه‌ای که دندانهای آسیاب عقلشان نمایان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ترک احتجاج با اجلح بن عبدالله الکندی همداستان‌اند، و این به جهت یک حدیث او است که از عبدالله بن بریده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از افراد ثقه در آن حدیث او را پیروی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حدیث صحیح است گرچه بخاری و مسلم، آن را نقل نکرده‌اند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خبر داد عبدالله بن محمدبن موسی العدل، از محمدبن ایوب از ابراهیم بن موسی، از عیسی بن یونس،از أجلح از شعبی، از عبدالله بن خلیل، از زید بن ارقم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خدمت رسول خدا بودم مردی از اهل یمن نزد ایشان آمد و با حضرتش سخن گفت و به او خبرهایی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سه نفر نزد علی آمدند و در مورد پسری شکایت آوردند که در پی مجامعت با یک زن در یک طُهر متولد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این پسر خوش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شریک‌های مخالف یکدیگر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شما قرعه می‌اندازم، هر کدام قرعه به نامش افتاد، پسر از آنِ اوست و باید یک سوم دیه را به دو دوستش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آنان قرعه انداخت، قرعه به نام یکی از آنان افتاد و پسر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سلم خندیدند تا این که دندانهای آسیاب ـ 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دندان‌های عقلشان نمایان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را حدیث کرد علی بن جمشاد از بشربن موسی، از حمیدی از سفیان، از أجلح، به این حدیث و بر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چیزی نمی‌دانم جز آنچه علی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اسنادش صحیح است گرچه نقلش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روایت ابن عیینه، حدیث تاکید بیشتری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ابواسحاق سبیعی در این روایت، أجلح را پیروی کرده است</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خبر داد علی بن محمدبن دحیم شیبانی، از احمدبن حازم غفاری از مالک بن اسماعیل نهدی، از اجلح از شعبی از عبدالله بن خلیل، از زید بن أرقم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علی را به یمن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که نسبت به پسری با یکدیگر کشمکش داشتند، نزد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مدعی بود که پسر به او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نفرشان خلوت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 خوش می‌شوید به آن دیگری؟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نفر خلوت کرد و همان سخن را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شریک‌های مخالف یکدیگرید و من میان شما قرعه می‌اندازم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قرعه‌کشی کرد و پسر را برای یکی از آنان قرار داد و از</w:t>
      </w:r>
    </w:p>
    <w:p>
      <w:pPr>
        <w:pStyle w:val="BookText"/>
        <w:rPr/>
      </w:pPr>
      <w:r>
        <w:rPr>
          <w:rFonts w:ascii="IRNazanin" w:hAnsi="IRNazanin" w:eastAsia="IRNazanin"/>
          <w:color w:val="111111"/>
          <w:sz w:val="28"/>
          <w:sz w:val="28"/>
          <w:szCs w:val="28"/>
          <w:rtl w:val="true"/>
          <w:lang w:bidi="fa-IR"/>
        </w:rPr>
        <w:t>او دو سوم دیه را برای دو نفر دیگر غرامت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برای رسول خدا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خندیدند تا این که دندان‌های عقلشان نمایان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مسلم از أجلح بن عبدالله کندی اعراض کرده‌اند، در حالی که در روایاتش حدیث متروک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تنها عاملی که سبب این برخورد با او شده، مذهب اوست</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ابن حجر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راستگوست</w:t>
      </w:r>
    </w:p>
    <w:p>
      <w:pPr>
        <w:pStyle w:val="BookText"/>
        <w:rPr/>
      </w:pPr>
      <w:r>
        <w:rPr>
          <w:rFonts w:ascii="IRNazanin" w:hAnsi="IRNazanin" w:eastAsia="IRNazanin"/>
          <w:color w:val="111111"/>
          <w:sz w:val="28"/>
          <w:sz w:val="28"/>
          <w:szCs w:val="28"/>
          <w:rtl w:val="true"/>
          <w:lang w:bidi="fa-IR"/>
        </w:rPr>
        <w:t>ابن حجر عسقلانی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أجلح بن عبدالله بن حجّیة، کنیه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أبوحجّیة کندی، نامش را یحیی نیز می‌دانند، بسیار راستگو و شیعه است، از طبقه هفتم است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پس نزد ابن حجر بسیار راستگو و از طبقه هفتم است، یعنی در طبقه بزرگان اتباع تابعین مانند مالک وثوری قرار دارد، همان گونه که در آغاز کتاب در بیان طبقه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او از رجال کتاب‌های چهارگانه است</w:t>
      </w:r>
    </w:p>
    <w:p>
      <w:pPr>
        <w:pStyle w:val="BookText"/>
        <w:rPr/>
      </w:pPr>
      <w:r>
        <w:rPr>
          <w:rFonts w:ascii="IRNazanin" w:hAnsi="IRNazanin" w:eastAsia="IRNazanin"/>
          <w:color w:val="111111"/>
          <w:sz w:val="28"/>
          <w:sz w:val="28"/>
          <w:szCs w:val="28"/>
          <w:rtl w:val="true"/>
          <w:lang w:bidi="fa-IR"/>
        </w:rPr>
        <w:t>اجلح از رجال صحیح ابوداود، صحیح ترمذی، صحیح نسائی و صحیح ابن ماجه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رمزِ قرار داده شده بر نامش در تهذیب التهذیب و تقریب التهذیب و دیگر کتاب‌های رجالی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چهار نفر از او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قوم تصریح کرده‌اند که رجال کتاب‌های صحیح، عادل و پیراسته‌اند و همگی را از اهل پرهیزکاری و دیانت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پیشوایان حدیث از او روایت کرده‌اند</w:t>
      </w:r>
    </w:p>
    <w:p>
      <w:pPr>
        <w:pStyle w:val="BookText"/>
        <w:rPr/>
      </w:pPr>
      <w:r>
        <w:rPr>
          <w:rFonts w:ascii="IRNazanin" w:hAnsi="IRNazanin" w:eastAsia="IRNazanin"/>
          <w:color w:val="111111"/>
          <w:sz w:val="28"/>
          <w:sz w:val="28"/>
          <w:szCs w:val="28"/>
          <w:rtl w:val="true"/>
          <w:lang w:bidi="fa-IR"/>
        </w:rPr>
        <w:t>پیشوایان بزرگ سرشناس مانند شعبه، سفیان ثوری، ابن مبارک و طبقه آنان، از او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سفیان ثوری، ابن مالک، ابواسامه، یحیی القطان، جعفربن عون و دیگرانشان</w:t>
      </w:r>
      <w:r>
        <w:rPr>
          <w:rFonts w:eastAsia="IRNazanin" w:cs="IRNazanin"/>
          <w:color w:val="111111"/>
          <w:sz w:val="28"/>
          <w:szCs w:val="28"/>
          <w:rtl w:val="true"/>
          <w:lang w:bidi="fa-IR"/>
        </w:rPr>
        <w:t>»</w:t>
      </w:r>
      <w:r>
        <w:rPr>
          <w:rStyle w:val="FootnoteAnchor"/>
          <w:rtl w:val="true"/>
        </w:rPr>
        <w:footnoteReference w:id="370"/>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ثقه عدل، از یک شخص، بدان معنی است که آن شخص نیز ثقه و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مکی بر این اساس، خواستار ثابت کردن فضیلتی برای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کلامش در بیان فضیلت‌های خیالی مورد ادعایش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فضیلت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بهره‌گیری از بزرگان صحابه و تابعین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بزرگان صحابه و تابعین، شرافت دریافت از او را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درنگ و تامل در این پیشوایان که پیشوایان اسلام هستند و از او روایت کرده‌اند، خواهی دانست که او مجتهدی والا و فقیهی برجسته بود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بدین ترتیب روایت شعبه و ثوری و همانند آنان از أجلح، دلیلی بر پیشوایی و بزرگواری أجلح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شرح حال ابوالعباس عذری احمدبن عمر اندلسی متوفای سال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بزرگواریش این که دو پیشوای اندلس ـ ابن عبدالبر و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کرده‌اند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و مانند آن گفته مقری مالکی در شرح حال ابوالولید باجی است، آنجا 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افتخارات او این که دو حافظ مغرب و 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ابوعمربن عبدالبر و خطیب ابوبکر بن ثابت 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کرده‌اند و این دو برایتان بسنده است</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هم چنین ابن قیم جوزیه آشکارا می‌گوید که تنها روایت یک عادل از دیگری، عادل شمردن است و آن یکی از دو قول در این مساله است، و این یکی از دو روایت از احمدبن حنبل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پس‌از کلامی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دو قول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روایت یک عادل از دیگری، عادل شمردن اوست هر چند که به عادل بودن آن شخص تصریح نکرده باشد، همانگونه که یکی از دو روایت از احمد چنین است</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روایت شعبه از او که جز از ثقه روایت نمی‌کند</w:t>
      </w:r>
    </w:p>
    <w:p>
      <w:pPr>
        <w:pStyle w:val="BookText"/>
        <w:rPr/>
      </w:pPr>
      <w:r>
        <w:rPr>
          <w:rFonts w:ascii="IRNazanin" w:hAnsi="IRNazanin" w:eastAsia="IRNazanin"/>
          <w:color w:val="111111"/>
          <w:sz w:val="28"/>
          <w:sz w:val="28"/>
          <w:szCs w:val="28"/>
          <w:rtl w:val="true"/>
          <w:lang w:bidi="fa-IR"/>
        </w:rPr>
        <w:t>از گفته عسقلانی دانستید که شعبه بن حجاج یکی از کسانی است که از أجلح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گروه آورده‌اند که شعبه جز از ثقه روایت نمی‌کرده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آورده‌اند به این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قبر مرا زیارت کند، شفاعتم بر او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سبکی این حدیث را صحیح شمرده است با تمسک به گفته طرف خود در مناظره، یعنی ابن تیمیه، چرا که وی گروهی را نام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از ثقه روایت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سبکی گوید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هلال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مشکلی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گفته ابوحاتم رازی که او را ناشناخته می‌داند، ضرری به او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مجهول بودن شخص یا مجهول بودن توصیف</w:t>
      </w:r>
    </w:p>
    <w:p>
      <w:pPr>
        <w:pStyle w:val="BookText"/>
        <w:rPr/>
      </w:pPr>
      <w:r>
        <w:rPr>
          <w:rFonts w:ascii="IRNazanin" w:hAnsi="IRNazanin" w:eastAsia="IRNazanin"/>
          <w:color w:val="111111"/>
          <w:sz w:val="28"/>
          <w:sz w:val="28"/>
          <w:szCs w:val="28"/>
          <w:rtl w:val="true"/>
          <w:lang w:bidi="fa-IR"/>
        </w:rPr>
        <w:t>را خواستار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مجهول بودن شخص را خواستار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غالب اصطلاح این گروه در این اطلاق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او مرتفع است، چون از او روایت کرده‌اند احمدبن حنبل، محمدبن جابر محاربی، محمدبن اسماعیل أحمسی، أبوامیه محمدبن ابراهیم طرسوسی، عبید بن محمد رزاق، فضل بن سهل، و جعفربن محمد مروزی، و حال آن که با روایت دو نفر مجهول بودن شخص منتفی می‌شود، روایت هفت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مجهول بودن توصیف را خواسته، روایت احمد مقامش را بالا می‌برد، به ویژه گفته ابن عدی درباره‌اش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اساتید احمد که او را یاد کرده‌اند ابوالفرج ابن جوزی، و أبواسحاق صریفینی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جز از ثقه روایت نمی‌کرد و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تصریح می‌کند در کتابی که در ردّ بر علی البکری نوشته است پس از ده جزوه از او،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حدیث که قائل به جرح و تعدیل هستند، دو گروه‌اند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آنان که جز از کسانی که به نظر خودشان ثقه باشند، روایت نمی‌کنند مانند مالک، شعبة، یحیی بن سعید، عبدالرحمن بن مهدی، احمدبن حنبل، و همچنین بخاری و همانند آنها</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از این سخن سبکی که برای ثقه شمردن موسی بن هلال به آن احتجاج کرده، به روشنی ثقه بودن اجلح نیز نمایان می‌شود، چون او از مشایخ شعبه است که او جز از ثقه روایت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روایت احمد از او، که احمد جز از ثقه روایت نمی‌کند</w:t>
      </w:r>
    </w:p>
    <w:p>
      <w:pPr>
        <w:pStyle w:val="BookText"/>
        <w:rPr/>
      </w:pPr>
      <w:r>
        <w:rPr>
          <w:rFonts w:ascii="IRNazanin" w:hAnsi="IRNazanin" w:eastAsia="IRNazanin"/>
          <w:color w:val="111111"/>
          <w:sz w:val="28"/>
          <w:sz w:val="28"/>
          <w:szCs w:val="28"/>
          <w:rtl w:val="true"/>
          <w:lang w:bidi="fa-IR"/>
        </w:rPr>
        <w:t xml:space="preserve">اجلح، از مشایخ احمد بن حنبل در کتاب مسند است، بلکه احمد حدیث ولایت را از او نقل و در این کتاب روایت کرده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از پیش خوانده‌اید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حدیث کرد ابن نمیر، از أجلح کندی، از عبدالله بن بریده از پدرش بریده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سلم دو گروه به یمن فرستاد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در المسند، مدّعی است که تنها از کسی روایت می‌کند که راستگویی و دیانتش نزد او ثابت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سبکی در طبقاتش از ابوموسی مدینی نقل می‌کند که در مسند، فقط از کسی نقل می‌کند که نزد او راستگویی و دیانتش ثابت شده باشد نه کسی که در امانتش خدشه‌ای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امام احمد در مسندش به ودیعت نهاده، در اِسناد و متن آن احتیاط کرده است و تنها آنچه سندش صحیح بوده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خبری است که ابوعلی حداد آورده از ابونعیم، ابوالحسین و ابن المذهب، هر سه از قطیعی از عبدالله از پدرش از محمدبن جعفر، از شعبه، از</w:t>
      </w:r>
    </w:p>
    <w:p>
      <w:pPr>
        <w:pStyle w:val="BookText"/>
        <w:rPr/>
      </w:pPr>
      <w:r>
        <w:rPr>
          <w:rFonts w:ascii="IRNazanin" w:hAnsi="IRNazanin" w:eastAsia="IRNazanin"/>
          <w:color w:val="111111"/>
          <w:sz w:val="28"/>
          <w:sz w:val="28"/>
          <w:szCs w:val="28"/>
          <w:rtl w:val="true"/>
          <w:lang w:bidi="fa-IR"/>
        </w:rPr>
        <w:t>ابوالتیاح از ابوزرعه از ابو هریره از پیامبر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قبیله از قریش امتم را به هلاکت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چه فرمان می‌دهی؟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آنان کناره‌گیری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بیماریش که درگذشت،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حدیث خط بکش، که بر خلاف حدیث‌های رسیده از پیامبر است، این خبر با وجود ثقه بودن رجال إسنادش، چون لفظش بر خلاف معمول حدیث‌های مشهور و خارج از آنها بود، فرمان خط کشی و روی گرداندن از آن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دلیلی است بر آنچه گفتیم</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از او روایت کرد با آن‌که شرطش از شرط شیخین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در صحیحش از او نقل کرده است، همانگونه که در تهذیب التهذیب و تقریب التهذیب و کتاب‌های دیگر آمده است، همانگونه که از عبارت سیوطی در اللئالی المصنوعه 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نسائی درباره رجال، شرطی شدیدتر از شرط بخاری و مسلم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سعدبن علی زنجانی درباره شخصی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ثقه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او را تضعیف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ابوعبدالرحمن در رجال، شرطی شدیدتر از شرط بخاری و مسلم دارد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سبکی آن را در طبقات خود و صفدی در وفیات خود در شرح حال نسائی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در النکت علی علوم ابن الصلاح اشاره می‌کند که نسائی از کسانی که همگان بر کنارگذاشتن آنان اجماع دارند، نقل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بساراویانی که ابوداود و ترمذی از آنان نقل کرده‌اند، اما نسائی از نقل حدیث از آنها دوری جسته است، بلکه از نقل حدیث از برخی رجال شیخین هم خودداری می‌کند، تا آنجا که بعضی حافظان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 در رجال، قوی‌تر از شرط بخاری و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سعد زنجانی</w:t>
      </w:r>
    </w:p>
    <w:p>
      <w:pPr>
        <w:pStyle w:val="BookText"/>
        <w:rPr/>
      </w:pPr>
      <w:r>
        <w:rPr>
          <w:rFonts w:ascii="IRNazanin" w:hAnsi="IRNazanin" w:eastAsia="IRNazanin"/>
          <w:color w:val="111111"/>
          <w:sz w:val="28"/>
          <w:sz w:val="28"/>
          <w:szCs w:val="28"/>
          <w:rtl w:val="true"/>
          <w:lang w:bidi="fa-IR"/>
        </w:rPr>
        <w:t>سعدبن علی زنجانی که این مطب را از او نقل کرده‌اند، از حافظان بزرگ و ناقدان و منتقدان مشهور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سمعانی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ابوالقاسم سعدبن علی بن محمد زنجانی، شیخ حرم در دوران خودش، جلیل</w:t>
      </w:r>
    </w:p>
    <w:p>
      <w:pPr>
        <w:pStyle w:val="BookText"/>
        <w:rPr/>
      </w:pPr>
      <w:r>
        <w:rPr>
          <w:rFonts w:ascii="IRNazanin" w:hAnsi="IRNazanin" w:eastAsia="IRNazanin"/>
          <w:color w:val="111111"/>
          <w:sz w:val="28"/>
          <w:sz w:val="28"/>
          <w:szCs w:val="28"/>
          <w:rtl w:val="true"/>
          <w:lang w:bidi="fa-IR"/>
        </w:rPr>
        <w:t>القدر، عالم، پارسا بود و مردم به او تبرک می‌جستند تا آنجا که فرد حسود نسبت به او، به امیر مکه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دست زنجانی را بیشتر از حجر الاسود می‌بوسند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درگذشت</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زنجانی، امام، مورد اعتماد، حافظ، 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أبوسعد سمعانی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مشایخ خود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جدت ابوالمظفر تصمیم گرفت که ساکن مکه در همنشینی امام سعد شود، شبی مادرش را در خواب دید گویی سرش را برهنه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به حقی که بر تو دارم، باید به مروبازگردی، که من طاقت فراق تو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غمناک بیدار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سعدبن علی مشاوره می‌کنم، نزد او رفتم و به علت ازدحام نتوانستم با او گفتگو کنم، وقتی به پاخاست، او را دنبال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ابوالمظفر پیرزن منتظر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با اطلاع از فکرم سخن گفت، پس در آن سال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حافظ، با دقت، پارسا، بسیار عبادت کننده، دارای کرامت‌ها و نشانه‌ها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حرم وارد می‌شد مطاف خلوت می‌شد و دستش را بیشتر از حجرالاسود بوسیدند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آنچه سلفی از او شنید 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حبّال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سعدبن علی داشتیم که روی زمین در دوران او، کسی مانندش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حافظ محمدبن فضل همین مطلب را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محمدبن طاهر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زنجانی ندیدم</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برخی از پیشوایان حدیث، شیعه بودند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تشیع میان پیشوایان بزرگ حدیث بسیار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تشیع مورد نکوهش بود، لازم بود حدیث‌های همگی آنان کنار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الاعور، صعصعة بن صوحان، أصبغ بن نباته، عطیه عوفی، طاووس، أعمش، أبواسحاق سبیعی، أبوصادق، سلمه بن کهیل، حکم بن عتیبة، سالم بن ابی‌الجعد، ابراهیم نخعی، حبة بن جوین، حبیب بن ابی‌ثابت، منصور بن معتمر، سفیان ثوری، شعبة بن حجاج، فطربن خلیفه، حسن بن صالح بن حی، شریک، أبواسرائیل ملائی، محمدبن فضیل، وکیع، حمید رواسی، زیدبن حباب، فضیل بن دکین، مسعودی أصغر، عبیدالله بن موسی، جریربن عبدالحمید، عبدالله بن داود، هشیم، سلیمان تیمی، عوف اعرابی، جعفر ضبیعی، یحیی بن سعید قطان، ابن لهیعة، هشام بن عمار، مغیرة صاحب ابراهیم، معروف بن خربوذ، عبدالرزاق، معمر، و علی بن جعد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پس اگر ابراهیم بن نخعی، سفیان ثوری، شعبة ،شریک و یحیی بن سعید قطان و همانند آنان شیعه باشند، چه اشکالی دارد که اجلح هم مانند آنان شیعه باشد؟ تشیع موجب ضعف راوی نیست، وگرنه سنگی بر روی سنگی نمی‌ماند و فساد بسیار بزرگی آشکار می‌شود که نمی‌توان دفع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تصریح ذهبی به وجوب پذیرش روایت راوی شیعه</w:t>
      </w:r>
    </w:p>
    <w:p>
      <w:pPr>
        <w:pStyle w:val="BookText"/>
        <w:rPr/>
      </w:pPr>
      <w:r>
        <w:rPr>
          <w:rFonts w:ascii="IRNazanin" w:hAnsi="IRNazanin" w:eastAsia="IRNazanin"/>
          <w:color w:val="111111"/>
          <w:sz w:val="28"/>
          <w:sz w:val="28"/>
          <w:szCs w:val="28"/>
          <w:rtl w:val="true"/>
          <w:lang w:bidi="fa-IR"/>
        </w:rPr>
        <w:t>ذهبی تصریح می‌کند که تشیع در تابعین و تابعین آنان فراوان است، همراه با دیانت، پارسایی و راستگویی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حدیث این گروه از بین برود، بسیاری از آثار نبوی از میان می‌رود و این مفسده آشکاری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أبان بن تغلب کوفی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بن تغلب کوفی، شیعه قوی ولیکن بسیار راستگوست، پس راستگویی او به سود ما و بدعتش به زیان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ابن معین، و أبوحاتم او را ثقه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او را نام برده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غلو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جوزجانی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دوری کرده و آشکارا کلام خود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ثقه شمردن بدعت گذاری را روا دانستند، در حالی که حد و مرز ثقه بودن، عدالت و استواری است، پس چگونه عادل خواهد بود کسی که بدعتی دارد؟</w:t>
      </w:r>
    </w:p>
    <w:p>
      <w:pPr>
        <w:pStyle w:val="BookText"/>
        <w:rPr/>
      </w:pPr>
      <w:r>
        <w:rPr>
          <w:rFonts w:ascii="IRNazanin" w:hAnsi="IRNazanin" w:eastAsia="IRNazanin"/>
          <w:color w:val="111111"/>
          <w:sz w:val="28"/>
          <w:sz w:val="28"/>
          <w:szCs w:val="28"/>
          <w:rtl w:val="true"/>
          <w:lang w:bidi="fa-IR"/>
        </w:rPr>
        <w:t>پاسخ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بر دو گونه است، بدعت کوچک مانند غلو تشیع، یا تشیع بدون گزافه گویی و تحریف که این در تابعین و تابعین آنان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با دین، پارسایی و صداقت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 اینان رد شود، بسیاری از آثار نبوی از بین می‌رود و این مفسده آشکاری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بدعت بزرگ است، مانند تشیّع کامل و غلوّ در آن و کاستن از مقام ابوبکر و عمر رضی الله عنهما و دعوت به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احتجاج نمی‌شود و کرامتی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اکنون مردی صادق و مأمون به این صفت در ذهن ندارم، بلکه دروغگویی شعارشان و تقیه و نفاق روپوش آنان است</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بر این اساس، اگر تشیعی در أجلح باشد، حدیث او را کنار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بسیاری از آثار نبوی از دست می‌رود که این مفسده آشکاری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سیوطی کلام ذهبی را به پیشوایان حدیث نسبت می‌دهد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که از ذهبی نقل کردیم براساس کلام صریح سیوطی، همان گفته پیشوایان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او است در رساله‌اش، إلقام الحجر فی من زکّی سابّ أبی بکر و 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پیشوایان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آنان ذهبی در 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بدعت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مانند تشیع، که این در تابعین و تابعین آنان همراه با دین و پارسایی و راستگویی فراوان است و حدیثشان 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این مطلب را در تدریب الراوی نیز آورده است</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پس عیبجویی درباره اجلح به علت تشیع بسیار شگفت‌انگیز است، با آن که این امر در بسیاری از تابعین و تابعین آنان همراه با دین و پارسایی و راستگویی وجود دارد و مورد قدح نزد پیشوایان حدیث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جرح مخالف در اعتقاد، پذیرفته نیست</w:t>
      </w:r>
    </w:p>
    <w:p>
      <w:pPr>
        <w:pStyle w:val="BookText"/>
        <w:rPr/>
      </w:pPr>
      <w:r>
        <w:rPr>
          <w:rFonts w:ascii="IRNazanin" w:hAnsi="IRNazanin" w:eastAsia="IRNazanin"/>
          <w:color w:val="111111"/>
          <w:sz w:val="28"/>
          <w:sz w:val="28"/>
          <w:szCs w:val="28"/>
          <w:rtl w:val="true"/>
          <w:lang w:bidi="fa-IR"/>
        </w:rPr>
        <w:t>حافظ ابن حجر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کسانی که شایسته است در پذیرش عیب گویی او متوقف شد، کسی است که میان او و آنی که از او عیب گویی کرده، به علت اختلاف در اعتقاد، دشمنی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انسان زیرک درباره سرزنش ابواسحاق جوزجانی بر مردم کوفه تأمل کند، شگفتی می‌بیند، به علت شدت انحرافش در ناصبی بودن و شهرت مردمش به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که در سرزنش کسانی که نام می‌برد، از زبانی تیز و عبارتی رها، کوتاهی نمی‌کند تا آن‌جا که افرادی مانند أعمش، أبونعیم، عبیدالله بن موسی و استوانه‌های حدیث و أرکان روایت را ضعیف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این زمانی است که کسی همانندش یا بزرگتر با او معارضه کند و مردی را که ثقه دانسته قبل از توثیق تضعیف کرده باشد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در این عبارت، تصریح است به این نکته که سرزنش افرادی مانند أعمش به علت تشیع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است أجلح و هر کسی که به علت تشیع سرزنش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تشیع یعنی محبت علی و مقدّم داشتن او بر صحابه</w:t>
      </w:r>
    </w:p>
    <w:p>
      <w:pPr>
        <w:pStyle w:val="BookText"/>
        <w:rPr/>
      </w:pPr>
      <w:r>
        <w:rPr>
          <w:rFonts w:ascii="IRNazanin" w:hAnsi="IRNazanin" w:eastAsia="IRNazanin"/>
          <w:color w:val="111111"/>
          <w:sz w:val="28"/>
          <w:sz w:val="28"/>
          <w:szCs w:val="28"/>
          <w:rtl w:val="true"/>
          <w:lang w:bidi="fa-IR"/>
        </w:rPr>
        <w:t>متن گفته ابن حجر درباره تشیع چنین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محبّت علی و مقدّم داشتن او بر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بر ابوبکر و عمر مقدم بدارد، غلو کننده در تشیع است و بر او رافضی و دست کم شیعه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علت یا تصریح دشمنی افزوده شود، در رافضی بودن غلوّ کننده است و اگر رجعت به دنیا را باور کند، در مبالغه شدیدتر است</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بدین گونه اگر أجلح شیعه باشد، فقط دوستدار امیرالمؤمنین است و به جز شیخین، او را بر دیگر صحابه مقدم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نزد اهل سنت هرگز موجب جرح و سرزنش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مذهب ناصبی‌ها و خوارج را برگزیند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مقبلی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منصفی را توان خارج شدن از تشیع نیست</w:t>
      </w:r>
    </w:p>
    <w:p>
      <w:pPr>
        <w:pStyle w:val="BookText"/>
        <w:rPr/>
      </w:pPr>
      <w:r>
        <w:rPr>
          <w:rFonts w:ascii="IRNazanin" w:hAnsi="IRNazanin" w:eastAsia="IRNazanin"/>
          <w:color w:val="111111"/>
          <w:sz w:val="28"/>
          <w:sz w:val="28"/>
          <w:szCs w:val="28"/>
          <w:rtl w:val="true"/>
          <w:lang w:bidi="fa-IR"/>
        </w:rPr>
        <w:t xml:space="preserve">صالح بن مهدی مقبلی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الشامخ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دیندار واجب است که جنگ را رها کند و به آنچه می‌داند سخن بگوید، برای خیرخواهی نسبت به خداوند و پیامبرش و مسلمانان، در حالی که می‌بیند آنان ستاره پروین و زمین را یکسان می‌دانند و بندگان آزاد شده را با پیشتازان آغازین همانند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از محدثان است که می‌بینند کسی تضعیف می‌شود مانند شریک قاضی، به این دلیل که در حضورش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بردبار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حق را خوار کند و با علی بجنگد، بردبار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دیدار برادرت فلانی نمی‌روی؟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علیه علی و عمار یاری دهد، برادرم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می‌دانستم به این دو علت، چگونه می‌شود راوی را ضعیف دانست؟</w:t>
      </w:r>
    </w:p>
    <w:p>
      <w:pPr>
        <w:pStyle w:val="BookText"/>
        <w:rPr/>
      </w:pPr>
      <w:r>
        <w:rPr>
          <w:rFonts w:ascii="IRNazanin" w:hAnsi="IRNazanin" w:eastAsia="IRNazanin"/>
          <w:color w:val="111111"/>
          <w:sz w:val="28"/>
          <w:sz w:val="28"/>
          <w:szCs w:val="28"/>
          <w:rtl w:val="true"/>
          <w:lang w:bidi="fa-IR"/>
        </w:rPr>
        <w:t xml:space="preserve">بعلاوه آنان را نمی‌بینید که با لعن کردن علی روی منبرها و دشمنی با دشمنانشان، به منبرها جسارت می‌کنند؟ می‌بینید که درباره وکیع و همانند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درجه والای دینی و پارسایی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می‌کنند و گویند اظهار تشیع کرده، در حالی آن که شیعه گری او مانند همان است که از شریک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شیعه گری تنها به آن اندازه باشد، به جان خودم هیچ منصفی را توانِ خارج شدن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شیعه گری افراطی قطعا غلوّ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و هر کس دیگر که خود را سنی می‌خوانند، برای آنکه بدعت آنان را رد کنند، از طرف دیگر بدعت گذاری کردند و چیزی را که خداوند برداشت، پابرجا ساختند و استوار کردند آنچه را که او برداشت</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بنابراین اگر أجلح شیعه باشد، همانند وکیع و أعمش خواهد بود، و شیعه‌گری او نباید مورد قدح قرار گیرد، بلکه عیب جویی از او به این علت، مانند عیب‌جویی از أعمش و وکیع بدعت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اگر أجلح شیعه تندروی بود، از او روایت نمی‌کردند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نورالحق فرزند استاد عبدالحق</w:t>
      </w:r>
      <w:r>
        <w:rPr>
          <w:rStyle w:val="FootnoteAnchor"/>
          <w:rtl w:val="true"/>
        </w:rPr>
        <w:footnoteReference w:id="386"/>
      </w:r>
      <w:r>
        <w:rPr>
          <w:rFonts w:ascii="IRNazanin" w:hAnsi="IRNazanin" w:eastAsia="IRNazanin"/>
          <w:color w:val="111111"/>
          <w:sz w:val="28"/>
          <w:sz w:val="28"/>
          <w:szCs w:val="28"/>
          <w:rtl w:val="true"/>
          <w:lang w:bidi="fa-IR"/>
        </w:rPr>
        <w:t>در کتاب تیسیر القاری بشرح صحیح البخاری حدیث</w:t>
      </w:r>
    </w:p>
    <w:p>
      <w:pPr>
        <w:pStyle w:val="BookText"/>
        <w:rPr/>
      </w:pPr>
      <w:r>
        <w:rPr>
          <w:rFonts w:ascii="IRNazanin" w:hAnsi="IRNazanin" w:eastAsia="IRNazanin"/>
          <w:color w:val="111111"/>
          <w:sz w:val="28"/>
          <w:sz w:val="28"/>
          <w:szCs w:val="28"/>
          <w:rtl w:val="true"/>
          <w:lang w:bidi="fa-IR"/>
        </w:rPr>
        <w:t>بخاری را آورده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حدیث کرد حجاج بن منهال، از شعبه، از عدی بن ثابت، از براء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را جز مؤمن دوست نمی‌دارد، و جز منافق دشمن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آنان را دوست دارد، خداوند دوستش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دشمنشان بدارد، خداوند دشمنش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نورالحق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قسطلانی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ثابت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قاضی شیعیان و امام مسجدشان در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از او روایت کرد و او از بزرگان اهل حدیث است، تا آنجا که او را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دانسته می‌شود که مذهب و باورهای شیعه در آن دوره، به فساد و فضاحتی که نزد متأخرین آنان است،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باورشان بیش از این نبوده که علی امیرالمؤمنین را بیش از دیگر پیشوایان دوست می‌داشتند و قائل به فضیلت، به ترتیبی که اهل سنت می‌گویند،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چه معنی دارد که یک سنّی خالص را قاضی و به امامت مسجدشان منصوب کنند؟ این نظر که شاید عدیّ بن ثابت نیز این مذهب سخت را در نظر داشته است، احتمالی باطل و گمانی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پیشوای اهل سنت و استاد اساتید بخاری است، و محدثان او را لقب امیرالمؤمنین می‌دادند ـ حدیث رسول خدا را از یک شیعه سرسخت روایت می‌کند؟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این کلام صراحت دارد که روایت از شیعه سرسخت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أجلح شیعه سرسخت نیست، وگرنه پیشوایان اهل سنت از او روایت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امر، بنابر آنچه ذکر شد، وضع أجلح مانند وضع عدیّ بن ثابت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شعبه از عدیّ بن ثابت روایت کرده است و بخاری حدیث او را در صحیحش وارد کرده، هم چنین حدیث أجلح صحیح است و استدلال و احتجاج به آن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نسائی شیعه گری می‌کرد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گری باعث قدح راوی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آنها در شرح حال نسائی بر این مطلب دلالت دارد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شیعه گری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نسائی از بزرگان پیشوایان ثقه مورد اعتماد آنان است، همانگونه که معروف است و نیازی به بیان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کسانی که در شرح حالش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شیعه گری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خلکان است که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دمشق روانه و وارد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معاویه و آنچه از فضائلش روایت شده،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معاویه راضی می‌شود که یک سر را در</w:t>
      </w:r>
    </w:p>
    <w:p>
      <w:pPr>
        <w:pStyle w:val="BookText"/>
        <w:rPr/>
      </w:pPr>
      <w:r>
        <w:rPr>
          <w:rFonts w:ascii="IRNazanin" w:hAnsi="IRNazanin" w:eastAsia="IRNazanin"/>
          <w:color w:val="111111"/>
          <w:sz w:val="28"/>
          <w:sz w:val="28"/>
          <w:szCs w:val="28"/>
          <w:rtl w:val="true"/>
          <w:lang w:bidi="fa-IR"/>
        </w:rPr>
        <w:t>برابر یک سر خارج کند تا برتر به شمار آید؟ و در روایت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فضیلتی برایش نمی‌شناسم جز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شکمت را سیر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نسائی شیعه گری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در پی به پهلویش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از مسجد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بیضه‌هایش فشار آوردند و زیر پا گذاشتندش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رمله برده شد و در آنجا درگذشت</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اگر شیعه گری سبب قدح و ضعف بود، نسائی را ثقه نمی‌دانستند و کتابش را یکی از صحاح شش‌گانه قرار نمی‌دادندو به آن وصف‌های والا توصیف نمی‌کردند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حاکم شیعه بود</w:t>
      </w:r>
    </w:p>
    <w:p>
      <w:pPr>
        <w:pStyle w:val="BookText"/>
        <w:rPr/>
      </w:pPr>
      <w:r>
        <w:rPr>
          <w:rFonts w:ascii="IRNazanin" w:hAnsi="IRNazanin" w:eastAsia="IRNazanin"/>
          <w:color w:val="111111"/>
          <w:sz w:val="28"/>
          <w:sz w:val="28"/>
          <w:szCs w:val="28"/>
          <w:rtl w:val="true"/>
          <w:lang w:bidi="fa-IR"/>
        </w:rPr>
        <w:t>حاکم نیشابوری را نیز شیعه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شرح حال او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طاهر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ابواسماعیل انصاری درباره حاکم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ثقه، ولی رافضی خبیث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طاهر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باطن به شدت نسبت به شیعه متعصب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مقدم داشتن دو خلیفه و خلافت تظاهر به تسنّن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معاویه و خاندانش منحرف بود و آن را آشکار می‌گفت و عذرخواهی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او از دشمنان علی آشکار است، اما درباره شیخین، به هر حال، آن دو را بزرگ می‌دارد، پس او شیعه است نه رافضی</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از سخن ذهبی برمی آید که به نظر او، شیعه گری غیر از رافضی بودن است، و وثاقت و عدالت را خدشه‌دار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نمایان می‌شود که جمع میان شیعه گری و بزرگداشت شیخین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تضعیف أجلح به امری که با بزرگداشت شیخین قابل جمع است، جداً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گفته ابن طاهر، امکان جمع رافضی بودن و وثاقت هم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شیعه گری به تنهایی باعث عدم پذیرش روایت می‌شود؟ و دانستید که أجلح فقط به شیعه گری متهم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شیعه گری با تسنن منافاتی ندارد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دهلوی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شیعیان نخستین، همان گروه سنّی تفضیلی هستند که در گذشته به شیعه ملقب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غلو کنندگان و رافضی‌ها و اسماعیلی‌ها خود را به این لقب نامیدند و منبع زشتی‌ها و شرور اعتقادی و عملی بودند، گروه سنّی تفضیلی این لقب را از خود دور کردند، از ترس در هم آمیختگی باطل، آنگاه به اهل سنت و جماعت ملقّب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روشن می‌شود آنچه در کتاب‌های تاریخی پیشین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از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شیعیان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p>
    <w:p>
      <w:pPr>
        <w:pStyle w:val="BookText"/>
        <w:rPr/>
      </w:pPr>
      <w:r>
        <w:rPr>
          <w:rFonts w:ascii="IRNazanin" w:hAnsi="IRNazanin" w:eastAsia="IRNazanin"/>
          <w:color w:val="111111"/>
          <w:sz w:val="28"/>
          <w:sz w:val="28"/>
          <w:szCs w:val="28"/>
          <w:rtl w:val="true"/>
          <w:lang w:bidi="fa-IR"/>
        </w:rPr>
        <w:t>حالی که در واقع، از سران اهل سنت و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واقدی و الاستیعاب مصادیق این سخن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بنابراین تشیع أجلح با تسنن او منافاتی ندارد و علتی برای سرزنش و جرح و تضعیف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باره دهلوی از شاگردانش رشید دهلوی و نیز مولوی حیدر علی فیض آبادی در منتهی الکلام پیروی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 أجلح دشنام دادن شیخین را ناپسند می‌داند</w:t>
      </w:r>
    </w:p>
    <w:p>
      <w:pPr>
        <w:pStyle w:val="BookText"/>
        <w:rPr/>
      </w:pPr>
      <w:r>
        <w:rPr>
          <w:rFonts w:ascii="IRNazanin" w:hAnsi="IRNazanin" w:eastAsia="IRNazanin"/>
          <w:color w:val="111111"/>
          <w:sz w:val="28"/>
          <w:sz w:val="28"/>
          <w:szCs w:val="28"/>
          <w:rtl w:val="true"/>
          <w:lang w:bidi="fa-IR"/>
        </w:rPr>
        <w:t>در شرح حال أجلح آورده‌اند که دشنام دادن ابوبکر و عمر را ناپسند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أجلح بن عبدالله، أبوحجیّه کندی، از شعبی و عکرمه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قطان و ابن نمیر وگروهی دیگر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و دیگران او را ثقه و نسائی ضعیفش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شیعه است، در حالی که شریک از او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کسی ابوبکر و عمر را دشنام نداد، جز این که فقیر یا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حدیث‌های خوبی دارد، کوفی‌ها و دیگران از او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حدیث ناشناخته و متجاوز از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جهت اسناد و چه از نظر 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البته از شیعیان کوفه به شمار می‌آید و نزد من حدیثش راست و بسیار راستگوست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شریک به نقل از أجلح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کسی ابوبکر و عمر را دشنام نمی‌دهد جز این که کشته شده یا فقیر می‌میرد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از اینجا روشن می‌شود که اجلح یک سنی اهل غلوّ درباره شیخین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حدیث چنین شخصی را رد می‌کنند؟ و چگونه او را متهم به تشیع دانند ومورد تضعیف قرار می‌گیرد؟</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 میان صحابه، رافضی‌های غلو کننده مانند أبوطفیل وجود دارد</w:t>
      </w:r>
    </w:p>
    <w:p>
      <w:pPr>
        <w:pStyle w:val="BookText"/>
        <w:rPr/>
      </w:pPr>
      <w:r>
        <w:rPr>
          <w:rFonts w:ascii="IRNazanin" w:hAnsi="IRNazanin" w:eastAsia="IRNazanin"/>
          <w:color w:val="111111"/>
          <w:sz w:val="28"/>
          <w:sz w:val="28"/>
          <w:szCs w:val="28"/>
          <w:rtl w:val="true"/>
          <w:lang w:bidi="fa-IR"/>
        </w:rPr>
        <w:t>ابن قتیبه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رافضی‌های غلو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ابوالطفیل آخرین نفری که رسول خدا در مرگ دیده بود، مختار، أبوعبدالله جدلی، زرارة بن أعین و جابر جعفی</w:t>
      </w:r>
      <w:r>
        <w:rPr>
          <w:rFonts w:eastAsia="IRNazanin" w:cs="IRNazanin"/>
          <w:color w:val="111111"/>
          <w:sz w:val="28"/>
          <w:szCs w:val="28"/>
          <w:rtl w:val="true"/>
          <w:lang w:bidi="fa-IR"/>
        </w:rPr>
        <w:t>.»</w:t>
      </w:r>
      <w:r>
        <w:rPr>
          <w:rStyle w:val="FootnoteAnchor"/>
          <w:rtl w:val="true"/>
        </w:rPr>
        <w:footnoteReference w:id="393"/>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فرض کنیم أجلح رافضی غلو کننده‌ای بود، وضعش همانند وضع أبوالطفیل صحابی خواهد بود</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 یعنی یکی از مصداقهای آیه‌ها و حدیث‌های بسیار، در نظر اهل سنت، هم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 سخن آنان درباره پذیرش روایت بدعت گذار</w:t>
      </w:r>
    </w:p>
    <w:p>
      <w:pPr>
        <w:pStyle w:val="BookText"/>
        <w:rPr/>
      </w:pPr>
      <w:r>
        <w:rPr>
          <w:rFonts w:ascii="IRNazanin" w:hAnsi="IRNazanin" w:eastAsia="IRNazanin"/>
          <w:color w:val="111111"/>
          <w:sz w:val="28"/>
          <w:sz w:val="28"/>
          <w:szCs w:val="28"/>
          <w:rtl w:val="true"/>
          <w:lang w:bidi="fa-IR"/>
        </w:rPr>
        <w:t>بنابر سخن آشکار پژوهشگران، بسیاری از دانشمندان گذشته و حال اهل سنت، پذیرش روایت بدعت گذار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فرض این که أجلح رافضی و از بدعت گذاران به شمار آید، خبر و روایتش پذیرفته شده و مورد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متنهای صریح در این مورد را بیان می‌داریم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الصلاح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پذیرش روایت بدعت گذاری که به علت بدعتش تکفیر نمی‌شود، اختلاف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به طور مطلق روایت آنان را رد کرده‌اند چون در پی بدعتش فاسق است، و در فسق، مانند کفر، تأویل کننده و تأویل ناکننده یکسان‌اند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 روایت بدعت گذار را پذیرفته‌اند، البته اگر از کسانی نباشد که‌در راستای پیشبرد مذهبش دروغ را روا می‌داند چه این که راوی، دعوت کننده به سوی بدعتش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آنها این عقیده را به شافعی نسبت داده‌اند، به دلیل آن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افراد هواپرست را می‌پذیرم، جز خطابیه از رافضی‌ها را، چون آنان به گواهی باطل برای موافقان خود عقیده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روایتش پذیرفته می‌شود اگر دعوت کننده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دعوت کننده به بدعتی باشد،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بیشتر یا بیشترین دانشمندان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پیروان شافعی از اختلافی میان پیروان او در مورد پذیرش بدعت گذار اگر به بدعتی دعوت نکند، گزارش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دعوت کننده بود، در عدم پذیرش روایتش، میانشان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ابوحاتم ابن حبان البستی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پیشوایان حدیث اهل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به کسی که دعوت کننده به بدعت‌ها باشد، نزد تمامی پیشوایان ما روا نیست، و اختلافی میان آنان سراغ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 سوم، سالم‌ترین و شایسته‌ترین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شیوه نسبت به سیره شایع پیشوایان حدیث بسیار دور است، چون کتاب‌هایشان مملو از روایت‌های بدعت گذارانی است که دعوت‌کننده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دو صحیح، بسیاری از حدیث‌های آنان در شواهد و اصول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داناتر است</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نووی پس از نقل مطالب یاد شده،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 صحیح و دیگر کتاب‌های پیشوایان حدیث، احتجاج به بسیاری از بدعت گزاران که دعوت کننده نیستند وجود دارد و همواره گذشتگان</w:t>
      </w:r>
    </w:p>
    <w:p>
      <w:pPr>
        <w:pStyle w:val="BookText"/>
        <w:rPr/>
      </w:pPr>
      <w:r>
        <w:rPr>
          <w:rFonts w:ascii="IRNazanin" w:hAnsi="IRNazanin" w:eastAsia="IRNazanin"/>
          <w:color w:val="111111"/>
          <w:sz w:val="28"/>
          <w:sz w:val="28"/>
          <w:szCs w:val="28"/>
          <w:rtl w:val="true"/>
          <w:lang w:bidi="fa-IR"/>
        </w:rPr>
        <w:t>و حاضران، روایت آنان و احتجاج به آن‌ها و شنیدن از آنان را و به گوش رساندن حدیث به آنان را بدون انکار از آنان می‌پذیرند، و خداوند داناتر است</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 العراقی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دعوت کننده به بدعتش باشد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دعوت کننده نبود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گونه که خطیب گوید، احمد بر این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الصلاح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بسیار یا بیشترین افراد است و این عادل‌ترین و برترین شیوه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 صحیح، بسیاری از حدیث‌های بدعت گزاران که دعوت کننده نبودند، برای احتجاج و استشهاد وجود دارد مانند عمران بن حطان، داود بن حصین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تاریخ نیشابور نوشته حاکم نیشابوری در شرح حال محمدبن یعقوب أصم آمده که کتاب مسلم پر از شیعیان است</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دیگران نیز چنین کلماتی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 گروهی از بدعت گذاران که در دو صحیح از آنها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یکی از فوائد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تدریب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نام‌های افرادی را ذکر کنم که به بدعتی متهم شده‌اند و بخاری، و مسلم یا یکی از آن دو، از آنان حدیث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 گروهی را ذکر می‌کند که به ارجاء متهم شده‌اند یعنی تأخیر سخن در حکم به جهنم برای مرتکب گناهان کبیره؛ یا آنها که متهم به ناصبی بودن شده‌اند، یعنی دشمن داشتن علی و مقدم داشتن دیگری بر او، یا آنها که متهم به شیعه‌گری‌اند، یعنی مقدم داشتن علی بر صحابه، یا آنها که متهم به عقیده به قَدَر شده‌اند، یعنی گمان بردن به این که شر از آفریده‌های بنده است، یا آنها که متهم به عقیده ابن ابی‌جهم شده‌اند، یعنی نفی صفات خداوند و قول به خلق قرآن، یا گروه أباضیه که خوارج‌اند، یا آنها که متهم به توقف در مسأله خلق قرآن‌اند، یا کسانی که معتقد به شورش علیه پیشوایان هستند و اقدامی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بدعت گزاران در شمار کسانی‌اند که دو شیخ یا یکی از آن دو، از آنان حدیث نقل کرده‌اند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پس اگر روایت همه این گروه‌ها پذیرفته شده است، روایت أجلح را نیز باید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 بعضی از محدثان سنی، روایت بدعت گذار دعوت کننده را نیز پذیرفته‌اند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آنان آشکارا روایت بدعت گذار دعوت کننده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الوزیر در کتاب الروض الباسم از این نظر دفاع کرده و پیش از این سخن شافعی نقل شد که میان دعوت کننده و غیر او فرقی</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نمی‌گذارد، بلکه نقل بخاری و مسلم از بعضی دعوت کنندگان را آشکارا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به عمران بن حطان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دعوت 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مسلم و بخاری، به عبدالحمید بن عبدالرحمن حمانی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دعوت کننه به عقیده ارجاء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أبوداود نقل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هواپرستان، حدیثی را صحیح‌تر از حدیث خوارج نمی‌دانند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دهلوی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تضعیف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 و باطل است، کسی او را تضعیف نکرده جز گروهی اندک از متعصب‌ها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گفتار یک یک آنان را از کتاب تهذیب التهذیب</w:t>
      </w:r>
      <w:r>
        <w:rPr>
          <w:rStyle w:val="FootnoteAnchor"/>
          <w:rtl w:val="true"/>
        </w:rPr>
        <w:footnoteReference w:id="400"/>
      </w:r>
      <w:r>
        <w:rPr>
          <w:rFonts w:ascii="IRNazanin" w:hAnsi="IRNazanin" w:eastAsia="IRNazanin"/>
          <w:color w:val="111111"/>
          <w:sz w:val="28"/>
          <w:sz w:val="28"/>
          <w:szCs w:val="28"/>
          <w:rtl w:val="true"/>
          <w:lang w:bidi="fa-IR"/>
        </w:rPr>
        <w:t>می‌آوریم و در آن می‌نگریم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سخنان سرزنش کنندگان أجلح</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درونم چیزی از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 بن علی و علی بن الحسین را از هم جدا نمی‌کرد یعنی حافظ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قطان، همان یحیی بن سعید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تهذیب التهذیب به روشنی روایت قطان از اجلح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شفاء الاسقام نوشته سبکی به نقل از ابن تیمیه آمده است که قطان جز از ثقه روایت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درونم چیزی از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روایتش از أجلح 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قطان با وقاحت و خودستایی تمام، این جمله را درباره حضرت امام جعفر صادق علیه السلام بر زبان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بی ادبی و تاریکی قلب به این درجه رسیده باشد، چگونه به گفته‌اش درباره أجلح توجه شود؟</w:t>
      </w:r>
    </w:p>
    <w:p>
      <w:pPr>
        <w:pStyle w:val="BookText"/>
        <w:rPr/>
      </w:pPr>
      <w:r>
        <w:rPr>
          <w:rFonts w:ascii="IRNazanin" w:hAnsi="IRNazanin" w:eastAsia="IRNazanin"/>
          <w:color w:val="111111"/>
          <w:sz w:val="28"/>
          <w:sz w:val="28"/>
          <w:szCs w:val="28"/>
          <w:rtl w:val="true"/>
          <w:lang w:bidi="fa-IR"/>
        </w:rPr>
        <w:t>اما اینکه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جدا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 قدح است؟ خیر، چون اهل سنت، معرفت ائمه علیهم السلام را واجب نمی‌دانند، لذا جدا نکردن امام حسین از امام سجاد علیهما السلام و نادانی او نسبت به ایشان، بر بی‌اعتنایی به ائمه اهل البیت علیهم السلام دلالت دارد و در روایت منقبتی از منقبت‌های امیر المومنین علیه السلام متهم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دلالت این مطلب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حافظ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تصریح پیشوایان آن را رد می‌کند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در بعضی جاها موجب فرو افتادن از اعتبار نیست و دلالت بر عدم حفظ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شرط‌های ثقه بودن نیست که خطا و اشتباه و سهو نکند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ذهبی در پاسخ عقیلی گوید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به من بشناسانی آن ثقه پایداری را که اشتباه نکرده و یگانه نشده نسبت به چیزی که ملامت نمی‌شود؟ بلکه ثقه حافظ اگر به حدیث‌هایی یگانه شد، درجه و مرتبه‌اش والاتر و کاملتر می‌شود و دلیل بر آن است که به علم و ضبط حدیث، بیشتر از همردیفانش توجه دارد نسبت به چیزهایی که آن‌ها را نشناختند، مگر این که اشتباه و توهمش در آن موارد،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w:t>
      </w:r>
    </w:p>
    <w:p>
      <w:pPr>
        <w:pStyle w:val="BookText"/>
        <w:rPr/>
      </w:pPr>
      <w:r>
        <w:rPr>
          <w:rFonts w:ascii="IRNazanin" w:hAnsi="IRNazanin" w:eastAsia="IRNazanin"/>
          <w:color w:val="111111"/>
          <w:sz w:val="28"/>
          <w:sz w:val="28"/>
          <w:szCs w:val="28"/>
          <w:rtl w:val="true"/>
          <w:lang w:bidi="fa-IR"/>
        </w:rPr>
        <w:t>چنین نیست که هر کس بدعت یا لغزشی یا گناهانی دارد، خودش تضعیف و حدیث اوسست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شرط‌های ثقه بودن، این نست که معصوم از گناهان و خطا باشد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ابن القیم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تضعیف قیس فقط از سوی یحیی است و علت 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سعید بن ابی‌مریم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درباره قیس بن ربیع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 و حدیثش را نباید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حدیث را از عبیدة نقل می‌کرد که در نظر او از منصور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موجب رد کردن حدیث راوی نمی‌شود، نهایت این که در ذکر عبیدة به جای منصور، اشتباه و توهّم باشد؛ کدام محدّث، از این امر به سلامت می‌گذرد؟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ابن حجر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مبارک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توهّم به سلامت می‌رهد؟ ابن معین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حدیث می‌گوید و خطا می‌کند، تعجب نمی‌کنم، بلکه از کسی در شگفتم که حدیث گوید و درست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کلام ابن معین می‌افزایم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در این سخن نیز درنگ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شخصی عیبجویی شود و به دلیل خطا و توهم در حدیث، منفرد شود، این عیبجویی پایدار نخواهد بود و به این علت حدیثش 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گونه اگر شخصی در سماع از بعضی اساتیدش گرفتار ضعف شد، شایسته نیست که تمام احادیث او رد شود، از جهت ضعفی که نسبت به آن استاد است</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کتاب تهذیب التهذیب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أجلح و مجالد در حدیث به یکدیگر نزدیک هستند، و أجلح چندین حدیث ناشناخته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أجلح از رجال مسند أحمد است و روایت از شخص در این کتاب دلیل بر ثقه بودنش از دید احمد است؛ از این روی که ابن مدینی آورده است که احمد در مسند، فقط از کسی روایت می‌کند که صداقت و دیانتش برایش ثابت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أجلح چندین حدیث ناشناخته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دلالتی بر عیبجویی ندارد، چون دانشمندان اگر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ناشناخته‌ای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این است که راوی آن نسبت به ثقه بودنش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منکر را بر منفرد بودن در ثقه دانستن حدیث، اطلاق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ناشناخته رد شده نیست</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ابوحاتم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نیست، حدیثش نوشته می‌شود ولی به آن احتجاج نمی‌شود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جرح رجال، به سخن ابی‌حاتم توجه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ابوحاتم شخصی را</w:t>
      </w:r>
    </w:p>
    <w:p>
      <w:pPr>
        <w:pStyle w:val="BookText"/>
        <w:rPr/>
      </w:pPr>
      <w:r>
        <w:rPr>
          <w:rFonts w:ascii="IRNazanin" w:hAnsi="IRNazanin" w:eastAsia="IRNazanin"/>
          <w:color w:val="111111"/>
          <w:sz w:val="28"/>
          <w:sz w:val="28"/>
          <w:szCs w:val="28"/>
          <w:rtl w:val="true"/>
          <w:lang w:bidi="fa-IR"/>
        </w:rPr>
        <w:t>ثقه دانست، به سخن او متمسک بشو، زیرا او جز شخص صحیح الحدیث را ثقه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شخصی را سست بداند یا درباره‌اش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احتجاج نمی‌شود، درنگ کن تا ببینی دیگران در این باره چه گفته‌اند؟ اگر دیگری راوی را ثقه دانسته، بر پایه عیب‌جویی أبوحاتم او را متهم نکن، چرا که ابوحاتم، نسبت به رجال، درشت‌گوی است و حتّی درباره گروهی از رجال صحاح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حجت نیست، فلانی قوی نیست</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 و چنان مهم نیست، رای بدی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از پیش دانستید، نسائی خود در صحیحش حدیث را نقل کرده است و این دلیلی است بر ثقه بودنش، همان طور که در المرقاة و مقدمة فتح الباری و دیگر کتاب‌ها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به‌علاوه، رجال نسائی شرطی سخت‌تر از شرط بخاری و مسلم دارد، آن گونه که زنجانی گوید، پس تضعیف او علّتی برای قدح و جرح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این مورد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بدی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منظورش تشیع است، دانستید که پایه و اساسی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عامل دیگر را خواسته، باید به وضوح بیان شود تا اشکال، ریشه‌کن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جوزجانی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در شرح حالش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تهمت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متمایل به مذهب مردم دمشق بود، در غرض ورزی نسبت به علی ـ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دمشق مدتی شیوه ناصبی داشتند، یعنی در حکومت بنی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ناصبی بودن از بین رفت و رافضی بودن بطور پنهانی و گمنام باقی ماند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ذهبی این گفته را از ابن عدی روایت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علی غرض ورزی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دار قطنی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او انحرافی نسبت به علی بود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این مطالب را ابن حجر آورده و به نقل از دار قطنی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حدیث بر در خانه‌اش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کنیزش جوجه‌ای بیرون آورد تا آن را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که این جوجه را سر ببرد، در حالی که علی در یک پیش از ظهر، بیست و چند هزار مسلمان را سر می‌بُرید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ابن حجر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کتابش درباره ضعفا، گفته‌اش 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نسخه‌ای از کتاب ابن حبان دیدم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مذهب حریزی داشت، منسوب به حریزبن عثمان که معروف</w:t>
      </w:r>
    </w:p>
    <w:p>
      <w:pPr>
        <w:pStyle w:val="BookText"/>
        <w:rPr/>
      </w:pPr>
      <w:r>
        <w:rPr>
          <w:rFonts w:ascii="IRNazanin" w:hAnsi="IRNazanin" w:eastAsia="IRNazanin"/>
          <w:color w:val="111111"/>
          <w:sz w:val="28"/>
          <w:sz w:val="28"/>
          <w:szCs w:val="28"/>
          <w:rtl w:val="true"/>
          <w:lang w:bidi="fa-IR"/>
        </w:rPr>
        <w:t>به ناصبی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ابن عدی این مطلب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ابوسعد بن سمعانی در الانساب، این مطلب را به اشتباه در شرح حال جریری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جیم ـ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یعقوب بر مذهب محمدبن جریر طبری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 ابن حبان مذکور را نقل کرده است، گوئی گرفتار تصحیف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می‌تواند ابن جریر از شاگردان ابراهیم بن سعد باشد نه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ابن جریر از جوزجانی را در چند جا از تفسیر و تهذیب و تاریخ یافته‌ام</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هم چنین ابن حجر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مواردی که شایسته است در پذیرش گفته کسی در عیبجویی درنگ شود، موردی است که میان او و آن کس که از او عیب جویی کرده، دشمنی باشد به علت اختلاف در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زیرک اگر در سرزنش ابواسحاق جوزجانی نسبت به مردم کوفه دقت کند، شگفتی می‌بیند، به جهت شهرت انحرافش در ناصبی بودن و شهرت مردم آن به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ملاحظه می‌کند که او در مورد کسانی که نام می‌برد، از عیب‌گویی با زبان و عبارتی فصیح و روان باز نمی‌ایستد تا آنجا که افرادی مانند أعمش، أبونعیم و عبیدالله بن موسی را که از استوانه‌های حدیث و پایه‌های روایت هستند، ضعیف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اگر کسی مانند خودش یا بدتر با او معارضه کند، شخصی را که قبلا تضعیف کرده، ثقه می‌نمایاند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 و یک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صد درجه از او بلندمرتبه‌تر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أجلح از رجال صحیح ابی‌داود است، پس این سخنش درباره أجلح، با توجه به این که از او روایت کرده، مردود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ضعیف بود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کسی که به انصاف آراسته باشد، بر تضعیف ابن سعد اعتماد و تکیه می‌کند، در حالی که تعصب او به درجه بسیار ناخوشایندی رسیده که هر که با اسلام و ایمان نسبتی دارد از آن دوری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سرافکنده‌اش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امام صادق علیه السلام سخنی گفته که تنها معاندِ از دین برگشته بر زبان می‌آورد و فقط حرامزاده منافق با ترس و درنگ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لجاجت و کژی چنان زیاده روی کرده که آن امام همام علیه السلام را از تمسک و احتجاج فرو انداختند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در شرح حال حضرت صادق علیه السلام به نقل از ابن سعد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حدیث</w:t>
      </w:r>
    </w:p>
    <w:p>
      <w:pPr>
        <w:pStyle w:val="BookText"/>
        <w:rPr/>
      </w:pPr>
      <w:r>
        <w:rPr>
          <w:rFonts w:ascii="IRNazanin" w:hAnsi="IRNazanin" w:eastAsia="IRNazanin"/>
          <w:color w:val="111111"/>
          <w:sz w:val="28"/>
          <w:sz w:val="28"/>
          <w:szCs w:val="28"/>
          <w:rtl w:val="true"/>
          <w:lang w:bidi="fa-IR"/>
        </w:rPr>
        <w:t>می‌گفت و به او احتجاج نمی‌شد و تضعیف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حدیث‌ها را از پدرت شنیدی؟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کتاب هایش یافتم</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شعبی روایت‌های آشفته‌ای روایت شده که از آن‌ها پیروی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آشفتگی در حدیث باعث عیب‌گویی نیست و هیچ یک از محدثان، از آن رهایی نیافته‌اند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عقیلی از کسانی است که بر عیب گویی از بزرگان جرأت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مدینی در کتاب الضعفاء آورده است که 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بسیار بدکاری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خطاب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عقیلی، عقلی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درباره چه کسی سخن می‌گویی؟ من دوست دارم ثقه‌ای را به من معرفی کنی که اشتباه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آنچه شنیدی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خطاهای بزرگ و گستاخی‌های فاحش او، بدگویی از امام موسی بن جعفر علیهما السلام است در کتابش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بن محمد علی علوی ملقب به کاظم، از پدرش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ابی‌حاتم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راستگو، امام است و پدرش أبوحاتم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از او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الرضا، ابراهیم، اسماعیل، و حسین و دو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آن را آوردم که عقیلی در کتابش او را یاد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حدیثش حفظ کردنی نیست، یعنی از جهت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گناه او بر عهده أباصلت هروی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 آن بر أبا صلت هروی باشد، گناه موسی چه بود که بدین‌سان یادش کنی؟</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مؤلف عبقات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چرا ذهبی او را در کتابش که برای نامیدن عیب گوها تدارک دیده بود، از او یاد کرده است، در حالی که از یاد کردن صحابی‌هایی که بخاری و ابن عدی و امثال آن‌ها مورد عیب گویی قرار داده‌اند، دوری می‌جوید، بلکه آنان را حتی برای نقل و داستان سرایی وارد نمی‌کند، و حتی با سرزنش او به رد و انکار تنها به جهت این که صحابی هستند؟ بلکه پیشوایان اهل سنت در فروع را وارد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خاطر جلالت مقام و عظمتشان در دلها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نمی‌دانست که چه می‌گوید، به جای ابوسفیان ابوزبیر</w:t>
      </w:r>
    </w:p>
    <w:p>
      <w:pPr>
        <w:pStyle w:val="BookText"/>
        <w:rPr/>
      </w:pP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این امر، خطا و سهو است، که از پیش دانستید هیچ محدثی از آن رهایی نیافته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ابن حبان همان کسی است که درباره امام رضا علیه السلام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پدرش عجایبی روایت می‌کند چیزی را که می‌خواهد و خطا می‌کند</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اگر این شخص به این درجه از ناصبی بودن و دشمنی و بی فکر سخن گفتن وگمراهی باشد، سخنش درباره أجلح، قطعاً عیب گویی و سرزنش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وجه‌هایی در ردّ عیب گویی از أجلح براساس سخنان دانشمندان</w:t>
      </w:r>
    </w:p>
    <w:p>
      <w:pPr>
        <w:pStyle w:val="BookText"/>
        <w:rPr/>
      </w:pPr>
      <w:r>
        <w:rPr>
          <w:rFonts w:ascii="IRNazanin" w:hAnsi="IRNazanin" w:eastAsia="IRNazanin"/>
          <w:color w:val="111111"/>
          <w:sz w:val="28"/>
          <w:sz w:val="28"/>
          <w:szCs w:val="28"/>
          <w:rtl w:val="true"/>
          <w:lang w:bidi="fa-IR"/>
        </w:rPr>
        <w:t>تا اینجا دیدیم که اجلح بر مبنای اهل تسنن ثقه است و قدح او ناروا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سخنانی از دانشمندان در موارد گوناگون بخوانید که وجه‌های دیگری در ردّ عیب گویی أجلح، از آنها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گویی اجمالی مطلقاً پذیرفته نیست</w:t>
      </w:r>
    </w:p>
    <w:p>
      <w:pPr>
        <w:pStyle w:val="BookText"/>
        <w:rPr/>
      </w:pPr>
      <w:r>
        <w:rPr>
          <w:rFonts w:ascii="IRNazanin" w:hAnsi="IRNazanin" w:eastAsia="IRNazanin"/>
          <w:color w:val="111111"/>
          <w:sz w:val="28"/>
          <w:sz w:val="28"/>
          <w:szCs w:val="28"/>
          <w:rtl w:val="true"/>
          <w:lang w:bidi="fa-IR"/>
        </w:rPr>
        <w:t>ابوالخطاب عمربن حسن، معروف به ابن دحیه اندلسی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عبدالله بن محمدبن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 حدیث‌هایش را رها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أبوعیسی ترمذی در باب ما جاء ان مفتاح الصلاة الطهور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بن عقیل بسیار راستگو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اهل علم پیش از حفظش، از او بدگویی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محمدبن اسماعیل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حنبل و اسحاق و حمیدی با حدیث عبدالله بن عقیل احتجاج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گروهی او را توثیق کرده و حدیثش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مطلقاً عیب گویی از کسی را نمی‌پذیرد تا این که نسبت کلام به او قطعی شود و دروغ در کلمات منسوب به او آشکار گردد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سیوطی در شرح نواوی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تعدیل را بدون ذکر علتش می‌پذیرند، بر مبنای صحیح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عیب گویی را نمی‌پذیرند، مگر این که علت جرح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الصلاح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فقه و اصولش نماد مقرری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خطیب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پیشوایان حافظان حدیث مانند شیخین و غیر آنهااست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دارند که عیب گویی ثابت نمی‌شود مگر این که علتش توضیح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برابر صحیح گفته هایی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الاسلام تفصیل نیکویی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که به طور اجمال از او عیب گویی شده است، یکی از پیشوایان این امر او را توثیق کرده باشد، عیب گویی از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کس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نمی‌پذیرند، مگر این که تبیین شده باشد، چون درجه فرد ثقه برایش اثبات شده است و از آن مقام تکان نمی‌خورد مگر به امری کاملا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این مقام کسی را ثقه نمی‌دانند، مگر این که وضع دین و سپس وضع حدیث او را بیازمایند و آن گونه که سزاوار است مورد بررسی دقیق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بیدارترین مردمان هستند و حکم هیچ یک از آنان، جز به امری صریح نقض</w:t>
      </w:r>
    </w:p>
    <w:p>
      <w:pPr>
        <w:pStyle w:val="BookText"/>
        <w:rPr/>
      </w:pP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حامد حسین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تفصیل ابن حجر عسقلانی، به عیب‌گویی کسانی که از أجلح عیب گویی کرده‌اند، نباید گوش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یحیی بن معین، عجلی، فسوی و دیگران او را ثقه دانسته و أرباب صحاح در صحاحشان از او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بعضی از عیب گویان آنان علت را بیان نکرده‌اند، و بعضی از آنان علتی بیان کرده‌اند که عیب گویی قابل توجهی نیست مانند ادعای خطا و مانند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عموم علما، تعدیل مقدم بر جرح است</w:t>
      </w:r>
    </w:p>
    <w:p>
      <w:pPr>
        <w:pStyle w:val="BookText"/>
        <w:rPr/>
      </w:pPr>
      <w:r>
        <w:rPr>
          <w:rFonts w:ascii="IRNazanin" w:hAnsi="IRNazanin" w:eastAsia="IRNazanin"/>
          <w:color w:val="111111"/>
          <w:sz w:val="28"/>
          <w:sz w:val="28"/>
          <w:szCs w:val="28"/>
          <w:rtl w:val="true"/>
          <w:lang w:bidi="fa-IR"/>
        </w:rPr>
        <w:t>عبدالوهاب شعرانی در گفتاری در دفاع از مذهب أبوحنیفه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آنان تعدیل را بر جرح مقدم داشتند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عدالت است و عیب گویی فرع، مبادا اغلب حدیث‌های شریعت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دید نیکو به همه راویان پنهان شده، شایسته‌تر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بدگویی در مورد یک شخص، باعث فرو افتادن درجه‌اش نمی‌گردد، ناگزیر از جستجو و بررسی حال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و مسلم، از افراد بسیاری حدیث نقل کرده‌اند که مردم درباره‌شان بدگویی کرده‌اند، جهت برگزیدن اثبات دلایل شرعی بر نفی آن، تا مردم به فضیلت عمل به آن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امر، برتری بیشتری برای مردم وجود دارد که از عیب گویی آنان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روشن شد که نمی‌توانیم حدیث کسانی را رها کنیم که مردم تنها درباره‌شان بدگویی کرده‌اند، چه بسا که آن کلمات نقد شده و شواهدش آشکار شود و اصلی هم داشته باشد، بلکه وظیفه داریم آنچه را که به آن منفرد شده است و ثقه‌ها در مورد آن مخالفت کرده و شواهدی برایش نمایان نکرده‌اند، ترک گوییم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باب رها کردن حدیث هر راوی را بگشاییم، فقط بدان روی که بعضی مردم از آنان بدگویی کرده‌اند، همانگونه که گذشت، بیشترین احکام شریعت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کار به آنجا برسد، همه پیروان مجتهدان وظیفه دارند نسبت به راویان تمامی دلایلِ مذهبهای مخالف مذهبشان، حسن ظنّ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تمامی آنچه روایت کرده‌اند، از دو مرتبه تخفیف و تشدید شریعت خارج نمی‌شود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نیازمند تفسیر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الوزیر صنعانی</w:t>
      </w:r>
      <w:r>
        <w:rPr>
          <w:rStyle w:val="FootnoteAnchor"/>
          <w:rtl w:val="true"/>
        </w:rPr>
        <w:footnoteReference w:id="418"/>
      </w:r>
      <w:r>
        <w:rPr>
          <w:rFonts w:ascii="IRNazanin" w:hAnsi="IRNazanin" w:eastAsia="IRNazanin"/>
          <w:color w:val="111111"/>
          <w:sz w:val="28"/>
          <w:sz w:val="28"/>
          <w:szCs w:val="28"/>
          <w:rtl w:val="true"/>
          <w:lang w:bidi="fa-IR"/>
        </w:rPr>
        <w:t>سخنی دارد که شامل فایده‌هایی است، 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گویی که تفسیر نشده باشد بر تعدیل مقدم نمی‌شود، بلکه باعث شکّ در کسانی می‌شود که به عدالت وثقه بودن شهرت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نکات لطیف این باب آن است که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ممکن است بسیاری از افراد متعصّب در عیب گویی بر کسانی اطلاق کنند که در حدیثش خطا می‌کند، گرچه روشن نشده است که تعمدی در آن دارد و روشن نشده که خطایش بیشتر از کار صحیحش یا مثل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کتابهای تجریح و تعدیل را بخواند، این مطلب را که گفتم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دلالت دارد که این لفظ، از لفظ‌های مطلقی است که علتش تفسیر و توضیح داده نشده است، لذا بسیاری از ثقات آن را بر گروهی از بلند آوازگان اهل صدق و امانت اطلاق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دوری کن از این که به آن مغرور شوی نسبت به افراد سرشناس ثقه‌ای که از آنان بدگویی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صفت دروغ بر توهم و تعمد با هم اطلاق شده است و نیازمند تفسیر است، جز این که قرینه‌ای داشته باشد که بر تعمد دلالت داشته باشد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گویی پذیرفته نیست درباره کسی که عدالتش به تواتر دانسته شده یا عدالتش مشهورتر از عیب گو باشد</w:t>
      </w:r>
    </w:p>
    <w:p>
      <w:pPr>
        <w:pStyle w:val="BookText"/>
        <w:rPr/>
      </w:pPr>
      <w:r>
        <w:rPr>
          <w:rFonts w:ascii="IRNazanin" w:hAnsi="IRNazanin" w:eastAsia="IRNazanin"/>
          <w:color w:val="111111"/>
          <w:sz w:val="28"/>
          <w:sz w:val="28"/>
          <w:szCs w:val="28"/>
          <w:rtl w:val="true"/>
          <w:lang w:bidi="fa-IR"/>
        </w:rPr>
        <w:t>ابن وزیر، سخن دیگری دارد که شامل فوایدی در این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عدالت راوی با تواتر معلوم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شافعی، مسلم، بخاری و دیگر پیشوایان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گویی درباره آنان پذیرفته نمی‌شود به سبب دوری آنان از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جرح پذیرفته شود، زندیقها راهی برای باطل کردن همه سنت‌های مأثوره می‌یابند، بدینگونه که بعضی از آنان بندگی می‌کنند و اظهار صلاح می‌نمایند تا به درجه‌ای برسد که در ظاهر شرع پذیرش آن واجب شود، سپس صحابه ـ رضی الله عنهم ـ را عیب گویی می‌کند، عماربن یاسر را به مداومت بر شرابخواری و سلمان فارسی را به دزدی بالاتر از نصاب، و أبوذر را به قطع نماز متهم می‌کند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عدالت راوی بر عدالت عیب گو ارجحیت داشت یا مشهورتر از عدالت عیب گو باشد، عیب گویی پذیرفته نمی‌شود، چون ما جرح را از ثقه، جهت برتری راستگویی آن بر دروغگویی این</w:t>
      </w:r>
    </w:p>
    <w:p>
      <w:pPr>
        <w:pStyle w:val="BookText"/>
        <w:rPr/>
      </w:pPr>
      <w:r>
        <w:rPr>
          <w:rFonts w:ascii="IRNazanin" w:hAnsi="IRNazanin" w:eastAsia="IRNazanin"/>
          <w:color w:val="111111"/>
          <w:sz w:val="28"/>
          <w:sz w:val="28"/>
          <w:szCs w:val="28"/>
          <w:rtl w:val="true"/>
          <w:lang w:bidi="fa-IR"/>
        </w:rPr>
        <w:t>می‌پذیریم برای حمل آن بر راستی و درستی، که در این صورت دروغش از راستگوئیش برتری می‌یابد و در حمل آن بر راستی و درستی، سوءظن به کسی برمی‌گردد که از او نیکوتر و ثقه‌تر و عادل‌تر و أصلح می‌باشد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در کتاب تقریب التهذیب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مالک بن أنس است و مقام او کمتر از کسی که او را جرح کرده نیست، بلکه در عدالت مقدم بر آنان است، به علت سرزنش‌هایی که در شرح حال آنان ذکر شده است، پس او مورد اعتمادتر و عادلتر از آنان است، و عدالتش از عدالت آنان مشهورتر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عیب جویی آنان درباره او پذیرفته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دهلوی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احتجاج به حدیث او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دانستید که أجلح از رجال مسند احمد، صحیح ترمذی، صحیح نسائی، صحیح أبوداود، صحیح ابن ماجه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بنابراین نزد اینان، از کسانی است که به حدیثش احتجاج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ضعیف هم باشد، ضعفش مقتضی ابطال این حدیث شریف نزد کارشناسان حدیث و منتقدان اخبار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دهلوی نادانی می‌روزد یا خود را به نادانی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سبکی در طبقاتش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 راوی در سند تضعیف شد، به جهت او حدیث تضعیف می‌شود و این امر دلیلی بر بطلان آن نیست، بلکه از جهت دیگری صحیح می‌شود و ممکن است این ضعیف در این روایت راستگو و امین باشد، پس تضعیف او به تنهایی دلالت ندارد بر بطلان هر آنچه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قاعده پابرجایی است نزد آنان که در کتاب‌هایشان است و برای شناخت حدیث‌ها اجرا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مناوی در 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اسنادش ضعیف است، ولی متن صحیح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حدیث أسراء است که بخاری و مسلم از انس نقل کرده‌اند، لیکن در ترتیب خُلفی دارد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می‌بینید که حکم بر صحت متن حدیثی می‌کند که ضعف سند دارد، به این دلیل که بخشی از حدیث صحیح است، با این که در ترتیب خلف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حدیث صحیح دانسته شد، در حدیث ولایت شکی نخواهد بود، هر چند اِسناد آن به دلیل أجلح تضعیف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آسیبی به دیگر احادیث نمی‌زند که نص بر صحتش رسیده است و موجب بطلان اصل حدیث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مناوی در 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آکل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حارث اعور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به أبویعلی و احمد و طبرانی نسبت می‌دهد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حارث أعور ضعیف وجود دارد که بعضی ثقه دانسته‌اند و منذری آن را به ابن خزیمه و ابن حبان و احمد نسبت داده و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آن را از حارث أعور از ابن مسعود روایت کرده‌اند، جز ابن خزیمه از مسروق از ابن مسعود، که اسناد ابن خزیمه صحیح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مناوی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نویسنده نقل صحیح را کنار گذاشته و نقل ضعیف را آورده است و برای صحتش اشاره‌ای دارد که بر او منعکس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به دو اسناد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p>
    <w:p>
      <w:pPr>
        <w:pStyle w:val="BookText"/>
        <w:rPr/>
      </w:pPr>
      <w:r>
        <w:rPr>
          <w:rFonts w:ascii="IRNazanin" w:hAnsi="IRNazanin" w:eastAsia="IRNazanin"/>
          <w:color w:val="111111"/>
          <w:sz w:val="28"/>
          <w:sz w:val="28"/>
          <w:szCs w:val="28"/>
          <w:rtl w:val="true"/>
          <w:lang w:bidi="fa-IR"/>
        </w:rPr>
        <w:t>صحیح و دیگری ضعیف، پس متنی صحیح است</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ابن الوزیر پس از نقل سخنی از نووی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مطلب نکته‌ای هست که دلالت دارد بر این که حافظان حدیث مورد اعتراض قرار نمی‌گیرند، اگر از بعضی ضعیف‌ها حدیثی روایت کنند و مدعی صحت آن شوند، تا دانسته شود که برای آن ضعف، از شواهد و پی آمدها التیام بخشی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دانستن این امر دشوار است که جز برای پیشوایان حافظان اهل درایت کامل در این زمینه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مواردی از آن را ذکر می‌کند آنجا که بعضی از علما حکم به ضعف بعضی حدیث‌ها کرده‌اند، اما بعضی دیگر حکم به صحت آن‌ها کرده‌اند چون از طرق معتبر دیگری رسیده است، از جمله شواهد و پی آمدهایی که بر صحت آن‌ها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پذیرش حدیث‌های مرسل، شیوه مالک و شافعی و دیگران و عموم تابعین است</w:t>
      </w:r>
    </w:p>
    <w:p>
      <w:pPr>
        <w:pStyle w:val="BookText"/>
        <w:rPr/>
      </w:pPr>
      <w:r>
        <w:rPr>
          <w:rFonts w:ascii="IRNazanin" w:hAnsi="IRNazanin" w:eastAsia="IRNazanin"/>
          <w:color w:val="111111"/>
          <w:sz w:val="28"/>
          <w:sz w:val="28"/>
          <w:szCs w:val="28"/>
          <w:rtl w:val="true"/>
          <w:lang w:bidi="fa-IR"/>
        </w:rPr>
        <w:t>ابن الوزیر سخنی پیرامون حدیث‌های مرسل آورده و پذیرش آن را نسبت داده است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مالک و معتزله و 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را آشکارا گفته‌اند، از جمله أبوطالب در کتاب المجری و منصور در کتاب صفوة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 بن عبدالبر در آغاز کتاب التمهید به نقل از علامه محمدبن جریر طبری روایت کرده است که تابعین بر این مطلب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 شافعی پذیرش حدیث‌های مرسل است به تفصیلی که در کتاب‌های علوم حدیث و اصول آمده و این مذهب مختار است بنا بر تفصیلی که دارد یعنی پذیرش احادیثی که ضعفش با عوامل دیگری جبران می‌شود</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سپس با وجوهی برای آن استدلال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حدیث مرسل پذیرفته شده است، با اولویت قطعی حدیث مسند اجلح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دهلوی پیرامون أجلح</w:t>
      </w:r>
    </w:p>
    <w:p>
      <w:pPr>
        <w:pStyle w:val="BookText"/>
        <w:rPr/>
      </w:pPr>
      <w:r>
        <w:rPr>
          <w:rFonts w:ascii="IRNazanin" w:hAnsi="IRNazanin" w:eastAsia="IRNazanin"/>
          <w:color w:val="111111"/>
          <w:sz w:val="28"/>
          <w:sz w:val="28"/>
          <w:szCs w:val="28"/>
          <w:rtl w:val="true"/>
          <w:lang w:bidi="fa-IR"/>
        </w:rPr>
        <w:t>دهلوی به پیروی از کابلی راه دیگری در سرزنش و عیب‌جویی از اجلح را پیموده است تا به گمان خود بتواند حدیث ولایت را رد کند، در باب المکائد کتابش گوید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پیوستگی نیرنگ بازان آنان با محدثان ثقه و اظهار برائت از مذهب خود و بدگویی از پیشینیان خویش و بیان مفاسد آن مذهب و اظهار توبه، دینداری، حسن سیرت، و رغبت شدید به دریافت حدیث از ثقه‌ها، وسیله‌ای است تا بدین ترتیب، دانشجویان و علمای اهل سنت فریب خورده او را ثقه و عادل بنمایانند، و به صداقت و پارسایی او اطمینان یابند، سپس بعضی</w:t>
      </w:r>
    </w:p>
    <w:p>
      <w:pPr>
        <w:pStyle w:val="BookText"/>
        <w:rPr/>
      </w:pPr>
      <w:r>
        <w:rPr>
          <w:rFonts w:ascii="IRNazanin" w:hAnsi="IRNazanin" w:eastAsia="IRNazanin"/>
          <w:color w:val="111111"/>
          <w:sz w:val="28"/>
          <w:sz w:val="28"/>
          <w:szCs w:val="28"/>
          <w:rtl w:val="true"/>
          <w:lang w:bidi="fa-IR"/>
        </w:rPr>
        <w:t>روایت‌های ساختگیِ تایید کننده مذهبش را در روایت‌های ثقه وارد کند یا بعضی کلمه‌ها را برای اغوای مردم تحریف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از بزرگترین فریب‌های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آنان أجلح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 است که این فریبکاری را انجام داد تا این که یحیی بن معین او را ثقه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در زمینه جرح و تعدیل، مورد اعتمادترین علمای اهل سنت می‌باشد، به علت پارسایی فراوانش از حقیقت امر اطلاع نیافت و گمان برد که او راستگو و توبه‌کننده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برای دیگر اهل سنت برملا شد که این مرد نیرنگ باز است و از روایاتی که به تنهایی آورده دوری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آنچه مرفوعاً از بریده نقل کرده این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شماست بعد از من</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این گفته اوست در بیان ساخته‌اش در عالم خیال، که آن را از نیرنگهای اهل حق شیعیان امامیه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خواستار ملزم کردن شیعیان است، می‌بایست از کتاب‌های خودشان ابتدا ثابت کند که أجلح از شیعیان امامیه است، سپس به اثبات ملازمتش با محدثان اهل سنت و گرفتن اخبار از آنان بپردازد و در برابر اهل سنت به مذهب شیعیان طعنه بزند، و سرانجام ثابت کند که این حدیث شریف نزد اهل حق، از حدیث‌های منفرد ساختگی یا تحریف کرده‌های أجلح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مطالب را اثبات نکند، نمی‌توانداهل حق شیعه را ملزم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وجه پاسخ به او</w:t>
      </w:r>
    </w:p>
    <w:p>
      <w:pPr>
        <w:pStyle w:val="BookText"/>
        <w:rPr/>
      </w:pPr>
      <w:r>
        <w:rPr>
          <w:rFonts w:ascii="IRNazanin" w:hAnsi="IRNazanin" w:eastAsia="IRNazanin"/>
          <w:color w:val="111111"/>
          <w:sz w:val="28"/>
          <w:sz w:val="28"/>
          <w:szCs w:val="28"/>
          <w:rtl w:val="true"/>
          <w:lang w:bidi="fa-IR"/>
        </w:rPr>
        <w:t>آنچه ذکر کرده از چند وجه خدشه دار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رجال، هیچ گونه اثری از پندار او نیست که أجلح شیعه است که در ظاهر از مذهبش تبری جسته و ملازم بعضی محدثین ثقه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پیش از این دانستید که علمای بزرگ گفته‌اند که اجلح می‌گفته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شنیده‌ایم کسی ابوبکر و عمر را دشنام نداد مگر این که مُرد یا فقیر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چیزی که به او نسبت داده شده، تشیع است؛ لیکن دانستید که تشیع در اصطلاح رجال شناسان با تسنن منافاتی ندارد، و لذا بزرگان اهل سنت شیعه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سخن دهلوی را بپذیریم، تظاهر او به تبری از تشیع کجاست؟</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فریفتگی یحیی بن معین به اجلح، ادعایی است که ابداً دلیلی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نزد آنان موصوف به صفت‌های بزرگوارانه تابناک و ستایش‌های بسیار بزرگ ارزشمندی است و احتجاج اهل حق به این که یحیی اجلح را ثقه می‌داند، تمام و کمال است به موجب قاعده‌های مناظره و آداب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تلاش برای فرو انداختن اعتبار توثیق أجلح و به دنبال آن سعی بر تخطئه او، سرکشی از آن قاعده‌ها و آداب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امر پذیرفته شده بود، راهی برای اهل کتاب می‌بود تا علمای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ملزم کردنشان در هر موردی که مسلمانان به گفته‌هایشان استدلال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تخطئه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ثقه دانستن شخصی توسط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دهلوی او را ثقه‌ترین علمای اهل سنت در جرح و تعدیل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ضعیف دانستن آن شخص مردود است، چون اوثق فقط با اوثق معارضه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یحیی بن معین نیست که أجلح را ثقه خوانده است، بلکه غیر از او گروهی از استوانه‌های بزرگ اهل سنت او را ثقه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هستند که دهلوی نیز به توثیق آنان اعتراف می‌کند، یعنی عجلی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بزرگان پیشوایانشان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ثوری، یحیی القطان، ابن المبارک، ابن نمیر و همانند ایشان از أجلح روایت می‌کنند که بر مراجعه کننده به شرح حال‌های او پوشیده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بر تمامی آنان وضع أجلح پوشیده مانده و فریب خورده و بر او اعتماد کرده و از او گرفته‌اند؟ این مدعایی است که دهلوی به منظور ابطال حدیث ولایت ادعا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دهلوی در جاهای متعددی از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باب المکائد آن آورده است که دانای به رازهای درونی کسی جز خداوند سبحان نیست، و کسی را نشاید ادعا کند که دانا است به آنچه در دلهاست و سینه‌ها پنهان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متأخران از یحیی بن معین به مرتبه الوهیت رسیده و توانستند بر حال أجلح آگاهی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 یحیی و امثال او چه بوده که به این مرتبه دست نیافته‌اند؟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این که أجلح در حدیث ولایت منفرد است، دروغ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اهل سنت نقل‌های متعددی از این حدیث وجود دارد که بزرگان پیشوایان آنان صحت و اعتبار آن را دقیقا بیان کرده‌اند، همانگونه که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دهلوی خویشتن را خسته و درمانده کرده است، تا عیب جویی در أجلح کند و توثیق او را توسط ابن معین بی‌اعتبار سازد، از آن روی که او موثق‌ترین علما در جرح و تعدیل است، برایش سودی ندارد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الله دهلوی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دهلوی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ولایت را با دو نقل از عمران بن حصین و ابن عباس</w:t>
      </w:r>
    </w:p>
    <w:p>
      <w:pPr>
        <w:pStyle w:val="BookText"/>
        <w:rPr/>
      </w:pPr>
      <w:r>
        <w:rPr>
          <w:rFonts w:ascii="IRNazanin" w:hAnsi="IRNazanin" w:eastAsia="IRNazanin"/>
          <w:color w:val="111111"/>
          <w:sz w:val="28"/>
          <w:sz w:val="28"/>
          <w:szCs w:val="28"/>
          <w:rtl w:val="true"/>
          <w:lang w:bidi="fa-IR"/>
        </w:rPr>
        <w:t>روایت کرده که در هیچ کدام نامی از أجلح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ولی الله این حدیث را ضمن کارهای پسندیده و منقبت‌های امیر المؤمنین علیه السلام آورده است و نزد او در زمره حدیث‌های معتبر است نه از ساختگی‌های یک شیعه فریبکار، وگرنه ضمن آن اخبار واردش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سپاس از خداوند، دروغ دهلوی براساس سخن پدرش ثابت شد که او را نشانه‌ای از نشانه‌های الهی و معجزه‌ای از معجزه‌های نبوی توصیف کرده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روا باشد که چنین شخصی در راویان باشد، یعنی پیرو مذهب دیگری باشد، تظاهر به توبه کند، سپس پارسایی و صلاح را پیشه سازد و ملازم پیشوایان حدیث شود، با آنان همنشینی کند تا آن که به او اعتماد کنند و بتواند حدیث‌های ساختگی و باطلی را که تایید کننده مذهبش است وارد حدیث‌های پیشوایان ثقه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کاری جایز شود و این باب باز گردد، مجاز خواهد شد که گفته شود تمامی راویان موثق و بزرگان پیشوایان و استوانه‌های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ارباب صحاح و پیشوایان مذهب‌های چهارگانه و غیرشان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نهان و باطن، یهودی و مسیحی و ملحد بوده‌اند، آمدند و تظاهر به اسلام کردند و خویشتن را در صفهای مسلمانان مخفی و وارد کردند و به ظاهر شروع کردند از دین و مذهب خود تبری و بیزاری جویند تا مسلمانان به آنان اعتماد کنند، سپس افسانه‌ها و حدیث‌های ساختگی و دروغ‌های تأییدکننده مذهب‌هایشان را وارد حدیث‌های مسلمانان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دهلوی با کلامی که پیرامون أجلح بیان کرده، مصداقی است برای این مثل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کاخی ساخت و شهری را ویران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بر سر شاخ، بُن می‌برید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ملحق سند حدیث ولایت</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چند فصل</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سپاس از آن خداوند جهانیان است، و صلوات و درود بر محمد و خاندان پاکش و لعنت خداوند بر تمامی دشمنانشان از اولین و آخرین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مستدرکاتی بر بخش به سند حدیث ولایت از کتاب گرانسنگ عبقات الانوار فی امامة الائمة الاطهار است که در چند فصل سامان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گروه دیگری از بزرگان اهل سنت طی قرن‌های گوناگون که این حدیث شریف را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اسناد صحیح پیرامون این حدیث 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ابن عباس در منقبتهای دهگانه ویژه حضرت امیرالمؤمنین علی علیه السلام که حدیث ولایت بخشی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خواستارم این افزوده‌ها همانند اصلش سودمند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ولیّ توفیق است</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حسینی میلانی</w:t>
      </w:r>
      <w:bookmarkStart w:id="279" w:name="pg3717_17025"/>
    </w:p>
    <w:p>
      <w:pPr>
        <w:pStyle w:val="Heading2"/>
        <w:numPr>
          <w:ilvl w:val="1"/>
          <w:numId w:val="1"/>
        </w:numPr>
        <w:rPr/>
      </w:pPr>
      <w:bookmarkStart w:id="280" w:name="__RefHeading___Toc623564_2281741623"/>
      <w:bookmarkStart w:id="281" w:name="_Toc98"/>
      <w:bookmarkEnd w:id="279"/>
      <w:bookmarkEnd w:id="280"/>
      <w:r>
        <w:rPr>
          <w:rtl w:val="true"/>
        </w:rPr>
        <w:t>فصل اول</w:t>
      </w:r>
      <w:r>
        <w:rPr>
          <w:rtl w:val="true"/>
        </w:rPr>
        <w:t xml:space="preserve">: </w:t>
      </w:r>
      <w:r>
        <w:rPr>
          <w:rtl w:val="true"/>
        </w:rPr>
        <w:t>نام گروه دیگر از راویان حدیث ولایت در گذر قرن‌ها</w:t>
      </w:r>
      <w:bookmarkEnd w:id="28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2" w:name="__RefHeading___Toc623566_2281741623"/>
      <w:bookmarkStart w:id="283" w:name="_Toc99"/>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مؤلف بزرگوار عبقات الانوار ـ خداوند متعال رحمتش فرماید و با نیاکان طاهرینش محشور کند ـ در پی بررسی و پژوهش پیرامون تمامی راویان حدیث ولایت نبوده است، بلکه هدفش در بخش سندهای هر یک از مجلّدات کتاب ارزشمند خود، ذکر گروهی از راویان آن در هر قرن برای اثبات تواتر حدیث بوده است،یا این که شهرت آن میان اهل سنت را تا قرن چهارم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 و تاکید هدف آن بزرگوار، بر آن شدم نام این تعداد راویان حدیث ولایت را ذکر کنم که بیشتر آنان، بزرگتر و مشهورتر از نامبردگان پیشین بوده، به ویژه که بعضی از آنان متأخر از ایشان و معاصر با ما هستند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فصل اول از این ملحق است و توفیق از خداوند متعال است</w:t>
      </w:r>
      <w:r>
        <w:rPr>
          <w:rFonts w:eastAsia="IRNazanin" w:cs="IRNazanin"/>
          <w:color w:val="111111"/>
          <w:sz w:val="28"/>
          <w:szCs w:val="28"/>
          <w:rtl w:val="true"/>
          <w:lang w:bidi="fa-IR"/>
        </w:rPr>
        <w:t>.</w:t>
      </w:r>
      <w:bookmarkStart w:id="284" w:name="pg3717_17035"/>
    </w:p>
    <w:p>
      <w:pPr>
        <w:pStyle w:val="Heading3"/>
        <w:numPr>
          <w:ilvl w:val="2"/>
          <w:numId w:val="1"/>
        </w:numPr>
        <w:rPr/>
      </w:pPr>
      <w:bookmarkStart w:id="285" w:name="__RefHeading___Toc623568_2281741623"/>
      <w:bookmarkStart w:id="286" w:name="_Toc100"/>
      <w:bookmarkEnd w:id="284"/>
      <w:bookmarkEnd w:id="285"/>
      <w:r>
        <w:rPr>
          <w:rtl w:val="true"/>
        </w:rPr>
        <w:t>(</w:t>
      </w:r>
      <w:r>
        <w:rPr/>
        <w:t>1</w:t>
      </w:r>
      <w:r>
        <w:rPr>
          <w:rtl w:val="true"/>
        </w:rPr>
        <w:t xml:space="preserve">) </w:t>
      </w:r>
      <w:r>
        <w:rPr>
          <w:rtl w:val="true"/>
        </w:rPr>
        <w:t>روایت عیسی بن عبدالله</w:t>
      </w:r>
      <w:bookmarkEnd w:id="286"/>
    </w:p>
    <w:p>
      <w:pPr>
        <w:pStyle w:val="BookText"/>
        <w:rPr/>
      </w:pPr>
      <w:r>
        <w:rPr>
          <w:rFonts w:ascii="IRNazanin" w:hAnsi="IRNazanin" w:eastAsia="IRNazanin"/>
          <w:color w:val="111111"/>
          <w:sz w:val="28"/>
          <w:sz w:val="28"/>
          <w:szCs w:val="28"/>
          <w:rtl w:val="true"/>
          <w:lang w:bidi="fa-IR"/>
        </w:rPr>
        <w:t>عیسی بن عبدالله بن محمدبن عمربن امیر المؤمنین علیه السلام از پدرش، از جدش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پنج چیز برایت تقاضا کردم، چهار چیز را عطایم فرمود و یکی را از من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حافظ خطیب در تاریخش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ابن حبان در کتاب الثقات درباره‌اش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او چند ناشناخته وجود دارد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پدرش عبدالله بن عمر نیز از رجال أبوداود و نسائی است که حافظ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می‌باشد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جدّش محمدبن عمر از رجال صحاح ششگانه است</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پدر جدش عمربن علی نیز از رجال صحاح ششگانه است</w:t>
      </w:r>
      <w:r>
        <w:rPr>
          <w:rFonts w:eastAsia="IRNazanin" w:cs="IRNazanin"/>
          <w:color w:val="111111"/>
          <w:sz w:val="28"/>
          <w:szCs w:val="28"/>
          <w:rtl w:val="true"/>
          <w:lang w:bidi="fa-IR"/>
        </w:rPr>
        <w:t>.</w:t>
      </w:r>
      <w:r>
        <w:rPr>
          <w:rStyle w:val="FootnoteAnchor"/>
          <w:rtl w:val="true"/>
        </w:rPr>
        <w:footnoteReference w:id="427"/>
      </w:r>
    </w:p>
    <w:p>
      <w:pPr>
        <w:pStyle w:val="Heading3"/>
        <w:numPr>
          <w:ilvl w:val="2"/>
          <w:numId w:val="1"/>
        </w:numPr>
        <w:rPr/>
      </w:pPr>
      <w:bookmarkStart w:id="287" w:name="__RefHeading___Toc623570_2281741623"/>
      <w:bookmarkStart w:id="288" w:name="_Toc101"/>
      <w:bookmarkEnd w:id="287"/>
      <w:r>
        <w:rPr>
          <w:rtl w:val="true"/>
        </w:rPr>
        <w:t>(</w:t>
      </w:r>
      <w:r>
        <w:rPr/>
        <w:t>2</w:t>
      </w:r>
      <w:r>
        <w:rPr>
          <w:rtl w:val="true"/>
        </w:rPr>
        <w:t xml:space="preserve">) </w:t>
      </w:r>
      <w:r>
        <w:rPr>
          <w:rtl w:val="true"/>
        </w:rPr>
        <w:t>روایت عبدالجلیل بن عطیة</w:t>
      </w:r>
      <w:bookmarkEnd w:id="288"/>
    </w:p>
    <w:p>
      <w:pPr>
        <w:pStyle w:val="BookText"/>
        <w:rPr/>
      </w:pPr>
      <w:r>
        <w:rPr>
          <w:rFonts w:ascii="IRNazanin" w:hAnsi="IRNazanin" w:eastAsia="IRNazanin"/>
          <w:color w:val="111111"/>
          <w:sz w:val="28"/>
          <w:sz w:val="28"/>
          <w:szCs w:val="28"/>
          <w:rtl w:val="true"/>
          <w:lang w:bidi="fa-IR"/>
        </w:rPr>
        <w:t>أبوصالح عبدالجلیل بن عطیة قیسی بصری که نامش در اسنادهای بعضی بزرگان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براساس کتاب المتابعات، از رجال بخاری و نیز از رجال أبوداود ونسائی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حدیث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حمادبن زید، أبوعامر عقدی، نضربن شمیل، طیالسی، أبونعیم، و افرادی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الدوری به نقل از ابن معین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او را در الثقات ذکر کرده است</w:t>
      </w:r>
      <w:r>
        <w:rPr>
          <w:rFonts w:eastAsia="IRNazanin" w:cs="IRNazanin"/>
          <w:color w:val="111111"/>
          <w:sz w:val="28"/>
          <w:szCs w:val="28"/>
          <w:rtl w:val="true"/>
          <w:lang w:bidi="fa-IR"/>
        </w:rPr>
        <w:t>.</w:t>
      </w:r>
      <w:r>
        <w:rPr>
          <w:rStyle w:val="FootnoteAnchor"/>
          <w:rtl w:val="true"/>
        </w:rPr>
        <w:footnoteReference w:id="428"/>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راستگوست، البته پریشانی دارد</w:t>
      </w:r>
      <w:r>
        <w:rPr>
          <w:rFonts w:eastAsia="IRNazanin" w:cs="IRNazanin"/>
          <w:color w:val="111111"/>
          <w:sz w:val="28"/>
          <w:szCs w:val="28"/>
          <w:rtl w:val="true"/>
          <w:lang w:bidi="fa-IR"/>
        </w:rPr>
        <w:t xml:space="preserve">. </w:t>
      </w:r>
      <w:r>
        <w:rPr>
          <w:rStyle w:val="FootnoteAnchor"/>
          <w:rtl w:val="true"/>
        </w:rPr>
        <w:footnoteReference w:id="429"/>
      </w:r>
      <w:bookmarkStart w:id="289" w:name="pg3717_17039"/>
    </w:p>
    <w:p>
      <w:pPr>
        <w:pStyle w:val="Heading3"/>
        <w:numPr>
          <w:ilvl w:val="2"/>
          <w:numId w:val="1"/>
        </w:numPr>
        <w:rPr/>
      </w:pPr>
      <w:bookmarkStart w:id="290" w:name="__RefHeading___Toc623572_2281741623"/>
      <w:bookmarkStart w:id="291" w:name="_Toc102"/>
      <w:bookmarkEnd w:id="289"/>
      <w:bookmarkEnd w:id="290"/>
      <w:r>
        <w:rPr>
          <w:rtl w:val="true"/>
        </w:rPr>
        <w:t>(</w:t>
      </w:r>
      <w:r>
        <w:rPr/>
        <w:t>3</w:t>
      </w:r>
      <w:r>
        <w:rPr>
          <w:rtl w:val="true"/>
        </w:rPr>
        <w:t xml:space="preserve">) </w:t>
      </w:r>
      <w:r>
        <w:rPr>
          <w:rtl w:val="true"/>
        </w:rPr>
        <w:t>روایت ابن ابی غنیة</w:t>
      </w:r>
      <w:bookmarkEnd w:id="291"/>
    </w:p>
    <w:p>
      <w:pPr>
        <w:pStyle w:val="BookText"/>
        <w:rPr/>
      </w:pPr>
      <w:r>
        <w:rPr>
          <w:rFonts w:ascii="IRNazanin" w:hAnsi="IRNazanin" w:eastAsia="IRNazanin"/>
          <w:color w:val="111111"/>
          <w:sz w:val="28"/>
          <w:sz w:val="28"/>
          <w:szCs w:val="28"/>
          <w:rtl w:val="true"/>
          <w:lang w:bidi="fa-IR"/>
        </w:rPr>
        <w:t>عبدالملک بن حمید بن ابی غنیة از رجال روایت حافظ ابونعیم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از رجال صحاح ششگانه است</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احمد به نقل از یحیی بن عبدالملک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پدرش ثقه هستند و در حدیث به یکدیگر نزدیک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منصور به نقل از ابن معین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در الثقات او را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r>
        <w:rPr>
          <w:rStyle w:val="FootnoteAnchor"/>
          <w:rtl w:val="true"/>
        </w:rPr>
        <w:footnoteReference w:id="431"/>
      </w:r>
    </w:p>
    <w:p>
      <w:pPr>
        <w:pStyle w:val="Heading3"/>
        <w:numPr>
          <w:ilvl w:val="2"/>
          <w:numId w:val="1"/>
        </w:numPr>
        <w:rPr/>
      </w:pPr>
      <w:bookmarkStart w:id="292" w:name="__RefHeading___Toc623574_2281741623"/>
      <w:bookmarkStart w:id="293" w:name="_Toc103"/>
      <w:bookmarkEnd w:id="292"/>
      <w:r>
        <w:rPr>
          <w:rtl w:val="true"/>
        </w:rPr>
        <w:t>(</w:t>
      </w:r>
      <w:r>
        <w:rPr/>
        <w:t>4</w:t>
      </w:r>
      <w:r>
        <w:rPr>
          <w:rtl w:val="true"/>
        </w:rPr>
        <w:t xml:space="preserve">) </w:t>
      </w:r>
      <w:r>
        <w:rPr>
          <w:rtl w:val="true"/>
        </w:rPr>
        <w:t>روایت حکم بن عیینه</w:t>
      </w:r>
      <w:bookmarkEnd w:id="293"/>
    </w:p>
    <w:p>
      <w:pPr>
        <w:pStyle w:val="BookText"/>
        <w:rPr/>
      </w:pPr>
      <w:r>
        <w:rPr>
          <w:rFonts w:ascii="IRNazanin" w:hAnsi="IRNazanin" w:eastAsia="IRNazanin"/>
          <w:color w:val="111111"/>
          <w:sz w:val="28"/>
          <w:sz w:val="28"/>
          <w:szCs w:val="28"/>
          <w:rtl w:val="true"/>
          <w:lang w:bidi="fa-IR"/>
        </w:rPr>
        <w:t xml:space="preserve">حکم بن عیینه کوفی متوفای سال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از رجال روایت حافظ أبونعیم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Amiri" w:hAnsi="Amiri" w:eastAsia="Amiri" w:cs="Amiri"/>
          <w:color w:val="111111"/>
          <w:sz w:val="28"/>
          <w:sz w:val="28"/>
          <w:szCs w:val="28"/>
          <w:rtl w:val="true"/>
          <w:lang w:bidi="ar-SA"/>
        </w:rPr>
        <w:t>از رجال صحاح ستة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او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أعمش، منصور، شعبة، أبان بن تغلب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همردیفان ابراهیم نخعی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ثابت‌ترین افراد ابراهیم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بن عیینه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مانند حکم و حمادبن ابی‌سلیمان در کوفه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برتری و بندگی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ثابت و فقیه و دارای سنت و پیروانی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شاذکونی از شعبة حکایت کرد که او علی را بر ابوبکر و عمر برتری می‌داد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شاذکونی مورد اعتماد نیست، و گمان نمی‌کنم که حکم این چنین به او بد گوید</w:t>
      </w:r>
      <w:r>
        <w:rPr>
          <w:rFonts w:eastAsia="IRNazanin" w:cs="IRNazanin"/>
          <w:color w:val="111111"/>
          <w:sz w:val="28"/>
          <w:szCs w:val="28"/>
          <w:rtl w:val="true"/>
          <w:lang w:bidi="fa-IR"/>
        </w:rPr>
        <w:t>.</w:t>
      </w:r>
      <w:bookmarkStart w:id="294" w:name="pg3717_17043"/>
    </w:p>
    <w:p>
      <w:pPr>
        <w:pStyle w:val="BookText"/>
        <w:rPr/>
      </w:pPr>
      <w:bookmarkEnd w:id="294"/>
      <w:r>
        <w:rPr>
          <w:rFonts w:ascii="IRNazanin" w:hAnsi="IRNazanin" w:eastAsia="IRNazanin"/>
          <w:color w:val="111111"/>
          <w:sz w:val="28"/>
          <w:sz w:val="28"/>
          <w:szCs w:val="28"/>
          <w:rtl w:val="true"/>
          <w:lang w:bidi="fa-IR"/>
        </w:rPr>
        <w:t>شرح حال حکم و گفته‌ها در ستایش و توثیق او را،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6/331</w:t>
      </w:r>
      <w:r>
        <w:rPr>
          <w:rFonts w:ascii="IRNazanin" w:hAnsi="IRNazanin" w:eastAsia="IRNazanin"/>
          <w:color w:val="111111"/>
          <w:sz w:val="28"/>
          <w:sz w:val="28"/>
          <w:szCs w:val="28"/>
          <w:rtl w:val="true"/>
          <w:lang w:bidi="fa-IR"/>
        </w:rPr>
        <w:t>؛ الجرح و التعدیل</w:t>
      </w:r>
      <w:r>
        <w:rPr>
          <w:rFonts w:eastAsia="IRNazanin" w:cs="IRNazanin"/>
          <w:color w:val="111111"/>
          <w:sz w:val="28"/>
          <w:szCs w:val="28"/>
          <w:rtl w:val="true"/>
          <w:lang w:bidi="fa-IR"/>
        </w:rPr>
        <w:t xml:space="preserve">: </w:t>
      </w:r>
      <w:r>
        <w:rPr>
          <w:rFonts w:eastAsia="IRNazanin" w:cs="IRNazanin"/>
          <w:color w:val="111111"/>
          <w:sz w:val="28"/>
          <w:szCs w:val="28"/>
          <w:lang w:bidi="fa-IR"/>
        </w:rPr>
        <w:t>3/123</w:t>
      </w:r>
      <w:r>
        <w:rPr>
          <w:rFonts w:ascii="IRNazanin" w:hAnsi="IRNazanin" w:eastAsia="IRNazanin"/>
          <w:color w:val="111111"/>
          <w:sz w:val="28"/>
          <w:sz w:val="28"/>
          <w:szCs w:val="28"/>
          <w:rtl w:val="true"/>
          <w:lang w:bidi="fa-IR"/>
        </w:rPr>
        <w:t>؛ تذکرة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 تهذیب 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2/423</w:t>
      </w:r>
      <w:r>
        <w:rPr>
          <w:rFonts w:ascii="IRNazanin" w:hAnsi="IRNazanin" w:eastAsia="IRNazanin"/>
          <w:color w:val="111111"/>
          <w:sz w:val="28"/>
          <w:sz w:val="28"/>
          <w:szCs w:val="28"/>
          <w:rtl w:val="true"/>
          <w:lang w:bidi="fa-IR"/>
        </w:rPr>
        <w:t>؛ سیر اعلام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5/208</w:t>
      </w:r>
      <w:r>
        <w:rPr>
          <w:rFonts w:eastAsia="IRNazanin" w:cs="IRNazanin"/>
          <w:color w:val="111111"/>
          <w:sz w:val="28"/>
          <w:szCs w:val="28"/>
          <w:rtl w:val="true"/>
          <w:lang w:bidi="fa-IR"/>
        </w:rPr>
        <w:t>.</w:t>
      </w:r>
    </w:p>
    <w:p>
      <w:pPr>
        <w:pStyle w:val="Heading3"/>
        <w:numPr>
          <w:ilvl w:val="2"/>
          <w:numId w:val="1"/>
        </w:numPr>
        <w:rPr/>
      </w:pPr>
      <w:bookmarkStart w:id="295" w:name="__RefHeading___Toc623576_2281741623"/>
      <w:bookmarkStart w:id="296" w:name="_Toc104"/>
      <w:bookmarkEnd w:id="295"/>
      <w:r>
        <w:rPr>
          <w:rtl w:val="true"/>
        </w:rPr>
        <w:t>(</w:t>
      </w:r>
      <w:r>
        <w:rPr/>
        <w:t>5</w:t>
      </w:r>
      <w:r>
        <w:rPr>
          <w:rtl w:val="true"/>
        </w:rPr>
        <w:t xml:space="preserve">) </w:t>
      </w:r>
      <w:r>
        <w:rPr>
          <w:rtl w:val="true"/>
        </w:rPr>
        <w:t>روایت أبواسحاق سبیعی</w:t>
      </w:r>
      <w:bookmarkEnd w:id="296"/>
    </w:p>
    <w:p>
      <w:pPr>
        <w:pStyle w:val="BookText"/>
        <w:rPr/>
      </w:pPr>
      <w:r>
        <w:rPr>
          <w:rFonts w:ascii="IRNazanin" w:hAnsi="IRNazanin" w:eastAsia="IRNazanin"/>
          <w:color w:val="111111"/>
          <w:sz w:val="28"/>
          <w:sz w:val="28"/>
          <w:szCs w:val="28"/>
          <w:rtl w:val="true"/>
          <w:lang w:bidi="fa-IR"/>
        </w:rPr>
        <w:t xml:space="preserve">عمربن عبدالله همدانی کوفی، متوفای سال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از رجال روایت حافظ طبرانی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ابواسحاق سبیعی از بزرگان پیشوایان سرشناس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مؤلفان صحاح ششگانه از او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بسیاری از او روایت کرده‌اند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سیرین، زهری، أعمش، سفیان بن عیینة، شعبة، أبوعوانه، شریک قاضی، قتادة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احمدبن حنبل و یحیی بن معین و ابوحاتم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تابعی،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أبواسحاق جوزجانی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مردم کوفه که مذهبشان مورد ستایش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سران محدثان کوفه‌اند، مانند أبواسحاق، أعمش، منصور، زبید و افراد دیگری هم ردیف ایشان که مردم در راستای راستگویی، حدیث آنان را پذیرا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أبواسحاق را می‌دیدم، ضرب اول را به او به یاد می‌آوردم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جریر بن عبدالحمید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هر کس همنشینی أبواسحاق می‌کرد، در واقع با علی رضی الله عنه هم نشینی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علمای عامل و از بزرگان تابعین، به شدت دانش طلب، بزرگوار، ثقه، حجت بلامنازع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اسلام به حدیث او احتجاج می‌شود</w:t>
      </w:r>
      <w:r>
        <w:rPr>
          <w:rFonts w:eastAsia="IRNazanin" w:cs="IRNazanin"/>
          <w:color w:val="111111"/>
          <w:sz w:val="28"/>
          <w:szCs w:val="28"/>
          <w:rtl w:val="true"/>
          <w:lang w:bidi="fa-IR"/>
        </w:rPr>
        <w:t>.»</w:t>
      </w:r>
      <w:r>
        <w:rPr>
          <w:rStyle w:val="FootnoteAnchor"/>
          <w:rtl w:val="true"/>
        </w:rPr>
        <w:footnoteReference w:id="432"/>
      </w:r>
    </w:p>
    <w:p>
      <w:pPr>
        <w:pStyle w:val="Heading3"/>
        <w:numPr>
          <w:ilvl w:val="2"/>
          <w:numId w:val="1"/>
        </w:numPr>
        <w:rPr/>
      </w:pPr>
      <w:bookmarkStart w:id="297" w:name="__RefHeading___Toc623578_2281741623"/>
      <w:bookmarkStart w:id="298" w:name="_Toc105"/>
      <w:bookmarkEnd w:id="297"/>
      <w:r>
        <w:rPr>
          <w:rtl w:val="true"/>
        </w:rPr>
        <w:t>(</w:t>
      </w:r>
      <w:r>
        <w:rPr/>
        <w:t>6</w:t>
      </w:r>
      <w:r>
        <w:rPr>
          <w:rtl w:val="true"/>
        </w:rPr>
        <w:t xml:space="preserve">) </w:t>
      </w:r>
      <w:r>
        <w:rPr>
          <w:rtl w:val="true"/>
        </w:rPr>
        <w:t>روایت نضربن شمیل</w:t>
      </w:r>
      <w:bookmarkEnd w:id="298"/>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نضربن شمیل بن خرشته مازنی بصری، متوفای سال </w:t>
      </w:r>
      <w:r>
        <w:rPr>
          <w:rFonts w:eastAsia="IRNazanin" w:cs="IRNazanin"/>
          <w:color w:val="111111"/>
          <w:sz w:val="28"/>
          <w:szCs w:val="28"/>
          <w:lang w:bidi="fa-IR"/>
        </w:rPr>
        <w:t>204</w:t>
      </w:r>
      <w:r>
        <w:rPr>
          <w:rFonts w:eastAsia="IRNazanin" w:cs="IRNazanin"/>
          <w:color w:val="111111"/>
          <w:sz w:val="28"/>
          <w:szCs w:val="28"/>
          <w:rtl w:val="true"/>
          <w:lang w:bidi="fa-IR"/>
        </w:rPr>
        <w:t>.</w:t>
      </w:r>
      <w:bookmarkStart w:id="299" w:name="pg3717_17047"/>
    </w:p>
    <w:p>
      <w:pPr>
        <w:pStyle w:val="BookText"/>
        <w:rPr/>
      </w:pPr>
      <w:bookmarkEnd w:id="299"/>
      <w:r>
        <w:rPr>
          <w:rFonts w:ascii="IRNazanin" w:hAnsi="IRNazanin" w:eastAsia="IRNazanin"/>
          <w:color w:val="111111"/>
          <w:sz w:val="28"/>
          <w:sz w:val="28"/>
          <w:szCs w:val="28"/>
          <w:rtl w:val="true"/>
          <w:lang w:bidi="fa-IR"/>
        </w:rPr>
        <w:t>از رجال روایت أبوالخیر حاکمی طالقانی است که حدیث را از عبدالجلیل بن عطیة روایت کرده و از او اسحاق بن راهویه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نامش در دیگر روایت‌ها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او از رجال کتاب‌های ششگانه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معین، نسائی و ابن المدینی او را ثقه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أبوحاتم نیز ثقه دانسته و افزوده که او دارای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امام و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کتاب‌ها هم می‌توانید 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8/477</w:t>
      </w:r>
      <w:r>
        <w:rPr>
          <w:rFonts w:ascii="IRNazanin" w:hAnsi="IRNazanin" w:eastAsia="IRNazanin"/>
          <w:color w:val="111111"/>
          <w:sz w:val="28"/>
          <w:sz w:val="28"/>
          <w:szCs w:val="28"/>
          <w:rtl w:val="true"/>
          <w:lang w:bidi="fa-IR"/>
        </w:rPr>
        <w:t>؛ الطبقات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7/373</w:t>
      </w:r>
      <w:r>
        <w:rPr>
          <w:rFonts w:ascii="IRNazanin" w:hAnsi="IRNazanin" w:eastAsia="IRNazanin"/>
          <w:color w:val="111111"/>
          <w:sz w:val="28"/>
          <w:sz w:val="28"/>
          <w:szCs w:val="28"/>
          <w:rtl w:val="true"/>
          <w:lang w:bidi="fa-IR"/>
        </w:rPr>
        <w:t>؛ التاریخ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8/90</w:t>
      </w:r>
      <w:r>
        <w:rPr>
          <w:rFonts w:ascii="IRNazanin" w:hAnsi="IRNazanin" w:eastAsia="IRNazanin"/>
          <w:color w:val="111111"/>
          <w:sz w:val="28"/>
          <w:sz w:val="28"/>
          <w:szCs w:val="28"/>
          <w:rtl w:val="true"/>
          <w:lang w:bidi="fa-IR"/>
        </w:rPr>
        <w:t>؛ تهذیب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29/379</w:t>
      </w:r>
      <w:r>
        <w:rPr>
          <w:rFonts w:ascii="IRNazanin" w:hAnsi="IRNazanin" w:eastAsia="IRNazanin"/>
          <w:color w:val="111111"/>
          <w:sz w:val="28"/>
          <w:sz w:val="28"/>
          <w:szCs w:val="28"/>
          <w:rtl w:val="true"/>
          <w:lang w:bidi="fa-IR"/>
        </w:rPr>
        <w:t>؛ تهذیب 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10/437</w:t>
      </w:r>
      <w:r>
        <w:rPr>
          <w:rFonts w:ascii="IRNazanin" w:hAnsi="IRNazanin" w:eastAsia="IRNazanin"/>
          <w:color w:val="111111"/>
          <w:sz w:val="28"/>
          <w:sz w:val="28"/>
          <w:szCs w:val="28"/>
          <w:rtl w:val="true"/>
          <w:lang w:bidi="fa-IR"/>
        </w:rPr>
        <w:t>؛ الکاشف</w:t>
      </w:r>
      <w:r>
        <w:rPr>
          <w:rFonts w:eastAsia="IRNazanin" w:cs="IRNazanin"/>
          <w:color w:val="111111"/>
          <w:sz w:val="28"/>
          <w:szCs w:val="28"/>
          <w:rtl w:val="true"/>
          <w:lang w:bidi="fa-IR"/>
        </w:rPr>
        <w:t xml:space="preserve">: </w:t>
      </w:r>
      <w:r>
        <w:rPr>
          <w:rFonts w:eastAsia="IRNazanin" w:cs="IRNazanin"/>
          <w:color w:val="111111"/>
          <w:sz w:val="28"/>
          <w:szCs w:val="28"/>
          <w:lang w:bidi="fa-IR"/>
        </w:rPr>
        <w:t>3/203</w:t>
      </w:r>
      <w:r>
        <w:rPr>
          <w:rFonts w:ascii="IRNazanin" w:hAnsi="IRNazanin" w:eastAsia="IRNazanin"/>
          <w:color w:val="111111"/>
          <w:sz w:val="28"/>
          <w:sz w:val="28"/>
          <w:szCs w:val="28"/>
          <w:rtl w:val="true"/>
          <w:lang w:bidi="fa-IR"/>
        </w:rPr>
        <w:t>؛ سیر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9/328</w:t>
      </w:r>
      <w:r>
        <w:rPr>
          <w:rFonts w:eastAsia="IRNazanin" w:cs="IRNazanin"/>
          <w:color w:val="111111"/>
          <w:sz w:val="28"/>
          <w:szCs w:val="28"/>
          <w:rtl w:val="true"/>
          <w:lang w:bidi="fa-IR"/>
        </w:rPr>
        <w:t>.</w:t>
      </w:r>
    </w:p>
    <w:p>
      <w:pPr>
        <w:pStyle w:val="Heading3"/>
        <w:numPr>
          <w:ilvl w:val="2"/>
          <w:numId w:val="1"/>
        </w:numPr>
        <w:rPr/>
      </w:pPr>
      <w:bookmarkStart w:id="300" w:name="__RefHeading___Toc623580_2281741623"/>
      <w:bookmarkStart w:id="301" w:name="_Toc106"/>
      <w:bookmarkEnd w:id="300"/>
      <w:r>
        <w:rPr>
          <w:rtl w:val="true"/>
        </w:rPr>
        <w:t>(</w:t>
      </w:r>
      <w:r>
        <w:rPr/>
        <w:t>7</w:t>
      </w:r>
      <w:r>
        <w:rPr>
          <w:rtl w:val="true"/>
        </w:rPr>
        <w:t xml:space="preserve">) </w:t>
      </w:r>
      <w:r>
        <w:rPr>
          <w:rtl w:val="true"/>
        </w:rPr>
        <w:t>روایت أبوعامر عقدی</w:t>
      </w:r>
      <w:bookmarkEnd w:id="301"/>
    </w:p>
    <w:p>
      <w:pPr>
        <w:pStyle w:val="BookText"/>
        <w:rPr/>
      </w:pPr>
      <w:r>
        <w:rPr>
          <w:rFonts w:ascii="IRNazanin" w:hAnsi="IRNazanin" w:eastAsia="IRNazanin"/>
          <w:color w:val="111111"/>
          <w:sz w:val="28"/>
          <w:sz w:val="28"/>
          <w:szCs w:val="28"/>
          <w:rtl w:val="true"/>
          <w:lang w:bidi="fa-IR"/>
        </w:rPr>
        <w:t xml:space="preserve">ابوعامر عبدالملک بن عمرو قیسی بصری، متوفای </w:t>
      </w: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رجال روایت حافظ طبرانی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عقدی از رجال صحاح ستة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حدیث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ابن راهویه، ذهلی، کدیمی، عبدبن حمید، عباس دوری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و مأمون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او را در شمار ثقات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شاهین در کتاب الثقات به نقل از عثمان الدارمی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عامر ثقه خردمندی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مشایخ اسلام و راویان ثقه است</w:t>
      </w:r>
      <w:r>
        <w:rPr>
          <w:rFonts w:eastAsia="IRNazanin" w:cs="IRNazanin"/>
          <w:color w:val="111111"/>
          <w:sz w:val="28"/>
          <w:szCs w:val="28"/>
          <w:rtl w:val="true"/>
          <w:lang w:bidi="fa-IR"/>
        </w:rPr>
        <w:t>.</w:t>
      </w:r>
      <w:bookmarkStart w:id="302" w:name="pg3717_17051"/>
    </w:p>
    <w:p>
      <w:pPr>
        <w:pStyle w:val="BookText"/>
        <w:rPr/>
      </w:pPr>
      <w:bookmarkEnd w:id="302"/>
      <w:r>
        <w:rPr>
          <w:rFonts w:ascii="IRNazanin" w:hAnsi="IRNazanin" w:eastAsia="IRNazanin"/>
          <w:color w:val="111111"/>
          <w:sz w:val="28"/>
          <w:sz w:val="28"/>
          <w:szCs w:val="28"/>
          <w:rtl w:val="true"/>
          <w:lang w:bidi="fa-IR"/>
        </w:rPr>
        <w:t>حافظ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r>
        <w:rPr>
          <w:rStyle w:val="FootnoteAnchor"/>
          <w:rtl w:val="true"/>
        </w:rPr>
        <w:footnoteReference w:id="433"/>
      </w:r>
    </w:p>
    <w:p>
      <w:pPr>
        <w:pStyle w:val="Heading3"/>
        <w:numPr>
          <w:ilvl w:val="2"/>
          <w:numId w:val="1"/>
        </w:numPr>
        <w:rPr/>
      </w:pPr>
      <w:bookmarkStart w:id="303" w:name="__RefHeading___Toc623582_2281741623"/>
      <w:bookmarkStart w:id="304" w:name="_Toc107"/>
      <w:bookmarkEnd w:id="303"/>
      <w:r>
        <w:rPr>
          <w:rtl w:val="true"/>
        </w:rPr>
        <w:t>(</w:t>
      </w:r>
      <w:r>
        <w:rPr/>
        <w:t>8</w:t>
      </w:r>
      <w:r>
        <w:rPr>
          <w:rtl w:val="true"/>
        </w:rPr>
        <w:t xml:space="preserve">) </w:t>
      </w:r>
      <w:r>
        <w:rPr>
          <w:rtl w:val="true"/>
        </w:rPr>
        <w:t>روایت عبدالرزاق بن همام</w:t>
      </w:r>
      <w:bookmarkEnd w:id="304"/>
    </w:p>
    <w:p>
      <w:pPr>
        <w:pStyle w:val="BookText"/>
        <w:rPr/>
      </w:pPr>
      <w:r>
        <w:rPr>
          <w:rFonts w:ascii="IRNazanin" w:hAnsi="IRNazanin" w:eastAsia="IRNazanin"/>
          <w:color w:val="111111"/>
          <w:sz w:val="28"/>
          <w:sz w:val="28"/>
          <w:szCs w:val="28"/>
          <w:rtl w:val="true"/>
          <w:lang w:bidi="fa-IR"/>
        </w:rPr>
        <w:t xml:space="preserve">عبدالرزاق بن همام بن نافع صنعانی متوفای سال </w:t>
      </w: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ولایت را احمد در مسند از او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از رجال کتب ستّه و از اساتید احمد، ابن راهویه، ابن معین و همانند اینان از پیشوایان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برثقه بودن و پیشوایی و جلالت او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5/548</w:t>
      </w:r>
      <w:r>
        <w:rPr>
          <w:rFonts w:ascii="IRNazanin" w:hAnsi="IRNazanin" w:eastAsia="IRNazanin"/>
          <w:color w:val="111111"/>
          <w:sz w:val="28"/>
          <w:sz w:val="28"/>
          <w:szCs w:val="28"/>
          <w:rtl w:val="true"/>
          <w:lang w:bidi="fa-IR"/>
        </w:rPr>
        <w:t>؛ تاریخ ابن معین</w:t>
      </w:r>
      <w:r>
        <w:rPr>
          <w:rFonts w:eastAsia="IRNazanin" w:cs="IRNazanin"/>
          <w:color w:val="111111"/>
          <w:sz w:val="28"/>
          <w:szCs w:val="28"/>
          <w:rtl w:val="true"/>
          <w:lang w:bidi="fa-IR"/>
        </w:rPr>
        <w:t>: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التاریخ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6/130</w:t>
      </w:r>
      <w:r>
        <w:rPr>
          <w:rFonts w:ascii="IRNazanin" w:hAnsi="IRNazanin" w:eastAsia="IRNazanin"/>
          <w:color w:val="111111"/>
          <w:sz w:val="28"/>
          <w:sz w:val="28"/>
          <w:szCs w:val="28"/>
          <w:rtl w:val="true"/>
          <w:lang w:bidi="fa-IR"/>
        </w:rPr>
        <w:t>؛ الجمع بین رجال الصحیحین</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وفیات الاعیان</w:t>
      </w:r>
      <w:r>
        <w:rPr>
          <w:rFonts w:eastAsia="IRNazanin" w:cs="IRNazanin"/>
          <w:color w:val="111111"/>
          <w:sz w:val="28"/>
          <w:szCs w:val="28"/>
          <w:rtl w:val="true"/>
          <w:lang w:bidi="fa-IR"/>
        </w:rPr>
        <w:t xml:space="preserve">: </w:t>
      </w:r>
      <w:r>
        <w:rPr>
          <w:rFonts w:eastAsia="IRNazanin" w:cs="IRNazanin"/>
          <w:color w:val="111111"/>
          <w:sz w:val="28"/>
          <w:szCs w:val="28"/>
          <w:lang w:bidi="fa-IR"/>
        </w:rPr>
        <w:t>3/216</w:t>
      </w:r>
      <w:r>
        <w:rPr>
          <w:rFonts w:ascii="IRNazanin" w:hAnsi="IRNazanin" w:eastAsia="IRNazanin"/>
          <w:color w:val="111111"/>
          <w:sz w:val="28"/>
          <w:sz w:val="28"/>
          <w:szCs w:val="28"/>
          <w:rtl w:val="true"/>
          <w:lang w:bidi="fa-IR"/>
        </w:rPr>
        <w:t>؛ تذکرة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سیر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9/563</w:t>
      </w:r>
      <w:r>
        <w:rPr>
          <w:rFonts w:ascii="IRNazanin" w:hAnsi="IRNazanin" w:eastAsia="IRNazanin"/>
          <w:color w:val="111111"/>
          <w:sz w:val="28"/>
          <w:sz w:val="28"/>
          <w:szCs w:val="28"/>
          <w:rtl w:val="true"/>
          <w:lang w:bidi="fa-IR"/>
        </w:rPr>
        <w:t>؛ تهذیب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18/52</w:t>
      </w:r>
      <w:r>
        <w:rPr>
          <w:rFonts w:ascii="IRNazanin" w:hAnsi="IRNazanin" w:eastAsia="IRNazanin"/>
          <w:color w:val="111111"/>
          <w:sz w:val="28"/>
          <w:sz w:val="28"/>
          <w:szCs w:val="28"/>
          <w:rtl w:val="true"/>
          <w:lang w:bidi="fa-IR"/>
        </w:rPr>
        <w:t>؛ تهذیب 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6/310</w:t>
      </w:r>
      <w:r>
        <w:rPr>
          <w:rFonts w:eastAsia="IRNazanin" w:cs="IRNazanin"/>
          <w:color w:val="111111"/>
          <w:sz w:val="28"/>
          <w:szCs w:val="28"/>
          <w:rtl w:val="true"/>
          <w:lang w:bidi="fa-IR"/>
        </w:rPr>
        <w:t>.</w:t>
      </w:r>
    </w:p>
    <w:p>
      <w:pPr>
        <w:pStyle w:val="Heading3"/>
        <w:numPr>
          <w:ilvl w:val="2"/>
          <w:numId w:val="1"/>
        </w:numPr>
        <w:rPr/>
      </w:pPr>
      <w:bookmarkStart w:id="305" w:name="__RefHeading___Toc623584_2281741623"/>
      <w:bookmarkStart w:id="306" w:name="_Toc108"/>
      <w:bookmarkEnd w:id="305"/>
      <w:r>
        <w:rPr>
          <w:rtl w:val="true"/>
        </w:rPr>
        <w:t>(</w:t>
      </w:r>
      <w:r>
        <w:rPr/>
        <w:t>9</w:t>
      </w:r>
      <w:r>
        <w:rPr>
          <w:rtl w:val="true"/>
        </w:rPr>
        <w:t xml:space="preserve">) </w:t>
      </w:r>
      <w:r>
        <w:rPr>
          <w:rtl w:val="true"/>
        </w:rPr>
        <w:t>روایت حسن بن عمر بن شقیق الجرمی</w:t>
      </w:r>
      <w:bookmarkEnd w:id="306"/>
    </w:p>
    <w:p>
      <w:pPr>
        <w:pStyle w:val="BookText"/>
        <w:rPr/>
      </w:pPr>
      <w:r>
        <w:rPr>
          <w:rFonts w:ascii="IRNazanin" w:hAnsi="IRNazanin" w:eastAsia="IRNazanin"/>
          <w:color w:val="111111"/>
          <w:sz w:val="28"/>
          <w:sz w:val="28"/>
          <w:szCs w:val="28"/>
          <w:rtl w:val="true"/>
          <w:lang w:bidi="fa-IR"/>
        </w:rPr>
        <w:t xml:space="preserve">متوفای حدود سال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استاد أبویعلی موصلی است که ابو یعلی روایت را از او از جعفربن سلیمان آورده، همچنین از عبیدالله بن عمر قواریری از جعفربن سلیمان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پس از روایت حدیث با اسنادش از أبویعلی از عبیدالله از جعفر آن را نقل کرده است</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علویه‌ام مجبتی از ابراهیم بن منصور از ابوبکر بن المقری، از أبویعلی از حسن بن عمر بن شقیق الجرمی، از جعفربن سلیمان، از یزید الرشک، از مطرف بن عبدالله بن الشخیر، از عمران بن حصین که گفت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لشکری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 و در پایانش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علی چه</w:t>
      </w:r>
      <w:bookmarkStart w:id="307" w:name="pg3717_17055"/>
    </w:p>
    <w:p>
      <w:pPr>
        <w:pStyle w:val="BookText"/>
        <w:rPr/>
      </w:pPr>
      <w:bookmarkEnd w:id="307"/>
      <w:r>
        <w:rPr>
          <w:rFonts w:ascii="IRNazanin" w:hAnsi="IRNazanin" w:eastAsia="IRNazanin"/>
          <w:color w:val="111111"/>
          <w:sz w:val="28"/>
          <w:sz w:val="28"/>
          <w:szCs w:val="28"/>
          <w:rtl w:val="true"/>
          <w:lang w:bidi="fa-IR"/>
        </w:rPr>
        <w:t>می‌خواهید؟ از علی چه می‌خواهید؟ علی از من است و من از او هستم و او ولیّ هر مؤمن بعد از من است</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ابن ابی حاتم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أبوزرعه درباره‌اش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پدرم درباره‌اش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بصره و بسیار راستگو است</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ابن حجر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احمدبن نصر نیشابوری، جعفر فریابی، عبدالله بن احمد، أبوزرعه، أبوحاتم، موسی بن اسحاق أنصاری، حسن بن سفیان، أبویعلی و گروهی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و أبوحاتم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راستگوست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أبوزرعة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او را در کتاب الثقات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از صالح جزرة آن را حکایت کرده و درباره‌اش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بسیار راستگو است</w:t>
      </w:r>
      <w:r>
        <w:rPr>
          <w:rFonts w:eastAsia="IRNazanin" w:cs="IRNazanin"/>
          <w:color w:val="111111"/>
          <w:sz w:val="28"/>
          <w:szCs w:val="28"/>
          <w:rtl w:val="true"/>
          <w:lang w:bidi="fa-IR"/>
        </w:rPr>
        <w:t>.»</w:t>
      </w:r>
      <w:r>
        <w:rPr>
          <w:rStyle w:val="FootnoteAnchor"/>
          <w:rtl w:val="true"/>
        </w:rPr>
        <w:footnoteReference w:id="437"/>
      </w:r>
    </w:p>
    <w:p>
      <w:pPr>
        <w:pStyle w:val="Heading3"/>
        <w:numPr>
          <w:ilvl w:val="2"/>
          <w:numId w:val="1"/>
        </w:numPr>
        <w:rPr/>
      </w:pPr>
      <w:bookmarkStart w:id="308" w:name="__RefHeading___Toc623586_2281741623"/>
      <w:bookmarkStart w:id="309" w:name="_Toc109"/>
      <w:bookmarkEnd w:id="308"/>
      <w:r>
        <w:rPr>
          <w:rtl w:val="true"/>
        </w:rPr>
        <w:t>(</w:t>
      </w:r>
      <w:r>
        <w:rPr/>
        <w:t>10</w:t>
      </w:r>
      <w:r>
        <w:rPr>
          <w:rtl w:val="true"/>
        </w:rPr>
        <w:t xml:space="preserve">) </w:t>
      </w:r>
      <w:r>
        <w:rPr>
          <w:rtl w:val="true"/>
        </w:rPr>
        <w:t>روایت أبونعیم ملائی</w:t>
      </w:r>
      <w:bookmarkEnd w:id="309"/>
    </w:p>
    <w:p>
      <w:pPr>
        <w:pStyle w:val="BookText"/>
        <w:rPr/>
      </w:pPr>
      <w:r>
        <w:rPr>
          <w:rFonts w:ascii="IRNazanin" w:hAnsi="IRNazanin" w:eastAsia="IRNazanin"/>
          <w:color w:val="111111"/>
          <w:sz w:val="28"/>
          <w:sz w:val="28"/>
          <w:szCs w:val="28"/>
          <w:rtl w:val="true"/>
          <w:lang w:bidi="fa-IR"/>
        </w:rPr>
        <w:t xml:space="preserve">فضل بن دکین، عمرو بن حماد تیمی متوفای سال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از رجال روایت حافظ أبونعیم اصفهانی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او</w:t>
      </w:r>
    </w:p>
    <w:p>
      <w:pPr>
        <w:pStyle w:val="BookText"/>
        <w:rPr/>
      </w:pPr>
      <w:r>
        <w:rPr>
          <w:rFonts w:ascii="IRNazanin" w:hAnsi="IRNazanin" w:eastAsia="IRNazanin"/>
          <w:color w:val="111111"/>
          <w:sz w:val="28"/>
          <w:sz w:val="28"/>
          <w:szCs w:val="28"/>
          <w:rtl w:val="true"/>
          <w:lang w:bidi="fa-IR"/>
        </w:rPr>
        <w:t>از رجال صحاح 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حدیث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حنبل، یحیی بن معین، أبوزرعة، ابن ابی شیبة، أبوحاتم، ذهلی، عبدبن حمید، أبوخیثمه و دیگر بزرگان پیشوای سرآمد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توثیق و ستایش و بزرگداشت او را،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 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12/346</w:t>
      </w:r>
      <w:r>
        <w:rPr>
          <w:rFonts w:ascii="IRNazanin" w:hAnsi="IRNazanin" w:eastAsia="IRNazanin"/>
          <w:color w:val="111111"/>
          <w:sz w:val="28"/>
          <w:sz w:val="28"/>
          <w:szCs w:val="28"/>
          <w:rtl w:val="true"/>
          <w:lang w:bidi="fa-IR"/>
        </w:rPr>
        <w:t>؛ تهذیب 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8/270</w:t>
      </w:r>
      <w:r>
        <w:rPr>
          <w:rFonts w:ascii="IRNazanin" w:hAnsi="IRNazanin" w:eastAsia="IRNazanin"/>
          <w:color w:val="111111"/>
          <w:sz w:val="28"/>
          <w:sz w:val="28"/>
          <w:szCs w:val="28"/>
          <w:rtl w:val="true"/>
          <w:lang w:bidi="fa-IR"/>
        </w:rPr>
        <w:t>؛ تذکرة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سیر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10/142</w:t>
      </w:r>
      <w:r>
        <w:rPr>
          <w:rFonts w:eastAsia="IRNazanin" w:cs="IRNazanin"/>
          <w:color w:val="111111"/>
          <w:sz w:val="28"/>
          <w:szCs w:val="28"/>
          <w:rtl w:val="true"/>
          <w:lang w:bidi="fa-IR"/>
        </w:rPr>
        <w:t>.</w:t>
      </w:r>
      <w:bookmarkStart w:id="310" w:name="pg3717_17059"/>
    </w:p>
    <w:p>
      <w:pPr>
        <w:pStyle w:val="Heading3"/>
        <w:numPr>
          <w:ilvl w:val="2"/>
          <w:numId w:val="1"/>
        </w:numPr>
        <w:rPr/>
      </w:pPr>
      <w:bookmarkStart w:id="311" w:name="__RefHeading___Toc623588_2281741623"/>
      <w:bookmarkStart w:id="312" w:name="_Toc110"/>
      <w:bookmarkEnd w:id="310"/>
      <w:bookmarkEnd w:id="311"/>
      <w:r>
        <w:rPr>
          <w:rtl w:val="true"/>
        </w:rPr>
        <w:t>(</w:t>
      </w:r>
      <w:r>
        <w:rPr/>
        <w:t>11</w:t>
      </w:r>
      <w:r>
        <w:rPr>
          <w:rtl w:val="true"/>
        </w:rPr>
        <w:t xml:space="preserve">) </w:t>
      </w:r>
      <w:r>
        <w:rPr>
          <w:rtl w:val="true"/>
        </w:rPr>
        <w:t>روایت زهیربن حرب</w:t>
      </w:r>
      <w:bookmarkEnd w:id="312"/>
    </w:p>
    <w:p>
      <w:pPr>
        <w:pStyle w:val="BookText"/>
        <w:rPr/>
      </w:pPr>
      <w:r>
        <w:rPr>
          <w:rFonts w:ascii="IRNazanin" w:hAnsi="IRNazanin" w:eastAsia="IRNazanin"/>
          <w:color w:val="111111"/>
          <w:sz w:val="28"/>
          <w:sz w:val="28"/>
          <w:szCs w:val="28"/>
          <w:rtl w:val="true"/>
          <w:lang w:bidi="fa-IR"/>
        </w:rPr>
        <w:t xml:space="preserve">أبوخیثمه زهیربن حرب بن شداد بغدادی متوفای سال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روایت او را از بعضی از اسانید أبویعلی موصلی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این راوی از رجال بخاری، مسلم، أبوداود، نسائی و ابن ماجه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معین او را ثقه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ابوحاتم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راستگو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مأمون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فهم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استوار، حافظ و با دقت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حجّت از بزرگان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استوار، که مسلم بیش از هزار حدیث از او روایت کرده است</w:t>
      </w:r>
      <w:r>
        <w:rPr>
          <w:rFonts w:eastAsia="IRNazanin" w:cs="IRNazanin"/>
          <w:color w:val="111111"/>
          <w:sz w:val="28"/>
          <w:szCs w:val="28"/>
          <w:rtl w:val="true"/>
          <w:lang w:bidi="fa-IR"/>
        </w:rPr>
        <w:t>.»</w:t>
      </w:r>
      <w:r>
        <w:rPr>
          <w:rStyle w:val="FootnoteAnchor"/>
          <w:rtl w:val="true"/>
        </w:rPr>
        <w:footnoteReference w:id="438"/>
      </w:r>
    </w:p>
    <w:p>
      <w:pPr>
        <w:pStyle w:val="Heading3"/>
        <w:numPr>
          <w:ilvl w:val="2"/>
          <w:numId w:val="1"/>
        </w:numPr>
        <w:rPr/>
      </w:pPr>
      <w:bookmarkStart w:id="313" w:name="__RefHeading___Toc623590_2281741623"/>
      <w:bookmarkStart w:id="314" w:name="_Toc111"/>
      <w:bookmarkEnd w:id="313"/>
      <w:r>
        <w:rPr>
          <w:rtl w:val="true"/>
        </w:rPr>
        <w:t>(</w:t>
      </w:r>
      <w:r>
        <w:rPr/>
        <w:t>12</w:t>
      </w:r>
      <w:r>
        <w:rPr>
          <w:rtl w:val="true"/>
        </w:rPr>
        <w:t xml:space="preserve">) </w:t>
      </w:r>
      <w:r>
        <w:rPr>
          <w:rtl w:val="true"/>
        </w:rPr>
        <w:t>روایت ابن راهویه</w:t>
      </w:r>
      <w:bookmarkEnd w:id="314"/>
    </w:p>
    <w:p>
      <w:pPr>
        <w:pStyle w:val="BookText"/>
        <w:rPr/>
      </w:pPr>
      <w:r>
        <w:rPr>
          <w:rFonts w:ascii="IRNazanin" w:hAnsi="IRNazanin" w:eastAsia="IRNazanin"/>
          <w:color w:val="111111"/>
          <w:sz w:val="28"/>
          <w:sz w:val="28"/>
          <w:szCs w:val="28"/>
          <w:rtl w:val="true"/>
          <w:lang w:bidi="fa-IR"/>
        </w:rPr>
        <w:t xml:space="preserve">اسحاق بن ابراهیم بن مخلد حنظلی مروزی متوفای سال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از رجال روایت أبوالخیر طالقانی حاکمی ضمن حدیث بریده بن حصیب است که از نضربن شمیل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احمد، یحیی بن معین، بخاری، مسلم، أبوداود، نسائی، ترمذی و دیگر پیشوایان از اسحاق بن راهویه حدیث نقل کرده‌اند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احمدبن حنبل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همانندی چون اسحاق نمی‌شناسم</w:t>
      </w:r>
      <w:r>
        <w:rPr>
          <w:rFonts w:eastAsia="IRNazanin" w:cs="IRNazanin"/>
          <w:color w:val="111111"/>
          <w:sz w:val="28"/>
          <w:szCs w:val="28"/>
          <w:rtl w:val="true"/>
          <w:lang w:bidi="fa-IR"/>
        </w:rPr>
        <w:t>.»</w:t>
      </w:r>
      <w:bookmarkStart w:id="315" w:name="pg3717_17063"/>
    </w:p>
    <w:p>
      <w:pPr>
        <w:pStyle w:val="BookText"/>
        <w:rPr/>
      </w:pPr>
      <w:bookmarkEnd w:id="315"/>
      <w:r>
        <w:rPr>
          <w:rFonts w:ascii="IRNazanin" w:hAnsi="IRNazanin" w:eastAsia="IRNazanin"/>
          <w:color w:val="111111"/>
          <w:sz w:val="28"/>
          <w:sz w:val="28"/>
          <w:szCs w:val="28"/>
          <w:rtl w:val="true"/>
          <w:lang w:bidi="fa-IR"/>
        </w:rPr>
        <w:t>نسائی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پیشوایان ثقه، مأمون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ذؤیب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اسحاق روی زمین کسی را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خزیمه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اسحاق از تابعین می‌بود، به حفظ و علم و فقهش اقرار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أبونعیم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اسحاق قرین احمد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نعیم بن حماد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ملاحظه کردید که خراسانی درباره اسحاق بن راهویه بدگویی می‌کند، او را در دینش متهم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دروان خودش در حفظ و فتوا است</w:t>
      </w:r>
      <w:r>
        <w:rPr>
          <w:rFonts w:eastAsia="IRNazanin" w:cs="IRNazanin"/>
          <w:color w:val="111111"/>
          <w:sz w:val="28"/>
          <w:szCs w:val="28"/>
          <w:rtl w:val="true"/>
          <w:lang w:bidi="fa-IR"/>
        </w:rPr>
        <w:t>.»</w:t>
      </w:r>
      <w:r>
        <w:rPr>
          <w:rStyle w:val="FootnoteAnchor"/>
          <w:rtl w:val="true"/>
        </w:rPr>
        <w:footnoteReference w:id="439"/>
      </w:r>
    </w:p>
    <w:p>
      <w:pPr>
        <w:pStyle w:val="Heading3"/>
        <w:numPr>
          <w:ilvl w:val="2"/>
          <w:numId w:val="1"/>
        </w:numPr>
        <w:rPr/>
      </w:pPr>
      <w:bookmarkStart w:id="316" w:name="__RefHeading___Toc623592_2281741623"/>
      <w:bookmarkStart w:id="317" w:name="_Toc112"/>
      <w:bookmarkEnd w:id="316"/>
      <w:r>
        <w:rPr>
          <w:rtl w:val="true"/>
        </w:rPr>
        <w:t>(</w:t>
      </w:r>
      <w:r>
        <w:rPr/>
        <w:t>13</w:t>
      </w:r>
      <w:r>
        <w:rPr>
          <w:rtl w:val="true"/>
        </w:rPr>
        <w:t xml:space="preserve">) </w:t>
      </w:r>
      <w:r>
        <w:rPr>
          <w:rtl w:val="true"/>
        </w:rPr>
        <w:t>روایت عثمان بن ابی شیبة</w:t>
      </w:r>
      <w:bookmarkEnd w:id="317"/>
    </w:p>
    <w:p>
      <w:pPr>
        <w:pStyle w:val="BookText"/>
        <w:rPr/>
      </w:pPr>
      <w:r>
        <w:rPr>
          <w:rFonts w:ascii="IRNazanin" w:hAnsi="IRNazanin" w:eastAsia="IRNazanin"/>
          <w:color w:val="111111"/>
          <w:sz w:val="28"/>
          <w:sz w:val="28"/>
          <w:szCs w:val="28"/>
          <w:rtl w:val="true"/>
          <w:lang w:bidi="fa-IR"/>
        </w:rPr>
        <w:t xml:space="preserve">ابوالحسن عثمان بن محمد بن ابی شیبة کوفی، متوفای سال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روایتش را در سند فقیه محدث ابن مغازلی واسطی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از رجال بخاری و مسلم است، که از او حدیث آورده‌اند و در دو کتابشان به او احتجاج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او حدیث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أبوداود و ابن ماجه، در سنن خودشان و نیز دیگر پیشوایان سرآمد، مانند أبوحاتم، ابراهیم حربی، نسوی، أبویعلی، فریابی و</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او،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 رجال الصحیحین</w:t>
      </w:r>
      <w:r>
        <w:rPr>
          <w:rFonts w:eastAsia="IRNazanin" w:cs="IRNazanin"/>
          <w:color w:val="111111"/>
          <w:sz w:val="28"/>
          <w:szCs w:val="28"/>
          <w:rtl w:val="true"/>
          <w:lang w:bidi="fa-IR"/>
        </w:rPr>
        <w:t xml:space="preserve">: </w:t>
      </w:r>
      <w:r>
        <w:rPr>
          <w:rFonts w:eastAsia="IRNazanin" w:cs="IRNazanin"/>
          <w:color w:val="111111"/>
          <w:sz w:val="28"/>
          <w:szCs w:val="28"/>
          <w:lang w:bidi="fa-IR"/>
        </w:rPr>
        <w:t>1/439</w:t>
      </w:r>
      <w:r>
        <w:rPr>
          <w:rFonts w:ascii="IRNazanin" w:hAnsi="IRNazanin" w:eastAsia="IRNazanin"/>
          <w:color w:val="111111"/>
          <w:sz w:val="28"/>
          <w:sz w:val="28"/>
          <w:szCs w:val="28"/>
          <w:rtl w:val="true"/>
          <w:lang w:bidi="fa-IR"/>
        </w:rPr>
        <w:t>؛ التاریخ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2308</w:t>
      </w:r>
      <w:r>
        <w:rPr>
          <w:rFonts w:ascii="IRNazanin" w:hAnsi="IRNazanin" w:eastAsia="IRNazanin"/>
          <w:color w:val="111111"/>
          <w:sz w:val="28"/>
          <w:sz w:val="28"/>
          <w:szCs w:val="28"/>
          <w:rtl w:val="true"/>
          <w:lang w:bidi="fa-IR"/>
        </w:rPr>
        <w:t>؛ الثقات ابن حبان</w:t>
      </w:r>
      <w:r>
        <w:rPr>
          <w:rFonts w:eastAsia="IRNazanin" w:cs="IRNazanin"/>
          <w:color w:val="111111"/>
          <w:sz w:val="28"/>
          <w:szCs w:val="28"/>
          <w:rtl w:val="true"/>
          <w:lang w:bidi="fa-IR"/>
        </w:rPr>
        <w:t xml:space="preserve">: </w:t>
      </w:r>
      <w:r>
        <w:rPr>
          <w:rFonts w:eastAsia="IRNazanin" w:cs="IRNazanin"/>
          <w:color w:val="111111"/>
          <w:sz w:val="28"/>
          <w:szCs w:val="28"/>
          <w:lang w:bidi="fa-IR"/>
        </w:rPr>
        <w:t>8/454</w:t>
      </w:r>
      <w:r>
        <w:rPr>
          <w:rFonts w:ascii="IRNazanin" w:hAnsi="IRNazanin" w:eastAsia="IRNazanin"/>
          <w:color w:val="111111"/>
          <w:sz w:val="28"/>
          <w:sz w:val="28"/>
          <w:szCs w:val="28"/>
          <w:rtl w:val="true"/>
          <w:lang w:bidi="fa-IR"/>
        </w:rPr>
        <w:t>؛ الکاشف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3786</w:t>
      </w:r>
      <w:r>
        <w:rPr>
          <w:rFonts w:ascii="IRNazanin" w:hAnsi="IRNazanin" w:eastAsia="IRNazanin"/>
          <w:color w:val="111111"/>
          <w:sz w:val="28"/>
          <w:sz w:val="28"/>
          <w:szCs w:val="28"/>
          <w:rtl w:val="true"/>
          <w:lang w:bidi="fa-IR"/>
        </w:rPr>
        <w:t>؛ تذکرة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1/444</w:t>
      </w:r>
      <w:r>
        <w:rPr>
          <w:rFonts w:ascii="IRNazanin" w:hAnsi="IRNazanin" w:eastAsia="IRNazanin"/>
          <w:color w:val="111111"/>
          <w:sz w:val="28"/>
          <w:sz w:val="28"/>
          <w:szCs w:val="28"/>
          <w:rtl w:val="true"/>
          <w:lang w:bidi="fa-IR"/>
        </w:rPr>
        <w:t>؛ 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11/283</w:t>
      </w:r>
      <w:r>
        <w:rPr>
          <w:rFonts w:ascii="IRNazanin" w:hAnsi="IRNazanin" w:eastAsia="IRNazanin"/>
          <w:color w:val="111111"/>
          <w:sz w:val="28"/>
          <w:sz w:val="28"/>
          <w:szCs w:val="28"/>
          <w:rtl w:val="true"/>
          <w:lang w:bidi="fa-IR"/>
        </w:rPr>
        <w:t>؛ النجوم الزاهرة</w:t>
      </w:r>
      <w:r>
        <w:rPr>
          <w:rFonts w:eastAsia="IRNazanin" w:cs="IRNazanin"/>
          <w:color w:val="111111"/>
          <w:sz w:val="28"/>
          <w:szCs w:val="28"/>
          <w:rtl w:val="true"/>
          <w:lang w:bidi="fa-IR"/>
        </w:rPr>
        <w:t xml:space="preserve">: </w:t>
      </w:r>
      <w:r>
        <w:rPr>
          <w:rFonts w:eastAsia="IRNazanin" w:cs="IRNazanin"/>
          <w:color w:val="111111"/>
          <w:sz w:val="28"/>
          <w:szCs w:val="28"/>
          <w:lang w:bidi="fa-IR"/>
        </w:rPr>
        <w:t>2/301</w:t>
      </w:r>
      <w:r>
        <w:rPr>
          <w:rFonts w:ascii="IRNazanin" w:hAnsi="IRNazanin" w:eastAsia="IRNazanin"/>
          <w:color w:val="111111"/>
          <w:sz w:val="28"/>
          <w:sz w:val="28"/>
          <w:szCs w:val="28"/>
          <w:rtl w:val="true"/>
          <w:lang w:bidi="fa-IR"/>
        </w:rPr>
        <w:t>؛ تهذیب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19/478</w:t>
      </w:r>
      <w:r>
        <w:rPr>
          <w:rFonts w:ascii="IRNazanin" w:hAnsi="IRNazanin" w:eastAsia="IRNazanin"/>
          <w:color w:val="111111"/>
          <w:sz w:val="28"/>
          <w:sz w:val="28"/>
          <w:szCs w:val="28"/>
          <w:rtl w:val="true"/>
          <w:lang w:bidi="fa-IR"/>
        </w:rPr>
        <w:t>؛ تهذیب 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7/149</w:t>
      </w:r>
      <w:r>
        <w:rPr>
          <w:rFonts w:ascii="IRNazanin" w:hAnsi="IRNazanin" w:eastAsia="IRNazanin"/>
          <w:color w:val="111111"/>
          <w:sz w:val="28"/>
          <w:sz w:val="28"/>
          <w:szCs w:val="28"/>
          <w:rtl w:val="true"/>
          <w:lang w:bidi="fa-IR"/>
        </w:rPr>
        <w:t>؛ سیر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11/151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ذهبی او را چنین توصیف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حافظ بزرگ 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بودن او را نقل کرده و به صراحت او را ثقه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حافظ در التقریب نیز او را ثقه می‌داند</w:t>
      </w:r>
      <w:r>
        <w:rPr>
          <w:rFonts w:eastAsia="IRNazanin" w:cs="IRNazanin"/>
          <w:color w:val="111111"/>
          <w:sz w:val="28"/>
          <w:szCs w:val="28"/>
          <w:rtl w:val="true"/>
          <w:lang w:bidi="fa-IR"/>
        </w:rPr>
        <w:t>.</w:t>
      </w:r>
      <w:bookmarkStart w:id="318" w:name="pg3717_17067"/>
    </w:p>
    <w:p>
      <w:pPr>
        <w:pStyle w:val="Heading3"/>
        <w:numPr>
          <w:ilvl w:val="2"/>
          <w:numId w:val="1"/>
        </w:numPr>
        <w:rPr/>
      </w:pPr>
      <w:bookmarkStart w:id="319" w:name="__RefHeading___Toc623594_2281741623"/>
      <w:bookmarkStart w:id="320" w:name="_Toc113"/>
      <w:bookmarkEnd w:id="318"/>
      <w:bookmarkEnd w:id="319"/>
      <w:r>
        <w:rPr>
          <w:rtl w:val="true"/>
        </w:rPr>
        <w:t>(</w:t>
      </w:r>
      <w:r>
        <w:rPr/>
        <w:t>14</w:t>
      </w:r>
      <w:r>
        <w:rPr>
          <w:rtl w:val="true"/>
        </w:rPr>
        <w:t xml:space="preserve">) </w:t>
      </w:r>
      <w:r>
        <w:rPr>
          <w:rtl w:val="true"/>
        </w:rPr>
        <w:t>روایت عفّان بن مسلم</w:t>
      </w:r>
      <w:bookmarkEnd w:id="320"/>
    </w:p>
    <w:p>
      <w:pPr>
        <w:pStyle w:val="BookText"/>
        <w:rPr/>
      </w:pPr>
      <w:r>
        <w:rPr>
          <w:rFonts w:ascii="IRNazanin" w:hAnsi="IRNazanin" w:eastAsia="IRNazanin"/>
          <w:color w:val="111111"/>
          <w:sz w:val="28"/>
          <w:sz w:val="28"/>
          <w:szCs w:val="28"/>
          <w:rtl w:val="true"/>
          <w:lang w:bidi="fa-IR"/>
        </w:rPr>
        <w:t xml:space="preserve">عفّان بن مسلم بن عبدالله، مولی عزرة‌بن ثابت أنصاری، متوفای حدود سال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احمد در المسند، حدیث را از او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عفان بن مسلم، استاد أحمد، بخاری، ابن معین، أبوبکر بن ابی شیبة، ذهلی و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در مسند احمد و صحاح ستة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او را به ثقه بودن، پیشوایی، راستگویی و پایداری توصیف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 رجال الصحیحین</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تاریخ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الطبقات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7/336</w:t>
      </w:r>
      <w:r>
        <w:rPr>
          <w:rFonts w:ascii="IRNazanin" w:hAnsi="IRNazanin" w:eastAsia="IRNazanin"/>
          <w:color w:val="111111"/>
          <w:sz w:val="28"/>
          <w:sz w:val="28"/>
          <w:szCs w:val="28"/>
          <w:rtl w:val="true"/>
          <w:lang w:bidi="fa-IR"/>
        </w:rPr>
        <w:t>؛ تذکرة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تهذیب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20/160</w:t>
      </w:r>
      <w:r>
        <w:rPr>
          <w:rFonts w:ascii="IRNazanin" w:hAnsi="IRNazanin" w:eastAsia="IRNazanin"/>
          <w:color w:val="111111"/>
          <w:sz w:val="28"/>
          <w:sz w:val="28"/>
          <w:szCs w:val="28"/>
          <w:rtl w:val="true"/>
          <w:lang w:bidi="fa-IR"/>
        </w:rPr>
        <w:t>؛ تهذیب 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7/230</w:t>
      </w:r>
      <w:r>
        <w:rPr>
          <w:rFonts w:ascii="IRNazanin" w:hAnsi="IRNazanin" w:eastAsia="IRNazanin"/>
          <w:color w:val="111111"/>
          <w:sz w:val="28"/>
          <w:sz w:val="28"/>
          <w:szCs w:val="28"/>
          <w:rtl w:val="true"/>
          <w:lang w:bidi="fa-IR"/>
        </w:rPr>
        <w:t>؛ 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12/269</w:t>
      </w:r>
      <w:r>
        <w:rPr>
          <w:rFonts w:ascii="IRNazanin" w:hAnsi="IRNazanin" w:eastAsia="IRNazanin"/>
          <w:color w:val="111111"/>
          <w:sz w:val="28"/>
          <w:sz w:val="28"/>
          <w:szCs w:val="28"/>
          <w:rtl w:val="true"/>
          <w:lang w:bidi="fa-IR"/>
        </w:rPr>
        <w:t>؛ المعارف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Heading3"/>
        <w:numPr>
          <w:ilvl w:val="2"/>
          <w:numId w:val="1"/>
        </w:numPr>
        <w:rPr/>
      </w:pPr>
      <w:bookmarkStart w:id="321" w:name="__RefHeading___Toc623596_2281741623"/>
      <w:bookmarkStart w:id="322" w:name="_Toc114"/>
      <w:bookmarkEnd w:id="321"/>
      <w:r>
        <w:rPr>
          <w:rtl w:val="true"/>
        </w:rPr>
        <w:t>(</w:t>
      </w:r>
      <w:r>
        <w:rPr/>
        <w:t>15</w:t>
      </w:r>
      <w:r>
        <w:rPr>
          <w:rtl w:val="true"/>
        </w:rPr>
        <w:t xml:space="preserve">) </w:t>
      </w:r>
      <w:r>
        <w:rPr>
          <w:rtl w:val="true"/>
        </w:rPr>
        <w:t>روایت لوین</w:t>
      </w:r>
      <w:bookmarkEnd w:id="322"/>
    </w:p>
    <w:p>
      <w:pPr>
        <w:pStyle w:val="BookText"/>
        <w:rPr/>
      </w:pPr>
      <w:r>
        <w:rPr>
          <w:rFonts w:ascii="IRNazanin" w:hAnsi="IRNazanin" w:eastAsia="IRNazanin"/>
          <w:color w:val="111111"/>
          <w:sz w:val="28"/>
          <w:sz w:val="28"/>
          <w:szCs w:val="28"/>
          <w:rtl w:val="true"/>
          <w:lang w:bidi="fa-IR"/>
        </w:rPr>
        <w:t xml:space="preserve">أبوجعفر محمدبن سلیمان أسدی بغدادی، متوفای سال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که در طریق روایت حافظ أبونعیم اصفهانی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از رجال أبوداود و نسائی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حدیث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احمد، بغوی، ابن ابی داود، ابن صاعد و ابن مندة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روایت کرده که نسائی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است</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ابن ابی حاتم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درباره‌اش پرسیده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راستگو می‌باشد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ذهبی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بسیار راستگو، امام، استاد والامقام</w:t>
      </w:r>
      <w:r>
        <w:rPr>
          <w:rFonts w:eastAsia="IRNazanin" w:cs="IRNazanin"/>
          <w:color w:val="111111"/>
          <w:sz w:val="28"/>
          <w:szCs w:val="28"/>
          <w:rtl w:val="true"/>
          <w:lang w:bidi="fa-IR"/>
        </w:rPr>
        <w:t>.</w:t>
      </w:r>
      <w:r>
        <w:rPr>
          <w:rStyle w:val="FootnoteAnchor"/>
          <w:rtl w:val="true"/>
        </w:rPr>
        <w:footnoteReference w:id="442"/>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نامش را ابن حبان در کتاب الثقات آورده است</w:t>
      </w:r>
      <w:r>
        <w:rPr>
          <w:rFonts w:eastAsia="IRNazanin" w:cs="IRNazanin"/>
          <w:color w:val="111111"/>
          <w:sz w:val="28"/>
          <w:szCs w:val="28"/>
          <w:rtl w:val="true"/>
          <w:lang w:bidi="fa-IR"/>
        </w:rPr>
        <w:t>.</w:t>
      </w:r>
      <w:r>
        <w:rPr>
          <w:rStyle w:val="FootnoteAnchor"/>
          <w:rtl w:val="true"/>
        </w:rPr>
        <w:footnoteReference w:id="443"/>
      </w:r>
      <w:bookmarkStart w:id="323" w:name="pg3717_17071"/>
    </w:p>
    <w:p>
      <w:pPr>
        <w:pStyle w:val="Heading3"/>
        <w:numPr>
          <w:ilvl w:val="2"/>
          <w:numId w:val="1"/>
        </w:numPr>
        <w:rPr/>
      </w:pPr>
      <w:bookmarkStart w:id="324" w:name="__RefHeading___Toc623598_2281741623"/>
      <w:bookmarkStart w:id="325" w:name="_Toc115"/>
      <w:bookmarkEnd w:id="323"/>
      <w:bookmarkEnd w:id="324"/>
      <w:r>
        <w:rPr>
          <w:rtl w:val="true"/>
        </w:rPr>
        <w:t>(</w:t>
      </w:r>
      <w:r>
        <w:rPr/>
        <w:t>16</w:t>
      </w:r>
      <w:r>
        <w:rPr>
          <w:rtl w:val="true"/>
        </w:rPr>
        <w:t xml:space="preserve">) </w:t>
      </w:r>
      <w:r>
        <w:rPr>
          <w:rtl w:val="true"/>
        </w:rPr>
        <w:t>روایت ابن سُمّویه</w:t>
      </w:r>
      <w:bookmarkEnd w:id="325"/>
    </w:p>
    <w:p>
      <w:pPr>
        <w:pStyle w:val="BookText"/>
        <w:rPr/>
      </w:pPr>
      <w:r>
        <w:rPr>
          <w:rFonts w:ascii="IRNazanin" w:hAnsi="IRNazanin" w:eastAsia="IRNazanin"/>
          <w:color w:val="111111"/>
          <w:sz w:val="28"/>
          <w:sz w:val="28"/>
          <w:szCs w:val="28"/>
          <w:rtl w:val="true"/>
          <w:lang w:bidi="fa-IR"/>
        </w:rPr>
        <w:t xml:space="preserve">أبوبشر اسماعیل بن عبدالله اصفهانی، متوفای سال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از رجال بعضی از اسنادهای حافظ أبونعیم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از او حدیث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مندة، ابن ابی داود، عبدالله بن جعفر بن فارس، ابن ابی حاتم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حاتم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حدیث شنیدیم، او بسیار راستگو و ثقه است</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أبوالشیخ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حافظ و پایدار بود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ابونعیم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حافظان و فقیهان بود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ذهبی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حافظ، استوار، پرسفر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طلب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فقیه است</w:t>
      </w:r>
      <w:r>
        <w:rPr>
          <w:rFonts w:eastAsia="IRNazanin" w:cs="IRNazanin"/>
          <w:color w:val="111111"/>
          <w:sz w:val="28"/>
          <w:szCs w:val="28"/>
          <w:rtl w:val="true"/>
          <w:lang w:bidi="fa-IR"/>
        </w:rPr>
        <w:t>.</w:t>
      </w:r>
      <w:r>
        <w:rPr>
          <w:rStyle w:val="FootnoteAnchor"/>
          <w:rtl w:val="true"/>
        </w:rPr>
        <w:footnoteReference w:id="447"/>
      </w:r>
    </w:p>
    <w:p>
      <w:pPr>
        <w:pStyle w:val="Heading3"/>
        <w:numPr>
          <w:ilvl w:val="2"/>
          <w:numId w:val="1"/>
        </w:numPr>
        <w:rPr/>
      </w:pPr>
      <w:bookmarkStart w:id="326" w:name="__RefHeading___Toc623600_2281741623"/>
      <w:bookmarkStart w:id="327" w:name="_Toc116"/>
      <w:bookmarkEnd w:id="326"/>
      <w:r>
        <w:rPr>
          <w:rtl w:val="true"/>
        </w:rPr>
        <w:t>(</w:t>
      </w:r>
      <w:r>
        <w:rPr/>
        <w:t>17</w:t>
      </w:r>
      <w:r>
        <w:rPr>
          <w:rtl w:val="true"/>
        </w:rPr>
        <w:t xml:space="preserve">) </w:t>
      </w:r>
      <w:r>
        <w:rPr>
          <w:rtl w:val="true"/>
        </w:rPr>
        <w:t>روایت أبواحمد عسّال</w:t>
      </w:r>
      <w:bookmarkEnd w:id="327"/>
    </w:p>
    <w:p>
      <w:pPr>
        <w:pStyle w:val="BookText"/>
        <w:rPr/>
      </w:pPr>
      <w:r>
        <w:rPr>
          <w:rFonts w:ascii="IRNazanin" w:hAnsi="IRNazanin" w:eastAsia="IRNazanin"/>
          <w:color w:val="111111"/>
          <w:sz w:val="28"/>
          <w:sz w:val="28"/>
          <w:szCs w:val="28"/>
          <w:rtl w:val="true"/>
          <w:lang w:bidi="fa-IR"/>
        </w:rPr>
        <w:t xml:space="preserve">محمدبن احمد اصفهانی، متوفای سال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استاد حافظ أبونعیم است، که ابونعیم حدیث را از او در فضائل الصحابه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از او حدیث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ابن المقری، ابن مردویه، ابن مندة، أبونعیم، أبوسعید نقاش، و گروهی از بزرگان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پیشوایان حدیث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بغداد شد و در آن دیار حدیث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حافظ أبونعیم اصفهانی حدیث‌های بسیاری از او برایمان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مردویه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فهم، پایداری و امانت یکی از پیشوایان در حدیث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ابواحمد عسّال، ثقه، مأمون در حفظ و استواری از بزرگان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با دقت و استواری است</w:t>
      </w:r>
      <w:r>
        <w:rPr>
          <w:rFonts w:eastAsia="IRNazanin" w:cs="IRNazanin"/>
          <w:color w:val="111111"/>
          <w:sz w:val="28"/>
          <w:szCs w:val="28"/>
          <w:rtl w:val="true"/>
          <w:lang w:bidi="fa-IR"/>
        </w:rPr>
        <w:t>.</w:t>
      </w:r>
      <w:bookmarkStart w:id="328" w:name="pg3717_17076"/>
    </w:p>
    <w:p>
      <w:pPr>
        <w:pStyle w:val="BookText"/>
        <w:rPr/>
      </w:pPr>
      <w:bookmarkEnd w:id="328"/>
      <w:r>
        <w:rPr>
          <w:rFonts w:ascii="IRNazanin" w:hAnsi="IRNazanin" w:eastAsia="IRNazanin"/>
          <w:color w:val="111111"/>
          <w:sz w:val="28"/>
          <w:sz w:val="28"/>
          <w:szCs w:val="28"/>
          <w:rtl w:val="true"/>
          <w:lang w:bidi="fa-IR"/>
        </w:rPr>
        <w:t>أبونعیم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 پذیرفته شده و از مردمان بزرگ در معرفت و حفظ است</w:t>
      </w:r>
      <w:r>
        <w:rPr>
          <w:rFonts w:eastAsia="IRNazanin" w:cs="IRNazanin"/>
          <w:color w:val="111111"/>
          <w:sz w:val="28"/>
          <w:szCs w:val="28"/>
          <w:rtl w:val="true"/>
          <w:lang w:bidi="fa-IR"/>
        </w:rPr>
        <w:t>.</w:t>
      </w:r>
      <w:r>
        <w:rPr>
          <w:rStyle w:val="FootnoteAnchor"/>
          <w:rtl w:val="true"/>
        </w:rPr>
        <w:footnoteReference w:id="448"/>
      </w:r>
    </w:p>
    <w:p>
      <w:pPr>
        <w:pStyle w:val="Heading3"/>
        <w:numPr>
          <w:ilvl w:val="2"/>
          <w:numId w:val="1"/>
        </w:numPr>
        <w:rPr/>
      </w:pPr>
      <w:bookmarkStart w:id="329" w:name="__RefHeading___Toc623602_2281741623"/>
      <w:bookmarkStart w:id="330" w:name="_Toc117"/>
      <w:bookmarkEnd w:id="329"/>
      <w:r>
        <w:rPr>
          <w:rtl w:val="true"/>
        </w:rPr>
        <w:t>(</w:t>
      </w:r>
      <w:r>
        <w:rPr/>
        <w:t>18</w:t>
      </w:r>
      <w:r>
        <w:rPr>
          <w:rtl w:val="true"/>
        </w:rPr>
        <w:t xml:space="preserve">) </w:t>
      </w:r>
      <w:r>
        <w:rPr>
          <w:rtl w:val="true"/>
        </w:rPr>
        <w:t>روایت أبوحاتم رازی</w:t>
      </w:r>
      <w:bookmarkEnd w:id="330"/>
    </w:p>
    <w:p>
      <w:pPr>
        <w:pStyle w:val="BookText"/>
        <w:rPr/>
      </w:pPr>
      <w:r>
        <w:rPr>
          <w:rFonts w:ascii="IRNazanin" w:hAnsi="IRNazanin" w:eastAsia="IRNazanin"/>
          <w:color w:val="111111"/>
          <w:sz w:val="28"/>
          <w:sz w:val="28"/>
          <w:szCs w:val="28"/>
          <w:rtl w:val="true"/>
          <w:lang w:bidi="fa-IR"/>
        </w:rPr>
        <w:t xml:space="preserve">محمدبن ادریس بن منذر حنظلی رازی، متوفای سال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محب الدین طبری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عمران بن حصین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 هستم و او ولی هر مؤمن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ترمذی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 ناآشناست، و نیز أبوحاتم</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هم چنین ابوحاتم رازی در طریق یکی از اسنادهای روایتهای فراوان ابن عساکر دمشقی در این باب است</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خطیب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أبوحاتم یکی از پیشوایان حافظ پایدار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خراش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ابوحاتم اهل امانت و معرفت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لالکائی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أبوحاتم امام، حافظ مورد اعتماد قرار گرفته و استوار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حافظ، ناقد، استاد محدثان، از دریاهای دانش، از همردیفان و همانندهای بخاری بود</w:t>
      </w:r>
      <w:r>
        <w:rPr>
          <w:rFonts w:eastAsia="IRNazanin" w:cs="IRNazanin"/>
          <w:color w:val="111111"/>
          <w:sz w:val="28"/>
          <w:szCs w:val="28"/>
          <w:rtl w:val="true"/>
          <w:lang w:bidi="fa-IR"/>
        </w:rPr>
        <w:t>.»</w:t>
      </w:r>
      <w:r>
        <w:rPr>
          <w:rStyle w:val="FootnoteAnchor"/>
          <w:rtl w:val="true"/>
        </w:rPr>
        <w:footnoteReference w:id="451"/>
      </w:r>
    </w:p>
    <w:p>
      <w:pPr>
        <w:pStyle w:val="Heading3"/>
        <w:numPr>
          <w:ilvl w:val="2"/>
          <w:numId w:val="1"/>
        </w:numPr>
        <w:rPr/>
      </w:pPr>
      <w:bookmarkStart w:id="331" w:name="__RefHeading___Toc623604_2281741623"/>
      <w:bookmarkStart w:id="332" w:name="_Toc118"/>
      <w:bookmarkEnd w:id="331"/>
      <w:r>
        <w:rPr>
          <w:rtl w:val="true"/>
        </w:rPr>
        <w:t>(</w:t>
      </w:r>
      <w:r>
        <w:rPr/>
        <w:t>19</w:t>
      </w:r>
      <w:r>
        <w:rPr>
          <w:rtl w:val="true"/>
        </w:rPr>
        <w:t xml:space="preserve">) </w:t>
      </w:r>
      <w:r>
        <w:rPr>
          <w:rtl w:val="true"/>
        </w:rPr>
        <w:t>روایت ابن ابی عاصم</w:t>
      </w:r>
      <w:bookmarkEnd w:id="332"/>
    </w:p>
    <w:p>
      <w:pPr>
        <w:pStyle w:val="BookText"/>
        <w:rPr/>
      </w:pPr>
      <w:r>
        <w:rPr>
          <w:rFonts w:ascii="IRNazanin" w:hAnsi="IRNazanin" w:eastAsia="IRNazanin"/>
          <w:color w:val="111111"/>
          <w:sz w:val="28"/>
          <w:sz w:val="28"/>
          <w:szCs w:val="28"/>
          <w:rtl w:val="true"/>
          <w:lang w:bidi="fa-IR"/>
        </w:rPr>
        <w:t>ابن ابی عاصم حدیث ولایت را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احمدبن عمر بن ضحاک شیبانی متوفای سال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ولید نرسی و</w:t>
      </w:r>
    </w:p>
    <w:p>
      <w:pPr>
        <w:pStyle w:val="BookText"/>
        <w:rPr/>
      </w:pPr>
      <w:r>
        <w:rPr>
          <w:rFonts w:ascii="IRNazanin" w:hAnsi="IRNazanin" w:eastAsia="IRNazanin"/>
          <w:color w:val="111111"/>
          <w:sz w:val="28"/>
          <w:sz w:val="28"/>
          <w:szCs w:val="28"/>
          <w:rtl w:val="true"/>
          <w:lang w:bidi="fa-IR"/>
        </w:rPr>
        <w:t>ابوکامل، از جعفربن سلیمان، از یزید الرشک از مطرف، از عمران بن حصین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 هستم و او ولی هر مؤمن بعد از من است</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البانی در تعلیقه بر کتاب السنة نوشته ابن ابی عاصم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اسنادش صحیح، رجالش به شرط مسلم ثقه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 xml:space="preserve">: </w:t>
      </w:r>
      <w:r>
        <w:rPr>
          <w:rFonts w:eastAsia="IRNazanin" w:cs="IRNazanin"/>
          <w:color w:val="111111"/>
          <w:sz w:val="28"/>
          <w:szCs w:val="28"/>
          <w:lang w:bidi="fa-IR"/>
        </w:rPr>
        <w:t>2/297</w:t>
      </w:r>
      <w:r>
        <w:rPr>
          <w:rFonts w:ascii="IRNazanin" w:hAnsi="IRNazanin" w:eastAsia="IRNazanin"/>
          <w:color w:val="111111"/>
          <w:sz w:val="28"/>
          <w:sz w:val="28"/>
          <w:szCs w:val="28"/>
          <w:rtl w:val="true"/>
          <w:lang w:bidi="fa-IR"/>
        </w:rPr>
        <w:t xml:space="preserve">، ابن حبان، </w:t>
      </w:r>
      <w:r>
        <w:rPr>
          <w:rFonts w:eastAsia="IRNazanin" w:cs="IRNazanin"/>
          <w:color w:val="111111"/>
          <w:sz w:val="28"/>
          <w:szCs w:val="28"/>
          <w:lang w:bidi="fa-IR"/>
        </w:rPr>
        <w:t>3/220</w:t>
      </w:r>
      <w:r>
        <w:rPr>
          <w:rFonts w:ascii="IRNazanin" w:hAnsi="IRNazanin" w:eastAsia="IRNazanin"/>
          <w:color w:val="111111"/>
          <w:sz w:val="28"/>
          <w:sz w:val="28"/>
          <w:szCs w:val="28"/>
          <w:rtl w:val="true"/>
          <w:lang w:bidi="fa-IR"/>
        </w:rPr>
        <w:t>، حاکم</w:t>
      </w:r>
      <w:r>
        <w:rPr>
          <w:rFonts w:eastAsia="IRNazanin" w:cs="IRNazanin"/>
          <w:color w:val="111111"/>
          <w:sz w:val="28"/>
          <w:szCs w:val="28"/>
          <w:rtl w:val="true"/>
          <w:lang w:bidi="fa-IR"/>
        </w:rPr>
        <w:t xml:space="preserve">: </w:t>
      </w:r>
      <w:r>
        <w:rPr>
          <w:rFonts w:eastAsia="IRNazanin" w:cs="IRNazanin"/>
          <w:color w:val="111111"/>
          <w:sz w:val="28"/>
          <w:szCs w:val="28"/>
          <w:lang w:bidi="fa-IR"/>
        </w:rPr>
        <w:t>3/110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أحمد</w:t>
      </w:r>
      <w:r>
        <w:rPr>
          <w:rFonts w:eastAsia="IRNazanin" w:cs="IRNazanin"/>
          <w:color w:val="111111"/>
          <w:sz w:val="28"/>
          <w:szCs w:val="28"/>
          <w:rtl w:val="true"/>
          <w:lang w:bidi="fa-IR"/>
        </w:rPr>
        <w:t xml:space="preserve">: </w:t>
      </w:r>
      <w:r>
        <w:rPr>
          <w:rFonts w:eastAsia="IRNazanin" w:cs="IRNazanin"/>
          <w:color w:val="111111"/>
          <w:sz w:val="28"/>
          <w:szCs w:val="28"/>
          <w:lang w:bidi="fa-IR"/>
        </w:rPr>
        <w:t>4/437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نقل‌های دیگری از جعفربن سلیمان ضبعی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نیکوی ناشناخته‌ای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شرط مسلم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به آن اقرار کرد و برای او از حدیث بریده شاهدی است به صورت مرفوع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در مسند </w:t>
      </w:r>
      <w:r>
        <w:rPr>
          <w:rFonts w:eastAsia="IRNazanin" w:cs="IRNazanin"/>
          <w:color w:val="111111"/>
          <w:sz w:val="28"/>
          <w:szCs w:val="28"/>
          <w:lang w:bidi="fa-IR"/>
        </w:rPr>
        <w:t>5/356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أجلح کندی، از عبدالله بن بریده از پدرش بریده، که اسنادش بسیار خوب، رجالش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أجلح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ثقه‌های رجال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عبدالله بن حجیفه کندی شیعه بسیار راستگو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را حدیث کرد محمدبن مثنی از یحیی بن حماد، از أبوعوانة از یحیی بن سلیم ابی بلج از عمروبن میمون از ابن عباس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علی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نسبت به من در جایگاه هارون نسبت به موسی هستی جز این که تو پیامبر نیستی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من بروم جز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جانشین من بر هر مؤمن پس از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سفینه، از جهت نقل ثابت است، حمادبن سلمة و عوام بن حوشب و حشرج آن را از سعیدبن جمهان روایت کرده‌اند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البانی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اسنادش صحیح، رجالش غیر از ابوبلج از رجال ثقه شیخین هستند، نامش یحیی بن سلیم بن بلج، که حافظ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راستگو، چه بسا که خطا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را حدیث کردند حسین بن علی و احمدبن عثمان، از محمدبن خالدبن عثمه از موسی بن یعقوب، از مهاجر بن مسمار، از عائشه دختر سعد، از پدرش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روز جُحفه دست علی را گرفته بود و خطبه می‌خواند و حمد و ستایش خداوند را می‌کرد، سپس فرمود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علی را گرفت و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ولیّ من و ادا کننده از سوی من است</w:t>
      </w:r>
      <w:r>
        <w:rPr>
          <w:rFonts w:eastAsia="IRNazanin" w:cs="IRNazanin"/>
          <w:color w:val="111111"/>
          <w:sz w:val="28"/>
          <w:szCs w:val="28"/>
          <w:rtl w:val="true"/>
          <w:lang w:bidi="fa-IR"/>
        </w:rPr>
        <w:t>.</w:t>
      </w:r>
      <w:r>
        <w:rPr>
          <w:rStyle w:val="FootnoteAnchor"/>
          <w:rtl w:val="true"/>
        </w:rPr>
        <w:footnoteReference w:id="454"/>
      </w:r>
      <w:bookmarkStart w:id="333" w:name="pg3717_17087"/>
    </w:p>
    <w:p>
      <w:pPr>
        <w:pStyle w:val="BookText"/>
        <w:rPr/>
      </w:pPr>
      <w:bookmarkEnd w:id="333"/>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أبوالشیخ اصفهانی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جهت نگهداری و عفت در جایگاه شگفت انگیزی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بود و حدیث بسیاری داشت، المسند و کتاب‌ها را تالیف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اهل سنت و 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امر به معروف و نهی از منکر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شریف و کهنسال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أبونعیم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و مذهبش ظاهری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حافظی بزرگ، پیشوایی برجسته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 آثار پرتألیف، برای قضاوت به اصفهان آمد و دانش خود را در آنجا گسترد</w:t>
      </w:r>
      <w:r>
        <w:rPr>
          <w:rFonts w:eastAsia="IRNazanin" w:cs="IRNazanin"/>
          <w:color w:val="111111"/>
          <w:sz w:val="28"/>
          <w:szCs w:val="28"/>
          <w:rtl w:val="true"/>
          <w:lang w:bidi="fa-IR"/>
        </w:rPr>
        <w:t>».</w:t>
      </w:r>
      <w:r>
        <w:rPr>
          <w:rStyle w:val="FootnoteAnchor"/>
          <w:rtl w:val="true"/>
        </w:rPr>
        <w:footnoteReference w:id="455"/>
      </w:r>
    </w:p>
    <w:p>
      <w:pPr>
        <w:pStyle w:val="Heading3"/>
        <w:numPr>
          <w:ilvl w:val="2"/>
          <w:numId w:val="1"/>
        </w:numPr>
        <w:rPr/>
      </w:pPr>
      <w:bookmarkStart w:id="334" w:name="__RefHeading___Toc623606_2281741623"/>
      <w:bookmarkStart w:id="335" w:name="_Toc119"/>
      <w:bookmarkEnd w:id="334"/>
      <w:r>
        <w:rPr>
          <w:rtl w:val="true"/>
        </w:rPr>
        <w:t>(</w:t>
      </w:r>
      <w:r>
        <w:rPr/>
        <w:t>20</w:t>
      </w:r>
      <w:r>
        <w:rPr>
          <w:rtl w:val="true"/>
        </w:rPr>
        <w:t xml:space="preserve">) </w:t>
      </w:r>
      <w:r>
        <w:rPr>
          <w:rtl w:val="true"/>
        </w:rPr>
        <w:t>روایت عبدالله بن احمد</w:t>
      </w:r>
      <w:bookmarkEnd w:id="335"/>
    </w:p>
    <w:p>
      <w:pPr>
        <w:pStyle w:val="BookText"/>
        <w:rPr/>
      </w:pPr>
      <w:r>
        <w:rPr>
          <w:rFonts w:ascii="IRNazanin" w:hAnsi="IRNazanin" w:eastAsia="IRNazanin"/>
          <w:color w:val="111111"/>
          <w:sz w:val="28"/>
          <w:sz w:val="28"/>
          <w:szCs w:val="28"/>
          <w:rtl w:val="true"/>
          <w:lang w:bidi="fa-IR"/>
        </w:rPr>
        <w:t xml:space="preserve">ابو عبدالرحمن عبدالله بن احمدبن محمد بن حنبل مروزی بغدادی متوفای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منقبت‌های دهگانه را از ابن عباس روایت کرده است که ضمن آن، حدیث ولایت با سندی صحیح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بزرگانی چند نیز با اسنادهای خودشان آن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حاکم نیشابوری که با واسطه ابوبکر قطیعی حدیث را از او روایت نموده است</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حدیث را از پدرش به اسنادش از ابن بریده از پدرش روایت کرده است که ضمن 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بد مگوی، که او از من است و من از او هستم و او ولیّ شما پس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المسند آمده است که با اسنادهای گروهی از بزرگان مانند ابن عساکر دمشقی، آن را از او روایت کرده است</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بزرگانی از او حدیث نقل کرده‌اند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بغوی، ابن صاعد، أبوعوانة، محاملی، دعلج، طبرانی، أبوبکر شافعی، أبوبکر قطیعی و دیگران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أبوعبدالرحمن دانش بسیاری دریافته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عبدالله از علم حدیث بهره فروان یافته است</w:t>
      </w:r>
      <w:r>
        <w:rPr>
          <w:rFonts w:eastAsia="IRNazanin" w:cs="IRNazanin"/>
          <w:color w:val="111111"/>
          <w:sz w:val="28"/>
          <w:szCs w:val="28"/>
          <w:rtl w:val="true"/>
          <w:lang w:bidi="fa-IR"/>
        </w:rPr>
        <w:t>.»</w:t>
      </w:r>
      <w:bookmarkStart w:id="336" w:name="pg3717_17091"/>
    </w:p>
    <w:p>
      <w:pPr>
        <w:pStyle w:val="BookText"/>
        <w:rPr/>
      </w:pPr>
      <w:bookmarkEnd w:id="336"/>
      <w:r>
        <w:rPr>
          <w:rFonts w:ascii="IRNazanin" w:hAnsi="IRNazanin" w:eastAsia="IRNazanin"/>
          <w:color w:val="111111"/>
          <w:sz w:val="28"/>
          <w:sz w:val="28"/>
          <w:szCs w:val="28"/>
          <w:rtl w:val="true"/>
          <w:lang w:bidi="fa-IR"/>
        </w:rPr>
        <w:t>ابن منادی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در دنیا به اندازه او روایت نکرد جز پدرش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ثقه، ثابت و فهمیده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حافظ، ناقد، محدث بغداد، خویشتن دار، متدین، راستگو، دانای حدیث، پیگیر و با بصیرت نسبت به رجال بود</w:t>
      </w:r>
      <w:r>
        <w:rPr>
          <w:rFonts w:eastAsia="IRNazanin" w:cs="IRNazanin"/>
          <w:color w:val="111111"/>
          <w:sz w:val="28"/>
          <w:szCs w:val="28"/>
          <w:rtl w:val="true"/>
          <w:lang w:bidi="fa-IR"/>
        </w:rPr>
        <w:t>.»</w:t>
      </w:r>
      <w:r>
        <w:rPr>
          <w:rStyle w:val="FootnoteAnchor"/>
          <w:rtl w:val="true"/>
        </w:rPr>
        <w:footnoteReference w:id="458"/>
      </w:r>
    </w:p>
    <w:p>
      <w:pPr>
        <w:pStyle w:val="Heading3"/>
        <w:numPr>
          <w:ilvl w:val="2"/>
          <w:numId w:val="1"/>
        </w:numPr>
        <w:rPr/>
      </w:pPr>
      <w:bookmarkStart w:id="337" w:name="__RefHeading___Toc623608_2281741623"/>
      <w:bookmarkStart w:id="338" w:name="_Toc120"/>
      <w:bookmarkEnd w:id="337"/>
      <w:r>
        <w:rPr>
          <w:rtl w:val="true"/>
        </w:rPr>
        <w:t>(</w:t>
      </w:r>
      <w:r>
        <w:rPr/>
        <w:t>21</w:t>
      </w:r>
      <w:r>
        <w:rPr>
          <w:rtl w:val="true"/>
        </w:rPr>
        <w:t xml:space="preserve">) </w:t>
      </w:r>
      <w:r>
        <w:rPr>
          <w:rtl w:val="true"/>
        </w:rPr>
        <w:t>روایت بزّار</w:t>
      </w:r>
      <w:bookmarkEnd w:id="338"/>
    </w:p>
    <w:p>
      <w:pPr>
        <w:pStyle w:val="BookText"/>
        <w:rPr/>
      </w:pPr>
      <w:r>
        <w:rPr>
          <w:rFonts w:ascii="IRNazanin" w:hAnsi="IRNazanin" w:eastAsia="IRNazanin"/>
          <w:color w:val="111111"/>
          <w:sz w:val="28"/>
          <w:sz w:val="28"/>
          <w:szCs w:val="28"/>
          <w:rtl w:val="true"/>
          <w:lang w:bidi="fa-IR"/>
        </w:rPr>
        <w:t xml:space="preserve">ابوبکر احمدبن عمربن عبدالخالق بصری، متوفای سال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را با اسنادش 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بریده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دو گروه به یمن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فرماندهی علی بن ابیطالب و دیگری به فرماندهی خالدبن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هم برخورد کردید، علی فرمانده لشکر می‌شود و اگر از هم جدا شدید، هر یک از شما بر لشکریان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بنی زبید از مردم یمن برخورد کردیم، با هم جنگیدیم، مسلمانان بر مشرکان پیروز شدند، جنگجویان را کشتیم و زنان و کودکان را به اسارت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اسیران زنی را برای خود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خالدبن ولید همراه من نامه‌ای به رسول خدا نوشت و ایشان را از آن مطلع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خدمت پیامبر رسیدم، نامه را دادم، برایشان خوانده شد، خشم را در چهره رسول خدا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پناهنده است، مرا با مردی فرستادی و فرمانم دادی که اطاعتش کنم، به آنچه که مرا فرستادی عمل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بد مگوی، به درستی که او از من است و من از او هستم، و او ولیّ شما بعد از من است</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شرح حالش</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حال و توثیق او در چندین منبع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گفته‌اند بر حافظه‌اش تکیه داشت، لذا در اسناد و متن اشتباه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2/653</w:t>
      </w:r>
      <w:r>
        <w:rPr>
          <w:rFonts w:ascii="IRNazanin" w:hAnsi="IRNazanin" w:eastAsia="IRNazanin"/>
          <w:color w:val="111111"/>
          <w:sz w:val="28"/>
          <w:sz w:val="28"/>
          <w:szCs w:val="28"/>
          <w:rtl w:val="true"/>
          <w:lang w:bidi="fa-IR"/>
        </w:rPr>
        <w:t xml:space="preserve">؛ سیر أعلام النبلاء </w:t>
      </w:r>
      <w:r>
        <w:rPr>
          <w:rFonts w:eastAsia="IRNazanin" w:cs="IRNazanin"/>
          <w:color w:val="111111"/>
          <w:sz w:val="28"/>
          <w:szCs w:val="28"/>
          <w:rtl w:val="true"/>
          <w:lang w:bidi="fa-IR"/>
        </w:rPr>
        <w:t>:</w:t>
      </w:r>
      <w:r>
        <w:rPr>
          <w:rFonts w:eastAsia="IRNazanin" w:cs="IRNazanin"/>
          <w:color w:val="111111"/>
          <w:sz w:val="28"/>
          <w:szCs w:val="28"/>
          <w:lang w:bidi="fa-IR"/>
        </w:rPr>
        <w:t>13/554</w:t>
      </w:r>
      <w:r>
        <w:rPr>
          <w:rFonts w:ascii="IRNazanin" w:hAnsi="IRNazanin" w:eastAsia="IRNazanin"/>
          <w:color w:val="111111"/>
          <w:sz w:val="28"/>
          <w:sz w:val="28"/>
          <w:szCs w:val="28"/>
          <w:rtl w:val="true"/>
          <w:lang w:bidi="fa-IR"/>
        </w:rPr>
        <w:t>؛ 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4/334</w:t>
      </w:r>
      <w:r>
        <w:rPr>
          <w:rFonts w:ascii="IRNazanin" w:hAnsi="IRNazanin" w:eastAsia="IRNazanin"/>
          <w:color w:val="111111"/>
          <w:sz w:val="28"/>
          <w:sz w:val="28"/>
          <w:szCs w:val="28"/>
          <w:rtl w:val="true"/>
          <w:lang w:bidi="fa-IR"/>
        </w:rPr>
        <w:t>؛ النجوم الزاهرة</w:t>
      </w:r>
      <w:r>
        <w:rPr>
          <w:rFonts w:eastAsia="IRNazanin" w:cs="IRNazanin"/>
          <w:color w:val="111111"/>
          <w:sz w:val="28"/>
          <w:szCs w:val="28"/>
          <w:rtl w:val="true"/>
          <w:lang w:bidi="fa-IR"/>
        </w:rPr>
        <w:t xml:space="preserve">: </w:t>
      </w:r>
      <w:r>
        <w:rPr>
          <w:rFonts w:eastAsia="IRNazanin" w:cs="IRNazanin"/>
          <w:color w:val="111111"/>
          <w:sz w:val="28"/>
          <w:szCs w:val="28"/>
          <w:lang w:bidi="fa-IR"/>
        </w:rPr>
        <w:t>2/157</w:t>
      </w:r>
      <w:r>
        <w:rPr>
          <w:rFonts w:ascii="IRNazanin" w:hAnsi="IRNazanin" w:eastAsia="IRNazanin"/>
          <w:color w:val="111111"/>
          <w:sz w:val="28"/>
          <w:sz w:val="28"/>
          <w:szCs w:val="28"/>
          <w:rtl w:val="true"/>
          <w:lang w:bidi="fa-IR"/>
        </w:rPr>
        <w:t>؛ الوافی بالوفیات</w:t>
      </w:r>
      <w:r>
        <w:rPr>
          <w:rFonts w:eastAsia="IRNazanin" w:cs="IRNazanin"/>
          <w:color w:val="111111"/>
          <w:sz w:val="28"/>
          <w:szCs w:val="28"/>
          <w:rtl w:val="true"/>
          <w:lang w:bidi="fa-IR"/>
        </w:rPr>
        <w:t xml:space="preserve">: </w:t>
      </w:r>
      <w:r>
        <w:rPr>
          <w:rFonts w:eastAsia="IRNazanin" w:cs="IRNazanin"/>
          <w:color w:val="111111"/>
          <w:sz w:val="28"/>
          <w:szCs w:val="28"/>
          <w:lang w:bidi="fa-IR"/>
        </w:rPr>
        <w:t>7/268</w:t>
      </w:r>
      <w:r>
        <w:rPr>
          <w:rFonts w:eastAsia="IRNazanin" w:cs="IRNazanin"/>
          <w:color w:val="111111"/>
          <w:sz w:val="28"/>
          <w:szCs w:val="28"/>
          <w:rtl w:val="true"/>
          <w:lang w:bidi="fa-IR"/>
        </w:rPr>
        <w:t>.</w:t>
      </w:r>
      <w:bookmarkStart w:id="339" w:name="pg3717_17095"/>
    </w:p>
    <w:p>
      <w:pPr>
        <w:pStyle w:val="Heading3"/>
        <w:numPr>
          <w:ilvl w:val="2"/>
          <w:numId w:val="1"/>
        </w:numPr>
        <w:rPr/>
      </w:pPr>
      <w:bookmarkStart w:id="340" w:name="__RefHeading___Toc623610_2281741623"/>
      <w:bookmarkStart w:id="341" w:name="_Toc121"/>
      <w:bookmarkEnd w:id="339"/>
      <w:bookmarkEnd w:id="340"/>
      <w:r>
        <w:rPr>
          <w:rtl w:val="true"/>
        </w:rPr>
        <w:t>(</w:t>
      </w:r>
      <w:r>
        <w:rPr/>
        <w:t>22</w:t>
      </w:r>
      <w:r>
        <w:rPr>
          <w:rtl w:val="true"/>
        </w:rPr>
        <w:t xml:space="preserve">) </w:t>
      </w:r>
      <w:r>
        <w:rPr>
          <w:rtl w:val="true"/>
        </w:rPr>
        <w:t>روایت مطین</w:t>
      </w:r>
      <w:bookmarkEnd w:id="341"/>
    </w:p>
    <w:p>
      <w:pPr>
        <w:pStyle w:val="BookText"/>
        <w:rPr/>
      </w:pPr>
      <w:r>
        <w:rPr>
          <w:rFonts w:ascii="IRNazanin" w:hAnsi="IRNazanin" w:eastAsia="IRNazanin"/>
          <w:color w:val="111111"/>
          <w:sz w:val="28"/>
          <w:sz w:val="28"/>
          <w:szCs w:val="28"/>
          <w:rtl w:val="true"/>
          <w:lang w:bidi="fa-IR"/>
        </w:rPr>
        <w:t xml:space="preserve">محمدبن عبدالله حضرمی متوفای سال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استاد أبوالقاسم طبرانی که حدیث را در المعجم الاوسط از او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ذهبی شرح حالش را آورده که خلاصه‌اش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مطین، استاد، حافظ، بسیار راستگو، محدث کوفه، أبوجعفر محمدبن عبدالله بن سلیمان حضرمی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دارقطنی درباره‌اش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حافظ است</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2/662</w:t>
      </w:r>
      <w:r>
        <w:rPr>
          <w:rFonts w:ascii="IRNazanin" w:hAnsi="IRNazanin" w:eastAsia="IRNazanin"/>
          <w:color w:val="111111"/>
          <w:sz w:val="28"/>
          <w:sz w:val="28"/>
          <w:szCs w:val="28"/>
          <w:rtl w:val="true"/>
          <w:lang w:bidi="fa-IR"/>
        </w:rPr>
        <w:t>؛ النجوم الزاهرة</w:t>
      </w:r>
      <w:r>
        <w:rPr>
          <w:rFonts w:eastAsia="IRNazanin" w:cs="IRNazanin"/>
          <w:color w:val="111111"/>
          <w:sz w:val="28"/>
          <w:szCs w:val="28"/>
          <w:rtl w:val="true"/>
          <w:lang w:bidi="fa-IR"/>
        </w:rPr>
        <w:t xml:space="preserve">: </w:t>
      </w:r>
      <w:r>
        <w:rPr>
          <w:rFonts w:eastAsia="IRNazanin" w:cs="IRNazanin"/>
          <w:color w:val="111111"/>
          <w:sz w:val="28"/>
          <w:szCs w:val="28"/>
          <w:lang w:bidi="fa-IR"/>
        </w:rPr>
        <w:t>3/171</w:t>
      </w:r>
      <w:r>
        <w:rPr>
          <w:rFonts w:ascii="IRNazanin" w:hAnsi="IRNazanin" w:eastAsia="IRNazanin"/>
          <w:color w:val="111111"/>
          <w:sz w:val="28"/>
          <w:sz w:val="28"/>
          <w:szCs w:val="28"/>
          <w:rtl w:val="true"/>
          <w:lang w:bidi="fa-IR"/>
        </w:rPr>
        <w:t>؛ الوافی بالوفیات</w:t>
      </w:r>
      <w:r>
        <w:rPr>
          <w:rFonts w:eastAsia="IRNazanin" w:cs="IRNazanin"/>
          <w:color w:val="111111"/>
          <w:sz w:val="28"/>
          <w:szCs w:val="28"/>
          <w:rtl w:val="true"/>
          <w:lang w:bidi="fa-IR"/>
        </w:rPr>
        <w:t xml:space="preserve">: </w:t>
      </w:r>
      <w:r>
        <w:rPr>
          <w:rFonts w:eastAsia="IRNazanin" w:cs="IRNazanin"/>
          <w:color w:val="111111"/>
          <w:sz w:val="28"/>
          <w:szCs w:val="28"/>
          <w:lang w:bidi="fa-IR"/>
        </w:rPr>
        <w:t>3/345</w:t>
      </w:r>
      <w:r>
        <w:rPr>
          <w:rFonts w:ascii="IRNazanin" w:hAnsi="IRNazanin" w:eastAsia="IRNazanin"/>
          <w:color w:val="111111"/>
          <w:sz w:val="28"/>
          <w:sz w:val="28"/>
          <w:szCs w:val="28"/>
          <w:rtl w:val="true"/>
          <w:lang w:bidi="fa-IR"/>
        </w:rPr>
        <w:t>؛ شذرات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2/226</w:t>
      </w:r>
    </w:p>
    <w:p>
      <w:pPr>
        <w:pStyle w:val="Heading3"/>
        <w:numPr>
          <w:ilvl w:val="2"/>
          <w:numId w:val="1"/>
        </w:numPr>
        <w:rPr/>
      </w:pPr>
      <w:bookmarkStart w:id="342" w:name="__RefHeading___Toc623612_2281741623"/>
      <w:bookmarkStart w:id="343" w:name="_Toc122"/>
      <w:bookmarkEnd w:id="342"/>
      <w:r>
        <w:rPr>
          <w:rtl w:val="true"/>
        </w:rPr>
        <w:t>(</w:t>
      </w:r>
      <w:r>
        <w:rPr/>
        <w:t>23</w:t>
      </w:r>
      <w:r>
        <w:rPr>
          <w:rtl w:val="true"/>
        </w:rPr>
        <w:t xml:space="preserve">) </w:t>
      </w:r>
      <w:r>
        <w:rPr>
          <w:rtl w:val="true"/>
        </w:rPr>
        <w:t>روایت احمدبن حسین صوفی</w:t>
      </w:r>
      <w:bookmarkEnd w:id="343"/>
    </w:p>
    <w:p>
      <w:pPr>
        <w:pStyle w:val="BookText"/>
        <w:rPr/>
      </w:pPr>
      <w:r>
        <w:rPr>
          <w:rFonts w:ascii="IRNazanin" w:hAnsi="IRNazanin" w:eastAsia="IRNazanin"/>
          <w:color w:val="111111"/>
          <w:sz w:val="28"/>
          <w:sz w:val="28"/>
          <w:szCs w:val="28"/>
          <w:rtl w:val="true"/>
          <w:lang w:bidi="fa-IR"/>
        </w:rPr>
        <w:t xml:space="preserve">احمدبن حسین بن اسحاق بغدادی، متوفای سال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 را از سند ابن مغازلی واسطی می‌یابید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شرح حال او را خطیب در تاریخش و ذهبی در سیره‌اش آورده و چنین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عالم،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حدیث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شافعی، أبوحفص عمربن محمد الزیات، أبواحمدبن عدی و گروهی دیگر</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ابوعبدالله حاکم و دیگران او را ثقه و بعضی او را ضعیف دانسته‌اند</w:t>
      </w:r>
      <w:r>
        <w:rPr>
          <w:rFonts w:eastAsia="IRNazanin" w:cs="IRNazanin"/>
          <w:color w:val="111111"/>
          <w:sz w:val="28"/>
          <w:szCs w:val="28"/>
          <w:rtl w:val="true"/>
          <w:lang w:bidi="fa-IR"/>
        </w:rPr>
        <w:t>.»</w:t>
      </w:r>
      <w:r>
        <w:rPr>
          <w:rStyle w:val="FootnoteAnchor"/>
          <w:rtl w:val="true"/>
        </w:rPr>
        <w:footnoteReference w:id="461"/>
      </w:r>
      <w:bookmarkStart w:id="344" w:name="pg3717_17099"/>
    </w:p>
    <w:p>
      <w:pPr>
        <w:pStyle w:val="Heading3"/>
        <w:numPr>
          <w:ilvl w:val="2"/>
          <w:numId w:val="1"/>
        </w:numPr>
        <w:rPr/>
      </w:pPr>
      <w:bookmarkStart w:id="345" w:name="__RefHeading___Toc623614_2281741623"/>
      <w:bookmarkStart w:id="346" w:name="_Toc123"/>
      <w:bookmarkEnd w:id="344"/>
      <w:bookmarkEnd w:id="345"/>
      <w:r>
        <w:rPr>
          <w:rtl w:val="true"/>
        </w:rPr>
        <w:t>(</w:t>
      </w:r>
      <w:r>
        <w:rPr/>
        <w:t>24</w:t>
      </w:r>
      <w:r>
        <w:rPr>
          <w:rtl w:val="true"/>
        </w:rPr>
        <w:t xml:space="preserve">) </w:t>
      </w:r>
      <w:r>
        <w:rPr>
          <w:rtl w:val="true"/>
        </w:rPr>
        <w:t>روایت رویانی</w:t>
      </w:r>
      <w:bookmarkEnd w:id="346"/>
    </w:p>
    <w:p>
      <w:pPr>
        <w:pStyle w:val="BookText"/>
        <w:rPr/>
      </w:pPr>
      <w:r>
        <w:rPr>
          <w:rFonts w:ascii="IRNazanin" w:hAnsi="IRNazanin" w:eastAsia="IRNazanin"/>
          <w:color w:val="111111"/>
          <w:sz w:val="28"/>
          <w:sz w:val="28"/>
          <w:szCs w:val="28"/>
          <w:rtl w:val="true"/>
          <w:lang w:bidi="fa-IR"/>
        </w:rPr>
        <w:t xml:space="preserve">ابوبکر محمدبن هارون، متوفای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رجال روایت حافظ ابن عساکر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را در مسندش چنین روایت کرده است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حدیث کرد، ابن اسحاق، از خالد قطربلی، از جعفربن سلیمان، از یزید الرشک، از مطرف، از عمران بن حصین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لشکری فرستاد و علی را فرماندهشان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لشکر حرکت کرد و کنیزی برگرفت، این کار را از او زشت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اصحاب رسول خدا پیمان بستند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 را ملاقات کنیم، او را از آنچه انجام داد خبر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 چنین بود که وقتی مسلمانان از مسافرتی می‌آمدند، با رسول خدا آغاز می‌کردند، سپس به خانه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که آمد، به رسول خدا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چهار نفر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علی چنین و چنان کرد؟</w:t>
      </w:r>
    </w:p>
    <w:p>
      <w:pPr>
        <w:pStyle w:val="BookText"/>
        <w:rPr/>
      </w:pPr>
      <w:r>
        <w:rPr>
          <w:rFonts w:ascii="IRNazanin" w:hAnsi="IRNazanin" w:eastAsia="IRNazanin"/>
          <w:color w:val="111111"/>
          <w:sz w:val="28"/>
          <w:sz w:val="28"/>
          <w:szCs w:val="28"/>
          <w:rtl w:val="true"/>
          <w:lang w:bidi="fa-IR"/>
        </w:rPr>
        <w:t>پیامبر از او روی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دیگری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علی چنین و چنان کرد؟</w:t>
      </w:r>
    </w:p>
    <w:p>
      <w:pPr>
        <w:pStyle w:val="BookText"/>
        <w:rPr/>
      </w:pPr>
      <w:r>
        <w:rPr>
          <w:rFonts w:ascii="IRNazanin" w:hAnsi="IRNazanin" w:eastAsia="IRNazanin"/>
          <w:color w:val="111111"/>
          <w:sz w:val="28"/>
          <w:sz w:val="28"/>
          <w:szCs w:val="28"/>
          <w:rtl w:val="true"/>
          <w:lang w:bidi="fa-IR"/>
        </w:rPr>
        <w:t>رسول خدا به سویش آمد، در حالی که خشم در چهره‌اش دیده می‌شد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چه می‌خواهید ـ سه مرتبه ـ علی از من است و من از او هستم و او ولیّ هر مؤمن بعد از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محمدبن اسحاق از محمدبن عبدالله از أبوالجواب از یونس بن ابی اسحاق از پدرش از براء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دو لشکر روانه کرد، بر یکی علی بن ابیطالب و بر دیگری خالدبن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جنگی بود، علی بر مردم فرمانده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قلعه‌ای را فتح کرد و کنیزی برای خود گرفت، خالد آن را به پیامبر نوشت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رسول خدا نامه را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خداوند و پیامبرش را دوست می‌دارد و خداوند و رسولش او را دوست می‌دارند، چه می‌گویی؟</w:t>
      </w:r>
      <w:r>
        <w:rPr>
          <w:rFonts w:eastAsia="IRNazanin" w:cs="IRNazanin"/>
          <w:color w:val="111111"/>
          <w:sz w:val="28"/>
          <w:szCs w:val="28"/>
          <w:rtl w:val="true"/>
          <w:lang w:bidi="fa-IR"/>
        </w:rPr>
        <w:t>»</w:t>
      </w:r>
      <w:r>
        <w:rPr>
          <w:rStyle w:val="FootnoteAnchor"/>
          <w:rtl w:val="true"/>
        </w:rPr>
        <w:footnoteReference w:id="462"/>
      </w:r>
      <w:bookmarkStart w:id="347" w:name="pg3717_17103"/>
    </w:p>
    <w:p>
      <w:pPr>
        <w:pStyle w:val="BookText"/>
        <w:rPr/>
      </w:pPr>
      <w:bookmarkEnd w:id="347"/>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ذهبی در شرح حال او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رویانی، امام، حافظ، ثقه، محمدبن هارون، نویسنده المسند مشهور، از أبوربیع زهرانی حدیث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مسافرتهای گسترده برای طلب حدیث و معرفت کاملی است، ابوبکر اسماعیلی از او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أبویعلی خلیلی او را ثقه دانسته و نوشتن کتاب‌هایی در فقه را برایش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شرح حالش را،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2/752</w:t>
      </w:r>
      <w:r>
        <w:rPr>
          <w:rFonts w:ascii="IRNazanin" w:hAnsi="IRNazanin" w:eastAsia="IRNazanin"/>
          <w:color w:val="111111"/>
          <w:sz w:val="28"/>
          <w:sz w:val="28"/>
          <w:szCs w:val="28"/>
          <w:rtl w:val="true"/>
          <w:lang w:bidi="fa-IR"/>
        </w:rPr>
        <w:t>؛ مرآة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2/249</w:t>
      </w:r>
      <w:r>
        <w:rPr>
          <w:rFonts w:ascii="IRNazanin" w:hAnsi="IRNazanin" w:eastAsia="IRNazanin"/>
          <w:color w:val="111111"/>
          <w:sz w:val="28"/>
          <w:sz w:val="28"/>
          <w:szCs w:val="28"/>
          <w:rtl w:val="true"/>
          <w:lang w:bidi="fa-IR"/>
        </w:rPr>
        <w:t>؛ البدایة و 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11/131</w:t>
      </w:r>
      <w:r>
        <w:rPr>
          <w:rFonts w:ascii="IRNazanin" w:hAnsi="IRNazanin" w:eastAsia="IRNazanin"/>
          <w:color w:val="111111"/>
          <w:sz w:val="28"/>
          <w:sz w:val="28"/>
          <w:szCs w:val="28"/>
          <w:rtl w:val="true"/>
          <w:lang w:bidi="fa-IR"/>
        </w:rPr>
        <w:t>؛ الوافی بالوفیات</w:t>
      </w:r>
      <w:r>
        <w:rPr>
          <w:rFonts w:eastAsia="IRNazanin" w:cs="IRNazanin"/>
          <w:color w:val="111111"/>
          <w:sz w:val="28"/>
          <w:szCs w:val="28"/>
          <w:rtl w:val="true"/>
          <w:lang w:bidi="fa-IR"/>
        </w:rPr>
        <w:t xml:space="preserve">: </w:t>
      </w:r>
      <w:r>
        <w:rPr>
          <w:rFonts w:eastAsia="IRNazanin" w:cs="IRNazanin"/>
          <w:color w:val="111111"/>
          <w:sz w:val="28"/>
          <w:szCs w:val="28"/>
          <w:lang w:bidi="fa-IR"/>
        </w:rPr>
        <w:t>5/148</w:t>
      </w:r>
      <w:r>
        <w:rPr>
          <w:rFonts w:ascii="IRNazanin" w:hAnsi="IRNazanin" w:eastAsia="IRNazanin"/>
          <w:color w:val="111111"/>
          <w:sz w:val="28"/>
          <w:sz w:val="28"/>
          <w:szCs w:val="28"/>
          <w:rtl w:val="true"/>
          <w:lang w:bidi="fa-IR"/>
        </w:rPr>
        <w:t>؛ شذرات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2/251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 دیگر</w:t>
      </w:r>
    </w:p>
    <w:p>
      <w:pPr>
        <w:pStyle w:val="Heading3"/>
        <w:numPr>
          <w:ilvl w:val="2"/>
          <w:numId w:val="1"/>
        </w:numPr>
        <w:rPr/>
      </w:pPr>
      <w:bookmarkStart w:id="348" w:name="__RefHeading___Toc623616_2281741623"/>
      <w:bookmarkStart w:id="349" w:name="_Toc124"/>
      <w:bookmarkEnd w:id="348"/>
      <w:r>
        <w:rPr>
          <w:rtl w:val="true"/>
        </w:rPr>
        <w:t>(</w:t>
      </w:r>
      <w:r>
        <w:rPr/>
        <w:t>25</w:t>
      </w:r>
      <w:r>
        <w:rPr>
          <w:rtl w:val="true"/>
        </w:rPr>
        <w:t xml:space="preserve">) </w:t>
      </w:r>
      <w:r>
        <w:rPr>
          <w:rtl w:val="true"/>
        </w:rPr>
        <w:t>روایت أبوالقاسم بغوی</w:t>
      </w:r>
      <w:bookmarkEnd w:id="349"/>
    </w:p>
    <w:p>
      <w:pPr>
        <w:pStyle w:val="BookText"/>
        <w:rPr/>
      </w:pPr>
      <w:r>
        <w:rPr>
          <w:rFonts w:ascii="IRNazanin" w:hAnsi="IRNazanin" w:eastAsia="IRNazanin"/>
          <w:color w:val="111111"/>
          <w:sz w:val="28"/>
          <w:sz w:val="28"/>
          <w:szCs w:val="28"/>
          <w:rtl w:val="true"/>
          <w:lang w:bidi="fa-IR"/>
        </w:rPr>
        <w:t xml:space="preserve">ابوالقاسم عبدالله بن محمدبن عبدالعزیز بغدادی متوفای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أبوربیع زهرانی روایت کرده، و حافظ أبوحفص بن شاهین از او روایت نموده است</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او در طریق روایت فقیه شافعی، ابن مغازلی واسطی از عمران است که حدیث را از أبو ربیع زهرانی روایت کرده و أبوالحسن احمدبن محمدبن عمران از او روایت نموده است</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نیز در طریق حافظ، ابن عساکر از عمران است که حدیث را از ابو ربیع زهرانی آورده و عیسی بن علی از او روایت کرده است</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از ابن ابی حاتم درباره أبوالقاسم بغوی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گروه صحیح وارد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دارقطنی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امامی از ائمه، مورد 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یعلی خلیلی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ابوالقاسم بغوی از علمای کهنسال، حافظ، عارف، در پایان عمرش مورد حسادت قرار گرفت و درباره چیزی از او عیبگویی کردند که مورد سرزنش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امام، حجت، کهنسال، مسند دوران ، مطلقا ثقه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14/440</w:t>
      </w:r>
      <w:r>
        <w:rPr>
          <w:rFonts w:ascii="IRNazanin" w:hAnsi="IRNazanin" w:eastAsia="IRNazanin"/>
          <w:color w:val="111111"/>
          <w:sz w:val="28"/>
          <w:sz w:val="28"/>
          <w:szCs w:val="28"/>
          <w:rtl w:val="true"/>
          <w:lang w:bidi="fa-IR"/>
        </w:rPr>
        <w:t>؛ تذکرة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2/737</w:t>
      </w:r>
      <w:r>
        <w:rPr>
          <w:rFonts w:ascii="IRNazanin" w:hAnsi="IRNazanin" w:eastAsia="IRNazanin"/>
          <w:color w:val="111111"/>
          <w:sz w:val="28"/>
          <w:sz w:val="28"/>
          <w:szCs w:val="28"/>
          <w:rtl w:val="true"/>
          <w:lang w:bidi="fa-IR"/>
        </w:rPr>
        <w:t>؛ 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11/163</w:t>
      </w:r>
      <w:r>
        <w:rPr>
          <w:rFonts w:ascii="IRNazanin" w:hAnsi="IRNazanin" w:eastAsia="IRNazanin"/>
          <w:color w:val="111111"/>
          <w:sz w:val="28"/>
          <w:sz w:val="28"/>
          <w:szCs w:val="28"/>
          <w:rtl w:val="true"/>
          <w:lang w:bidi="fa-IR"/>
        </w:rPr>
        <w:t>؛ 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10/111</w:t>
      </w:r>
      <w:r>
        <w:rPr>
          <w:rFonts w:ascii="IRNazanin" w:hAnsi="IRNazanin" w:eastAsia="IRNazanin"/>
          <w:color w:val="111111"/>
          <w:sz w:val="28"/>
          <w:sz w:val="28"/>
          <w:szCs w:val="28"/>
          <w:rtl w:val="true"/>
          <w:lang w:bidi="fa-IR"/>
        </w:rPr>
        <w:t>؛ النجوم الزاهرت</w:t>
      </w:r>
      <w:r>
        <w:rPr>
          <w:rFonts w:eastAsia="IRNazanin" w:cs="IRNazanin"/>
          <w:color w:val="111111"/>
          <w:sz w:val="28"/>
          <w:szCs w:val="28"/>
          <w:rtl w:val="true"/>
          <w:lang w:bidi="fa-IR"/>
        </w:rPr>
        <w:t xml:space="preserve">: </w:t>
      </w:r>
      <w:r>
        <w:rPr>
          <w:rFonts w:eastAsia="IRNazanin" w:cs="IRNazanin"/>
          <w:color w:val="111111"/>
          <w:sz w:val="28"/>
          <w:szCs w:val="28"/>
          <w:lang w:bidi="fa-IR"/>
        </w:rPr>
        <w:t>3/226</w:t>
      </w:r>
      <w:r>
        <w:rPr>
          <w:rFonts w:ascii="IRNazanin" w:hAnsi="IRNazanin" w:eastAsia="IRNazanin"/>
          <w:color w:val="111111"/>
          <w:sz w:val="28"/>
          <w:sz w:val="28"/>
          <w:szCs w:val="28"/>
          <w:rtl w:val="true"/>
          <w:lang w:bidi="fa-IR"/>
        </w:rPr>
        <w:t>؛ شذرات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2/275</w:t>
      </w:r>
      <w:r>
        <w:rPr>
          <w:rFonts w:ascii="IRNazanin" w:hAnsi="IRNazanin" w:eastAsia="IRNazanin"/>
          <w:color w:val="111111"/>
          <w:sz w:val="28"/>
          <w:sz w:val="28"/>
          <w:szCs w:val="28"/>
          <w:rtl w:val="true"/>
          <w:lang w:bidi="fa-IR"/>
        </w:rPr>
        <w:t>؛ و کتاب‌های دیگر</w:t>
      </w:r>
      <w:bookmarkStart w:id="350" w:name="pg3717_17105"/>
    </w:p>
    <w:p>
      <w:pPr>
        <w:pStyle w:val="Heading3"/>
        <w:numPr>
          <w:ilvl w:val="2"/>
          <w:numId w:val="1"/>
        </w:numPr>
        <w:rPr/>
      </w:pPr>
      <w:bookmarkStart w:id="351" w:name="__RefHeading___Toc623618_2281741623"/>
      <w:bookmarkStart w:id="352" w:name="_Toc125"/>
      <w:bookmarkEnd w:id="350"/>
      <w:bookmarkEnd w:id="351"/>
      <w:r>
        <w:rPr>
          <w:rtl w:val="true"/>
        </w:rPr>
        <w:t>(</w:t>
      </w:r>
      <w:r>
        <w:rPr/>
        <w:t>26</w:t>
      </w:r>
      <w:r>
        <w:rPr>
          <w:rtl w:val="true"/>
        </w:rPr>
        <w:t xml:space="preserve">) </w:t>
      </w:r>
      <w:r>
        <w:rPr>
          <w:rtl w:val="true"/>
        </w:rPr>
        <w:t>روایت طحاوی</w:t>
      </w:r>
      <w:bookmarkEnd w:id="352"/>
    </w:p>
    <w:p>
      <w:pPr>
        <w:pStyle w:val="BookText"/>
        <w:rPr/>
      </w:pPr>
      <w:r>
        <w:rPr>
          <w:rFonts w:ascii="IRNazanin" w:hAnsi="IRNazanin" w:eastAsia="IRNazanin"/>
          <w:color w:val="111111"/>
          <w:sz w:val="28"/>
          <w:sz w:val="28"/>
          <w:szCs w:val="28"/>
          <w:rtl w:val="true"/>
          <w:lang w:bidi="fa-IR"/>
        </w:rPr>
        <w:t xml:space="preserve">احمدبن محمد بن سلامه مصری، متوفای سال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کتابش چنین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مشکلات حدیثی که از رسول خدا روایت شده است در مورد تقسیم خمس به وسیله علی، این که در سهم خود از اسیران برگرفت، قرار گرفتن کنیز در خاندانش، جریان همبستری علی با او، رسیدن این خبر به رسول خدا بدون برائت جویی ذکر شده در آن، و ترک انکار این کار بر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احمدبن شعیب از اسحاق بن ابراهیم ـ یعنی ابن راهویه ـ از نضربن شمیل از عبدالجلیل بن عطیه از عبدالله بن بریده از پدرش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مردم را چون علی بن ابیطالب دشمن نمی‌داشتم، تا آنجا که مردی از قریش را دوست داشتم که او را فقط بر مبنای دشمنی با علی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 مرد را با گروهی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همراهی کردم و فقط بر اساس دشمنی علی با او را همراه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پیامبر نوشت که کسی را برای جدا کردن خمس به سویش روانه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را نزد ما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اسیران کنیزی از بهترین اسیران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خمس را جدا، کرد آن نیز در خمس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خمس را جدا کرد و کنیز در خاندان پیامبر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خمس را جدا کرد و کنیز در آل علی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از سرش آب می‌چکید، نزد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ندیدی که کنیز در خمس قرار گرفت، سپس در اهل بیت پیامبر، سپس در آل علی جای گرفت، با او آمیزش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من آن را گزارش کرد و مرا فرستاد که تصدیق کننده نامه‌اش به پیامبر درباره کار علی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کردم به خواندن نامه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می‌خواندم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رسول خدا دستم را گرفت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علی را دشمن می‌داری؟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دشمن مدار، و اگر او را دوست می‌داشتی، دوستی خود را افزون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 که جانم به دست اوست، سهم آل علی در خمس، بیش از یک کنیز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بعد از رسول خدا، بیش از همه مردم به علی محبت می‌ورزیدم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در این حدیث میان من و پیامبر غیر از پدرم کسی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احمد بن حماد، از صالح بن احمد بن حنبل از علی بن مدینی، از یحیی بن سعید که</w:t>
      </w:r>
      <w:bookmarkStart w:id="353" w:name="pg3717_17109"/>
    </w:p>
    <w:p>
      <w:pPr>
        <w:pStyle w:val="BookText"/>
        <w:rPr/>
      </w:pPr>
      <w:bookmarkEnd w:id="353"/>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علی بن سوید یعنی ابن عوف</w:t>
      </w:r>
      <w:r>
        <w:rPr>
          <w:rStyle w:val="FootnoteAnchor"/>
          <w:rtl w:val="true"/>
        </w:rPr>
        <w:footnoteReference w:id="467"/>
      </w:r>
      <w:r>
        <w:rPr>
          <w:rFonts w:ascii="IRNazanin" w:hAnsi="IRNazanin" w:eastAsia="IRNazanin"/>
          <w:color w:val="111111"/>
          <w:sz w:val="28"/>
          <w:sz w:val="28"/>
          <w:szCs w:val="28"/>
          <w:rtl w:val="true"/>
          <w:lang w:bidi="fa-IR"/>
        </w:rPr>
        <w:t>از بریده درباره علی را برگرفتم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را نوشتم، جز یک شک خودم در آن که به جا ماند، از دست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جایز است این حدیث را بپذیرید، در حالی 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میان خود و اهل خمس که تقسیم کرد، سهم خود را آنچه بیان کردید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او در آن شریک بود و جایز نیست که شخص تقسیم کننده برای خویش و برای دیگری باشد؟</w:t>
      </w:r>
    </w:p>
    <w:p>
      <w:pPr>
        <w:pStyle w:val="BookText"/>
        <w:rPr/>
      </w:pPr>
      <w:r>
        <w:rPr>
          <w:rFonts w:ascii="IRNazanin" w:hAnsi="IRNazanin" w:eastAsia="IRNazanin"/>
          <w:color w:val="111111"/>
          <w:sz w:val="28"/>
          <w:sz w:val="28"/>
          <w:szCs w:val="28"/>
          <w:rtl w:val="true"/>
          <w:lang w:bidi="fa-IR"/>
        </w:rPr>
        <w:t>پاسخ ما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دارد در چیزی که با ولایت نسبت به اشیائی از این جنس تقسیم می‌شود، جایز است که او در آن شریک باشد، همانگونه که امام غنیمت‌ها را میان اهلش تقسیم می‌کند و خودش هم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چنین حقی داشت از آنچه گفتیم، کسی که او را بر این کار وا می‌دارد، می‌تواند غیر از او باشد که به جای او کار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سپاس خداوند و نعمت‌هایش، درستی این معنی نسبت به این حدیث روشن شد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طحاوی امامی بزرگ از پیشوایان این قوم، بلکه از مجتهدهای سرآمد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حال‌های نیکویی از او نوشته‌اند و در مدح و ستایش و توثیق و بزرگداشت او سخن به درازا کشانده‌اند، تا آنجا که بعضی در تالیف حالات و مناقب، او را منحصر به فرد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او را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وفیات الاعیان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تذکرة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3/808</w:t>
      </w:r>
      <w:r>
        <w:rPr>
          <w:rFonts w:ascii="IRNazanin" w:hAnsi="IRNazanin" w:eastAsia="IRNazanin"/>
          <w:color w:val="111111"/>
          <w:sz w:val="28"/>
          <w:sz w:val="28"/>
          <w:szCs w:val="28"/>
          <w:rtl w:val="true"/>
          <w:lang w:bidi="fa-IR"/>
        </w:rPr>
        <w:t>؛ مرآة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2/281</w:t>
      </w:r>
      <w:r>
        <w:rPr>
          <w:rFonts w:ascii="IRNazanin" w:hAnsi="IRNazanin" w:eastAsia="IRNazanin"/>
          <w:color w:val="111111"/>
          <w:sz w:val="28"/>
          <w:sz w:val="28"/>
          <w:szCs w:val="28"/>
          <w:rtl w:val="true"/>
          <w:lang w:bidi="fa-IR"/>
        </w:rPr>
        <w:t>؛ البدایة و 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11/174</w:t>
      </w:r>
      <w:r>
        <w:rPr>
          <w:rFonts w:ascii="IRNazanin" w:hAnsi="IRNazanin" w:eastAsia="IRNazanin"/>
          <w:color w:val="111111"/>
          <w:sz w:val="28"/>
          <w:sz w:val="28"/>
          <w:szCs w:val="28"/>
          <w:rtl w:val="true"/>
          <w:lang w:bidi="fa-IR"/>
        </w:rPr>
        <w:t>؛ المختصر فی اخبار البشر</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الجواهر المضیئة</w:t>
      </w:r>
      <w:r>
        <w:rPr>
          <w:rFonts w:eastAsia="IRNazanin" w:cs="IRNazanin"/>
          <w:color w:val="111111"/>
          <w:sz w:val="28"/>
          <w:szCs w:val="28"/>
          <w:rtl w:val="true"/>
          <w:lang w:bidi="fa-IR"/>
        </w:rPr>
        <w:t xml:space="preserve">: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النجوم الزاهرة</w:t>
      </w:r>
      <w:r>
        <w:rPr>
          <w:rFonts w:eastAsia="IRNazanin" w:cs="IRNazanin"/>
          <w:color w:val="111111"/>
          <w:sz w:val="28"/>
          <w:szCs w:val="28"/>
          <w:rtl w:val="true"/>
          <w:lang w:bidi="fa-IR"/>
        </w:rPr>
        <w:t xml:space="preserve">: </w:t>
      </w:r>
      <w:r>
        <w:rPr>
          <w:rFonts w:eastAsia="IRNazanin" w:cs="IRNazanin"/>
          <w:color w:val="111111"/>
          <w:sz w:val="28"/>
          <w:szCs w:val="28"/>
          <w:lang w:bidi="fa-IR"/>
        </w:rPr>
        <w:t>3/240</w:t>
      </w:r>
      <w:r>
        <w:rPr>
          <w:rFonts w:ascii="IRNazanin" w:hAnsi="IRNazanin" w:eastAsia="IRNazanin"/>
          <w:color w:val="111111"/>
          <w:sz w:val="28"/>
          <w:sz w:val="28"/>
          <w:szCs w:val="28"/>
          <w:rtl w:val="true"/>
          <w:lang w:bidi="fa-IR"/>
        </w:rPr>
        <w:t>؛ سیر اعلام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15/27</w:t>
      </w:r>
      <w:r>
        <w:rPr>
          <w:rFonts w:ascii="IRNazanin" w:hAnsi="IRNazanin" w:eastAsia="IRNazanin"/>
          <w:color w:val="111111"/>
          <w:sz w:val="28"/>
          <w:sz w:val="28"/>
          <w:szCs w:val="28"/>
          <w:rtl w:val="true"/>
          <w:lang w:bidi="fa-IR"/>
        </w:rPr>
        <w:t>؛ طبقات القراء</w:t>
      </w:r>
      <w:r>
        <w:rPr>
          <w:rFonts w:eastAsia="IRNazanin" w:cs="IRNazanin"/>
          <w:color w:val="111111"/>
          <w:sz w:val="28"/>
          <w:szCs w:val="28"/>
          <w:rtl w:val="true"/>
          <w:lang w:bidi="fa-IR"/>
        </w:rPr>
        <w:t xml:space="preserve">: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 المنتظم</w:t>
      </w:r>
      <w:r>
        <w:rPr>
          <w:rFonts w:eastAsia="IRNazanin" w:cs="IRNazanin"/>
          <w:color w:val="111111"/>
          <w:sz w:val="28"/>
          <w:szCs w:val="28"/>
          <w:rtl w:val="true"/>
          <w:lang w:bidi="fa-IR"/>
        </w:rPr>
        <w:t xml:space="preserve">: </w:t>
      </w:r>
      <w:r>
        <w:rPr>
          <w:rFonts w:eastAsia="IRNazanin" w:cs="IRNazanin"/>
          <w:color w:val="111111"/>
          <w:sz w:val="28"/>
          <w:szCs w:val="28"/>
          <w:lang w:bidi="fa-IR"/>
        </w:rPr>
        <w:t>6/250</w:t>
      </w:r>
      <w:r>
        <w:rPr>
          <w:rFonts w:ascii="IRNazanin" w:hAnsi="IRNazanin" w:eastAsia="IRNazanin"/>
          <w:color w:val="111111"/>
          <w:sz w:val="28"/>
          <w:sz w:val="28"/>
          <w:szCs w:val="28"/>
          <w:rtl w:val="true"/>
          <w:lang w:bidi="fa-IR"/>
        </w:rPr>
        <w:t>؛ شذرات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2/288</w:t>
      </w:r>
      <w:r>
        <w:rPr>
          <w:rFonts w:eastAsia="IRNazanin" w:cs="IRNazanin"/>
          <w:color w:val="111111"/>
          <w:sz w:val="28"/>
          <w:szCs w:val="28"/>
          <w:rtl w:val="true"/>
          <w:lang w:bidi="fa-IR"/>
        </w:rPr>
        <w:t>.</w:t>
      </w:r>
    </w:p>
    <w:p>
      <w:pPr>
        <w:pStyle w:val="Heading3"/>
        <w:numPr>
          <w:ilvl w:val="2"/>
          <w:numId w:val="1"/>
        </w:numPr>
        <w:rPr/>
      </w:pPr>
      <w:bookmarkStart w:id="354" w:name="__RefHeading___Toc623620_2281741623"/>
      <w:bookmarkStart w:id="355" w:name="_Toc126"/>
      <w:bookmarkEnd w:id="354"/>
      <w:r>
        <w:rPr>
          <w:rtl w:val="true"/>
        </w:rPr>
        <w:t>(</w:t>
      </w:r>
      <w:r>
        <w:rPr/>
        <w:t>27</w:t>
      </w:r>
      <w:r>
        <w:rPr>
          <w:rtl w:val="true"/>
        </w:rPr>
        <w:t xml:space="preserve">) </w:t>
      </w:r>
      <w:r>
        <w:rPr>
          <w:rtl w:val="true"/>
        </w:rPr>
        <w:t>روایت محمدبن مخلد عطار</w:t>
      </w:r>
      <w:bookmarkEnd w:id="35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محمدبن مخلد بن حفص بغدادی متوفای سال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از رجال روایت خطیب بغدادی است که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درباره تو پنج چیز درخواست کردم و پنجمین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من عطا فرمود که تو بعد از من ولیّ مؤمنان هستی</w:t>
      </w:r>
      <w:r>
        <w:rPr>
          <w:rFonts w:eastAsia="IRNazanin" w:cs="IRNazanin"/>
          <w:color w:val="111111"/>
          <w:sz w:val="28"/>
          <w:szCs w:val="28"/>
          <w:rtl w:val="true"/>
          <w:lang w:bidi="fa-IR"/>
        </w:rPr>
        <w:t>.»</w:t>
      </w:r>
      <w:r>
        <w:rPr>
          <w:rStyle w:val="FootnoteAnchor"/>
          <w:rtl w:val="true"/>
        </w:rPr>
        <w:footnoteReference w:id="469"/>
      </w:r>
      <w:bookmarkStart w:id="356" w:name="pg3717_17113"/>
    </w:p>
    <w:p>
      <w:pPr>
        <w:pStyle w:val="BookText"/>
        <w:rPr/>
      </w:pPr>
      <w:bookmarkEnd w:id="356"/>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از او حدیث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قطنی، ابن الجعابی، ابن شاهین، ابن الجندی، أبوزرعه رازی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دار قطنی درباره‌اش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ثقه مامون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حافظ، ثقه، پیشوا، موصوف به علم و صلاح و راستگویی و تلاش 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 به درازا کشید و نامش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والایی همراه با قاضی محاملی به او پایان یافت</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افزون بر تاریخ بغداد و سیر أعلام النبلا، شرح حالش در این کتاب‌ها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 xml:space="preserve">: </w:t>
      </w:r>
      <w:r>
        <w:rPr>
          <w:rFonts w:eastAsia="IRNazanin" w:cs="IRNazanin"/>
          <w:color w:val="111111"/>
          <w:sz w:val="28"/>
          <w:szCs w:val="28"/>
          <w:lang w:bidi="fa-IR"/>
        </w:rPr>
        <w:t>6/334</w:t>
      </w:r>
      <w:r>
        <w:rPr>
          <w:rFonts w:ascii="IRNazanin" w:hAnsi="IRNazanin" w:eastAsia="IRNazanin"/>
          <w:color w:val="111111"/>
          <w:sz w:val="28"/>
          <w:sz w:val="28"/>
          <w:szCs w:val="28"/>
          <w:rtl w:val="true"/>
          <w:lang w:bidi="fa-IR"/>
        </w:rPr>
        <w:t>؛ تذکرة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3/828</w:t>
      </w:r>
      <w:r>
        <w:rPr>
          <w:rFonts w:ascii="IRNazanin" w:hAnsi="IRNazanin" w:eastAsia="IRNazanin"/>
          <w:color w:val="111111"/>
          <w:sz w:val="28"/>
          <w:sz w:val="28"/>
          <w:szCs w:val="28"/>
          <w:rtl w:val="true"/>
          <w:lang w:bidi="fa-IR"/>
        </w:rPr>
        <w:t>؛ البدایة و 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11/207</w:t>
      </w:r>
      <w:r>
        <w:rPr>
          <w:rFonts w:ascii="IRNazanin" w:hAnsi="IRNazanin" w:eastAsia="IRNazanin"/>
          <w:color w:val="111111"/>
          <w:sz w:val="28"/>
          <w:sz w:val="28"/>
          <w:szCs w:val="28"/>
          <w:rtl w:val="true"/>
          <w:lang w:bidi="fa-IR"/>
        </w:rPr>
        <w:t>؛ شذرات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2/331</w:t>
      </w:r>
      <w:r>
        <w:rPr>
          <w:rFonts w:eastAsia="IRNazanin" w:cs="IRNazanin"/>
          <w:color w:val="111111"/>
          <w:sz w:val="28"/>
          <w:szCs w:val="28"/>
          <w:rtl w:val="true"/>
          <w:lang w:bidi="fa-IR"/>
        </w:rPr>
        <w:t>.</w:t>
      </w:r>
    </w:p>
    <w:p>
      <w:pPr>
        <w:pStyle w:val="Heading3"/>
        <w:numPr>
          <w:ilvl w:val="2"/>
          <w:numId w:val="1"/>
        </w:numPr>
        <w:rPr/>
      </w:pPr>
      <w:bookmarkStart w:id="357" w:name="__RefHeading___Toc623622_2281741623"/>
      <w:bookmarkStart w:id="358" w:name="_Toc127"/>
      <w:bookmarkEnd w:id="357"/>
      <w:r>
        <w:rPr>
          <w:rtl w:val="true"/>
        </w:rPr>
        <w:t>(</w:t>
      </w:r>
      <w:r>
        <w:rPr/>
        <w:t>28</w:t>
      </w:r>
      <w:r>
        <w:rPr>
          <w:rtl w:val="true"/>
        </w:rPr>
        <w:t xml:space="preserve">) </w:t>
      </w:r>
      <w:r>
        <w:rPr>
          <w:rtl w:val="true"/>
        </w:rPr>
        <w:t>روایت ابن عقدة</w:t>
      </w:r>
      <w:bookmarkEnd w:id="358"/>
    </w:p>
    <w:p>
      <w:pPr>
        <w:pStyle w:val="BookText"/>
        <w:rPr/>
      </w:pPr>
      <w:r>
        <w:rPr>
          <w:rFonts w:ascii="IRNazanin" w:hAnsi="IRNazanin" w:eastAsia="IRNazanin"/>
          <w:color w:val="111111"/>
          <w:sz w:val="28"/>
          <w:sz w:val="28"/>
          <w:szCs w:val="28"/>
          <w:rtl w:val="true"/>
          <w:lang w:bidi="fa-IR"/>
        </w:rPr>
        <w:t xml:space="preserve">ابوالعباس احمدبن محمد بن سعید همدانی متوفای سال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رجال برخی از نقل‌های روایت حدیث حافظ ابن عساکر است</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پیشوایان بزرگ از او روایت کرده‌اند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ابن عدی، ابن الجعابی، ابن المظفر، أبوعلی نیشابوری، أبواحمد حاکم، ابوعمر ابن مهدی و گروهی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ابوعلی، حافظ نیشابوری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چون أبوالعباس ابن عقدة ندیدم که این گونه حدیث کوفی‌ها را حافظ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أبوالعباس، امام، حافظ، جایگاهش جایگاه کسی است که درباره تابعین و پیروانش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قطنی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اجماع دارند بر این که از دوران عبدالله بن مسعود تا دوران ابوالعباس ابن عقده، کسی حافظ‌تر از او دیده نشده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 قطنی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ابن عقده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پاسخ می‌دهم درباره سیصد هزار حدیث به ویژه</w:t>
      </w:r>
      <w:bookmarkStart w:id="359" w:name="pg3717_17117"/>
    </w:p>
    <w:p>
      <w:pPr>
        <w:pStyle w:val="BookText"/>
        <w:rPr/>
      </w:pPr>
      <w:bookmarkEnd w:id="359"/>
      <w:r>
        <w:rPr>
          <w:rFonts w:ascii="IRNazanin" w:hAnsi="IRNazanin" w:eastAsia="IRNazanin"/>
          <w:color w:val="111111"/>
          <w:sz w:val="28"/>
          <w:sz w:val="28"/>
          <w:szCs w:val="28"/>
          <w:rtl w:val="true"/>
          <w:lang w:bidi="fa-IR"/>
        </w:rPr>
        <w:t>از حدیث اهل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اینجاست که به تشیع متهم شد و چه بسا که بعضی‌ها به این سبب او ار ناسزا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شرح حال و ستایش‌های او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تذکرة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3/839</w:t>
      </w:r>
      <w:r>
        <w:rPr>
          <w:rFonts w:ascii="IRNazanin" w:hAnsi="IRNazanin" w:eastAsia="IRNazanin"/>
          <w:color w:val="111111"/>
          <w:sz w:val="28"/>
          <w:sz w:val="28"/>
          <w:szCs w:val="28"/>
          <w:rtl w:val="true"/>
          <w:lang w:bidi="fa-IR"/>
        </w:rPr>
        <w:t>؛ مرآة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2/311</w:t>
      </w:r>
      <w:r>
        <w:rPr>
          <w:rFonts w:ascii="IRNazanin" w:hAnsi="IRNazanin" w:eastAsia="IRNazanin"/>
          <w:color w:val="111111"/>
          <w:sz w:val="28"/>
          <w:sz w:val="28"/>
          <w:szCs w:val="28"/>
          <w:rtl w:val="true"/>
          <w:lang w:bidi="fa-IR"/>
        </w:rPr>
        <w:t>؛ الوافی بالوفیات</w:t>
      </w:r>
      <w:r>
        <w:rPr>
          <w:rFonts w:eastAsia="IRNazanin" w:cs="IRNazanin"/>
          <w:color w:val="111111"/>
          <w:sz w:val="28"/>
          <w:szCs w:val="28"/>
          <w:rtl w:val="true"/>
          <w:lang w:bidi="fa-IR"/>
        </w:rPr>
        <w:t xml:space="preserve">: </w:t>
      </w:r>
      <w:r>
        <w:rPr>
          <w:rFonts w:eastAsia="IRNazanin" w:cs="IRNazanin"/>
          <w:color w:val="111111"/>
          <w:sz w:val="28"/>
          <w:szCs w:val="28"/>
          <w:lang w:bidi="fa-IR"/>
        </w:rPr>
        <w:t>7/395</w:t>
      </w:r>
      <w:r>
        <w:rPr>
          <w:rFonts w:ascii="IRNazanin" w:hAnsi="IRNazanin" w:eastAsia="IRNazanin"/>
          <w:color w:val="111111"/>
          <w:sz w:val="28"/>
          <w:sz w:val="28"/>
          <w:szCs w:val="28"/>
          <w:rtl w:val="true"/>
          <w:lang w:bidi="fa-IR"/>
        </w:rPr>
        <w:t xml:space="preserve">؛ البدایة و النهایة </w:t>
      </w:r>
      <w:r>
        <w:rPr>
          <w:rFonts w:eastAsia="IRNazanin" w:cs="IRNazanin"/>
          <w:color w:val="111111"/>
          <w:sz w:val="28"/>
          <w:szCs w:val="28"/>
          <w:lang w:bidi="fa-IR"/>
        </w:rPr>
        <w:t>11/209</w:t>
      </w:r>
      <w:r>
        <w:rPr>
          <w:rFonts w:ascii="IRNazanin" w:hAnsi="IRNazanin" w:eastAsia="IRNazanin"/>
          <w:color w:val="111111"/>
          <w:sz w:val="28"/>
          <w:sz w:val="28"/>
          <w:szCs w:val="28"/>
          <w:rtl w:val="true"/>
          <w:lang w:bidi="fa-IR"/>
        </w:rPr>
        <w:t>؛ سیر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15/340</w:t>
      </w:r>
      <w:r>
        <w:rPr>
          <w:rFonts w:ascii="IRNazanin" w:hAnsi="IRNazanin" w:eastAsia="IRNazanin"/>
          <w:color w:val="111111"/>
          <w:sz w:val="28"/>
          <w:sz w:val="28"/>
          <w:szCs w:val="28"/>
          <w:rtl w:val="true"/>
          <w:lang w:bidi="fa-IR"/>
        </w:rPr>
        <w:t>؛ و دیگر کتاب‌ها</w:t>
      </w:r>
      <w:r>
        <w:rPr>
          <w:rFonts w:eastAsia="IRNazanin" w:cs="IRNazanin"/>
          <w:color w:val="111111"/>
          <w:sz w:val="28"/>
          <w:szCs w:val="28"/>
          <w:rtl w:val="true"/>
          <w:lang w:bidi="fa-IR"/>
        </w:rPr>
        <w:t>.</w:t>
      </w:r>
    </w:p>
    <w:p>
      <w:pPr>
        <w:pStyle w:val="Heading3"/>
        <w:numPr>
          <w:ilvl w:val="2"/>
          <w:numId w:val="1"/>
        </w:numPr>
        <w:rPr/>
      </w:pPr>
      <w:bookmarkStart w:id="360" w:name="__RefHeading___Toc623624_2281741623"/>
      <w:bookmarkStart w:id="361" w:name="_Toc128"/>
      <w:bookmarkEnd w:id="360"/>
      <w:r>
        <w:rPr>
          <w:rtl w:val="true"/>
        </w:rPr>
        <w:t>(</w:t>
      </w:r>
      <w:r>
        <w:rPr/>
        <w:t>29</w:t>
      </w:r>
      <w:r>
        <w:rPr>
          <w:rtl w:val="true"/>
        </w:rPr>
        <w:t xml:space="preserve">) </w:t>
      </w:r>
      <w:r>
        <w:rPr>
          <w:rtl w:val="true"/>
        </w:rPr>
        <w:t>روایت محمدبن یعقوب أخرم</w:t>
      </w:r>
      <w:bookmarkEnd w:id="361"/>
    </w:p>
    <w:p>
      <w:pPr>
        <w:pStyle w:val="BookText"/>
        <w:rPr/>
      </w:pPr>
      <w:r>
        <w:rPr>
          <w:rFonts w:ascii="IRNazanin" w:hAnsi="IRNazanin" w:eastAsia="IRNazanin"/>
          <w:color w:val="111111"/>
          <w:sz w:val="28"/>
          <w:sz w:val="28"/>
          <w:szCs w:val="28"/>
          <w:rtl w:val="true"/>
          <w:lang w:bidi="fa-IR"/>
        </w:rPr>
        <w:t xml:space="preserve">أبوعبدالله محمدبن یعقوب بن یوسف شیبانی نیشابوری متوفای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حاکم نیشابوری است که این حدیث را از او به اسناد خود از عمران بن حصین روایت کرده است و در آن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رسول خدا در حالی که خشم در چهره‌اش دیده می‌شد، پیش آمد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چه می‌خواهید؟ علی از من است و من از او هستم و او ولیّ هر مؤمن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شرط مسلم صحیح است گر چه آن را نقل نکرده‌اند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از او حدیث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اسحاق ضبغی، حسان بن محمد الفقیه، أبوعبدالله بن مندة، أبوعبدالله الحاکم، المزکی و بسیاری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ابن الشرقی در شهرمان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اهل حدیث بود، حفظ می‌کرد و 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کتاب المستخرج علی الصحیحین و المسند الکبیر را تالیف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سراج از او خواست که کتابی بر صحیح مسلم برایش بنویسد، آن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نیکویی در علل و رجال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صالح بن هانی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خزیمة، أبوعبدالله بن یعقوب را بر تمام هم ردیفانش مقدم می‌داشت و بر اخباری که از او می‌رسید اعتماد می‌کرد و اگر در چیزی تردید داشت، بر او عرضه می‌کرد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حافظ، دقیق حجت، گردآوری و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و علم گسترده‌اش برای حدیث کوچ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حدیث شهر خودش بسنده کرد</w:t>
      </w:r>
      <w:r>
        <w:rPr>
          <w:rFonts w:eastAsia="IRNazanin" w:cs="IRNazanin"/>
          <w:color w:val="111111"/>
          <w:sz w:val="28"/>
          <w:szCs w:val="28"/>
          <w:rtl w:val="true"/>
          <w:lang w:bidi="fa-IR"/>
        </w:rPr>
        <w:t>.»</w:t>
      </w:r>
      <w:r>
        <w:rPr>
          <w:rStyle w:val="FootnoteAnchor"/>
          <w:rtl w:val="true"/>
        </w:rPr>
        <w:footnoteReference w:id="473"/>
      </w:r>
      <w:bookmarkStart w:id="362" w:name="pg3717_17121"/>
    </w:p>
    <w:p>
      <w:pPr>
        <w:pStyle w:val="Heading3"/>
        <w:numPr>
          <w:ilvl w:val="2"/>
          <w:numId w:val="1"/>
        </w:numPr>
        <w:rPr/>
      </w:pPr>
      <w:bookmarkStart w:id="363" w:name="__RefHeading___Toc623626_2281741623"/>
      <w:bookmarkStart w:id="364" w:name="_Toc129"/>
      <w:bookmarkEnd w:id="362"/>
      <w:bookmarkEnd w:id="363"/>
      <w:r>
        <w:rPr>
          <w:rtl w:val="true"/>
        </w:rPr>
        <w:t>(</w:t>
      </w:r>
      <w:r>
        <w:rPr/>
        <w:t>30</w:t>
      </w:r>
      <w:r>
        <w:rPr>
          <w:rtl w:val="true"/>
        </w:rPr>
        <w:t xml:space="preserve">) </w:t>
      </w:r>
      <w:r>
        <w:rPr>
          <w:rtl w:val="true"/>
        </w:rPr>
        <w:t>روایت ابن فارس</w:t>
      </w:r>
      <w:bookmarkEnd w:id="364"/>
    </w:p>
    <w:p>
      <w:pPr>
        <w:pStyle w:val="BookText"/>
        <w:rPr/>
      </w:pPr>
      <w:r>
        <w:rPr>
          <w:rFonts w:ascii="IRNazanin" w:hAnsi="IRNazanin" w:eastAsia="IRNazanin"/>
          <w:color w:val="111111"/>
          <w:sz w:val="28"/>
          <w:sz w:val="28"/>
          <w:szCs w:val="28"/>
          <w:rtl w:val="true"/>
          <w:lang w:bidi="fa-IR"/>
        </w:rPr>
        <w:t xml:space="preserve">عبدالله بن جعفر بن فارس اصفهانی متوفای سال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أبونعیم حافظ که ابو نعیم حدیث را از او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از او حدیث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مندة، ابن فورک، ابن مردویه و حافظ ابونعیم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ذهبی به نقل از تاریخ‌های ابن مردویه و سوذرجانی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مندة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استادهای دنیا پنج نفر بودند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در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خود او را چنین توصیف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امام، محدث صالح مسند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ثقه‌های بسیار عبادت کننده بود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نیز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أخبار اصبهان</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العبر</w:t>
      </w:r>
      <w:r>
        <w:rPr>
          <w:rFonts w:eastAsia="IRNazanin" w:cs="IRNazanin"/>
          <w:color w:val="111111"/>
          <w:sz w:val="28"/>
          <w:szCs w:val="28"/>
          <w:rtl w:val="true"/>
          <w:lang w:bidi="fa-IR"/>
        </w:rPr>
        <w:t xml:space="preserve">: </w:t>
      </w:r>
      <w:r>
        <w:rPr>
          <w:rFonts w:eastAsia="IRNazanin" w:cs="IRNazanin"/>
          <w:color w:val="111111"/>
          <w:sz w:val="28"/>
          <w:szCs w:val="28"/>
          <w:lang w:bidi="fa-IR"/>
        </w:rPr>
        <w:t>2/272</w:t>
      </w:r>
      <w:r>
        <w:rPr>
          <w:rFonts w:ascii="IRNazanin" w:hAnsi="IRNazanin" w:eastAsia="IRNazanin"/>
          <w:color w:val="111111"/>
          <w:sz w:val="28"/>
          <w:sz w:val="28"/>
          <w:szCs w:val="28"/>
          <w:rtl w:val="true"/>
          <w:lang w:bidi="fa-IR"/>
        </w:rPr>
        <w:t>؛ شذرات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2/372</w:t>
      </w:r>
      <w:r>
        <w:rPr>
          <w:rFonts w:eastAsia="IRNazanin" w:cs="IRNazanin"/>
          <w:color w:val="111111"/>
          <w:sz w:val="28"/>
          <w:szCs w:val="28"/>
          <w:rtl w:val="true"/>
          <w:lang w:bidi="fa-IR"/>
        </w:rPr>
        <w:t>.</w:t>
      </w:r>
    </w:p>
    <w:p>
      <w:pPr>
        <w:pStyle w:val="Heading3"/>
        <w:numPr>
          <w:ilvl w:val="2"/>
          <w:numId w:val="1"/>
        </w:numPr>
        <w:rPr/>
      </w:pPr>
      <w:bookmarkStart w:id="365" w:name="__RefHeading___Toc623628_2281741623"/>
      <w:bookmarkStart w:id="366" w:name="_Toc130"/>
      <w:bookmarkEnd w:id="365"/>
      <w:r>
        <w:rPr>
          <w:rtl w:val="true"/>
        </w:rPr>
        <w:t>(</w:t>
      </w:r>
      <w:r>
        <w:rPr/>
        <w:t>31</w:t>
      </w:r>
      <w:r>
        <w:rPr>
          <w:rtl w:val="true"/>
        </w:rPr>
        <w:t xml:space="preserve">) </w:t>
      </w:r>
      <w:r>
        <w:rPr>
          <w:rtl w:val="true"/>
        </w:rPr>
        <w:t>روایت محبوبی</w:t>
      </w:r>
      <w:bookmarkEnd w:id="366"/>
    </w:p>
    <w:p>
      <w:pPr>
        <w:pStyle w:val="BookText"/>
        <w:rPr/>
      </w:pPr>
      <w:r>
        <w:rPr>
          <w:rFonts w:ascii="IRNazanin" w:hAnsi="IRNazanin" w:eastAsia="IRNazanin"/>
          <w:color w:val="111111"/>
          <w:sz w:val="28"/>
          <w:sz w:val="28"/>
          <w:szCs w:val="28"/>
          <w:rtl w:val="true"/>
          <w:lang w:bidi="fa-IR"/>
        </w:rPr>
        <w:t xml:space="preserve">أبوالعباس محمدبن احمد مروزی متوفای سال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حافظ گنجی حدیث را با اسنادش از او از ترمذی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صحیح ترمذی است که از او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حدیث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ابن مندة، عبدالجبار جراحی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مسافرت می‌کردند تا صحیح ترمذی را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سماعش صحیح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15/537</w:t>
      </w:r>
      <w:r>
        <w:rPr>
          <w:rFonts w:ascii="IRNazanin" w:hAnsi="IRNazanin" w:eastAsia="IRNazanin"/>
          <w:color w:val="111111"/>
          <w:sz w:val="28"/>
          <w:sz w:val="28"/>
          <w:szCs w:val="28"/>
          <w:rtl w:val="true"/>
          <w:lang w:bidi="fa-IR"/>
        </w:rPr>
        <w:t>؛ الانساب ـ المحبوبی؛ الوافی بالوفیات</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مرآة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2/340</w:t>
      </w:r>
      <w:r>
        <w:rPr>
          <w:rFonts w:ascii="IRNazanin" w:hAnsi="IRNazanin" w:eastAsia="IRNazanin"/>
          <w:color w:val="111111"/>
          <w:sz w:val="28"/>
          <w:sz w:val="28"/>
          <w:szCs w:val="28"/>
          <w:rtl w:val="true"/>
          <w:lang w:bidi="fa-IR"/>
        </w:rPr>
        <w:t>؛ شذرات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2/373</w:t>
      </w:r>
      <w:r>
        <w:rPr>
          <w:rFonts w:eastAsia="IRNazanin" w:cs="IRNazanin"/>
          <w:color w:val="111111"/>
          <w:sz w:val="28"/>
          <w:szCs w:val="28"/>
          <w:rtl w:val="true"/>
          <w:lang w:bidi="fa-IR"/>
        </w:rPr>
        <w:t>.</w:t>
      </w:r>
      <w:bookmarkStart w:id="367" w:name="pg3717_17125"/>
    </w:p>
    <w:p>
      <w:pPr>
        <w:pStyle w:val="Heading3"/>
        <w:numPr>
          <w:ilvl w:val="2"/>
          <w:numId w:val="1"/>
        </w:numPr>
        <w:rPr/>
      </w:pPr>
      <w:bookmarkStart w:id="368" w:name="__RefHeading___Toc623630_2281741623"/>
      <w:bookmarkStart w:id="369" w:name="_Toc131"/>
      <w:bookmarkEnd w:id="367"/>
      <w:bookmarkEnd w:id="368"/>
      <w:r>
        <w:rPr>
          <w:rtl w:val="true"/>
        </w:rPr>
        <w:t>(</w:t>
      </w:r>
      <w:r>
        <w:rPr/>
        <w:t>32</w:t>
      </w:r>
      <w:r>
        <w:rPr>
          <w:rtl w:val="true"/>
        </w:rPr>
        <w:t xml:space="preserve">) </w:t>
      </w:r>
      <w:r>
        <w:rPr>
          <w:rtl w:val="true"/>
        </w:rPr>
        <w:t>روایت ابن السکن</w:t>
      </w:r>
      <w:bookmarkEnd w:id="369"/>
    </w:p>
    <w:p>
      <w:pPr>
        <w:pStyle w:val="BookText"/>
        <w:rPr/>
      </w:pPr>
      <w:r>
        <w:rPr>
          <w:rFonts w:ascii="IRNazanin" w:hAnsi="IRNazanin" w:eastAsia="IRNazanin"/>
          <w:color w:val="111111"/>
          <w:sz w:val="28"/>
          <w:sz w:val="28"/>
          <w:szCs w:val="28"/>
          <w:rtl w:val="true"/>
          <w:lang w:bidi="fa-IR"/>
        </w:rPr>
        <w:t xml:space="preserve">ابوعلی سعیدبن عثمان بن بن سعید بن السکن مصری بغدادی الاصل، البزاز، متوفای سال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حافظ ابن حجر در الاصابة حدیث را از او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شرح حال‌های نیکویی در کتاب‌های بسیاری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3/937</w:t>
      </w:r>
      <w:r>
        <w:rPr>
          <w:rFonts w:ascii="IRNazanin" w:hAnsi="IRNazanin" w:eastAsia="IRNazanin"/>
          <w:color w:val="111111"/>
          <w:sz w:val="28"/>
          <w:sz w:val="28"/>
          <w:szCs w:val="28"/>
          <w:rtl w:val="true"/>
          <w:lang w:bidi="fa-IR"/>
        </w:rPr>
        <w:t>؛ النجوم الزاهرة</w:t>
      </w:r>
      <w:r>
        <w:rPr>
          <w:rFonts w:eastAsia="IRNazanin" w:cs="IRNazanin"/>
          <w:color w:val="111111"/>
          <w:sz w:val="28"/>
          <w:szCs w:val="28"/>
          <w:rtl w:val="true"/>
          <w:lang w:bidi="fa-IR"/>
        </w:rPr>
        <w:t xml:space="preserve">: </w:t>
      </w:r>
      <w:r>
        <w:rPr>
          <w:rFonts w:eastAsia="IRNazanin" w:cs="IRNazanin"/>
          <w:color w:val="111111"/>
          <w:sz w:val="28"/>
          <w:szCs w:val="28"/>
          <w:lang w:bidi="fa-IR"/>
        </w:rPr>
        <w:t>3/338</w:t>
      </w:r>
      <w:r>
        <w:rPr>
          <w:rFonts w:ascii="IRNazanin" w:hAnsi="IRNazanin" w:eastAsia="IRNazanin"/>
          <w:color w:val="111111"/>
          <w:sz w:val="28"/>
          <w:sz w:val="28"/>
          <w:szCs w:val="28"/>
          <w:rtl w:val="true"/>
          <w:lang w:bidi="fa-IR"/>
        </w:rPr>
        <w:t xml:space="preserve">؛ حسن المحاضره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گفته‌ها درباره‌اش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بن مندة، عبدالغنی بن سعید، علی بن محمد الدقاق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السکن، امام، حافظ، تجدید کننده بزرگ، أبو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و تألیف، جرح و تعدیل، تصحیح و تعلیل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هایش را ندیدیم چون نزد مغربی‌هاست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حزم صحیح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ستود و در آن شگفتی‌هاست</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سیوطی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السکن، حافظ، حجت، ابوعلی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ابوالقاسم بغوی و ابن جوصا حدیث شنید و از او عبدالغنی بن سعید حدیث نقل کرد و به این امر توجه کرد و صحیح المنتقی را نوشت، در محرم سال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ابن العماد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ابوعلی بن السکن، حافظ بزرگ، سعید بن عثمان بن سعیدبن السکن مصری، دارای کتاب‌ها و یکی از پیشوایان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و حجت بود</w:t>
      </w:r>
      <w:r>
        <w:rPr>
          <w:rFonts w:eastAsia="IRNazanin" w:cs="IRNazanin"/>
          <w:color w:val="111111"/>
          <w:sz w:val="28"/>
          <w:szCs w:val="28"/>
          <w:rtl w:val="true"/>
          <w:lang w:bidi="fa-IR"/>
        </w:rPr>
        <w:t>.</w:t>
      </w:r>
      <w:r>
        <w:rPr>
          <w:rStyle w:val="FootnoteAnchor"/>
          <w:rtl w:val="true"/>
        </w:rPr>
        <w:footnoteReference w:id="478"/>
      </w:r>
    </w:p>
    <w:p>
      <w:pPr>
        <w:pStyle w:val="Heading3"/>
        <w:numPr>
          <w:ilvl w:val="2"/>
          <w:numId w:val="1"/>
        </w:numPr>
        <w:rPr/>
      </w:pPr>
      <w:bookmarkStart w:id="370" w:name="__RefHeading___Toc623632_2281741623"/>
      <w:bookmarkStart w:id="371" w:name="_Toc132"/>
      <w:bookmarkEnd w:id="370"/>
      <w:r>
        <w:rPr>
          <w:rtl w:val="true"/>
        </w:rPr>
        <w:t>(</w:t>
      </w:r>
      <w:r>
        <w:rPr/>
        <w:t>33</w:t>
      </w:r>
      <w:r>
        <w:rPr>
          <w:rtl w:val="true"/>
        </w:rPr>
        <w:t xml:space="preserve">) </w:t>
      </w:r>
      <w:r>
        <w:rPr>
          <w:rtl w:val="true"/>
        </w:rPr>
        <w:t>روایت ابوبکر قطیعی</w:t>
      </w:r>
      <w:bookmarkEnd w:id="371"/>
    </w:p>
    <w:p>
      <w:pPr>
        <w:pStyle w:val="BookText"/>
        <w:rPr/>
      </w:pPr>
      <w:r>
        <w:rPr>
          <w:rFonts w:ascii="IRNazanin" w:hAnsi="IRNazanin" w:eastAsia="IRNazanin"/>
          <w:color w:val="111111"/>
          <w:sz w:val="28"/>
          <w:sz w:val="28"/>
          <w:szCs w:val="28"/>
          <w:rtl w:val="true"/>
          <w:lang w:bidi="fa-IR"/>
        </w:rPr>
        <w:t xml:space="preserve">ابوبکر احمدبن جعفربن حمدان متوفای سال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شاگرد عبدالله بن احمد و روایت کننده از او، و نیز استاد حاکم نیشابوری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تن از پیشوایان بزرگ، حدیث ولایت را از او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حاکم</w:t>
      </w:r>
      <w:r>
        <w:rPr>
          <w:rStyle w:val="FootnoteAnchor"/>
          <w:rtl w:val="true"/>
        </w:rPr>
        <w:footnoteReference w:id="479"/>
      </w:r>
      <w:r>
        <w:rPr>
          <w:rFonts w:ascii="IRNazanin" w:hAnsi="IRNazanin" w:eastAsia="IRNazanin"/>
          <w:color w:val="111111"/>
          <w:sz w:val="28"/>
          <w:sz w:val="28"/>
          <w:szCs w:val="28"/>
          <w:rtl w:val="true"/>
          <w:lang w:bidi="fa-IR"/>
        </w:rPr>
        <w:t>، ابن</w:t>
      </w:r>
      <w:bookmarkStart w:id="372" w:name="pg3717_17128"/>
    </w:p>
    <w:p>
      <w:pPr>
        <w:pStyle w:val="BookText"/>
        <w:rPr/>
      </w:pPr>
      <w:bookmarkEnd w:id="372"/>
      <w:r>
        <w:rPr>
          <w:rFonts w:ascii="IRNazanin" w:hAnsi="IRNazanin" w:eastAsia="IRNazanin"/>
          <w:color w:val="111111"/>
          <w:sz w:val="28"/>
          <w:sz w:val="28"/>
          <w:szCs w:val="28"/>
          <w:rtl w:val="true"/>
          <w:lang w:bidi="fa-IR"/>
        </w:rPr>
        <w:t>عساکر</w:t>
      </w:r>
      <w:r>
        <w:rPr>
          <w:rStyle w:val="FootnoteAnchor"/>
          <w:rtl w:val="true"/>
        </w:rPr>
        <w:footnoteReference w:id="480"/>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حدیث را از عبدالله با اسنادهای موجود در المسند و غیر آن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از او حدیث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ابن شاهین، حاکم، ابن رزقویه، باقلانی، برقانی، ابونعیم، ابن بشران، أزهری، ابن المذهب، جوهری و گروهی دیگر از بزرگان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برقانی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بود، پدرش پیوندی با دولت داشت، مسند برای فرزند آن سلطان بر عبدالله بن احمد خوانده شد و قطیعی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بخشی از کتاب هایش در آب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 را از کتابی که گفتند آن را نشنیده است، نسخه برداری کردند، از آن عیبجویی کردند و برای من ثابت شد که بسیار راستگو است جز این که کمی ابله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حضور حاکم او را سست دانستم، از این کارم عیبجویی کرد و وضع او را نیکو 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استادم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 قطنی درباره‌اش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پرهیزکاری قدیمی است و شنیدم که مستجاب الدعوة است</w:t>
      </w:r>
      <w:r>
        <w:rPr>
          <w:rFonts w:eastAsia="IRNazanin" w:cs="IRNazanin"/>
          <w:color w:val="111111"/>
          <w:sz w:val="28"/>
          <w:szCs w:val="28"/>
          <w:rtl w:val="true"/>
          <w:lang w:bidi="fa-IR"/>
        </w:rPr>
        <w:t>.»</w:t>
      </w:r>
      <w:r>
        <w:rPr>
          <w:rStyle w:val="FootnoteAnchor"/>
          <w:rtl w:val="true"/>
        </w:rPr>
        <w:footnoteReference w:id="481"/>
      </w:r>
    </w:p>
    <w:p>
      <w:pPr>
        <w:pStyle w:val="Heading3"/>
        <w:numPr>
          <w:ilvl w:val="2"/>
          <w:numId w:val="1"/>
        </w:numPr>
        <w:rPr/>
      </w:pPr>
      <w:bookmarkStart w:id="373" w:name="__RefHeading___Toc623634_2281741623"/>
      <w:bookmarkStart w:id="374" w:name="_Toc133"/>
      <w:bookmarkEnd w:id="373"/>
      <w:r>
        <w:rPr>
          <w:rtl w:val="true"/>
        </w:rPr>
        <w:t>(</w:t>
      </w:r>
      <w:r>
        <w:rPr/>
        <w:t>34</w:t>
      </w:r>
      <w:r>
        <w:rPr>
          <w:rtl w:val="true"/>
        </w:rPr>
        <w:t xml:space="preserve">) </w:t>
      </w:r>
      <w:r>
        <w:rPr>
          <w:rtl w:val="true"/>
        </w:rPr>
        <w:t>روایت اسماعیلی</w:t>
      </w:r>
      <w:bookmarkEnd w:id="374"/>
    </w:p>
    <w:p>
      <w:pPr>
        <w:pStyle w:val="BookText"/>
        <w:rPr/>
      </w:pPr>
      <w:r>
        <w:rPr>
          <w:rFonts w:ascii="IRNazanin" w:hAnsi="IRNazanin" w:eastAsia="IRNazanin"/>
          <w:color w:val="111111"/>
          <w:sz w:val="28"/>
          <w:sz w:val="28"/>
          <w:szCs w:val="28"/>
          <w:rtl w:val="true"/>
          <w:lang w:bidi="fa-IR"/>
        </w:rPr>
        <w:t xml:space="preserve">ابوبکر احمد بن ابراهیم جرجانی متوفای سال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حدیث را حافظ، شهاب الدین قسطلانی در کتاب ارشاد الساری از او روایت کرده است</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از او حدیث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برقانی، حمزة السهمی، و گروهی از پیشوایان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هایی نگاشت که به گفته ذهبی به پیشوایی او در فقه و حدیث گواهی می‌دهد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دوران خودش، استاد محدثان و فقها و بزرگترین آنان در ریاست، مروت و</w:t>
      </w:r>
      <w:bookmarkStart w:id="375" w:name="pg3717_17132"/>
    </w:p>
    <w:p>
      <w:pPr>
        <w:pStyle w:val="BookText"/>
        <w:rPr/>
      </w:pPr>
      <w:bookmarkEnd w:id="375"/>
      <w:r>
        <w:rPr>
          <w:rFonts w:ascii="IRNazanin" w:hAnsi="IRNazanin" w:eastAsia="IRNazanin"/>
          <w:color w:val="111111"/>
          <w:sz w:val="28"/>
          <w:sz w:val="28"/>
          <w:szCs w:val="28"/>
          <w:rtl w:val="true"/>
          <w:lang w:bidi="fa-IR"/>
        </w:rPr>
        <w:t>سخاوت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علما و خردمندان هر دو فرقه درباره ابوبکر اختلافی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حمزة السهمی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گروهی، از جمله حافظ ابن المظفر شنیدم که درباره نیکویی قرائت ابوبکر سخن می‌گفتند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مجلس‌ها مقدّم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 امام، حافظ، حجت، فقیه، شیخ‌الاسلام، صاحب صحیح و بزرگ شافعی‌ها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الاسماعیلی؛ المنتظم</w:t>
      </w:r>
      <w:r>
        <w:rPr>
          <w:rFonts w:eastAsia="IRNazanin" w:cs="IRNazanin"/>
          <w:color w:val="111111"/>
          <w:sz w:val="28"/>
          <w:szCs w:val="28"/>
          <w:rtl w:val="true"/>
          <w:lang w:bidi="fa-IR"/>
        </w:rPr>
        <w:t xml:space="preserve">: </w:t>
      </w:r>
      <w:r>
        <w:rPr>
          <w:rFonts w:eastAsia="IRNazanin" w:cs="IRNazanin"/>
          <w:color w:val="111111"/>
          <w:sz w:val="28"/>
          <w:szCs w:val="28"/>
          <w:lang w:bidi="fa-IR"/>
        </w:rPr>
        <w:t>7/108</w:t>
      </w:r>
      <w:r>
        <w:rPr>
          <w:rFonts w:ascii="IRNazanin" w:hAnsi="IRNazanin" w:eastAsia="IRNazanin"/>
          <w:color w:val="111111"/>
          <w:sz w:val="28"/>
          <w:sz w:val="28"/>
          <w:szCs w:val="28"/>
          <w:rtl w:val="true"/>
          <w:lang w:bidi="fa-IR"/>
        </w:rPr>
        <w:t>؛ طبقات السبکی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النجوم الزاهرة</w:t>
      </w:r>
      <w:r>
        <w:rPr>
          <w:rFonts w:eastAsia="IRNazanin" w:cs="IRNazanin"/>
          <w:color w:val="111111"/>
          <w:sz w:val="28"/>
          <w:szCs w:val="28"/>
          <w:rtl w:val="true"/>
          <w:lang w:bidi="fa-IR"/>
        </w:rPr>
        <w:t xml:space="preserve">: </w:t>
      </w:r>
      <w:r>
        <w:rPr>
          <w:rFonts w:eastAsia="IRNazanin" w:cs="IRNazanin"/>
          <w:color w:val="111111"/>
          <w:sz w:val="28"/>
          <w:szCs w:val="28"/>
          <w:lang w:bidi="fa-IR"/>
        </w:rPr>
        <w:t>4/140</w:t>
      </w:r>
      <w:r>
        <w:rPr>
          <w:rFonts w:ascii="IRNazanin" w:hAnsi="IRNazanin" w:eastAsia="IRNazanin"/>
          <w:color w:val="111111"/>
          <w:sz w:val="28"/>
          <w:sz w:val="28"/>
          <w:szCs w:val="28"/>
          <w:rtl w:val="true"/>
          <w:lang w:bidi="fa-IR"/>
        </w:rPr>
        <w:t>؛ تذکرة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3/947</w:t>
      </w:r>
      <w:r>
        <w:rPr>
          <w:rFonts w:ascii="IRNazanin" w:hAnsi="IRNazanin" w:eastAsia="IRNazanin"/>
          <w:color w:val="111111"/>
          <w:sz w:val="28"/>
          <w:sz w:val="28"/>
          <w:szCs w:val="28"/>
          <w:rtl w:val="true"/>
          <w:lang w:bidi="fa-IR"/>
        </w:rPr>
        <w:t>؛ سیر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16/292</w:t>
      </w:r>
      <w:r>
        <w:rPr>
          <w:rFonts w:ascii="IRNazanin" w:hAnsi="IRNazanin" w:eastAsia="IRNazanin"/>
          <w:color w:val="111111"/>
          <w:sz w:val="28"/>
          <w:sz w:val="28"/>
          <w:szCs w:val="28"/>
          <w:rtl w:val="true"/>
          <w:lang w:bidi="fa-IR"/>
        </w:rPr>
        <w:t>؛ البدایة و 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11/298</w:t>
      </w:r>
      <w:r>
        <w:rPr>
          <w:rFonts w:ascii="IRNazanin" w:hAnsi="IRNazanin" w:eastAsia="IRNazanin"/>
          <w:color w:val="111111"/>
          <w:sz w:val="28"/>
          <w:sz w:val="28"/>
          <w:szCs w:val="28"/>
          <w:rtl w:val="true"/>
          <w:lang w:bidi="fa-IR"/>
        </w:rPr>
        <w:t>؛ الووافی بالوافیات</w:t>
      </w:r>
      <w:r>
        <w:rPr>
          <w:rFonts w:eastAsia="IRNazanin" w:cs="IRNazanin"/>
          <w:color w:val="111111"/>
          <w:sz w:val="28"/>
          <w:szCs w:val="28"/>
          <w:rtl w:val="true"/>
          <w:lang w:bidi="fa-IR"/>
        </w:rPr>
        <w:t xml:space="preserve">: </w:t>
      </w:r>
      <w:r>
        <w:rPr>
          <w:rFonts w:eastAsia="IRNazanin" w:cs="IRNazanin"/>
          <w:color w:val="111111"/>
          <w:sz w:val="28"/>
          <w:szCs w:val="28"/>
          <w:lang w:bidi="fa-IR"/>
        </w:rPr>
        <w:t>6/213</w:t>
      </w:r>
      <w:r>
        <w:rPr>
          <w:rFonts w:ascii="IRNazanin" w:hAnsi="IRNazanin" w:eastAsia="IRNazanin"/>
          <w:color w:val="111111"/>
          <w:sz w:val="28"/>
          <w:sz w:val="28"/>
          <w:szCs w:val="28"/>
          <w:rtl w:val="true"/>
          <w:lang w:bidi="fa-IR"/>
        </w:rPr>
        <w:t>؛ و کتاب‌های دیگر</w:t>
      </w:r>
      <w:r>
        <w:rPr>
          <w:rFonts w:eastAsia="IRNazanin" w:cs="IRNazanin"/>
          <w:color w:val="111111"/>
          <w:sz w:val="28"/>
          <w:szCs w:val="28"/>
          <w:rtl w:val="true"/>
          <w:lang w:bidi="fa-IR"/>
        </w:rPr>
        <w:t>.</w:t>
      </w:r>
    </w:p>
    <w:p>
      <w:pPr>
        <w:pStyle w:val="Heading3"/>
        <w:numPr>
          <w:ilvl w:val="2"/>
          <w:numId w:val="1"/>
        </w:numPr>
        <w:rPr/>
      </w:pPr>
      <w:bookmarkStart w:id="376" w:name="__RefHeading___Toc623636_2281741623"/>
      <w:bookmarkStart w:id="377" w:name="_Toc134"/>
      <w:bookmarkEnd w:id="376"/>
      <w:r>
        <w:rPr>
          <w:rtl w:val="true"/>
        </w:rPr>
        <w:t>(</w:t>
      </w:r>
      <w:r>
        <w:rPr/>
        <w:t>35</w:t>
      </w:r>
      <w:r>
        <w:rPr>
          <w:rtl w:val="true"/>
        </w:rPr>
        <w:t xml:space="preserve">) </w:t>
      </w:r>
      <w:r>
        <w:rPr>
          <w:rtl w:val="true"/>
        </w:rPr>
        <w:t>روایت محمدبن مظفّر</w:t>
      </w:r>
      <w:bookmarkEnd w:id="377"/>
    </w:p>
    <w:p>
      <w:pPr>
        <w:pStyle w:val="BookText"/>
        <w:rPr/>
      </w:pPr>
      <w:r>
        <w:rPr>
          <w:rFonts w:ascii="IRNazanin" w:hAnsi="IRNazanin" w:eastAsia="IRNazanin"/>
          <w:color w:val="111111"/>
          <w:sz w:val="28"/>
          <w:sz w:val="28"/>
          <w:szCs w:val="28"/>
          <w:rtl w:val="true"/>
          <w:lang w:bidi="fa-IR"/>
        </w:rPr>
        <w:t xml:space="preserve">ابوالحسین محمدبن مظفر بن موسی بغدادی، متوفای سال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با اسنادش از أجلح از ابن بریده از بریده روایت کرده، چنانکه در المناقب نوشته ابن‌المغازلی آمده است که حدیث را با واسطه أبوطالب محمدبن احمدبن عثمان أزهری از او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از او حدیث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ابن شاهین، برقانی، تنوخی، أزهری، سلمی و افرادی دیگر</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خطیب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تیزهوش، حافظ، صادق، ثروتمند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دارقطنی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ثقه و مورد اطمینان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به شیعه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تمایل، اندک بود، به اندازه‌ای که ان‌شاءاللّه زیانی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أبونعیم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مورد اطمینان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حافظ، قاری قرآن با تجوید، محدّث عراق، در رجال‌شناسی پیشی گرفت، گردآوری و تألیف کرد، عمری طولانی داشت و حدیث او به دوردست‌ها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از او بسیار با راستی و دقت حدیث نقل کردند</w:t>
      </w:r>
      <w:r>
        <w:rPr>
          <w:rFonts w:eastAsia="IRNazanin" w:cs="IRNazanin"/>
          <w:color w:val="111111"/>
          <w:sz w:val="28"/>
          <w:szCs w:val="28"/>
          <w:rtl w:val="true"/>
          <w:lang w:bidi="fa-IR"/>
        </w:rPr>
        <w:t>.»</w:t>
      </w:r>
      <w:r>
        <w:rPr>
          <w:rStyle w:val="FootnoteAnchor"/>
          <w:rtl w:val="true"/>
        </w:rPr>
        <w:footnoteReference w:id="484"/>
      </w:r>
      <w:bookmarkStart w:id="378" w:name="pg3717_17136"/>
    </w:p>
    <w:p>
      <w:pPr>
        <w:pStyle w:val="Heading3"/>
        <w:numPr>
          <w:ilvl w:val="2"/>
          <w:numId w:val="1"/>
        </w:numPr>
        <w:rPr/>
      </w:pPr>
      <w:bookmarkStart w:id="379" w:name="__RefHeading___Toc623638_2281741623"/>
      <w:bookmarkStart w:id="380" w:name="_Toc135"/>
      <w:bookmarkEnd w:id="378"/>
      <w:bookmarkEnd w:id="379"/>
      <w:r>
        <w:rPr>
          <w:rtl w:val="true"/>
        </w:rPr>
        <w:t>(</w:t>
      </w:r>
      <w:r>
        <w:rPr/>
        <w:t>36</w:t>
      </w:r>
      <w:r>
        <w:rPr>
          <w:rtl w:val="true"/>
        </w:rPr>
        <w:t xml:space="preserve">) </w:t>
      </w:r>
      <w:r>
        <w:rPr>
          <w:rtl w:val="true"/>
        </w:rPr>
        <w:t>روایت ابن المقرئ</w:t>
      </w:r>
      <w:bookmarkEnd w:id="380"/>
    </w:p>
    <w:p>
      <w:pPr>
        <w:pStyle w:val="BookText"/>
        <w:rPr/>
      </w:pPr>
      <w:r>
        <w:rPr>
          <w:rFonts w:ascii="IRNazanin" w:hAnsi="IRNazanin" w:eastAsia="IRNazanin"/>
          <w:color w:val="111111"/>
          <w:sz w:val="28"/>
          <w:sz w:val="28"/>
          <w:szCs w:val="28"/>
          <w:rtl w:val="true"/>
          <w:lang w:bidi="fa-IR"/>
        </w:rPr>
        <w:t xml:space="preserve">ابوبکر محمدبن ابراهیم اصفهانی، متوفای سال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از رجال این حدیث در روایت حافظ ابن عساکر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ابن مردویه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ثقه، مورد اطمینان و صاحب 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ابونعیم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محدثی بزرگ، ثقه، صاحب مُسندها، به اندازه غیرقابل شمارش حدیث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المقرئ، استاد، حافظ، جهانگرد بسیار راستگو، مُسند آن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اصبهان</w:t>
      </w:r>
      <w:r>
        <w:rPr>
          <w:rFonts w:eastAsia="IRNazanin" w:cs="IRNazanin"/>
          <w:color w:val="111111"/>
          <w:sz w:val="28"/>
          <w:szCs w:val="28"/>
          <w:rtl w:val="true"/>
          <w:lang w:bidi="fa-IR"/>
        </w:rPr>
        <w:t xml:space="preserve">: </w:t>
      </w:r>
      <w:r>
        <w:rPr>
          <w:rFonts w:eastAsia="IRNazanin" w:cs="IRNazanin"/>
          <w:color w:val="111111"/>
          <w:sz w:val="28"/>
          <w:szCs w:val="28"/>
          <w:lang w:bidi="fa-IR"/>
        </w:rPr>
        <w:t>2/297</w:t>
      </w:r>
      <w:r>
        <w:rPr>
          <w:rFonts w:ascii="IRNazanin" w:hAnsi="IRNazanin" w:eastAsia="IRNazanin"/>
          <w:color w:val="111111"/>
          <w:sz w:val="28"/>
          <w:sz w:val="28"/>
          <w:szCs w:val="28"/>
          <w:rtl w:val="true"/>
          <w:lang w:bidi="fa-IR"/>
        </w:rPr>
        <w:t>؛ تذکرة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3/973</w:t>
      </w:r>
      <w:r>
        <w:rPr>
          <w:rFonts w:ascii="IRNazanin" w:hAnsi="IRNazanin" w:eastAsia="IRNazanin"/>
          <w:color w:val="111111"/>
          <w:sz w:val="28"/>
          <w:sz w:val="28"/>
          <w:szCs w:val="28"/>
          <w:rtl w:val="true"/>
          <w:lang w:bidi="fa-IR"/>
        </w:rPr>
        <w:t>؛ سیرأعلام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16/398</w:t>
      </w:r>
      <w:r>
        <w:rPr>
          <w:rFonts w:ascii="IRNazanin" w:hAnsi="IRNazanin" w:eastAsia="IRNazanin"/>
          <w:color w:val="111111"/>
          <w:sz w:val="28"/>
          <w:sz w:val="28"/>
          <w:szCs w:val="28"/>
          <w:rtl w:val="true"/>
          <w:lang w:bidi="fa-IR"/>
        </w:rPr>
        <w:t>؛ الوافی بالوفیات</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طبقات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النجوم الزهرة</w:t>
      </w:r>
      <w:r>
        <w:rPr>
          <w:rFonts w:eastAsia="IRNazanin" w:cs="IRNazanin"/>
          <w:color w:val="111111"/>
          <w:sz w:val="28"/>
          <w:szCs w:val="28"/>
          <w:rtl w:val="true"/>
          <w:lang w:bidi="fa-IR"/>
        </w:rPr>
        <w:t xml:space="preserve">: </w:t>
      </w:r>
      <w:r>
        <w:rPr>
          <w:rFonts w:eastAsia="IRNazanin" w:cs="IRNazanin"/>
          <w:color w:val="111111"/>
          <w:sz w:val="28"/>
          <w:szCs w:val="28"/>
          <w:lang w:bidi="fa-IR"/>
        </w:rPr>
        <w:t>4/161</w:t>
      </w:r>
      <w:r>
        <w:rPr>
          <w:rFonts w:ascii="IRNazanin" w:hAnsi="IRNazanin" w:eastAsia="IRNazanin"/>
          <w:color w:val="111111"/>
          <w:sz w:val="28"/>
          <w:sz w:val="28"/>
          <w:szCs w:val="28"/>
          <w:rtl w:val="true"/>
          <w:lang w:bidi="fa-IR"/>
        </w:rPr>
        <w:t>؛ شذرات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3/101</w:t>
      </w:r>
      <w:r>
        <w:rPr>
          <w:rFonts w:eastAsia="IRNazanin" w:cs="IRNazanin"/>
          <w:color w:val="111111"/>
          <w:sz w:val="28"/>
          <w:szCs w:val="28"/>
          <w:rtl w:val="true"/>
          <w:lang w:bidi="fa-IR"/>
        </w:rPr>
        <w:t>.</w:t>
      </w:r>
    </w:p>
    <w:p>
      <w:pPr>
        <w:pStyle w:val="Heading3"/>
        <w:numPr>
          <w:ilvl w:val="2"/>
          <w:numId w:val="1"/>
        </w:numPr>
        <w:rPr/>
      </w:pPr>
      <w:bookmarkStart w:id="381" w:name="__RefHeading___Toc623640_2281741623"/>
      <w:bookmarkStart w:id="382" w:name="_Toc136"/>
      <w:bookmarkEnd w:id="381"/>
      <w:r>
        <w:rPr>
          <w:rtl w:val="true"/>
        </w:rPr>
        <w:t>(</w:t>
      </w:r>
      <w:r>
        <w:rPr/>
        <w:t>37</w:t>
      </w:r>
      <w:r>
        <w:rPr>
          <w:rtl w:val="true"/>
        </w:rPr>
        <w:t xml:space="preserve">) </w:t>
      </w:r>
      <w:r>
        <w:rPr>
          <w:rtl w:val="true"/>
        </w:rPr>
        <w:t>روایت أبوالقاسم ابن‌الطحّان</w:t>
      </w:r>
      <w:bookmarkEnd w:id="382"/>
    </w:p>
    <w:p>
      <w:pPr>
        <w:pStyle w:val="BookText"/>
        <w:rPr/>
      </w:pPr>
      <w:r>
        <w:rPr>
          <w:rFonts w:ascii="IRNazanin" w:hAnsi="IRNazanin" w:eastAsia="IRNazanin"/>
          <w:color w:val="111111"/>
          <w:sz w:val="28"/>
          <w:sz w:val="28"/>
          <w:szCs w:val="28"/>
          <w:rtl w:val="true"/>
          <w:lang w:bidi="fa-IR"/>
        </w:rPr>
        <w:t>اسماعیل بن اسحاق بن ابراهیم است، که روایتش را از سخن بدرالعینی در شرح بخاری که می‌آوریم، خواهید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 xml:space="preserve">ظاهرا مراد از او، أبوالقاسم اسماعیل بن اسحاق بن ابراهیم قرطبی، معروف به ابن‌الطّحان، متوفای سال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قرطبی در شرح البخاری نوشته عینی به البصری تصحیف</w:t>
      </w:r>
      <w:r>
        <w:rPr>
          <w:rStyle w:val="FootnoteAnchor"/>
          <w:rtl w:val="true"/>
        </w:rPr>
        <w:footnoteReference w:id="485"/>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ابن‌الطحّان از پیشوایان و حافظان بزرگ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ابن‌الطحّان، امام، حافظ، فقیه، محدث، قاری با تجوید قرآن، ابوالقاسم، اسماعیل بن اسحاق بن ابراهیم قیسی قرطبی مالکی، ابن‌الطّحان، دارای تألیف‌ها، در صفر سال</w:t>
      </w:r>
      <w:bookmarkStart w:id="383" w:name="pg3717_17140"/>
    </w:p>
    <w:p>
      <w:pPr>
        <w:pStyle w:val="BookText"/>
        <w:rPr/>
      </w:pPr>
      <w:bookmarkEnd w:id="383"/>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به نیکی از او ستایش شد و مردم او را تشییع کردند</w:t>
      </w:r>
      <w:r>
        <w:rPr>
          <w:rFonts w:eastAsia="IRNazanin" w:cs="IRNazanin"/>
          <w:color w:val="111111"/>
          <w:sz w:val="28"/>
          <w:szCs w:val="28"/>
          <w:rtl w:val="true"/>
          <w:lang w:bidi="fa-IR"/>
        </w:rPr>
        <w:t>.»</w:t>
      </w:r>
      <w:r>
        <w:rPr>
          <w:rStyle w:val="FootnoteAnchor"/>
          <w:rtl w:val="true"/>
        </w:rPr>
        <w:footnoteReference w:id="487"/>
      </w:r>
    </w:p>
    <w:p>
      <w:pPr>
        <w:pStyle w:val="Heading3"/>
        <w:numPr>
          <w:ilvl w:val="2"/>
          <w:numId w:val="1"/>
        </w:numPr>
        <w:rPr/>
      </w:pPr>
      <w:bookmarkStart w:id="384" w:name="__RefHeading___Toc623642_2281741623"/>
      <w:bookmarkStart w:id="385" w:name="_Toc137"/>
      <w:bookmarkEnd w:id="384"/>
      <w:r>
        <w:rPr>
          <w:rtl w:val="true"/>
        </w:rPr>
        <w:t>(</w:t>
      </w:r>
      <w:r>
        <w:rPr/>
        <w:t>38</w:t>
      </w:r>
      <w:r>
        <w:rPr>
          <w:rtl w:val="true"/>
        </w:rPr>
        <w:t xml:space="preserve">) </w:t>
      </w:r>
      <w:r>
        <w:rPr>
          <w:rtl w:val="true"/>
        </w:rPr>
        <w:t>روایت ابن شاهین</w:t>
      </w:r>
      <w:bookmarkEnd w:id="385"/>
    </w:p>
    <w:p>
      <w:pPr>
        <w:pStyle w:val="BookText"/>
        <w:rPr/>
      </w:pPr>
      <w:r>
        <w:rPr>
          <w:rFonts w:ascii="IRNazanin" w:hAnsi="IRNazanin" w:eastAsia="IRNazanin"/>
          <w:color w:val="111111"/>
          <w:sz w:val="28"/>
          <w:sz w:val="28"/>
          <w:szCs w:val="28"/>
          <w:rtl w:val="true"/>
          <w:lang w:bidi="fa-IR"/>
        </w:rPr>
        <w:t xml:space="preserve">أبوحفص عمربن احمدبن عثمان بغدادی واعظ، متوفای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رجال روایت شیخ‌الاسلام جوینی به نقل از عمران بن حصین است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از من است و من از او هستم و او ولیّ هر مؤمن بعد از من است</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خطیب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ثقه و أمین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الفوارس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ثقه، مأمون، کتاب‌هایی نوشت که کسی غیر از او ننوشته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ماکولا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ثقه أمین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دارقطنی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خطا اصرار می‌کرد و او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ابوالوالید باجی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صقه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الأزهری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ثقه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بسیار راستگو، حافظِ عالم، بزرگ عراق، و نویسنده التفسیرالکبیر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11/265</w:t>
      </w:r>
      <w:r>
        <w:rPr>
          <w:rFonts w:ascii="IRNazanin" w:hAnsi="IRNazanin" w:eastAsia="IRNazanin"/>
          <w:color w:val="111111"/>
          <w:sz w:val="28"/>
          <w:sz w:val="28"/>
          <w:szCs w:val="28"/>
          <w:rtl w:val="true"/>
          <w:lang w:bidi="fa-IR"/>
        </w:rPr>
        <w:t>؛ سیر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16/431</w:t>
      </w:r>
      <w:r>
        <w:rPr>
          <w:rFonts w:ascii="IRNazanin" w:hAnsi="IRNazanin" w:eastAsia="IRNazanin"/>
          <w:color w:val="111111"/>
          <w:sz w:val="28"/>
          <w:sz w:val="28"/>
          <w:szCs w:val="28"/>
          <w:rtl w:val="true"/>
          <w:lang w:bidi="fa-IR"/>
        </w:rPr>
        <w:t>؛ تذکرة‌الحفاظ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3/987</w:t>
      </w:r>
      <w:r>
        <w:rPr>
          <w:rFonts w:ascii="IRNazanin" w:hAnsi="IRNazanin" w:eastAsia="IRNazanin"/>
          <w:color w:val="111111"/>
          <w:sz w:val="28"/>
          <w:sz w:val="28"/>
          <w:szCs w:val="28"/>
          <w:rtl w:val="true"/>
          <w:lang w:bidi="fa-IR"/>
        </w:rPr>
        <w:t>؛ النجوم‌الزاهرة</w:t>
      </w:r>
      <w:r>
        <w:rPr>
          <w:rFonts w:eastAsia="IRNazanin" w:cs="IRNazanin"/>
          <w:color w:val="111111"/>
          <w:sz w:val="28"/>
          <w:szCs w:val="28"/>
          <w:rtl w:val="true"/>
          <w:lang w:bidi="fa-IR"/>
        </w:rPr>
        <w:t xml:space="preserve">: </w:t>
      </w:r>
      <w:r>
        <w:rPr>
          <w:rFonts w:eastAsia="IRNazanin" w:cs="IRNazanin"/>
          <w:color w:val="111111"/>
          <w:sz w:val="28"/>
          <w:szCs w:val="28"/>
          <w:lang w:bidi="fa-IR"/>
        </w:rPr>
        <w:t>4/172</w:t>
      </w:r>
      <w:r>
        <w:rPr>
          <w:rFonts w:ascii="IRNazanin" w:hAnsi="IRNazanin" w:eastAsia="IRNazanin"/>
          <w:color w:val="111111"/>
          <w:sz w:val="28"/>
          <w:sz w:val="28"/>
          <w:szCs w:val="28"/>
          <w:rtl w:val="true"/>
          <w:lang w:bidi="fa-IR"/>
        </w:rPr>
        <w:t>؛ مرأة‌الجنان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2/426</w:t>
      </w:r>
      <w:r>
        <w:rPr>
          <w:rFonts w:ascii="IRNazanin" w:hAnsi="IRNazanin" w:eastAsia="IRNazanin"/>
          <w:color w:val="111111"/>
          <w:sz w:val="28"/>
          <w:sz w:val="28"/>
          <w:szCs w:val="28"/>
          <w:rtl w:val="true"/>
          <w:lang w:bidi="fa-IR"/>
        </w:rPr>
        <w:t>؛ طبقات‌المفسرین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کتاب‌های دیگر</w:t>
      </w:r>
    </w:p>
    <w:p>
      <w:pPr>
        <w:pStyle w:val="Heading3"/>
        <w:numPr>
          <w:ilvl w:val="2"/>
          <w:numId w:val="1"/>
        </w:numPr>
        <w:rPr/>
      </w:pPr>
      <w:bookmarkStart w:id="386" w:name="__RefHeading___Toc623644_2281741623"/>
      <w:bookmarkStart w:id="387" w:name="_Toc138"/>
      <w:bookmarkEnd w:id="386"/>
      <w:r>
        <w:rPr>
          <w:rtl w:val="true"/>
        </w:rPr>
        <w:t>(</w:t>
      </w:r>
      <w:r>
        <w:rPr/>
        <w:t>39</w:t>
      </w:r>
      <w:r>
        <w:rPr>
          <w:rtl w:val="true"/>
        </w:rPr>
        <w:t xml:space="preserve">) </w:t>
      </w:r>
      <w:r>
        <w:rPr>
          <w:rtl w:val="true"/>
        </w:rPr>
        <w:t>روایت المرجی</w:t>
      </w:r>
      <w:bookmarkEnd w:id="387"/>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أبوالقاسم نصربن احمد موصلی، متوفای بعد از سال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روایت او را در طریق ابن‌الاثیر در أسدالغابة می‌یابید</w:t>
      </w:r>
      <w:r>
        <w:rPr>
          <w:rFonts w:eastAsia="IRNazanin" w:cs="IRNazanin"/>
          <w:color w:val="111111"/>
          <w:sz w:val="28"/>
          <w:szCs w:val="28"/>
          <w:rtl w:val="true"/>
          <w:lang w:bidi="fa-IR"/>
        </w:rPr>
        <w:t>.</w:t>
      </w:r>
      <w:bookmarkStart w:id="388" w:name="pg3717_17144"/>
    </w:p>
    <w:p>
      <w:pPr>
        <w:pStyle w:val="BookText"/>
        <w:rPr/>
      </w:pPr>
      <w:bookmarkEnd w:id="388"/>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حافظ ذهبی در شرح حال او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المرجی، استاد کهنسال، ابوالقاسم نصربن احمدبن محمدبن خلیل موصلی، مرجی، روایت‌کننده از أبویعلی موصلی، بلکه آخرین کسی که از او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بسیاری از او روایت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پذیرفته نشده‌ای از او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گروهی اجازه نقل حدیث داد که آخرین آنان قاسم بسری است</w:t>
      </w:r>
      <w:r>
        <w:rPr>
          <w:rFonts w:eastAsia="IRNazanin" w:cs="IRNazanin"/>
          <w:color w:val="111111"/>
          <w:sz w:val="28"/>
          <w:szCs w:val="28"/>
          <w:rtl w:val="true"/>
          <w:lang w:bidi="fa-IR"/>
        </w:rPr>
        <w:t>.</w:t>
      </w:r>
      <w:r>
        <w:rPr>
          <w:rStyle w:val="FootnoteAnchor"/>
          <w:rtl w:val="true"/>
        </w:rPr>
        <w:footnoteReference w:id="489"/>
      </w:r>
    </w:p>
    <w:p>
      <w:pPr>
        <w:pStyle w:val="Heading3"/>
        <w:numPr>
          <w:ilvl w:val="2"/>
          <w:numId w:val="1"/>
        </w:numPr>
        <w:rPr/>
      </w:pPr>
      <w:bookmarkStart w:id="389" w:name="__RefHeading___Toc623646_2281741623"/>
      <w:bookmarkStart w:id="390" w:name="_Toc139"/>
      <w:bookmarkEnd w:id="389"/>
      <w:r>
        <w:rPr>
          <w:rtl w:val="true"/>
        </w:rPr>
        <w:t>(</w:t>
      </w:r>
      <w:r>
        <w:rPr/>
        <w:t>40</w:t>
      </w:r>
      <w:r>
        <w:rPr>
          <w:rtl w:val="true"/>
        </w:rPr>
        <w:t xml:space="preserve">) </w:t>
      </w:r>
      <w:r>
        <w:rPr>
          <w:rtl w:val="true"/>
        </w:rPr>
        <w:t>روایت ابن‌الجرّاح</w:t>
      </w:r>
      <w:bookmarkEnd w:id="390"/>
    </w:p>
    <w:p>
      <w:pPr>
        <w:pStyle w:val="BookText"/>
        <w:rPr/>
      </w:pPr>
      <w:r>
        <w:rPr>
          <w:rFonts w:ascii="IRNazanin" w:hAnsi="IRNazanin" w:eastAsia="IRNazanin"/>
          <w:color w:val="111111"/>
          <w:sz w:val="28"/>
          <w:sz w:val="28"/>
          <w:szCs w:val="28"/>
          <w:rtl w:val="true"/>
          <w:lang w:bidi="fa-IR"/>
        </w:rPr>
        <w:t xml:space="preserve">علی بن عیسی بن جراح بغدادی، متوفای سال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از رجال روایت ابن عساکر در تاریخ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خطیب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شنیدن پایدار، و در نوشتار صحیح بود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ابن‌الجراح، استاد جلیل، عالم مُسند، أبوالقاسم، عیسی بن علی بن عیسی بن داود بن جراح 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وزیر عادل، أبوالحسن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بغوی، ابن ابی داود، ابن صاعد،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مجلس املاء حدیث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حدیث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أبوالقاسم أزهری، أبومحمدالخلال، علی بن محسّن تنوخی، عبدالواحدبن شیطا، أبوجعفربن مسلمة، أبوالحسین احمدبن محمدبن نقور،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شنیدن پایدار و در نوشتار صحیح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أبوالفتح بن ابی الفوارس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از مذهب فلاسفه متهّم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اول ربیع‌الأول سال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او را در ربیع‌الثانی و محرم نیز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نظم نیکویی است</w:t>
      </w:r>
      <w:r>
        <w:rPr>
          <w:rFonts w:eastAsia="IRNazanin" w:cs="IRNazanin"/>
          <w:color w:val="111111"/>
          <w:sz w:val="28"/>
          <w:szCs w:val="28"/>
          <w:rtl w:val="true"/>
          <w:lang w:bidi="fa-IR"/>
        </w:rPr>
        <w:t>.»</w:t>
      </w:r>
    </w:p>
    <w:p>
      <w:pPr>
        <w:pStyle w:val="Heading3"/>
        <w:numPr>
          <w:ilvl w:val="2"/>
          <w:numId w:val="1"/>
        </w:numPr>
        <w:rPr/>
      </w:pPr>
      <w:bookmarkStart w:id="391" w:name="__RefHeading___Toc623648_2281741623"/>
      <w:bookmarkStart w:id="392" w:name="_Toc140"/>
      <w:bookmarkEnd w:id="391"/>
      <w:r>
        <w:rPr>
          <w:rtl w:val="true"/>
        </w:rPr>
        <w:t>(</w:t>
      </w:r>
      <w:r>
        <w:rPr/>
        <w:t>41</w:t>
      </w:r>
      <w:r>
        <w:rPr>
          <w:rtl w:val="true"/>
        </w:rPr>
        <w:t xml:space="preserve">) </w:t>
      </w:r>
      <w:r>
        <w:rPr>
          <w:rtl w:val="true"/>
        </w:rPr>
        <w:t>روایت أبوعبداللّه بن مندة</w:t>
      </w:r>
      <w:bookmarkEnd w:id="392"/>
    </w:p>
    <w:p>
      <w:pPr>
        <w:pStyle w:val="BookText"/>
        <w:rPr/>
      </w:pPr>
      <w:r>
        <w:rPr>
          <w:rFonts w:ascii="IRNazanin" w:hAnsi="IRNazanin" w:eastAsia="IRNazanin"/>
          <w:color w:val="111111"/>
          <w:sz w:val="28"/>
          <w:sz w:val="28"/>
          <w:szCs w:val="28"/>
          <w:rtl w:val="true"/>
          <w:lang w:bidi="fa-IR"/>
        </w:rPr>
        <w:t xml:space="preserve">ابوعبداللّه محمدبن اسحاق بن محمد بن یحیی بن مندة، متوفای سال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ابن عساکر گفت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خبر داد أبوالفتح یوسف بن عبدالواحد، از شجاع بن علی، از أبوعبداللّه بن مندة، از خیثمة بن سلیمان، از احمدبن حازم، از عبیداللّه بن موسی، از یوسف بن صهیب، از رکین، از وهب بن</w:t>
      </w:r>
      <w:bookmarkStart w:id="393" w:name="pg3717_17149"/>
    </w:p>
    <w:p>
      <w:pPr>
        <w:pStyle w:val="BookText"/>
        <w:rPr/>
      </w:pPr>
      <w:bookmarkEnd w:id="393"/>
      <w:r>
        <w:rPr>
          <w:rFonts w:ascii="IRNazanin" w:hAnsi="IRNazanin" w:eastAsia="IRNazanin"/>
          <w:color w:val="111111"/>
          <w:sz w:val="28"/>
          <w:sz w:val="28"/>
          <w:szCs w:val="28"/>
          <w:rtl w:val="true"/>
          <w:lang w:bidi="fa-IR"/>
        </w:rPr>
        <w:t>حمزة،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علی بن ابیطالب از مدینه به مکه مسافرت کردم، از او ناشایستی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بازگشتم و رسول خدا را ملاقات کردم،حتما از او بد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بازگشتم و رسول خدا را ملاقات کردم، علی را یاد کردم و به او بد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این گونه درباره علی سخن مگو، که علیّ ولیّ شما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ابوعلی حافظ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خاندان مندة، حافظان سرآمد دنیا در گذشته و حال هستند، مگر قریحه ابوعبداللّه را نمی‌بینید؟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أبونعیم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کوهی از کوهها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أبواسماعیل أنصاری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أبوعبداللّه بن مندة سرور مردم زمانش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باطرقانی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پیشوای پیشوایان در حدیث است، لقاء خداوند رضایت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حافظ، جهانگرد، محدّث اسلام، افزون‌تر از او در مسافرت و حدیث کسی را نیافتم، همراه با حفظ و 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شدم که دارای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بوده است</w:t>
      </w:r>
      <w:r>
        <w:rPr>
          <w:rFonts w:eastAsia="IRNazanin" w:cs="IRNazanin"/>
          <w:color w:val="111111"/>
          <w:sz w:val="28"/>
          <w:szCs w:val="28"/>
          <w:rtl w:val="true"/>
          <w:lang w:bidi="fa-IR"/>
        </w:rPr>
        <w:t>.»</w:t>
      </w:r>
      <w:r>
        <w:rPr>
          <w:rStyle w:val="FootnoteAnchor"/>
          <w:rtl w:val="true"/>
        </w:rPr>
        <w:footnoteReference w:id="491"/>
      </w:r>
    </w:p>
    <w:p>
      <w:pPr>
        <w:pStyle w:val="Heading3"/>
        <w:numPr>
          <w:ilvl w:val="2"/>
          <w:numId w:val="1"/>
        </w:numPr>
        <w:rPr/>
      </w:pPr>
      <w:bookmarkStart w:id="394" w:name="__RefHeading___Toc623650_2281741623"/>
      <w:bookmarkStart w:id="395" w:name="_Toc141"/>
      <w:bookmarkEnd w:id="394"/>
      <w:r>
        <w:rPr>
          <w:rtl w:val="true"/>
        </w:rPr>
        <w:t>(</w:t>
      </w:r>
      <w:r>
        <w:rPr/>
        <w:t>42</w:t>
      </w:r>
      <w:r>
        <w:rPr>
          <w:rtl w:val="true"/>
        </w:rPr>
        <w:t xml:space="preserve">) </w:t>
      </w:r>
      <w:r>
        <w:rPr>
          <w:rtl w:val="true"/>
        </w:rPr>
        <w:t>روایت غسّانی صیداوی</w:t>
      </w:r>
      <w:bookmarkEnd w:id="395"/>
    </w:p>
    <w:p>
      <w:pPr>
        <w:pStyle w:val="BookText"/>
        <w:rPr/>
      </w:pPr>
      <w:r>
        <w:rPr>
          <w:rFonts w:ascii="IRNazanin" w:hAnsi="IRNazanin" w:eastAsia="IRNazanin"/>
          <w:color w:val="111111"/>
          <w:sz w:val="28"/>
          <w:sz w:val="28"/>
          <w:szCs w:val="28"/>
          <w:rtl w:val="true"/>
          <w:lang w:bidi="fa-IR"/>
        </w:rPr>
        <w:t xml:space="preserve">محمدبن احمدبن جُمیع غسّانی صیداوی، متوفای قبل از سال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حدیث را از محمدبن مخلد عطّار روایت کرده است، و ابن ابی عقیل صوری از او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به اسناد حافظ خطیب بغدادی در تاریخ بغداد با اسنادش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سمعانی درباره صیداوی گوید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أبوالحسین محمدبن احمدبن محمدبن جمیع غسانی صیداوی به عراق، کوراهواز و سرزمین</w:t>
      </w:r>
      <w:bookmarkStart w:id="396" w:name="pg3717_17153"/>
    </w:p>
    <w:p>
      <w:pPr>
        <w:pStyle w:val="BookText"/>
        <w:rPr/>
      </w:pPr>
      <w:bookmarkEnd w:id="396"/>
      <w:r>
        <w:rPr>
          <w:rFonts w:ascii="IRNazanin" w:hAnsi="IRNazanin" w:eastAsia="IRNazanin"/>
          <w:color w:val="111111"/>
          <w:sz w:val="28"/>
          <w:sz w:val="28"/>
          <w:szCs w:val="28"/>
          <w:rtl w:val="true"/>
          <w:lang w:bidi="fa-IR"/>
        </w:rPr>
        <w:t>مصر سفر کرد و در بغداد به محضر محاملی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پیش از سال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Heading3"/>
        <w:numPr>
          <w:ilvl w:val="2"/>
          <w:numId w:val="1"/>
        </w:numPr>
        <w:rPr/>
      </w:pPr>
      <w:bookmarkStart w:id="397" w:name="__RefHeading___Toc623652_2281741623"/>
      <w:bookmarkStart w:id="398" w:name="_Toc142"/>
      <w:bookmarkEnd w:id="397"/>
      <w:r>
        <w:rPr>
          <w:rtl w:val="true"/>
        </w:rPr>
        <w:t>(</w:t>
      </w:r>
      <w:r>
        <w:rPr/>
        <w:t>43</w:t>
      </w:r>
      <w:r>
        <w:rPr>
          <w:rtl w:val="true"/>
        </w:rPr>
        <w:t xml:space="preserve">) </w:t>
      </w:r>
      <w:r>
        <w:rPr>
          <w:rtl w:val="true"/>
        </w:rPr>
        <w:t>روایت أبوعمر ابن مهدی</w:t>
      </w:r>
      <w:bookmarkEnd w:id="398"/>
    </w:p>
    <w:p>
      <w:pPr>
        <w:pStyle w:val="BookText"/>
        <w:rPr/>
      </w:pPr>
      <w:r>
        <w:rPr>
          <w:rFonts w:ascii="IRNazanin" w:hAnsi="IRNazanin" w:eastAsia="IRNazanin"/>
          <w:color w:val="111111"/>
          <w:sz w:val="28"/>
          <w:sz w:val="28"/>
          <w:szCs w:val="28"/>
          <w:rtl w:val="true"/>
          <w:lang w:bidi="fa-IR"/>
        </w:rPr>
        <w:t xml:space="preserve">ابوعمر عبدالواحدبن محمدبن عبداللّه بن محمدبن مهدی، فارسی کازرونی بغدادی بزاز، متوفای سال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سندی از حافظ ابن عساکر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حسن از او از أبوالعباس بن عقده کوفی حدیث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او استاد، محدّث، مسند، کهنسال و بسیار راستگو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قاضی محاملی، محمدبن مخلد،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أبوالعباس بن 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نوشتیم، ثقه و امین بود، در دروازه زعفرانی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ناگهانی روز دوشنبه درگذشت و روز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رجب سال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مقبره باب حرب به خاک سپرده شد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ابن جوزی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عبدالواحدبن محمد از، أبوعمر بن مهدی از عبدالرحمان بن محمد قزّاز از ابوبکر خطیب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 را نقل کرده که خلاصه‌اش را آوردیم</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مهدی، استاد، بسیار راستگو، کهنسال، مُسند زمان خود، ابوعمر عبدالواحد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قاضی محاملی بسیار شنید، و نیز از ابوالعباس ابن 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خطیب از او نقل کرد و او را ثقه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امین،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 بسیاری از گفته‌های محاملی و دیگران به وسیله او به ما رسید و در سفرهایش حدیث می‌گفت</w:t>
      </w:r>
      <w:r>
        <w:rPr>
          <w:rFonts w:eastAsia="IRNazanin" w:cs="IRNazanin"/>
          <w:color w:val="111111"/>
          <w:sz w:val="28"/>
          <w:szCs w:val="28"/>
          <w:rtl w:val="true"/>
          <w:lang w:bidi="fa-IR"/>
        </w:rPr>
        <w:t>.»</w:t>
      </w:r>
      <w:r>
        <w:rPr>
          <w:rStyle w:val="FootnoteAnchor"/>
          <w:rtl w:val="true"/>
        </w:rPr>
        <w:footnoteReference w:id="494"/>
      </w:r>
    </w:p>
    <w:p>
      <w:pPr>
        <w:pStyle w:val="Heading3"/>
        <w:numPr>
          <w:ilvl w:val="2"/>
          <w:numId w:val="1"/>
        </w:numPr>
        <w:rPr/>
      </w:pPr>
      <w:bookmarkStart w:id="399" w:name="__RefHeading___Toc623654_2281741623"/>
      <w:bookmarkStart w:id="400" w:name="_Toc143"/>
      <w:bookmarkEnd w:id="399"/>
      <w:r>
        <w:rPr>
          <w:rtl w:val="true"/>
        </w:rPr>
        <w:t>(</w:t>
      </w:r>
      <w:r>
        <w:rPr/>
        <w:t>44</w:t>
      </w:r>
      <w:r>
        <w:rPr>
          <w:rtl w:val="true"/>
        </w:rPr>
        <w:t xml:space="preserve">) </w:t>
      </w:r>
      <w:r>
        <w:rPr>
          <w:rtl w:val="true"/>
        </w:rPr>
        <w:t>روایت جراحی</w:t>
      </w:r>
      <w:bookmarkEnd w:id="400"/>
    </w:p>
    <w:p>
      <w:pPr>
        <w:pStyle w:val="BookText"/>
        <w:rPr/>
      </w:pPr>
      <w:r>
        <w:rPr>
          <w:rFonts w:ascii="IRNazanin" w:hAnsi="IRNazanin" w:eastAsia="IRNazanin"/>
          <w:color w:val="111111"/>
          <w:sz w:val="28"/>
          <w:sz w:val="28"/>
          <w:szCs w:val="28"/>
          <w:rtl w:val="true"/>
          <w:lang w:bidi="fa-IR"/>
        </w:rPr>
        <w:t xml:space="preserve">ابومحمد عبدالجباربن محمد مرزبانی مروزی، متوفای سال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را از محبوبی یعنی ابوالعباس محمدبن احمدبن محبوب روایت کرده است و أبوعامر</w:t>
      </w:r>
      <w:bookmarkStart w:id="401" w:name="pg3717_17158"/>
    </w:p>
    <w:p>
      <w:pPr>
        <w:pStyle w:val="BookText"/>
        <w:rPr/>
      </w:pPr>
      <w:bookmarkEnd w:id="401"/>
      <w:r>
        <w:rPr>
          <w:rFonts w:ascii="IRNazanin" w:hAnsi="IRNazanin" w:eastAsia="IRNazanin"/>
          <w:color w:val="111111"/>
          <w:sz w:val="28"/>
          <w:sz w:val="28"/>
          <w:szCs w:val="28"/>
          <w:rtl w:val="true"/>
          <w:lang w:bidi="fa-IR"/>
        </w:rPr>
        <w:t>أزدی از او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روایت حافظ گنجی شافعی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در هرات ساکن شد، در آنجا جامع ترمذی را از أبوالعباس محبوبی روایت کرد و گروهی از جمله أبوعامر محمودبن قاسم ازدی این کتاب را از او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صالح و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صالح و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گونه است در دیگر مصدرها</w:t>
      </w:r>
      <w:r>
        <w:rPr>
          <w:rFonts w:eastAsia="IRNazanin" w:cs="IRNazanin"/>
          <w:color w:val="111111"/>
          <w:sz w:val="28"/>
          <w:szCs w:val="28"/>
          <w:rtl w:val="true"/>
          <w:lang w:bidi="fa-IR"/>
        </w:rPr>
        <w:t>.</w:t>
      </w:r>
      <w:r>
        <w:rPr>
          <w:rStyle w:val="FootnoteAnchor"/>
          <w:rtl w:val="true"/>
        </w:rPr>
        <w:footnoteReference w:id="495"/>
      </w:r>
    </w:p>
    <w:p>
      <w:pPr>
        <w:pStyle w:val="Heading3"/>
        <w:numPr>
          <w:ilvl w:val="2"/>
          <w:numId w:val="1"/>
        </w:numPr>
        <w:rPr/>
      </w:pPr>
      <w:bookmarkStart w:id="402" w:name="__RefHeading___Toc623656_2281741623"/>
      <w:bookmarkStart w:id="403" w:name="_Toc144"/>
      <w:bookmarkEnd w:id="402"/>
      <w:r>
        <w:rPr>
          <w:rtl w:val="true"/>
        </w:rPr>
        <w:t>(</w:t>
      </w:r>
      <w:r>
        <w:rPr/>
        <w:t>45</w:t>
      </w:r>
      <w:r>
        <w:rPr>
          <w:rtl w:val="true"/>
        </w:rPr>
        <w:t xml:space="preserve">) </w:t>
      </w:r>
      <w:r>
        <w:rPr>
          <w:rtl w:val="true"/>
        </w:rPr>
        <w:t>روایت ابن ابی عقیل صوری</w:t>
      </w:r>
      <w:bookmarkEnd w:id="403"/>
    </w:p>
    <w:p>
      <w:pPr>
        <w:pStyle w:val="BookText"/>
        <w:rPr/>
      </w:pPr>
      <w:r>
        <w:rPr>
          <w:rFonts w:ascii="IRNazanin" w:hAnsi="IRNazanin" w:eastAsia="IRNazanin"/>
          <w:color w:val="111111"/>
          <w:sz w:val="28"/>
          <w:sz w:val="28"/>
          <w:szCs w:val="28"/>
          <w:rtl w:val="true"/>
          <w:lang w:bidi="fa-IR"/>
        </w:rPr>
        <w:t>پیش از این حدیث ولایت به روایت خطیب بغدادی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بغداد آمده است که آن را از ابومحمد عبداللّه بن علی بن عیاض بن ابی عقیل، از محمدبن احمدبن جمیع غسانی، از محمدبن مخلّد عطار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عبداللّه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او</w:t>
      </w:r>
    </w:p>
    <w:p>
      <w:pPr>
        <w:pStyle w:val="BookText"/>
        <w:rPr/>
      </w:pPr>
      <w:r>
        <w:rPr>
          <w:rFonts w:ascii="IRNazanin" w:hAnsi="IRNazanin" w:eastAsia="IRNazanin"/>
          <w:color w:val="111111"/>
          <w:sz w:val="28"/>
          <w:sz w:val="28"/>
          <w:szCs w:val="28"/>
          <w:rtl w:val="true"/>
          <w:lang w:bidi="fa-IR"/>
        </w:rPr>
        <w:t>در شرح حال‌های آن کتاب، و دیگر کتاب‌های شرح حالی که دیدم، نامی از او برده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بغداد و سیر أعلام النبلاء تنها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أبوعبداللّه محمدبن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شاید راوی ما، همو بوده باشد، بویژه با توجه به سخن خطیب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صیدا از أبوالحسین بن جمیع شنید، و او اسناد به استادانش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محمدبن احمدبن جمیع صیداوی حدیث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از ابن جمیع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او را می‌ستاید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ناآشنایانی که برخورد کردم، کسی را داناتر از او در علم حدیث نیافتم، او خطی با دقت و نقلی صحیح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بسیار راستگو بود، از او حدیث نوشتم و حدیث بسیاری از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را به سال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سمعانی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حافظان با دقت و علمای پرهیزکار بود</w:t>
      </w:r>
      <w:r>
        <w:rPr>
          <w:rFonts w:eastAsia="IRNazanin" w:cs="IRNazanin"/>
          <w:color w:val="111111"/>
          <w:sz w:val="28"/>
          <w:szCs w:val="28"/>
          <w:rtl w:val="true"/>
          <w:lang w:bidi="fa-IR"/>
        </w:rPr>
        <w:t>.»</w:t>
      </w:r>
      <w:bookmarkStart w:id="404" w:name="pg3717_17162"/>
    </w:p>
    <w:p>
      <w:pPr>
        <w:pStyle w:val="BookText"/>
        <w:rPr/>
      </w:pPr>
      <w:bookmarkEnd w:id="404"/>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حافظ زبردست، یگانه،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درباره‌اش توصیف‌ها و بحث‌های والایی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 xml:space="preserve">: </w:t>
      </w:r>
      <w:r>
        <w:rPr>
          <w:rFonts w:eastAsia="IRNazanin" w:cs="IRNazanin"/>
          <w:color w:val="111111"/>
          <w:sz w:val="28"/>
          <w:szCs w:val="28"/>
          <w:lang w:bidi="fa-IR"/>
        </w:rPr>
        <w:t>8/143</w:t>
      </w:r>
      <w:r>
        <w:rPr>
          <w:rFonts w:ascii="IRNazanin" w:hAnsi="IRNazanin" w:eastAsia="IRNazanin"/>
          <w:color w:val="111111"/>
          <w:sz w:val="28"/>
          <w:sz w:val="28"/>
          <w:szCs w:val="28"/>
          <w:rtl w:val="true"/>
          <w:lang w:bidi="fa-IR"/>
        </w:rPr>
        <w:t xml:space="preserve">؛ الأنساب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الصوری؛ البدایة و 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النجوم‌الزاهرة</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الکامل فی 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9/561</w:t>
      </w:r>
      <w:r>
        <w:rPr>
          <w:rFonts w:ascii="IRNazanin" w:hAnsi="IRNazanin" w:eastAsia="IRNazanin"/>
          <w:color w:val="111111"/>
          <w:sz w:val="28"/>
          <w:sz w:val="28"/>
          <w:szCs w:val="28"/>
          <w:rtl w:val="true"/>
          <w:lang w:bidi="fa-IR"/>
        </w:rPr>
        <w:t>؛ و کتاب‌های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خاندان أبوعقیل، خاندان فضل، قضا و پیشگامی بودند</w:t>
      </w:r>
      <w:r>
        <w:rPr>
          <w:rFonts w:eastAsia="IRNazanin" w:cs="IRNazanin"/>
          <w:color w:val="111111"/>
          <w:sz w:val="28"/>
          <w:szCs w:val="28"/>
          <w:rtl w:val="true"/>
          <w:lang w:bidi="fa-IR"/>
        </w:rPr>
        <w:t>.</w:t>
      </w:r>
    </w:p>
    <w:p>
      <w:pPr>
        <w:pStyle w:val="Heading3"/>
        <w:numPr>
          <w:ilvl w:val="2"/>
          <w:numId w:val="1"/>
        </w:numPr>
        <w:rPr/>
      </w:pPr>
      <w:bookmarkStart w:id="405" w:name="__RefHeading___Toc623658_2281741623"/>
      <w:bookmarkStart w:id="406" w:name="_Toc145"/>
      <w:bookmarkEnd w:id="405"/>
      <w:r>
        <w:rPr>
          <w:rtl w:val="true"/>
        </w:rPr>
        <w:t>(</w:t>
      </w:r>
      <w:r>
        <w:rPr/>
        <w:t>46</w:t>
      </w:r>
      <w:r>
        <w:rPr>
          <w:rtl w:val="true"/>
        </w:rPr>
        <w:t xml:space="preserve">) </w:t>
      </w:r>
      <w:r>
        <w:rPr>
          <w:rtl w:val="true"/>
        </w:rPr>
        <w:t>روایت أبوعلی بن مذهب</w:t>
      </w:r>
      <w:bookmarkEnd w:id="406"/>
    </w:p>
    <w:p>
      <w:pPr>
        <w:pStyle w:val="BookText"/>
        <w:rPr/>
      </w:pPr>
      <w:r>
        <w:rPr>
          <w:rFonts w:ascii="IRNazanin" w:hAnsi="IRNazanin" w:eastAsia="IRNazanin"/>
          <w:color w:val="111111"/>
          <w:sz w:val="28"/>
          <w:sz w:val="28"/>
          <w:szCs w:val="28"/>
          <w:rtl w:val="true"/>
          <w:lang w:bidi="fa-IR"/>
        </w:rPr>
        <w:t xml:space="preserve">ابوعلی حسن بن علی بن محمد تمیمی بغدادی، متوفای سال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ابن عساکر حدیث ولایت را بارها از او با واسطه ابن حصین نقل کرده است که او از قطیعی، از عبداللّه بن احمد، از پدرش، با اسنادش از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از او حدیث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ابن خیرون، ابن الصوری، إبن ماکولا، ابن حصین، و افرادی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چنین توصیفش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عالم،مُسِند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خطیب و ابن جوزی پیرامون او سخنی گفته شده است، مراجعه کنید</w:t>
      </w:r>
      <w:r>
        <w:rPr>
          <w:rFonts w:eastAsia="IRNazanin" w:cs="IRNazanin"/>
          <w:color w:val="111111"/>
          <w:sz w:val="28"/>
          <w:szCs w:val="28"/>
          <w:rtl w:val="true"/>
          <w:lang w:bidi="fa-IR"/>
        </w:rPr>
        <w:t>.</w:t>
      </w:r>
      <w:r>
        <w:rPr>
          <w:rStyle w:val="FootnoteAnchor"/>
          <w:rtl w:val="true"/>
        </w:rPr>
        <w:footnoteReference w:id="498"/>
      </w:r>
    </w:p>
    <w:p>
      <w:pPr>
        <w:pStyle w:val="Heading3"/>
        <w:numPr>
          <w:ilvl w:val="2"/>
          <w:numId w:val="1"/>
        </w:numPr>
        <w:rPr/>
      </w:pPr>
      <w:bookmarkStart w:id="407" w:name="__RefHeading___Toc623660_2281741623"/>
      <w:bookmarkStart w:id="408" w:name="_Toc146"/>
      <w:bookmarkEnd w:id="407"/>
      <w:r>
        <w:rPr>
          <w:rtl w:val="true"/>
        </w:rPr>
        <w:t>(</w:t>
      </w:r>
      <w:r>
        <w:rPr/>
        <w:t>47</w:t>
      </w:r>
      <w:r>
        <w:rPr>
          <w:rtl w:val="true"/>
        </w:rPr>
        <w:t xml:space="preserve">) </w:t>
      </w:r>
      <w:r>
        <w:rPr>
          <w:rtl w:val="true"/>
        </w:rPr>
        <w:t>روایت ابن السوادی</w:t>
      </w:r>
      <w:bookmarkEnd w:id="408"/>
    </w:p>
    <w:p>
      <w:pPr>
        <w:pStyle w:val="BookText"/>
        <w:rPr/>
      </w:pPr>
      <w:r>
        <w:rPr>
          <w:rFonts w:ascii="IRNazanin" w:hAnsi="IRNazanin" w:eastAsia="IRNazanin"/>
          <w:color w:val="111111"/>
          <w:sz w:val="28"/>
          <w:sz w:val="28"/>
          <w:szCs w:val="28"/>
          <w:rtl w:val="true"/>
          <w:lang w:bidi="fa-IR"/>
        </w:rPr>
        <w:t xml:space="preserve">ابوطالب بن محمدبن احمدبن عثمان بن فرج بن الأزهر، معروف به ابن‌السّوادی متوفای سال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استاد فقیه، ابن مغازلی شافعی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از او روایت شده که او از حافظ أبوالحسین محمدبن مظفر با اسناد از ابن برده، از</w:t>
      </w:r>
      <w:bookmarkStart w:id="409" w:name="pg3717_17167"/>
    </w:p>
    <w:p>
      <w:pPr>
        <w:pStyle w:val="BookText"/>
        <w:rPr/>
      </w:pPr>
      <w:bookmarkEnd w:id="409"/>
      <w:r>
        <w:rPr>
          <w:rFonts w:ascii="IRNazanin" w:hAnsi="IRNazanin" w:eastAsia="IRNazanin"/>
          <w:color w:val="111111"/>
          <w:sz w:val="28"/>
          <w:sz w:val="28"/>
          <w:szCs w:val="28"/>
          <w:rtl w:val="true"/>
          <w:lang w:bidi="fa-IR"/>
        </w:rPr>
        <w:t>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حافظ خطیب شرح حالش را آورده و روایتش را از گروهی از جمله محمدبن مظفّر آورده است،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نوشتیم و بسیار راستگو بود</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سمعانی ذیل عنوان الأزهری پس از شرح حال برادرش أبوالقاسم ازهری شرح حال او را آورده، و سخن خطیب را با تأیید، نقل کرده است</w:t>
      </w:r>
      <w:r>
        <w:rPr>
          <w:rFonts w:eastAsia="IRNazanin" w:cs="IRNazanin"/>
          <w:color w:val="111111"/>
          <w:sz w:val="28"/>
          <w:szCs w:val="28"/>
          <w:rtl w:val="true"/>
          <w:lang w:bidi="fa-IR"/>
        </w:rPr>
        <w:t>.</w:t>
      </w:r>
    </w:p>
    <w:p>
      <w:pPr>
        <w:pStyle w:val="Heading3"/>
        <w:numPr>
          <w:ilvl w:val="2"/>
          <w:numId w:val="1"/>
        </w:numPr>
        <w:rPr/>
      </w:pPr>
      <w:bookmarkStart w:id="410" w:name="__RefHeading___Toc623662_2281741623"/>
      <w:bookmarkStart w:id="411" w:name="_Toc147"/>
      <w:bookmarkEnd w:id="410"/>
      <w:r>
        <w:rPr>
          <w:rtl w:val="true"/>
        </w:rPr>
        <w:t>(</w:t>
      </w:r>
      <w:r>
        <w:rPr/>
        <w:t>48</w:t>
      </w:r>
      <w:r>
        <w:rPr>
          <w:rtl w:val="true"/>
        </w:rPr>
        <w:t xml:space="preserve">) </w:t>
      </w:r>
      <w:r>
        <w:rPr>
          <w:rtl w:val="true"/>
        </w:rPr>
        <w:t>روایت دهلقی</w:t>
      </w:r>
      <w:bookmarkEnd w:id="411"/>
    </w:p>
    <w:p>
      <w:pPr>
        <w:pStyle w:val="BookText"/>
        <w:rPr/>
      </w:pPr>
      <w:r>
        <w:rPr>
          <w:rFonts w:ascii="IRNazanin" w:hAnsi="IRNazanin" w:eastAsia="IRNazanin"/>
          <w:color w:val="111111"/>
          <w:sz w:val="28"/>
          <w:sz w:val="28"/>
          <w:szCs w:val="28"/>
          <w:rtl w:val="true"/>
          <w:lang w:bidi="fa-IR"/>
        </w:rPr>
        <w:t>او عمربن عیسی بن ابی عبداللّه خطیبی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چهارم در فضائل امیرالمؤمنین، در فصل فیالأخبار المسندة فی شأنه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حصین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 هستم و او ولیّ هر مؤمن بعد از من است</w:t>
      </w:r>
      <w:r>
        <w:rPr>
          <w:rFonts w:eastAsia="IRNazanin" w:cs="IRNazanin"/>
          <w:color w:val="111111"/>
          <w:sz w:val="28"/>
          <w:szCs w:val="28"/>
          <w:rtl w:val="true"/>
          <w:lang w:bidi="fa-IR"/>
        </w:rPr>
        <w:t>.»</w:t>
      </w:r>
      <w:r>
        <w:rPr>
          <w:rStyle w:val="FootnoteAnchor"/>
          <w:rtl w:val="true"/>
        </w:rPr>
        <w:footnoteReference w:id="501"/>
      </w:r>
    </w:p>
    <w:p>
      <w:pPr>
        <w:pStyle w:val="Heading3"/>
        <w:numPr>
          <w:ilvl w:val="2"/>
          <w:numId w:val="1"/>
        </w:numPr>
        <w:rPr/>
      </w:pPr>
      <w:bookmarkStart w:id="412" w:name="__RefHeading___Toc623664_2281741623"/>
      <w:bookmarkStart w:id="413" w:name="_Toc148"/>
      <w:bookmarkEnd w:id="412"/>
      <w:r>
        <w:rPr>
          <w:rtl w:val="true"/>
        </w:rPr>
        <w:t>(</w:t>
      </w:r>
      <w:r>
        <w:rPr/>
        <w:t>49</w:t>
      </w:r>
      <w:r>
        <w:rPr>
          <w:rtl w:val="true"/>
        </w:rPr>
        <w:t xml:space="preserve">) </w:t>
      </w:r>
      <w:r>
        <w:rPr>
          <w:rtl w:val="true"/>
        </w:rPr>
        <w:t>روایت أبوسعد جنزرودی</w:t>
      </w:r>
      <w:bookmarkEnd w:id="413"/>
    </w:p>
    <w:p>
      <w:pPr>
        <w:pStyle w:val="BookText"/>
        <w:rPr/>
      </w:pPr>
      <w:r>
        <w:rPr>
          <w:rFonts w:ascii="IRNazanin" w:hAnsi="IRNazanin" w:eastAsia="IRNazanin"/>
          <w:color w:val="111111"/>
          <w:sz w:val="28"/>
          <w:sz w:val="28"/>
          <w:szCs w:val="28"/>
          <w:rtl w:val="true"/>
          <w:lang w:bidi="fa-IR"/>
        </w:rPr>
        <w:t xml:space="preserve">أبوسعدبن محمدبن عبدالرحمن بن محمد نیشابوری متوفای سال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راویانی است که ابن عساکر این حدیث را روایت کرده است، از أبویعلی موصلی با اسنادش از عمران بن حصین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حدیث را با واسطه استاد خودش أبوالمظفر ابن قشیری از او روایت کرده است</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شرح حالش</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حدیث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سکری، اسماعیل بن عبدالغافر، زاهربن طاهر، و گروهی دیگر</w:t>
      </w:r>
      <w:r>
        <w:rPr>
          <w:rFonts w:eastAsia="IRNazanin" w:cs="IRNazanin"/>
          <w:color w:val="111111"/>
          <w:sz w:val="28"/>
          <w:szCs w:val="28"/>
          <w:rtl w:val="true"/>
          <w:lang w:bidi="fa-IR"/>
        </w:rPr>
        <w:t>.</w:t>
      </w:r>
      <w:bookmarkStart w:id="414" w:name="pg3717_17171"/>
    </w:p>
    <w:p>
      <w:pPr>
        <w:pStyle w:val="BookText"/>
        <w:rPr/>
      </w:pPr>
      <w:bookmarkEnd w:id="414"/>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الکنجرودی؛ الوافی بالوفیات</w:t>
      </w:r>
      <w:r>
        <w:rPr>
          <w:rFonts w:eastAsia="IRNazanin" w:cs="IRNazanin"/>
          <w:color w:val="111111"/>
          <w:sz w:val="28"/>
          <w:szCs w:val="28"/>
          <w:rtl w:val="true"/>
          <w:lang w:bidi="fa-IR"/>
        </w:rPr>
        <w:t xml:space="preserve">: </w:t>
      </w:r>
      <w:r>
        <w:rPr>
          <w:rFonts w:eastAsia="IRNazanin" w:cs="IRNazanin"/>
          <w:color w:val="111111"/>
          <w:sz w:val="28"/>
          <w:szCs w:val="28"/>
          <w:lang w:bidi="fa-IR"/>
        </w:rPr>
        <w:t>3/231</w:t>
      </w:r>
      <w:r>
        <w:rPr>
          <w:rFonts w:ascii="IRNazanin" w:hAnsi="IRNazanin" w:eastAsia="IRNazanin"/>
          <w:color w:val="111111"/>
          <w:sz w:val="28"/>
          <w:sz w:val="28"/>
          <w:szCs w:val="28"/>
          <w:rtl w:val="true"/>
          <w:lang w:bidi="fa-IR"/>
        </w:rPr>
        <w:t>؛ سیر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18/101</w:t>
      </w:r>
      <w:r>
        <w:rPr>
          <w:rFonts w:ascii="IRNazanin" w:hAnsi="IRNazanin" w:eastAsia="IRNazanin"/>
          <w:color w:val="111111"/>
          <w:sz w:val="28"/>
          <w:sz w:val="28"/>
          <w:szCs w:val="28"/>
          <w:rtl w:val="true"/>
          <w:lang w:bidi="fa-IR"/>
        </w:rPr>
        <w:t>؛ العبر</w:t>
      </w:r>
      <w:r>
        <w:rPr>
          <w:rFonts w:eastAsia="IRNazanin" w:cs="IRNazanin"/>
          <w:color w:val="111111"/>
          <w:sz w:val="28"/>
          <w:szCs w:val="28"/>
          <w:rtl w:val="true"/>
          <w:lang w:bidi="fa-IR"/>
        </w:rPr>
        <w:t xml:space="preserve">: </w:t>
      </w:r>
      <w:r>
        <w:rPr>
          <w:rFonts w:eastAsia="IRNazanin" w:cs="IRNazanin"/>
          <w:color w:val="111111"/>
          <w:sz w:val="28"/>
          <w:szCs w:val="28"/>
          <w:lang w:bidi="fa-IR"/>
        </w:rPr>
        <w:t>3/230</w:t>
      </w:r>
      <w:r>
        <w:rPr>
          <w:rFonts w:ascii="IRNazanin" w:hAnsi="IRNazanin" w:eastAsia="IRNazanin"/>
          <w:color w:val="111111"/>
          <w:sz w:val="28"/>
          <w:sz w:val="28"/>
          <w:szCs w:val="28"/>
          <w:rtl w:val="true"/>
          <w:lang w:bidi="fa-IR"/>
        </w:rPr>
        <w:t>؛ طبقات الشافعیة، نوشته ابن قاضی شهبة</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بغیة‌الوعاة</w:t>
      </w:r>
      <w:r>
        <w:rPr>
          <w:rFonts w:eastAsia="IRNazanin" w:cs="IRNazanin"/>
          <w:color w:val="111111"/>
          <w:sz w:val="28"/>
          <w:szCs w:val="28"/>
          <w:rtl w:val="true"/>
          <w:lang w:bidi="fa-IR"/>
        </w:rPr>
        <w:t xml:space="preserve">: </w:t>
      </w:r>
      <w:r>
        <w:rPr>
          <w:rFonts w:eastAsia="IRNazanin" w:cs="IRNazanin"/>
          <w:color w:val="111111"/>
          <w:sz w:val="28"/>
          <w:szCs w:val="28"/>
          <w:lang w:bidi="fa-IR"/>
        </w:rPr>
        <w:t>1/157</w:t>
      </w:r>
      <w:r>
        <w:rPr>
          <w:rFonts w:ascii="IRNazanin" w:hAnsi="IRNazanin" w:eastAsia="IRNazanin"/>
          <w:color w:val="111111"/>
          <w:sz w:val="28"/>
          <w:sz w:val="28"/>
          <w:szCs w:val="28"/>
          <w:rtl w:val="true"/>
          <w:lang w:bidi="fa-IR"/>
        </w:rPr>
        <w:t>؛ شذرات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3/391</w:t>
      </w:r>
      <w:r>
        <w:rPr>
          <w:rFonts w:eastAsia="IRNazanin" w:cs="IRNazanin"/>
          <w:color w:val="111111"/>
          <w:sz w:val="28"/>
          <w:szCs w:val="28"/>
          <w:rtl w:val="true"/>
          <w:lang w:bidi="fa-IR"/>
        </w:rPr>
        <w:t>.</w:t>
      </w:r>
    </w:p>
    <w:p>
      <w:pPr>
        <w:pStyle w:val="Heading3"/>
        <w:numPr>
          <w:ilvl w:val="2"/>
          <w:numId w:val="1"/>
        </w:numPr>
        <w:rPr/>
      </w:pPr>
      <w:bookmarkStart w:id="415" w:name="__RefHeading___Toc623666_2281741623"/>
      <w:bookmarkStart w:id="416" w:name="_Toc149"/>
      <w:bookmarkEnd w:id="415"/>
      <w:r>
        <w:rPr>
          <w:rtl w:val="true"/>
        </w:rPr>
        <w:t>(</w:t>
      </w:r>
      <w:r>
        <w:rPr/>
        <w:t>50</w:t>
      </w:r>
      <w:r>
        <w:rPr>
          <w:rtl w:val="true"/>
        </w:rPr>
        <w:t xml:space="preserve">) </w:t>
      </w:r>
      <w:r>
        <w:rPr>
          <w:rtl w:val="true"/>
        </w:rPr>
        <w:t>روایت سبط بحرویه</w:t>
      </w:r>
      <w:bookmarkEnd w:id="416"/>
    </w:p>
    <w:p>
      <w:pPr>
        <w:pStyle w:val="BookText"/>
        <w:rPr/>
      </w:pPr>
      <w:r>
        <w:rPr>
          <w:rFonts w:ascii="IRNazanin" w:hAnsi="IRNazanin" w:eastAsia="IRNazanin"/>
          <w:color w:val="111111"/>
          <w:sz w:val="28"/>
          <w:sz w:val="28"/>
          <w:szCs w:val="28"/>
          <w:rtl w:val="true"/>
          <w:lang w:bidi="fa-IR"/>
        </w:rPr>
        <w:t xml:space="preserve">او، ابوالقاسم ابراهیم بن منصور کرّانی اصفهانی، متوفای سال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ابن عساکر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سبط بحرویه، استاد، صالح، ثقه، کهنسال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منده از او حدیث آورده،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 عفیف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او حدیث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سعیدبن ابی الرجاء، حسین بن عبدالملک خلّال، فاطمه علویه امّ مجتبی، و دیگران</w:t>
      </w:r>
      <w:r>
        <w:rPr>
          <w:rFonts w:eastAsia="IRNazanin" w:cs="IRNazanin"/>
          <w:color w:val="111111"/>
          <w:sz w:val="28"/>
          <w:szCs w:val="28"/>
          <w:rtl w:val="true"/>
          <w:lang w:bidi="fa-IR"/>
        </w:rPr>
        <w:t>»</w:t>
      </w:r>
      <w:r>
        <w:rPr>
          <w:rStyle w:val="FootnoteAnchor"/>
          <w:rtl w:val="true"/>
        </w:rPr>
        <w:footnoteReference w:id="503"/>
      </w:r>
    </w:p>
    <w:p>
      <w:pPr>
        <w:pStyle w:val="Heading3"/>
        <w:numPr>
          <w:ilvl w:val="2"/>
          <w:numId w:val="1"/>
        </w:numPr>
        <w:rPr/>
      </w:pPr>
      <w:bookmarkStart w:id="417" w:name="__RefHeading___Toc623668_2281741623"/>
      <w:bookmarkStart w:id="418" w:name="_Toc150"/>
      <w:bookmarkEnd w:id="417"/>
      <w:r>
        <w:rPr>
          <w:rtl w:val="true"/>
        </w:rPr>
        <w:t>(</w:t>
      </w:r>
      <w:r>
        <w:rPr/>
        <w:t>51</w:t>
      </w:r>
      <w:r>
        <w:rPr>
          <w:rtl w:val="true"/>
        </w:rPr>
        <w:t xml:space="preserve">) </w:t>
      </w:r>
      <w:r>
        <w:rPr>
          <w:rtl w:val="true"/>
        </w:rPr>
        <w:t>روایت ابونصر تاجر</w:t>
      </w:r>
      <w:bookmarkEnd w:id="418"/>
    </w:p>
    <w:p>
      <w:pPr>
        <w:pStyle w:val="BookText"/>
        <w:rPr/>
      </w:pPr>
      <w:r>
        <w:rPr>
          <w:rFonts w:ascii="IRNazanin" w:hAnsi="IRNazanin" w:eastAsia="IRNazanin"/>
          <w:color w:val="111111"/>
          <w:sz w:val="28"/>
          <w:sz w:val="28"/>
          <w:szCs w:val="28"/>
          <w:rtl w:val="true"/>
          <w:lang w:bidi="fa-IR"/>
        </w:rPr>
        <w:t xml:space="preserve">ابونصر عبدالرحمن بن علی نیشابوری مزّکی، متوفای سال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از اساتید ابن عساکر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ذهبی در شرح حالش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أبونصر تاجر، استاد، عالم، عادل، 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عبدالغفار فارسی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درگذشت، از اصحاب ابن صاعد و محاملی حدیث شنید، و حدیث بسیاری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أبوسعد سمعانی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حدیث برایمان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زاهر و وجیه پسران شحامی، و عبدالرحمن بن عبدالواحد بن قشیری و دیگران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ثقه، صالح و ثروتمند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504"/>
      </w:r>
      <w:bookmarkStart w:id="419" w:name="pg3717_17175"/>
    </w:p>
    <w:p>
      <w:pPr>
        <w:pStyle w:val="Heading3"/>
        <w:numPr>
          <w:ilvl w:val="2"/>
          <w:numId w:val="1"/>
        </w:numPr>
        <w:rPr/>
      </w:pPr>
      <w:bookmarkStart w:id="420" w:name="__RefHeading___Toc623670_2281741623"/>
      <w:bookmarkStart w:id="421" w:name="_Toc151"/>
      <w:bookmarkEnd w:id="419"/>
      <w:bookmarkEnd w:id="420"/>
      <w:r>
        <w:rPr>
          <w:rtl w:val="true"/>
        </w:rPr>
        <w:t>(</w:t>
      </w:r>
      <w:r>
        <w:rPr/>
        <w:t>52</w:t>
      </w:r>
      <w:r>
        <w:rPr>
          <w:rtl w:val="true"/>
        </w:rPr>
        <w:t xml:space="preserve">) </w:t>
      </w:r>
      <w:r>
        <w:rPr>
          <w:rtl w:val="true"/>
        </w:rPr>
        <w:t>روایت أبوالحسین بن نقور</w:t>
      </w:r>
      <w:bookmarkEnd w:id="421"/>
    </w:p>
    <w:p>
      <w:pPr>
        <w:pStyle w:val="BookText"/>
        <w:rPr/>
      </w:pPr>
      <w:r>
        <w:rPr>
          <w:rFonts w:ascii="IRNazanin" w:hAnsi="IRNazanin" w:eastAsia="IRNazanin"/>
          <w:color w:val="111111"/>
          <w:sz w:val="28"/>
          <w:sz w:val="28"/>
          <w:szCs w:val="28"/>
          <w:rtl w:val="true"/>
          <w:lang w:bidi="fa-IR"/>
        </w:rPr>
        <w:t xml:space="preserve">ابوالحسین احمدبن محمدبن احمد بغدادی، متوفای سال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حدیث را با اسنادش به ابن بریده از پدرش با این لفظ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ولیّ او هستم، علی ولیّ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با واسطه أبوالقاسم بن سمرقندی از او روایت کرده است</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هم‌چنین با اسنادش به عمران بن حصین به این لفظ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از من است و من از او هستم و او ولیّ هر مؤمن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با واسطه گروهی حدیث را از او روایت کرده است</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خطیب بغدادی، حمیدی، ابن سمرقندی و گروهی دیگر از بزرگان، از او حدیث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بسیار راستگو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خیرون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سماع، صحیح بود و در روایت بهترین را برمی‌گزید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باجلالت، بسیار راستگو، مُسِند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07"/>
      </w:r>
    </w:p>
    <w:p>
      <w:pPr>
        <w:pStyle w:val="Heading3"/>
        <w:numPr>
          <w:ilvl w:val="2"/>
          <w:numId w:val="1"/>
        </w:numPr>
        <w:rPr/>
      </w:pPr>
      <w:bookmarkStart w:id="422" w:name="__RefHeading___Toc623672_2281741623"/>
      <w:bookmarkStart w:id="423" w:name="_Toc152"/>
      <w:bookmarkEnd w:id="422"/>
      <w:r>
        <w:rPr>
          <w:rtl w:val="true"/>
        </w:rPr>
        <w:t>(</w:t>
      </w:r>
      <w:r>
        <w:rPr/>
        <w:t>53</w:t>
      </w:r>
      <w:r>
        <w:rPr>
          <w:rtl w:val="true"/>
        </w:rPr>
        <w:t xml:space="preserve">) </w:t>
      </w:r>
      <w:r>
        <w:rPr>
          <w:rtl w:val="true"/>
        </w:rPr>
        <w:t>روایت عاصمی</w:t>
      </w:r>
      <w:bookmarkEnd w:id="423"/>
    </w:p>
    <w:p>
      <w:pPr>
        <w:pStyle w:val="BookText"/>
        <w:rPr/>
      </w:pPr>
      <w:r>
        <w:rPr>
          <w:rFonts w:ascii="IRNazanin" w:hAnsi="IRNazanin" w:eastAsia="IRNazanin"/>
          <w:color w:val="111111"/>
          <w:sz w:val="28"/>
          <w:sz w:val="28"/>
          <w:szCs w:val="28"/>
          <w:rtl w:val="true"/>
          <w:lang w:bidi="fa-IR"/>
        </w:rPr>
        <w:t xml:space="preserve">ابوالحسین عاصم بن حسن عاصمی بغدادی کرخی، شاعر، متوفای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از اساتید ابن عساکر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حالش</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کتاب‌های معتبر شرح حال نیکویی از او آمده است که او را ثقه دانسته و به زیبایی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 xml:space="preserve">: </w:t>
      </w:r>
      <w:r>
        <w:rPr>
          <w:rFonts w:eastAsia="IRNazanin" w:cs="IRNazanin"/>
          <w:color w:val="111111"/>
          <w:sz w:val="28"/>
          <w:szCs w:val="28"/>
          <w:lang w:bidi="fa-IR"/>
        </w:rPr>
        <w:t>9/51</w:t>
      </w:r>
      <w:r>
        <w:rPr>
          <w:rFonts w:ascii="IRNazanin" w:hAnsi="IRNazanin" w:eastAsia="IRNazanin"/>
          <w:color w:val="111111"/>
          <w:sz w:val="28"/>
          <w:sz w:val="28"/>
          <w:szCs w:val="28"/>
          <w:rtl w:val="true"/>
          <w:lang w:bidi="fa-IR"/>
        </w:rPr>
        <w:t>؛ مرآة‌الجنان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3/134</w:t>
      </w:r>
      <w:r>
        <w:rPr>
          <w:rFonts w:ascii="IRNazanin" w:hAnsi="IRNazanin" w:eastAsia="IRNazanin"/>
          <w:color w:val="111111"/>
          <w:sz w:val="28"/>
          <w:sz w:val="28"/>
          <w:szCs w:val="28"/>
          <w:rtl w:val="true"/>
          <w:lang w:bidi="fa-IR"/>
        </w:rPr>
        <w:t>؛ النجوم الزهرة</w:t>
      </w:r>
      <w:r>
        <w:rPr>
          <w:rFonts w:eastAsia="IRNazanin" w:cs="IRNazanin"/>
          <w:color w:val="111111"/>
          <w:sz w:val="28"/>
          <w:szCs w:val="28"/>
          <w:rtl w:val="true"/>
          <w:lang w:bidi="fa-IR"/>
        </w:rPr>
        <w:t xml:space="preserve">: </w:t>
      </w:r>
      <w:r>
        <w:rPr>
          <w:rFonts w:eastAsia="IRNazanin" w:cs="IRNazanin"/>
          <w:color w:val="111111"/>
          <w:sz w:val="28"/>
          <w:szCs w:val="28"/>
          <w:lang w:bidi="fa-IR"/>
        </w:rPr>
        <w:t>5/128</w:t>
      </w:r>
      <w:r>
        <w:rPr>
          <w:rFonts w:ascii="IRNazanin" w:hAnsi="IRNazanin" w:eastAsia="IRNazanin"/>
          <w:color w:val="111111"/>
          <w:sz w:val="28"/>
          <w:sz w:val="28"/>
          <w:szCs w:val="28"/>
          <w:rtl w:val="true"/>
          <w:lang w:bidi="fa-IR"/>
        </w:rPr>
        <w:t>؛ البدایة و 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12/136</w:t>
      </w:r>
      <w:r>
        <w:rPr>
          <w:rFonts w:ascii="IRNazanin" w:hAnsi="IRNazanin" w:eastAsia="IRNazanin"/>
          <w:color w:val="111111"/>
          <w:sz w:val="28"/>
          <w:sz w:val="28"/>
          <w:szCs w:val="28"/>
          <w:rtl w:val="true"/>
          <w:lang w:bidi="fa-IR"/>
        </w:rPr>
        <w:t>؛ سیر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18/598</w:t>
      </w:r>
      <w:r>
        <w:rPr>
          <w:rFonts w:ascii="IRNazanin" w:hAnsi="IRNazanin" w:eastAsia="IRNazanin"/>
          <w:color w:val="111111"/>
          <w:sz w:val="28"/>
          <w:sz w:val="28"/>
          <w:szCs w:val="28"/>
          <w:rtl w:val="true"/>
          <w:lang w:bidi="fa-IR"/>
        </w:rPr>
        <w:t>؛ تتمة المختصر</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شذرات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3/368</w:t>
      </w:r>
      <w:r>
        <w:rPr>
          <w:rFonts w:eastAsia="IRNazanin" w:cs="IRNazanin"/>
          <w:color w:val="111111"/>
          <w:sz w:val="28"/>
          <w:szCs w:val="28"/>
          <w:rtl w:val="true"/>
          <w:lang w:bidi="fa-IR"/>
        </w:rPr>
        <w:t>.</w:t>
      </w:r>
      <w:bookmarkStart w:id="424" w:name="pg3717_17179"/>
    </w:p>
    <w:p>
      <w:pPr>
        <w:pStyle w:val="Heading3"/>
        <w:numPr>
          <w:ilvl w:val="2"/>
          <w:numId w:val="1"/>
        </w:numPr>
        <w:rPr/>
      </w:pPr>
      <w:bookmarkStart w:id="425" w:name="__RefHeading___Toc623674_2281741623"/>
      <w:bookmarkStart w:id="426" w:name="_Toc153"/>
      <w:bookmarkEnd w:id="424"/>
      <w:bookmarkEnd w:id="425"/>
      <w:r>
        <w:rPr>
          <w:rtl w:val="true"/>
        </w:rPr>
        <w:t>(</w:t>
      </w:r>
      <w:r>
        <w:rPr/>
        <w:t>54</w:t>
      </w:r>
      <w:r>
        <w:rPr>
          <w:rtl w:val="true"/>
        </w:rPr>
        <w:t xml:space="preserve">) </w:t>
      </w:r>
      <w:r>
        <w:rPr>
          <w:rtl w:val="true"/>
        </w:rPr>
        <w:t>روایت اسماعیل بن احمد بیهقی</w:t>
      </w:r>
      <w:bookmarkEnd w:id="426"/>
    </w:p>
    <w:p>
      <w:pPr>
        <w:pStyle w:val="BookText"/>
        <w:rPr/>
      </w:pPr>
      <w:r>
        <w:rPr>
          <w:rFonts w:ascii="IRNazanin" w:hAnsi="IRNazanin" w:eastAsia="IRNazanin"/>
          <w:color w:val="111111"/>
          <w:sz w:val="28"/>
          <w:sz w:val="28"/>
          <w:szCs w:val="28"/>
          <w:rtl w:val="true"/>
          <w:lang w:bidi="fa-IR"/>
        </w:rPr>
        <w:t xml:space="preserve">ابوعلی اسماعیل بن أبوبکر احمد بن حسین بیهقی، متوفای سال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سلسله راویان روایت حدیث توسط خطیب خوارزمی، موفق بن احمد مکی قرار دارد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امام، استاد قاضی‌ها، ابوعلی، ساکن خوارزم بود، سپس ساکن بلخ شد که مردم آن سامان از او بهره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ابوحفص بن مسرور، عبدالغافر فارسی، أبوعثمان صابونی، سعید بن ابی سعید عیّار و هم‌ردیفان اینان حدیث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به مذهب، مدرّس و جلیل‌القدر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سی سال دوری به بیهق بازگشت و چند روزی نگذشته بود که در جمادی‌الآخر سال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را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اسماعیل بن احمد سمرقندی و نزدیک به هشتاد نفر از مردم بغداد، از او حدیث نقل کردند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3/1133</w:t>
      </w:r>
      <w:r>
        <w:rPr>
          <w:rFonts w:ascii="IRNazanin" w:hAnsi="IRNazanin" w:eastAsia="IRNazanin"/>
          <w:color w:val="111111"/>
          <w:sz w:val="28"/>
          <w:sz w:val="28"/>
          <w:szCs w:val="28"/>
          <w:rtl w:val="true"/>
          <w:lang w:bidi="fa-IR"/>
        </w:rPr>
        <w:t>؛ طبقات السبکی</w:t>
      </w:r>
      <w:r>
        <w:rPr>
          <w:rFonts w:eastAsia="IRNazanin" w:cs="IRNazanin"/>
          <w:color w:val="111111"/>
          <w:sz w:val="28"/>
          <w:szCs w:val="28"/>
          <w:rtl w:val="true"/>
          <w:lang w:bidi="fa-IR"/>
        </w:rPr>
        <w:t xml:space="preserve">: </w:t>
      </w:r>
      <w:r>
        <w:rPr>
          <w:rFonts w:eastAsia="IRNazanin" w:cs="IRNazanin"/>
          <w:color w:val="111111"/>
          <w:sz w:val="28"/>
          <w:szCs w:val="28"/>
          <w:lang w:bidi="fa-IR"/>
        </w:rPr>
        <w:t>7/44</w:t>
      </w:r>
      <w:r>
        <w:rPr>
          <w:rFonts w:ascii="IRNazanin" w:hAnsi="IRNazanin" w:eastAsia="IRNazanin"/>
          <w:color w:val="111111"/>
          <w:sz w:val="28"/>
          <w:sz w:val="28"/>
          <w:szCs w:val="28"/>
          <w:rtl w:val="true"/>
          <w:lang w:bidi="fa-IR"/>
        </w:rPr>
        <w:t>؛ البدایة و 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النجوم الزاهرة</w:t>
      </w:r>
      <w:r>
        <w:rPr>
          <w:rFonts w:eastAsia="IRNazanin" w:cs="IRNazanin"/>
          <w:color w:val="111111"/>
          <w:sz w:val="28"/>
          <w:szCs w:val="28"/>
          <w:rtl w:val="true"/>
          <w:lang w:bidi="fa-IR"/>
        </w:rPr>
        <w:t xml:space="preserve">: </w:t>
      </w:r>
      <w:r>
        <w:rPr>
          <w:rFonts w:eastAsia="IRNazanin" w:cs="IRNazanin"/>
          <w:color w:val="111111"/>
          <w:sz w:val="28"/>
          <w:szCs w:val="28"/>
          <w:lang w:bidi="fa-IR"/>
        </w:rPr>
        <w:t>5/205</w:t>
      </w:r>
      <w:r>
        <w:rPr>
          <w:rFonts w:ascii="IRNazanin" w:hAnsi="IRNazanin" w:eastAsia="IRNazanin"/>
          <w:color w:val="111111"/>
          <w:sz w:val="28"/>
          <w:sz w:val="28"/>
          <w:szCs w:val="28"/>
          <w:rtl w:val="true"/>
          <w:lang w:bidi="fa-IR"/>
        </w:rPr>
        <w:t>؛ الکامل نوشته ابن أثیر</w:t>
      </w:r>
      <w:r>
        <w:rPr>
          <w:rFonts w:eastAsia="IRNazanin" w:cs="IRNazanin"/>
          <w:color w:val="111111"/>
          <w:sz w:val="28"/>
          <w:szCs w:val="28"/>
          <w:rtl w:val="true"/>
          <w:lang w:bidi="fa-IR"/>
        </w:rPr>
        <w:t xml:space="preserve">: </w:t>
      </w:r>
      <w:r>
        <w:rPr>
          <w:rFonts w:eastAsia="IRNazanin" w:cs="IRNazanin"/>
          <w:color w:val="111111"/>
          <w:sz w:val="28"/>
          <w:szCs w:val="28"/>
          <w:lang w:bidi="fa-IR"/>
        </w:rPr>
        <w:t>1/499</w:t>
      </w:r>
      <w:r>
        <w:rPr>
          <w:rFonts w:ascii="IRNazanin" w:hAnsi="IRNazanin" w:eastAsia="IRNazanin"/>
          <w:color w:val="111111"/>
          <w:sz w:val="28"/>
          <w:sz w:val="28"/>
          <w:szCs w:val="28"/>
          <w:rtl w:val="true"/>
          <w:lang w:bidi="fa-IR"/>
        </w:rPr>
        <w:t>؛ تتمة‌المختصر</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و کتاب‌های دیگر</w:t>
      </w:r>
      <w:r>
        <w:rPr>
          <w:rFonts w:eastAsia="IRNazanin" w:cs="IRNazanin"/>
          <w:color w:val="111111"/>
          <w:sz w:val="28"/>
          <w:szCs w:val="28"/>
          <w:rtl w:val="true"/>
          <w:lang w:bidi="fa-IR"/>
        </w:rPr>
        <w:t>.</w:t>
      </w:r>
    </w:p>
    <w:p>
      <w:pPr>
        <w:pStyle w:val="Heading3"/>
        <w:numPr>
          <w:ilvl w:val="2"/>
          <w:numId w:val="1"/>
        </w:numPr>
        <w:rPr/>
      </w:pPr>
      <w:bookmarkStart w:id="427" w:name="__RefHeading___Toc623676_2281741623"/>
      <w:bookmarkStart w:id="428" w:name="_Toc154"/>
      <w:bookmarkEnd w:id="427"/>
      <w:r>
        <w:rPr>
          <w:rtl w:val="true"/>
        </w:rPr>
        <w:t>(</w:t>
      </w:r>
      <w:r>
        <w:rPr/>
        <w:t>55</w:t>
      </w:r>
      <w:r>
        <w:rPr>
          <w:rtl w:val="true"/>
        </w:rPr>
        <w:t xml:space="preserve">) </w:t>
      </w:r>
      <w:r>
        <w:rPr>
          <w:rtl w:val="true"/>
        </w:rPr>
        <w:t>روایت أبوعلی حدّاد</w:t>
      </w:r>
      <w:bookmarkEnd w:id="428"/>
    </w:p>
    <w:p>
      <w:pPr>
        <w:pStyle w:val="BookText"/>
        <w:rPr/>
      </w:pPr>
      <w:r>
        <w:rPr>
          <w:rFonts w:ascii="IRNazanin" w:hAnsi="IRNazanin" w:eastAsia="IRNazanin"/>
          <w:color w:val="111111"/>
          <w:sz w:val="28"/>
          <w:sz w:val="28"/>
          <w:szCs w:val="28"/>
          <w:rtl w:val="true"/>
          <w:lang w:bidi="fa-IR"/>
        </w:rPr>
        <w:t xml:space="preserve">حسن بن احمد بن حسن اصفهانی، متوفای سال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روایتش را از اسنادهای حافظ ابن عساکر و نیز اسنادهای دیگران می‌یابید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پیشوایان بزرگ او را ثقه دانسته و ستوده‌اند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سمعانی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عالم، ثقه، بسیار راستگو، از اهل علم و قرآن و دین بود، عمری دراز داشت و بسیار حدیث نقل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جلالت‌ترین استادی بود که به من اجازه نقل حدیث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w:t>
      </w:r>
      <w:bookmarkStart w:id="429" w:name="pg3717_17183"/>
    </w:p>
    <w:p>
      <w:pPr>
        <w:pStyle w:val="BookText"/>
        <w:rPr/>
      </w:pPr>
      <w:bookmarkEnd w:id="429"/>
      <w:r>
        <w:rPr>
          <w:rFonts w:ascii="IRNazanin" w:hAnsi="IRNazanin" w:eastAsia="IRNazanin"/>
          <w:color w:val="111111"/>
          <w:sz w:val="28"/>
          <w:sz w:val="28"/>
          <w:szCs w:val="28"/>
          <w:rtl w:val="true"/>
          <w:lang w:bidi="fa-IR"/>
        </w:rPr>
        <w:t>سویش سفر کردند و عزّتی یافت که کسی در دورانش ندید، فردی خیّر، صالح و ثقه بود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شرح حال بزرگانی که از دنیا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بن احمد بن حسن بن علی، أبوعلی حداد اصفهانی، سال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أبونعیم و دیگران حدیث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 حدیث در اصفهان به او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ذیحجه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امام، حدیث‌خوان بسیار نیکو، محدّث، کهنسال، مُسِند دوران، أبوعلی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اصفهان در همه قرائت‌ها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 سمعانی و دیگران را آورده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مسند دنیا ابوعلی حداد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نزدیک به صد سالگی درگذشت و کنار قاضی أبواحمد عسال در اصفهان به خاک سپرده شد</w:t>
      </w:r>
      <w:r>
        <w:rPr>
          <w:rFonts w:eastAsia="IRNazanin" w:cs="IRNazanin"/>
          <w:color w:val="111111"/>
          <w:sz w:val="28"/>
          <w:szCs w:val="28"/>
          <w:rtl w:val="true"/>
          <w:lang w:bidi="fa-IR"/>
        </w:rPr>
        <w:t>.»</w:t>
      </w:r>
      <w:r>
        <w:rPr>
          <w:rStyle w:val="FootnoteAnchor"/>
          <w:rtl w:val="true"/>
        </w:rPr>
        <w:footnoteReference w:id="512"/>
      </w:r>
    </w:p>
    <w:p>
      <w:pPr>
        <w:pStyle w:val="Heading3"/>
        <w:numPr>
          <w:ilvl w:val="2"/>
          <w:numId w:val="1"/>
        </w:numPr>
        <w:rPr/>
      </w:pPr>
      <w:bookmarkStart w:id="430" w:name="__RefHeading___Toc623678_2281741623"/>
      <w:bookmarkStart w:id="431" w:name="_Toc155"/>
      <w:bookmarkEnd w:id="430"/>
      <w:r>
        <w:rPr>
          <w:rtl w:val="true"/>
        </w:rPr>
        <w:t>(</w:t>
      </w:r>
      <w:r>
        <w:rPr/>
        <w:t>56</w:t>
      </w:r>
      <w:r>
        <w:rPr>
          <w:rtl w:val="true"/>
        </w:rPr>
        <w:t xml:space="preserve">) </w:t>
      </w:r>
      <w:r>
        <w:rPr>
          <w:rtl w:val="true"/>
        </w:rPr>
        <w:t>روایت بغوی</w:t>
      </w:r>
      <w:bookmarkEnd w:id="431"/>
    </w:p>
    <w:p>
      <w:pPr>
        <w:pStyle w:val="BookText"/>
        <w:rPr/>
      </w:pPr>
      <w:r>
        <w:rPr>
          <w:rFonts w:ascii="IRNazanin" w:hAnsi="IRNazanin" w:eastAsia="IRNazanin"/>
          <w:color w:val="111111"/>
          <w:sz w:val="28"/>
          <w:sz w:val="28"/>
          <w:szCs w:val="28"/>
          <w:rtl w:val="true"/>
          <w:lang w:bidi="fa-IR"/>
        </w:rPr>
        <w:t xml:space="preserve">ابومحمدحسین بن مسعود، ابن‌الفراء، متوفای سال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این حدیث را در کتاب مصابیح‌السنّة نقل کرده است</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بغوی از پیشوایان اهل سنت است، او را به احیاکننده سنت ستوده‌اند و بر کتاب‌ها و آثارش اعتماد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توصیف و ستایش نیکویی شرح حال او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سخن ذهبی در شرح حال او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امام، علامه، پیشوا، حافظ، شیخ الاسلام، احیاکننده سنّت، سرور، امام، علامه، پارسا، قانع، نوشته‌هایش را ستودند و کاملاً پذیرفتند به جهت قصد نیکو و راستی نیّتش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برای دستیابی به آثارش بر یکدیگر پیشی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جایگاه استواری دارد</w:t>
      </w:r>
      <w:r>
        <w:rPr>
          <w:rFonts w:eastAsia="IRNazanin" w:cs="IRNazanin"/>
          <w:color w:val="111111"/>
          <w:sz w:val="28"/>
          <w:szCs w:val="28"/>
          <w:rtl w:val="true"/>
          <w:lang w:bidi="fa-IR"/>
        </w:rPr>
        <w:t>.»</w:t>
      </w:r>
      <w:r>
        <w:rPr>
          <w:rStyle w:val="FootnoteAnchor"/>
          <w:rtl w:val="true"/>
        </w:rPr>
        <w:footnoteReference w:id="514"/>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4/1252</w:t>
      </w:r>
      <w:r>
        <w:rPr>
          <w:rFonts w:ascii="IRNazanin" w:hAnsi="IRNazanin" w:eastAsia="IRNazanin"/>
          <w:color w:val="111111"/>
          <w:sz w:val="28"/>
          <w:sz w:val="28"/>
          <w:szCs w:val="28"/>
          <w:rtl w:val="true"/>
          <w:lang w:bidi="fa-IR"/>
        </w:rPr>
        <w:t>؛ وفیات‌الأعیان</w:t>
      </w:r>
      <w:r>
        <w:rPr>
          <w:rFonts w:eastAsia="IRNazanin" w:cs="IRNazanin"/>
          <w:color w:val="111111"/>
          <w:sz w:val="28"/>
          <w:szCs w:val="28"/>
          <w:rtl w:val="true"/>
          <w:lang w:bidi="fa-IR"/>
        </w:rPr>
        <w:t xml:space="preserve">: </w:t>
      </w:r>
      <w:r>
        <w:rPr>
          <w:rFonts w:eastAsia="IRNazanin" w:cs="IRNazanin"/>
          <w:color w:val="111111"/>
          <w:sz w:val="28"/>
          <w:szCs w:val="28"/>
          <w:lang w:bidi="fa-IR"/>
        </w:rPr>
        <w:t>2/136</w:t>
      </w:r>
      <w:r>
        <w:rPr>
          <w:rFonts w:ascii="IRNazanin" w:hAnsi="IRNazanin" w:eastAsia="IRNazanin"/>
          <w:color w:val="111111"/>
          <w:sz w:val="28"/>
          <w:sz w:val="28"/>
          <w:szCs w:val="28"/>
          <w:rtl w:val="true"/>
          <w:lang w:bidi="fa-IR"/>
        </w:rPr>
        <w:t>؛ طبقات الشافعیه نوشته سبکی</w:t>
      </w:r>
      <w:r>
        <w:rPr>
          <w:rFonts w:eastAsia="IRNazanin" w:cs="IRNazanin"/>
          <w:color w:val="111111"/>
          <w:sz w:val="28"/>
          <w:szCs w:val="28"/>
          <w:rtl w:val="true"/>
          <w:lang w:bidi="fa-IR"/>
        </w:rPr>
        <w:t xml:space="preserve">: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 البدایة و 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12/193</w:t>
      </w:r>
      <w:r>
        <w:rPr>
          <w:rFonts w:ascii="IRNazanin" w:hAnsi="IRNazanin" w:eastAsia="IRNazanin"/>
          <w:color w:val="111111"/>
          <w:sz w:val="28"/>
          <w:sz w:val="28"/>
          <w:szCs w:val="28"/>
          <w:rtl w:val="true"/>
          <w:lang w:bidi="fa-IR"/>
        </w:rPr>
        <w:t>؛ طبقات المفسرین</w:t>
      </w:r>
      <w:r>
        <w:rPr>
          <w:rFonts w:eastAsia="IRNazanin" w:cs="IRNazanin"/>
          <w:color w:val="111111"/>
          <w:sz w:val="28"/>
          <w:szCs w:val="28"/>
          <w:rtl w:val="true"/>
          <w:lang w:bidi="fa-IR"/>
        </w:rPr>
        <w:t xml:space="preserve">: </w:t>
      </w:r>
      <w:r>
        <w:rPr>
          <w:rFonts w:eastAsia="IRNazanin" w:cs="IRNazanin"/>
          <w:color w:val="111111"/>
          <w:sz w:val="28"/>
          <w:szCs w:val="28"/>
          <w:lang w:bidi="fa-IR"/>
        </w:rPr>
        <w:t>1/157</w:t>
      </w:r>
      <w:r>
        <w:rPr>
          <w:rFonts w:ascii="IRNazanin" w:hAnsi="IRNazanin" w:eastAsia="IRNazanin"/>
          <w:color w:val="111111"/>
          <w:sz w:val="28"/>
          <w:sz w:val="28"/>
          <w:szCs w:val="28"/>
          <w:rtl w:val="true"/>
          <w:lang w:bidi="fa-IR"/>
        </w:rPr>
        <w:t>؛ الوافی بالوفیات</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المختصر فی أخبارالبشر</w:t>
      </w:r>
      <w:r>
        <w:rPr>
          <w:rFonts w:eastAsia="IRNazanin" w:cs="IRNazanin"/>
          <w:color w:val="111111"/>
          <w:sz w:val="28"/>
          <w:szCs w:val="28"/>
          <w:rtl w:val="true"/>
          <w:lang w:bidi="fa-IR"/>
        </w:rPr>
        <w:t xml:space="preserve">: </w:t>
      </w:r>
      <w:r>
        <w:rPr>
          <w:rFonts w:eastAsia="IRNazanin" w:cs="IRNazanin"/>
          <w:color w:val="111111"/>
          <w:sz w:val="28"/>
          <w:szCs w:val="28"/>
          <w:lang w:bidi="fa-IR"/>
        </w:rPr>
        <w:t>2/240</w:t>
      </w:r>
      <w:r>
        <w:rPr>
          <w:rFonts w:eastAsia="IRNazanin" w:cs="IRNazanin"/>
          <w:color w:val="111111"/>
          <w:sz w:val="28"/>
          <w:szCs w:val="28"/>
          <w:rtl w:val="true"/>
          <w:lang w:bidi="fa-IR"/>
        </w:rPr>
        <w:t>.</w:t>
      </w:r>
      <w:bookmarkStart w:id="432" w:name="pg3717_17187"/>
    </w:p>
    <w:p>
      <w:pPr>
        <w:pStyle w:val="Heading3"/>
        <w:numPr>
          <w:ilvl w:val="2"/>
          <w:numId w:val="1"/>
        </w:numPr>
        <w:rPr/>
      </w:pPr>
      <w:bookmarkStart w:id="433" w:name="__RefHeading___Toc623680_2281741623"/>
      <w:bookmarkStart w:id="434" w:name="_Toc156"/>
      <w:bookmarkEnd w:id="432"/>
      <w:bookmarkEnd w:id="433"/>
      <w:r>
        <w:rPr>
          <w:rtl w:val="true"/>
        </w:rPr>
        <w:t>(</w:t>
      </w:r>
      <w:r>
        <w:rPr/>
        <w:t>57</w:t>
      </w:r>
      <w:r>
        <w:rPr>
          <w:rtl w:val="true"/>
        </w:rPr>
        <w:t xml:space="preserve">) </w:t>
      </w:r>
      <w:r>
        <w:rPr>
          <w:rtl w:val="true"/>
        </w:rPr>
        <w:t>روایت هبة‌اللّه بن حصین</w:t>
      </w:r>
      <w:bookmarkEnd w:id="434"/>
    </w:p>
    <w:p>
      <w:pPr>
        <w:pStyle w:val="BookText"/>
        <w:rPr/>
      </w:pPr>
      <w:r>
        <w:rPr>
          <w:rFonts w:ascii="IRNazanin" w:hAnsi="IRNazanin" w:eastAsia="IRNazanin"/>
          <w:color w:val="111111"/>
          <w:sz w:val="28"/>
          <w:sz w:val="28"/>
          <w:szCs w:val="28"/>
          <w:rtl w:val="true"/>
          <w:lang w:bidi="fa-IR"/>
        </w:rPr>
        <w:t xml:space="preserve">ابوالقاسم هبة‌اللّه بن محمد بن حُصین، متوفای سال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ابن عساکر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حدیث را از او از ابن مذهب، از قطیعی، از عبداللّه،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از او حدیث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 أبوموسی مدینی، ابن ناصر، ابوالعلاء عطار و گروهی از بزرگان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سمعانی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ثقه، دیندار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حصین، استاد جلیل‌القدر، مسند، بسیار راستگو، مسند آفاق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 xml:space="preserve">: </w:t>
      </w:r>
      <w:r>
        <w:rPr>
          <w:rFonts w:eastAsia="IRNazanin" w:cs="IRNazanin"/>
          <w:color w:val="111111"/>
          <w:sz w:val="28"/>
          <w:szCs w:val="28"/>
          <w:lang w:bidi="fa-IR"/>
        </w:rPr>
        <w:t>10/24</w:t>
      </w:r>
      <w:r>
        <w:rPr>
          <w:rFonts w:ascii="IRNazanin" w:hAnsi="IRNazanin" w:eastAsia="IRNazanin"/>
          <w:color w:val="111111"/>
          <w:sz w:val="28"/>
          <w:sz w:val="28"/>
          <w:szCs w:val="28"/>
          <w:rtl w:val="true"/>
          <w:lang w:bidi="fa-IR"/>
        </w:rPr>
        <w:t>؛ سیر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19/536</w:t>
      </w:r>
      <w:r>
        <w:rPr>
          <w:rFonts w:ascii="IRNazanin" w:hAnsi="IRNazanin" w:eastAsia="IRNazanin"/>
          <w:color w:val="111111"/>
          <w:sz w:val="28"/>
          <w:sz w:val="28"/>
          <w:szCs w:val="28"/>
          <w:rtl w:val="true"/>
          <w:lang w:bidi="fa-IR"/>
        </w:rPr>
        <w:t>؛ مرآة‌الجنان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3/245</w:t>
      </w:r>
      <w:r>
        <w:rPr>
          <w:rFonts w:ascii="IRNazanin" w:hAnsi="IRNazanin" w:eastAsia="IRNazanin"/>
          <w:color w:val="111111"/>
          <w:sz w:val="28"/>
          <w:sz w:val="28"/>
          <w:szCs w:val="28"/>
          <w:rtl w:val="true"/>
          <w:lang w:bidi="fa-IR"/>
        </w:rPr>
        <w:t>؛ البدایة و 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12/203</w:t>
      </w:r>
      <w:r>
        <w:rPr>
          <w:rFonts w:ascii="IRNazanin" w:hAnsi="IRNazanin" w:eastAsia="IRNazanin"/>
          <w:color w:val="111111"/>
          <w:sz w:val="28"/>
          <w:sz w:val="28"/>
          <w:szCs w:val="28"/>
          <w:rtl w:val="true"/>
          <w:lang w:bidi="fa-IR"/>
        </w:rPr>
        <w:t>؛ النجوم الزاهرة</w:t>
      </w:r>
      <w:r>
        <w:rPr>
          <w:rFonts w:eastAsia="IRNazanin" w:cs="IRNazanin"/>
          <w:color w:val="111111"/>
          <w:sz w:val="28"/>
          <w:szCs w:val="28"/>
          <w:rtl w:val="true"/>
          <w:lang w:bidi="fa-IR"/>
        </w:rPr>
        <w:t xml:space="preserve">: </w:t>
      </w:r>
      <w:r>
        <w:rPr>
          <w:rFonts w:eastAsia="IRNazanin" w:cs="IRNazanin"/>
          <w:color w:val="111111"/>
          <w:sz w:val="28"/>
          <w:szCs w:val="28"/>
          <w:lang w:bidi="fa-IR"/>
        </w:rPr>
        <w:t>5/247</w:t>
      </w:r>
      <w:r>
        <w:rPr>
          <w:rFonts w:ascii="IRNazanin" w:hAnsi="IRNazanin" w:eastAsia="IRNazanin"/>
          <w:color w:val="111111"/>
          <w:sz w:val="28"/>
          <w:sz w:val="28"/>
          <w:szCs w:val="28"/>
          <w:rtl w:val="true"/>
          <w:lang w:bidi="fa-IR"/>
        </w:rPr>
        <w:t>؛ شذرات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و کتاب‌های دیگر</w:t>
      </w:r>
      <w:r>
        <w:rPr>
          <w:rFonts w:eastAsia="IRNazanin" w:cs="IRNazanin"/>
          <w:color w:val="111111"/>
          <w:sz w:val="28"/>
          <w:szCs w:val="28"/>
          <w:rtl w:val="true"/>
          <w:lang w:bidi="fa-IR"/>
        </w:rPr>
        <w:t>.</w:t>
      </w:r>
    </w:p>
    <w:p>
      <w:pPr>
        <w:pStyle w:val="Heading3"/>
        <w:numPr>
          <w:ilvl w:val="2"/>
          <w:numId w:val="1"/>
        </w:numPr>
        <w:rPr/>
      </w:pPr>
      <w:bookmarkStart w:id="435" w:name="__RefHeading___Toc623682_2281741623"/>
      <w:bookmarkStart w:id="436" w:name="_Toc157"/>
      <w:bookmarkEnd w:id="435"/>
      <w:r>
        <w:rPr>
          <w:rtl w:val="true"/>
        </w:rPr>
        <w:t>(</w:t>
      </w:r>
      <w:r>
        <w:rPr/>
        <w:t>58</w:t>
      </w:r>
      <w:r>
        <w:rPr>
          <w:rtl w:val="true"/>
        </w:rPr>
        <w:t xml:space="preserve">) </w:t>
      </w:r>
      <w:r>
        <w:rPr>
          <w:rtl w:val="true"/>
        </w:rPr>
        <w:t>روایت خلّال</w:t>
      </w:r>
      <w:bookmarkEnd w:id="436"/>
    </w:p>
    <w:p>
      <w:pPr>
        <w:pStyle w:val="BookText"/>
        <w:rPr/>
      </w:pPr>
      <w:r>
        <w:rPr>
          <w:rFonts w:ascii="IRNazanin" w:hAnsi="IRNazanin" w:eastAsia="IRNazanin"/>
          <w:color w:val="111111"/>
          <w:sz w:val="28"/>
          <w:sz w:val="28"/>
          <w:szCs w:val="28"/>
          <w:rtl w:val="true"/>
          <w:lang w:bidi="fa-IR"/>
        </w:rPr>
        <w:t xml:space="preserve">ابوعبداللّه حسین بن عبدالملک اصفهانی خلّال، متوفای سال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از اساتید ابن عساکر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ذهبی شرح حالش را آورده و چنین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امام، بسیار راستگو، مسند اصفهان، استاد ادب عرب، بازمانده پیشینیان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حدیث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 سمعانی، ابن عساکر، مدینی، معمر و فرزندانش، أبوالمجد زاهر بن احمد</w:t>
      </w:r>
      <w:r>
        <w:rPr>
          <w:rFonts w:eastAsia="IRNazanin" w:cs="IRNazanin"/>
          <w:color w:val="111111"/>
          <w:sz w:val="28"/>
          <w:szCs w:val="28"/>
          <w:rtl w:val="true"/>
          <w:lang w:bidi="fa-IR"/>
        </w:rPr>
        <w:t>...»</w:t>
      </w:r>
      <w:r>
        <w:rPr>
          <w:rStyle w:val="FootnoteAnchor"/>
          <w:rtl w:val="true"/>
        </w:rPr>
        <w:footnoteReference w:id="516"/>
      </w:r>
    </w:p>
    <w:p>
      <w:pPr>
        <w:pStyle w:val="Heading3"/>
        <w:numPr>
          <w:ilvl w:val="2"/>
          <w:numId w:val="1"/>
        </w:numPr>
        <w:rPr/>
      </w:pPr>
      <w:bookmarkStart w:id="437" w:name="__RefHeading___Toc623684_2281741623"/>
      <w:bookmarkStart w:id="438" w:name="_Toc158"/>
      <w:bookmarkEnd w:id="437"/>
      <w:r>
        <w:rPr>
          <w:rtl w:val="true"/>
        </w:rPr>
        <w:t>(</w:t>
      </w:r>
      <w:r>
        <w:rPr/>
        <w:t>59</w:t>
      </w:r>
      <w:r>
        <w:rPr>
          <w:rtl w:val="true"/>
        </w:rPr>
        <w:t xml:space="preserve">) </w:t>
      </w:r>
      <w:r>
        <w:rPr>
          <w:rtl w:val="true"/>
        </w:rPr>
        <w:t>روایت ابن المؤذن</w:t>
      </w:r>
      <w:bookmarkEnd w:id="438"/>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ابوسعد اسماعیل بن احمد نیشابوری واعظ، مشهور به کرمانی متوفای سال </w:t>
      </w:r>
      <w:r>
        <w:rPr>
          <w:rFonts w:eastAsia="IRNazanin" w:cs="IRNazanin"/>
          <w:color w:val="111111"/>
          <w:sz w:val="28"/>
          <w:szCs w:val="28"/>
          <w:lang w:bidi="fa-IR"/>
        </w:rPr>
        <w:t>532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اساتید این عساکر است</w:t>
      </w:r>
      <w:r>
        <w:rPr>
          <w:rFonts w:eastAsia="IRNazanin" w:cs="IRNazanin"/>
          <w:color w:val="111111"/>
          <w:sz w:val="28"/>
          <w:szCs w:val="28"/>
          <w:rtl w:val="true"/>
          <w:lang w:bidi="fa-IR"/>
        </w:rPr>
        <w:t>.</w:t>
      </w:r>
      <w:bookmarkStart w:id="439" w:name="pg3717_17191"/>
    </w:p>
    <w:p>
      <w:pPr>
        <w:pStyle w:val="BookText"/>
        <w:rPr/>
      </w:pPr>
      <w:bookmarkEnd w:id="439"/>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ذهبی در شرح حالش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ابن‌المؤذن، امام، فقیه یگانه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ابوسعد سمعانی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رأی و خرد و دانش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حدیث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طاهر در معجمش، أبوالقاسم ابن عساکر، أبوموسی مدینی، قاضی أبوسعیدبن ابی عصرون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جلالتی فراوان و حشمتی کامل بود</w:t>
      </w:r>
      <w:r>
        <w:rPr>
          <w:rFonts w:eastAsia="IRNazanin" w:cs="IRNazanin"/>
          <w:color w:val="111111"/>
          <w:sz w:val="28"/>
          <w:szCs w:val="28"/>
          <w:rtl w:val="true"/>
          <w:lang w:bidi="fa-IR"/>
        </w:rPr>
        <w:t>...»</w:t>
      </w:r>
      <w:r>
        <w:rPr>
          <w:rStyle w:val="FootnoteAnchor"/>
          <w:rtl w:val="true"/>
        </w:rPr>
        <w:footnoteReference w:id="517"/>
      </w:r>
    </w:p>
    <w:p>
      <w:pPr>
        <w:pStyle w:val="Heading3"/>
        <w:numPr>
          <w:ilvl w:val="2"/>
          <w:numId w:val="1"/>
        </w:numPr>
        <w:rPr/>
      </w:pPr>
      <w:bookmarkStart w:id="440" w:name="__RefHeading___Toc623686_2281741623"/>
      <w:bookmarkStart w:id="441" w:name="_Toc159"/>
      <w:bookmarkEnd w:id="440"/>
      <w:r>
        <w:rPr>
          <w:rtl w:val="true"/>
        </w:rPr>
        <w:t>(</w:t>
      </w:r>
      <w:r>
        <w:rPr/>
        <w:t>60</w:t>
      </w:r>
      <w:r>
        <w:rPr>
          <w:rtl w:val="true"/>
        </w:rPr>
        <w:t xml:space="preserve">) </w:t>
      </w:r>
      <w:r>
        <w:rPr>
          <w:rtl w:val="true"/>
        </w:rPr>
        <w:t>روایت زاهر بن طاهر</w:t>
      </w:r>
      <w:bookmarkEnd w:id="441"/>
    </w:p>
    <w:p>
      <w:pPr>
        <w:pStyle w:val="BookText"/>
        <w:rPr/>
      </w:pPr>
      <w:r>
        <w:rPr>
          <w:rFonts w:ascii="IRNazanin" w:hAnsi="IRNazanin" w:eastAsia="IRNazanin"/>
          <w:color w:val="111111"/>
          <w:sz w:val="28"/>
          <w:sz w:val="28"/>
          <w:szCs w:val="28"/>
          <w:rtl w:val="true"/>
          <w:lang w:bidi="fa-IR"/>
        </w:rPr>
        <w:t xml:space="preserve">زاهربن طاهربن محمد نیشابوری شحامی، متوفای سال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از اساتید ابن عساکر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شرح حالش را چند تن از بزرگان آورده و توصیف‌های ویژه‌ای از او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عالم، محدّث مفید، کهنسال، مسند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اساتید او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بسیاری روایت کرد و از گروهی فراگرفت و نقل و گردآوری سباعیات را برای خود برگزید، به گونه‌ای که توجهش به این رشته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از بزرگان را نام می‌برد که از او حدیث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مدینی، سمعانی،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بسیاری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ذهبی آورده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سوی دینش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نقلی که از سعد سمعانی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نماز اهمیت نمی‌داد</w:t>
      </w:r>
      <w:r>
        <w:rPr>
          <w:rFonts w:eastAsia="IRNazanin" w:cs="IRNazanin"/>
          <w:color w:val="111111"/>
          <w:sz w:val="28"/>
          <w:szCs w:val="28"/>
          <w:rtl w:val="true"/>
          <w:lang w:bidi="fa-IR"/>
        </w:rPr>
        <w:t>...»</w:t>
      </w:r>
      <w:r>
        <w:rPr>
          <w:rStyle w:val="FootnoteAnchor"/>
          <w:rtl w:val="true"/>
        </w:rPr>
        <w:footnoteReference w:id="518"/>
      </w:r>
    </w:p>
    <w:p>
      <w:pPr>
        <w:pStyle w:val="Heading3"/>
        <w:numPr>
          <w:ilvl w:val="2"/>
          <w:numId w:val="1"/>
        </w:numPr>
        <w:rPr/>
      </w:pPr>
      <w:bookmarkStart w:id="442" w:name="__RefHeading___Toc623688_2281741623"/>
      <w:bookmarkStart w:id="443" w:name="_Toc160"/>
      <w:bookmarkEnd w:id="442"/>
      <w:r>
        <w:rPr>
          <w:rtl w:val="true"/>
        </w:rPr>
        <w:t>(</w:t>
      </w:r>
      <w:r>
        <w:rPr/>
        <w:t>61</w:t>
      </w:r>
      <w:r>
        <w:rPr>
          <w:rtl w:val="true"/>
        </w:rPr>
        <w:t xml:space="preserve">) </w:t>
      </w:r>
      <w:r>
        <w:rPr>
          <w:rtl w:val="true"/>
        </w:rPr>
        <w:t>روایت أبوالقاسم ابن سمرقندی</w:t>
      </w:r>
      <w:bookmarkEnd w:id="443"/>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 بن احمد بن عمر، سمرقندی، دمشقی، بغدادی، متوفای سال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حافظ ابن عساکر حدیث را از او روایت کرده است</w:t>
      </w:r>
      <w:r>
        <w:rPr>
          <w:rFonts w:eastAsia="IRNazanin" w:cs="IRNazanin"/>
          <w:color w:val="111111"/>
          <w:sz w:val="28"/>
          <w:szCs w:val="28"/>
          <w:rtl w:val="true"/>
          <w:lang w:bidi="fa-IR"/>
        </w:rPr>
        <w:t>.</w:t>
      </w:r>
      <w:bookmarkStart w:id="444" w:name="pg3717_17196"/>
    </w:p>
    <w:p>
      <w:pPr>
        <w:pStyle w:val="BookText"/>
        <w:rPr/>
      </w:pPr>
      <w:bookmarkEnd w:id="444"/>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از اساتید ابن عساکر، سلفی، سمعانی و دیگر حافظان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او را ستوده و ثقه دانسته‌اند، شرح حال‌نویسان به نوشته‌های آنان استشهاد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قرائت استادمان أبوالفضل بن ناصر و ابوالعلاء همدانی و دیگران، از او بسیار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ابوالعلاء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اساتید خراسان و عراق را بر او برتر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استادمان ابوشجاع عمربن ابی الحسن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سمرقندی استاد خراسان و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خبر می‌دهد که رسول خدا را در خواب دید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ابن‌الدمیاطی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آمد و تا زمان مرگش در آن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بسیاری در آنجا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حدیث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راستگو، ثقه و فاضل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ناصر و ابن جوزی و گروهی از بزرگان، از او روایت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ابوطاهر سلفی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ابوالقاسم، ثقه بود، و با رجال‌شناسی اُنسی داشت</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سبکی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حاشیه‌اش به نقل از الطبقات الوسطی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سمعانی از او یاد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 بزرگ، ثقه، حافظ، بادقّت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او آموختند و به روایت و تیزهوشی و نیکی به گوش کردن شهرت یافت</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امام، محدّث مفید، 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گفته‌هایی درباره او آورده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عساکر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پرحدیث و صاحب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522"/>
      </w:r>
    </w:p>
    <w:p>
      <w:pPr>
        <w:pStyle w:val="Heading3"/>
        <w:numPr>
          <w:ilvl w:val="2"/>
          <w:numId w:val="1"/>
        </w:numPr>
        <w:rPr/>
      </w:pPr>
      <w:bookmarkStart w:id="445" w:name="__RefHeading___Toc623690_2281741623"/>
      <w:bookmarkStart w:id="446" w:name="_Toc161"/>
      <w:bookmarkEnd w:id="445"/>
      <w:r>
        <w:rPr>
          <w:rtl w:val="true"/>
        </w:rPr>
        <w:t>(</w:t>
      </w:r>
      <w:r>
        <w:rPr/>
        <w:t>62</w:t>
      </w:r>
      <w:r>
        <w:rPr>
          <w:rtl w:val="true"/>
        </w:rPr>
        <w:t xml:space="preserve">) </w:t>
      </w:r>
      <w:r>
        <w:rPr>
          <w:rtl w:val="true"/>
        </w:rPr>
        <w:t>روایت ابن عربی مالکی</w:t>
      </w:r>
      <w:bookmarkEnd w:id="446"/>
    </w:p>
    <w:p>
      <w:pPr>
        <w:pStyle w:val="BookText"/>
        <w:rPr/>
      </w:pPr>
      <w:r>
        <w:rPr>
          <w:rFonts w:ascii="IRNazanin" w:hAnsi="IRNazanin" w:eastAsia="IRNazanin"/>
          <w:color w:val="111111"/>
          <w:sz w:val="28"/>
          <w:sz w:val="28"/>
          <w:szCs w:val="28"/>
          <w:rtl w:val="true"/>
          <w:lang w:bidi="fa-IR"/>
        </w:rPr>
        <w:t xml:space="preserve">ابوبکر محمدبن عبداللّه اندلسی، متوفای سال </w:t>
      </w:r>
      <w:r>
        <w:rPr>
          <w:rFonts w:eastAsia="IRNazanin" w:cs="IRNazanin"/>
          <w:color w:val="111111"/>
          <w:sz w:val="28"/>
          <w:szCs w:val="28"/>
          <w:lang w:bidi="fa-IR"/>
        </w:rPr>
        <w:t>543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نقل‌های دیگر در تاریخ وفاتش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در شرح‌الترمذی روایت کرده، و ترمذی آن را از عمران بن حصین نقل نموده است</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شرح حالش</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در کتاب سیر أعلام النبلاء شرح حالش را آورده و چنین توصیفش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علامه،</w:t>
      </w:r>
      <w:bookmarkStart w:id="447" w:name="pg3717_17200"/>
    </w:p>
    <w:p>
      <w:pPr>
        <w:pStyle w:val="BookText"/>
        <w:rPr/>
      </w:pPr>
      <w:bookmarkEnd w:id="447"/>
      <w:r>
        <w:rPr>
          <w:rFonts w:ascii="IRNazanin" w:hAnsi="IRNazanin" w:eastAsia="IRNazanin"/>
          <w:color w:val="111111"/>
          <w:sz w:val="28"/>
          <w:sz w:val="28"/>
          <w:szCs w:val="28"/>
          <w:rtl w:val="true"/>
          <w:lang w:bidi="fa-IR"/>
        </w:rPr>
        <w:t>حافظ، قاضی</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شرح حال و ستایش او را در دیگر کتاب‌های خود 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4/1294</w:t>
      </w:r>
      <w:r>
        <w:rPr>
          <w:rFonts w:ascii="IRNazanin" w:hAnsi="IRNazanin" w:eastAsia="IRNazanin"/>
          <w:color w:val="111111"/>
          <w:sz w:val="28"/>
          <w:sz w:val="28"/>
          <w:szCs w:val="28"/>
          <w:rtl w:val="true"/>
          <w:lang w:bidi="fa-IR"/>
        </w:rPr>
        <w:t>؛ العبر</w:t>
      </w:r>
      <w:r>
        <w:rPr>
          <w:rFonts w:eastAsia="IRNazanin" w:cs="IRNazanin"/>
          <w:color w:val="111111"/>
          <w:sz w:val="28"/>
          <w:szCs w:val="28"/>
          <w:rtl w:val="true"/>
          <w:lang w:bidi="fa-IR"/>
        </w:rPr>
        <w:t xml:space="preserve">: </w:t>
      </w:r>
      <w:r>
        <w:rPr>
          <w:rFonts w:eastAsia="IRNazanin" w:cs="IRNazanin"/>
          <w:color w:val="111111"/>
          <w:sz w:val="28"/>
          <w:szCs w:val="28"/>
          <w:lang w:bidi="fa-IR"/>
        </w:rPr>
        <w:t>4/125</w:t>
      </w:r>
      <w:r>
        <w:rPr>
          <w:rFonts w:ascii="IRNazanin" w:hAnsi="IRNazanin" w:eastAsia="IRNazanin"/>
          <w:color w:val="111111"/>
          <w:sz w:val="28"/>
          <w:sz w:val="28"/>
          <w:szCs w:val="28"/>
          <w:rtl w:val="true"/>
          <w:lang w:bidi="fa-IR"/>
        </w:rPr>
        <w:t>؛ دول‌الاسلام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وفیات‌الاعیان</w:t>
      </w:r>
      <w:r>
        <w:rPr>
          <w:rFonts w:eastAsia="IRNazanin" w:cs="IRNazanin"/>
          <w:color w:val="111111"/>
          <w:sz w:val="28"/>
          <w:szCs w:val="28"/>
          <w:rtl w:val="true"/>
          <w:lang w:bidi="fa-IR"/>
        </w:rPr>
        <w:t xml:space="preserve">: </w:t>
      </w:r>
      <w:r>
        <w:rPr>
          <w:rFonts w:eastAsia="IRNazanin" w:cs="IRNazanin"/>
          <w:color w:val="111111"/>
          <w:sz w:val="28"/>
          <w:szCs w:val="28"/>
          <w:lang w:bidi="fa-IR"/>
        </w:rPr>
        <w:t>4/296</w:t>
      </w:r>
      <w:r>
        <w:rPr>
          <w:rFonts w:ascii="IRNazanin" w:hAnsi="IRNazanin" w:eastAsia="IRNazanin"/>
          <w:color w:val="111111"/>
          <w:sz w:val="28"/>
          <w:sz w:val="28"/>
          <w:szCs w:val="28"/>
          <w:rtl w:val="true"/>
          <w:lang w:bidi="fa-IR"/>
        </w:rPr>
        <w:t>؛ البدایة و 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12/228</w:t>
      </w:r>
      <w:r>
        <w:rPr>
          <w:rFonts w:ascii="IRNazanin" w:hAnsi="IRNazanin" w:eastAsia="IRNazanin"/>
          <w:color w:val="111111"/>
          <w:sz w:val="28"/>
          <w:sz w:val="28"/>
          <w:szCs w:val="28"/>
          <w:rtl w:val="true"/>
          <w:lang w:bidi="fa-IR"/>
        </w:rPr>
        <w:t>؛ مرآة‌الجنان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3/279</w:t>
      </w:r>
      <w:r>
        <w:rPr>
          <w:rFonts w:ascii="IRNazanin" w:hAnsi="IRNazanin" w:eastAsia="IRNazanin"/>
          <w:color w:val="111111"/>
          <w:sz w:val="28"/>
          <w:sz w:val="28"/>
          <w:szCs w:val="28"/>
          <w:rtl w:val="true"/>
          <w:lang w:bidi="fa-IR"/>
        </w:rPr>
        <w:t>؛ طبقات‌المفسّرین</w:t>
      </w:r>
      <w:r>
        <w:rPr>
          <w:rFonts w:eastAsia="IRNazanin" w:cs="IRNazanin"/>
          <w:color w:val="111111"/>
          <w:sz w:val="28"/>
          <w:szCs w:val="28"/>
          <w:rtl w:val="true"/>
          <w:lang w:bidi="fa-IR"/>
        </w:rPr>
        <w:t xml:space="preserve">: </w:t>
      </w:r>
      <w:r>
        <w:rPr>
          <w:rFonts w:eastAsia="IRNazanin" w:cs="IRNazanin"/>
          <w:color w:val="111111"/>
          <w:sz w:val="28"/>
          <w:szCs w:val="28"/>
          <w:lang w:bidi="fa-IR"/>
        </w:rPr>
        <w:t>2/162</w:t>
      </w:r>
      <w:r>
        <w:rPr>
          <w:rFonts w:ascii="IRNazanin" w:hAnsi="IRNazanin" w:eastAsia="IRNazanin"/>
          <w:color w:val="111111"/>
          <w:sz w:val="28"/>
          <w:sz w:val="28"/>
          <w:szCs w:val="28"/>
          <w:rtl w:val="true"/>
          <w:lang w:bidi="fa-IR"/>
        </w:rPr>
        <w:t>؛ النجوم‌الزاهرة</w:t>
      </w:r>
      <w:r>
        <w:rPr>
          <w:rFonts w:eastAsia="IRNazanin" w:cs="IRNazanin"/>
          <w:color w:val="111111"/>
          <w:sz w:val="28"/>
          <w:szCs w:val="28"/>
          <w:rtl w:val="true"/>
          <w:lang w:bidi="fa-IR"/>
        </w:rPr>
        <w:t xml:space="preserve">: </w:t>
      </w:r>
      <w:r>
        <w:rPr>
          <w:rFonts w:eastAsia="IRNazanin" w:cs="IRNazanin"/>
          <w:color w:val="111111"/>
          <w:sz w:val="28"/>
          <w:szCs w:val="28"/>
          <w:lang w:bidi="fa-IR"/>
        </w:rPr>
        <w:t>5/302</w:t>
      </w:r>
      <w:r>
        <w:rPr>
          <w:rFonts w:ascii="IRNazanin" w:hAnsi="IRNazanin" w:eastAsia="IRNazanin"/>
          <w:color w:val="111111"/>
          <w:sz w:val="28"/>
          <w:sz w:val="28"/>
          <w:szCs w:val="28"/>
          <w:rtl w:val="true"/>
          <w:lang w:bidi="fa-IR"/>
        </w:rPr>
        <w:t>؛ الوافی بالوفیات</w:t>
      </w:r>
      <w:r>
        <w:rPr>
          <w:rFonts w:eastAsia="IRNazanin" w:cs="IRNazanin"/>
          <w:color w:val="111111"/>
          <w:sz w:val="28"/>
          <w:szCs w:val="28"/>
          <w:rtl w:val="true"/>
          <w:lang w:bidi="fa-IR"/>
        </w:rPr>
        <w:t xml:space="preserve">: </w:t>
      </w:r>
      <w:r>
        <w:rPr>
          <w:rFonts w:eastAsia="IRNazanin" w:cs="IRNazanin"/>
          <w:color w:val="111111"/>
          <w:sz w:val="28"/>
          <w:szCs w:val="28"/>
          <w:lang w:bidi="fa-IR"/>
        </w:rPr>
        <w:t>3/330</w:t>
      </w:r>
      <w:r>
        <w:rPr>
          <w:rFonts w:ascii="IRNazanin" w:hAnsi="IRNazanin" w:eastAsia="IRNazanin"/>
          <w:color w:val="111111"/>
          <w:sz w:val="28"/>
          <w:sz w:val="28"/>
          <w:szCs w:val="28"/>
          <w:rtl w:val="true"/>
          <w:lang w:bidi="fa-IR"/>
        </w:rPr>
        <w:t>؛ شذرات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4/141</w:t>
      </w:r>
      <w:r>
        <w:rPr>
          <w:rFonts w:eastAsia="IRNazanin" w:cs="IRNazanin"/>
          <w:color w:val="111111"/>
          <w:sz w:val="28"/>
          <w:szCs w:val="28"/>
          <w:rtl w:val="true"/>
          <w:lang w:bidi="fa-IR"/>
        </w:rPr>
        <w:t>.</w:t>
      </w:r>
    </w:p>
    <w:p>
      <w:pPr>
        <w:pStyle w:val="Heading3"/>
        <w:numPr>
          <w:ilvl w:val="2"/>
          <w:numId w:val="1"/>
        </w:numPr>
        <w:rPr/>
      </w:pPr>
      <w:bookmarkStart w:id="448" w:name="__RefHeading___Toc623692_2281741623"/>
      <w:bookmarkStart w:id="449" w:name="_Toc162"/>
      <w:bookmarkEnd w:id="448"/>
      <w:r>
        <w:rPr>
          <w:rtl w:val="true"/>
        </w:rPr>
        <w:t>(</w:t>
      </w:r>
      <w:r>
        <w:rPr/>
        <w:t>63</w:t>
      </w:r>
      <w:r>
        <w:rPr>
          <w:rtl w:val="true"/>
        </w:rPr>
        <w:t xml:space="preserve">) </w:t>
      </w:r>
      <w:r>
        <w:rPr>
          <w:rtl w:val="true"/>
        </w:rPr>
        <w:t>روایت کروخی</w:t>
      </w:r>
      <w:bookmarkEnd w:id="449"/>
    </w:p>
    <w:p>
      <w:pPr>
        <w:pStyle w:val="BookText"/>
        <w:rPr/>
      </w:pPr>
      <w:r>
        <w:rPr>
          <w:rFonts w:ascii="IRNazanin" w:hAnsi="IRNazanin" w:eastAsia="IRNazanin"/>
          <w:color w:val="111111"/>
          <w:sz w:val="28"/>
          <w:sz w:val="28"/>
          <w:szCs w:val="28"/>
          <w:rtl w:val="true"/>
          <w:lang w:bidi="fa-IR"/>
        </w:rPr>
        <w:t xml:space="preserve">ابوالفتح عبدالملک بن ابی القاسم عبداللّه هروی متوفای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أبوعامر أزدی و دیگران آورده و از او عمرالدینوری روایت کرده، چنانکه در روایت حافظ گنجی شافعی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گروه بسیاری از او حدیث نقل کرده‌اند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سمعانی، ابن عساکر، ابن جوزی، ابن‌الأخضر، ابن طبرزد، أبوالیمن کندی و گروهی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استادی صالح، دیندار، خیّر، نیک‌روش، بسیار راستگو، ثقه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نقطة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تنگدستی و پارسایی بود تا هنگام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کروخی، استاد، امام،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25"/>
      </w:r>
    </w:p>
    <w:p>
      <w:pPr>
        <w:pStyle w:val="Heading3"/>
        <w:numPr>
          <w:ilvl w:val="2"/>
          <w:numId w:val="1"/>
        </w:numPr>
        <w:rPr/>
      </w:pPr>
      <w:bookmarkStart w:id="450" w:name="__RefHeading___Toc623694_2281741623"/>
      <w:bookmarkStart w:id="451" w:name="_Toc163"/>
      <w:bookmarkEnd w:id="450"/>
      <w:r>
        <w:rPr>
          <w:rtl w:val="true"/>
        </w:rPr>
        <w:t>(</w:t>
      </w:r>
      <w:r>
        <w:rPr/>
        <w:t>64</w:t>
      </w:r>
      <w:r>
        <w:rPr>
          <w:rtl w:val="true"/>
        </w:rPr>
        <w:t xml:space="preserve">) </w:t>
      </w:r>
      <w:r>
        <w:rPr>
          <w:rtl w:val="true"/>
        </w:rPr>
        <w:t>روایت أبوالخیر طالقانی قزوینی</w:t>
      </w:r>
      <w:bookmarkEnd w:id="451"/>
    </w:p>
    <w:p>
      <w:pPr>
        <w:pStyle w:val="BookText"/>
        <w:rPr/>
      </w:pPr>
      <w:r>
        <w:rPr>
          <w:rFonts w:ascii="IRNazanin" w:hAnsi="IRNazanin" w:eastAsia="IRNazanin"/>
          <w:color w:val="111111"/>
          <w:sz w:val="28"/>
          <w:sz w:val="28"/>
          <w:szCs w:val="28"/>
          <w:rtl w:val="true"/>
          <w:lang w:bidi="fa-IR"/>
        </w:rPr>
        <w:t xml:space="preserve">احمد بن اسماعیل بن یوسف شافعی متوفای سال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در کتابش الاربعین آورده،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سی و هفتم در این مورد که علی رضی‌اللّه عنه در جنگ با اهل نهروان، درست عمل کرد، و آشکار کردن معجزه پیامبر صلی‌اللّه علیه و آله و سلم و کرامات علی در آن، بلکه با هر که جنگ کند درست عمل می‌کند، و در مورد تقسیم</w:t>
      </w:r>
    </w:p>
    <w:p>
      <w:pPr>
        <w:pStyle w:val="BookText"/>
        <w:rPr/>
      </w:pPr>
      <w:r>
        <w:rPr>
          <w:rFonts w:ascii="IRNazanin" w:hAnsi="IRNazanin" w:eastAsia="IRNazanin"/>
          <w:color w:val="111111"/>
          <w:sz w:val="28"/>
          <w:sz w:val="28"/>
          <w:szCs w:val="28"/>
          <w:rtl w:val="true"/>
          <w:lang w:bidi="fa-IR"/>
        </w:rPr>
        <w:t>غنیمت‌ها و قضاوت‌ها نیز کارش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بن سعید، از أبوعلی صفّار، از أبوسعد نصروی، از ابن زیاد، از ابن شیرویه و احمدبن ابراهیم،هر دو از اسحاق بن ابراهیم، از نضر بن شمیل، از عبدالجلیل، از عبداللّه بن بریده که در آن مجلس حضور داشت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 از همه با علی دشمنی داشتم، تا آنجا که هر فردی از قریش را که دوست می‌داشتم فقط بر دشمنی با علی او را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بر گروهی سوارکار فرستاده شد، او را تنها بر پایه دشمنی با علی همراهی کردم، او اسیرانی به دست آورد، برای پیامبر نوشت که کسی را برای جدا کردن خمسش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به سوی ما فرستاد، در میان اسیران کنیزی از بهترین اسیران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آنها را تخمیس کرد، کنیز در خمس قرار گرفت، سپس خمس را جدا کرد، کنیز در خاندان پیامبر واقع شد، سپس در تخمیس، از آنِ آل علی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حالی که سرش آب می‌چکید، نزد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ندیدید که کنیز در خمس قرار گرفت و سپس از آنِ خاندان پیامبر و سپس از آنِ آل علی شد، پس با او همبستر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نامه نوشت و مرا به عنوان تصدیق‌کننده جریان، و تصدیق‌کننده نوشته‌اش برای پیامبر در مورد گفته علی،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هرآنچه نوشته بود،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دستم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دشمن می‌داری؟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او را دشمن مدار، و اگر دوست می‌داشتی، بیشتر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 اوست، سهم خاندان علی در خمس برتر از یک کنیز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علی را بعد از رسول خدا بیش از همگان دوست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در این حدیث میان من و پیامبر کسی جز پدرم واسطه نیست</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أبوالخیر طالقانی از راویان این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متن آن کلام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و أنا من علی و هو ولیّکم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ولی با همین لفظها و همین سند، دیگران هم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 آن را مختصر کرده یا نویسنده نسخه این جمله را انداخته باشد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أبوالخیر، محدّثی بزرگ و فقیهی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تعدادی از کتاب‌های خود شرح حال او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آنچه در کتاب سیر أعلام النبلاء آمده از این قرار است</w:t>
      </w:r>
      <w:r>
        <w:rPr>
          <w:rFonts w:eastAsia="IRNazanin" w:cs="IRNazanin"/>
          <w:color w:val="111111"/>
          <w:sz w:val="28"/>
          <w:szCs w:val="28"/>
          <w:rtl w:val="true"/>
          <w:lang w:bidi="fa-IR"/>
        </w:rPr>
        <w:t>:</w:t>
      </w:r>
      <w:bookmarkStart w:id="452" w:name="pg3717_17208"/>
    </w:p>
    <w:p>
      <w:pPr>
        <w:pStyle w:val="BookText"/>
        <w:rPr/>
      </w:pPr>
      <w:bookmarkEnd w:id="4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امام، علامه، واعظ، ذوالفنون، رضی‌الدین أبوالخیر، احمدبن اسماعیل بن یوسف طالقانی قزوینی شافعی، فقه آموخت و در مذهب سرآمد شد، نوشته‌های بزرگان را شنید و در قزوین و نظامیّه بغداد تدریس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ابن‌النجار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اصول، تفسیر، خلاف و وعظ پیشوا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حدیث املاء کرد، موعظه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خوبرویی و شیرین زبانی و محفوظات فراوانش مردم به او روی آوردند، ولی امیران و خواص از او خشمگین شدند و عوام دوستش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عابد و نمازگزار و در روایتش ثقه و مورد اطمینان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ابن جوزی یک مجلس در میان موعظه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شبانه‌روز به اندازه‌ای کار می‌کرد که یک تلاشگر از انجامش در یک ماه ناتوان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او به جهت ابن الصاحب، شیعه‌گری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که بر منبر بود، مردم از او خواستند که یزید را لعنت کند،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قصد کشتن او را کردند ولی توجهی نکرد و نلغزید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قزوین رفت و ابن جوزی بر ایشان روی آورد</w:t>
      </w:r>
      <w:r>
        <w:rPr>
          <w:rFonts w:eastAsia="IRNazanin" w:cs="IRNazanin"/>
          <w:color w:val="111111"/>
          <w:sz w:val="28"/>
          <w:szCs w:val="28"/>
          <w:rtl w:val="true"/>
          <w:lang w:bidi="fa-IR"/>
        </w:rPr>
        <w:t>.»</w:t>
      </w:r>
      <w:r>
        <w:rPr>
          <w:rStyle w:val="FootnoteAnchor"/>
          <w:rtl w:val="true"/>
        </w:rPr>
        <w:footnoteReference w:id="527"/>
      </w:r>
    </w:p>
    <w:p>
      <w:pPr>
        <w:pStyle w:val="Heading3"/>
        <w:numPr>
          <w:ilvl w:val="2"/>
          <w:numId w:val="1"/>
        </w:numPr>
        <w:rPr/>
      </w:pPr>
      <w:bookmarkStart w:id="453" w:name="__RefHeading___Toc623696_2281741623"/>
      <w:bookmarkStart w:id="454" w:name="_Toc164"/>
      <w:bookmarkEnd w:id="453"/>
      <w:r>
        <w:rPr>
          <w:rtl w:val="true"/>
        </w:rPr>
        <w:t>(</w:t>
      </w:r>
      <w:r>
        <w:rPr/>
        <w:t>65</w:t>
      </w:r>
      <w:r>
        <w:rPr>
          <w:rtl w:val="true"/>
        </w:rPr>
        <w:t xml:space="preserve">) </w:t>
      </w:r>
      <w:r>
        <w:rPr>
          <w:rtl w:val="true"/>
        </w:rPr>
        <w:t>روایت مکبّر</w:t>
      </w:r>
      <w:bookmarkEnd w:id="454"/>
    </w:p>
    <w:p>
      <w:pPr>
        <w:pStyle w:val="BookText"/>
        <w:rPr/>
      </w:pPr>
      <w:r>
        <w:rPr>
          <w:rFonts w:ascii="IRNazanin" w:hAnsi="IRNazanin" w:eastAsia="IRNazanin"/>
          <w:color w:val="111111"/>
          <w:sz w:val="28"/>
          <w:sz w:val="28"/>
          <w:szCs w:val="28"/>
          <w:rtl w:val="true"/>
          <w:lang w:bidi="fa-IR"/>
        </w:rPr>
        <w:t xml:space="preserve">حنبل بن عبداللّه بن فرج بغدادی، متوفای سال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را از ابن حصین، و از او قاضی‌القضاة قرشی روایت کرده، آنگونه که در روایت حافظ أبوعبداللّه گنجی شافعی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در شرح حال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مسند احمد بن حنبل است که تمام آن را از هبة‌اللّه بن حصین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بزرگانی از او حدیث نقل کرده‌اند،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ابن‌النجّار، ابن‌الدبیثی، ابن خلیل، ابن علّان، صدر بکری، تاج قرطبی،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او را چنین توصیف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بازمانده مُسِندها</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فی‌التاریخ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12/116</w:t>
      </w:r>
      <w:r>
        <w:rPr>
          <w:rFonts w:ascii="IRNazanin" w:hAnsi="IRNazanin" w:eastAsia="IRNazanin"/>
          <w:color w:val="111111"/>
          <w:sz w:val="28"/>
          <w:sz w:val="28"/>
          <w:szCs w:val="28"/>
          <w:rtl w:val="true"/>
          <w:lang w:bidi="fa-IR"/>
        </w:rPr>
        <w:t>؛ البدایة و 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النجوم الزاهرة</w:t>
      </w:r>
      <w:r>
        <w:rPr>
          <w:rFonts w:eastAsia="IRNazanin" w:cs="IRNazanin"/>
          <w:color w:val="111111"/>
          <w:sz w:val="28"/>
          <w:szCs w:val="28"/>
          <w:rtl w:val="true"/>
          <w:lang w:bidi="fa-IR"/>
        </w:rPr>
        <w:t xml:space="preserve">: </w:t>
      </w:r>
      <w:r>
        <w:rPr>
          <w:rFonts w:eastAsia="IRNazanin" w:cs="IRNazanin"/>
          <w:color w:val="111111"/>
          <w:sz w:val="28"/>
          <w:szCs w:val="28"/>
          <w:lang w:bidi="fa-IR"/>
        </w:rPr>
        <w:t>6/195</w:t>
      </w:r>
      <w:r>
        <w:rPr>
          <w:rFonts w:ascii="IRNazanin" w:hAnsi="IRNazanin" w:eastAsia="IRNazanin"/>
          <w:color w:val="111111"/>
          <w:sz w:val="28"/>
          <w:sz w:val="28"/>
          <w:szCs w:val="28"/>
          <w:rtl w:val="true"/>
          <w:lang w:bidi="fa-IR"/>
        </w:rPr>
        <w:t>؛</w:t>
      </w:r>
      <w:bookmarkStart w:id="455" w:name="pg3717_17212"/>
    </w:p>
    <w:p>
      <w:pPr>
        <w:pStyle w:val="BookText"/>
        <w:rPr/>
      </w:pPr>
      <w:bookmarkEnd w:id="455"/>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شذرات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Heading3"/>
        <w:numPr>
          <w:ilvl w:val="2"/>
          <w:numId w:val="1"/>
        </w:numPr>
        <w:rPr/>
      </w:pPr>
      <w:bookmarkStart w:id="456" w:name="__RefHeading___Toc623698_2281741623"/>
      <w:bookmarkStart w:id="457" w:name="_Toc165"/>
      <w:bookmarkEnd w:id="456"/>
      <w:r>
        <w:rPr>
          <w:rtl w:val="true"/>
        </w:rPr>
        <w:t>(</w:t>
      </w:r>
      <w:r>
        <w:rPr/>
        <w:t>66</w:t>
      </w:r>
      <w:r>
        <w:rPr>
          <w:rtl w:val="true"/>
        </w:rPr>
        <w:t xml:space="preserve">) </w:t>
      </w:r>
      <w:r>
        <w:rPr>
          <w:rtl w:val="true"/>
        </w:rPr>
        <w:t>روایت نجم‌الدین کبری خیوقی</w:t>
      </w:r>
      <w:bookmarkEnd w:id="457"/>
    </w:p>
    <w:p>
      <w:pPr>
        <w:pStyle w:val="BookText"/>
        <w:rPr/>
      </w:pPr>
      <w:r>
        <w:rPr>
          <w:rFonts w:ascii="IRNazanin" w:hAnsi="IRNazanin" w:eastAsia="IRNazanin"/>
          <w:color w:val="111111"/>
          <w:sz w:val="28"/>
          <w:sz w:val="28"/>
          <w:szCs w:val="28"/>
          <w:rtl w:val="true"/>
          <w:lang w:bidi="fa-IR"/>
        </w:rPr>
        <w:t xml:space="preserve">احمدبن عمر بن محمد خوارزمی متوفای سال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الاسلام حموینی حدیث را از او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نجم‌الدین کبری، استاد، امام، علامه، پیشوا، محدّث، شهید، شیخ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دستیابی به حدیث بسیار سفر کرد و به آن توجه نمود و اصول را بدست 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حدیث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عبدالعزیزبن هلالة، خطیب داریّا، ناصربن منصور عرضی، شاگردش سیف‌الدین باخرزی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نقطة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شافعی، امام در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عمربن حاجب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سفر کرد و حدیث شنید و ساکن خوارزم شد و در آن سرزمین استاد شد، دارای حدیث و سنت، پناهگاه غریبان، و والامقام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خداوند، از سرزنش سرزنش‌کننده‌ای باک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مغول در ربیع‌الاول سال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خوارزم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نجم‌الدین کبری با مجاهدین از شهر خارج شد و بر دروازه شهر جنگیدند و کشته شدند، خداوند از آنان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دهه هشتاد سالگی از عمر،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او چیزی از صوفی‌گری حکیمان وجود دارد</w:t>
      </w:r>
      <w:r>
        <w:rPr>
          <w:rFonts w:eastAsia="IRNazanin" w:cs="IRNazanin"/>
          <w:color w:val="111111"/>
          <w:sz w:val="28"/>
          <w:szCs w:val="28"/>
          <w:rtl w:val="true"/>
          <w:lang w:bidi="fa-IR"/>
        </w:rPr>
        <w:t>.»</w:t>
      </w:r>
      <w:r>
        <w:rPr>
          <w:rStyle w:val="FootnoteAnchor"/>
          <w:rtl w:val="true"/>
        </w:rPr>
        <w:footnoteReference w:id="529"/>
      </w:r>
    </w:p>
    <w:p>
      <w:pPr>
        <w:pStyle w:val="Heading3"/>
        <w:numPr>
          <w:ilvl w:val="2"/>
          <w:numId w:val="1"/>
        </w:numPr>
        <w:rPr/>
      </w:pPr>
      <w:bookmarkStart w:id="458" w:name="__RefHeading___Toc623700_2281741623"/>
      <w:bookmarkStart w:id="459" w:name="_Toc166"/>
      <w:bookmarkEnd w:id="458"/>
      <w:r>
        <w:rPr>
          <w:rtl w:val="true"/>
        </w:rPr>
        <w:t>(</w:t>
      </w:r>
      <w:r>
        <w:rPr/>
        <w:t>67</w:t>
      </w:r>
      <w:r>
        <w:rPr>
          <w:rtl w:val="true"/>
        </w:rPr>
        <w:t xml:space="preserve">) </w:t>
      </w:r>
      <w:r>
        <w:rPr>
          <w:rtl w:val="true"/>
        </w:rPr>
        <w:t>روایت ابن الشیرازی</w:t>
      </w:r>
      <w:bookmarkEnd w:id="459"/>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ابونصر محمدبن هبة‌اللّه شیرازی دمشقی متوفای سال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از حافظ ابن عساکر آورده و حافظ گنجی شافعی از او روایت کرد</w:t>
      </w:r>
      <w:r>
        <w:rPr>
          <w:rFonts w:eastAsia="IRNazanin" w:cs="IRNazanin"/>
          <w:color w:val="111111"/>
          <w:sz w:val="28"/>
          <w:szCs w:val="28"/>
          <w:rtl w:val="true"/>
          <w:lang w:bidi="fa-IR"/>
        </w:rPr>
        <w:t>.</w:t>
      </w:r>
      <w:bookmarkStart w:id="460" w:name="pg3717_17216"/>
    </w:p>
    <w:p>
      <w:pPr>
        <w:pStyle w:val="BookText"/>
        <w:rPr/>
      </w:pPr>
      <w:bookmarkEnd w:id="460"/>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أسنوی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فقیه، فاضل، خیّر، دیندار، منصف، دارای متانت و وقار، خوش‌اندام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وقت‌هایش را به نشر دانش می‌گذراند</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ابن تغری 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وفات‌کنندگان سال </w:t>
      </w:r>
      <w:r>
        <w:rPr>
          <w:rFonts w:eastAsia="IRNazanin" w:cs="IRNazanin"/>
          <w:color w:val="111111"/>
          <w:sz w:val="28"/>
          <w:szCs w:val="28"/>
          <w:lang w:bidi="fa-IR"/>
        </w:rPr>
        <w:t>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قاضی شمس‌الدین أبونصر محمدبن هبة‌اللّه بن محمدبن شیرازی، در جمادی‌الآخرة در سن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ابن کثیر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حافظ ابن عساکر و دیگران حدیث بسیاری شنید، به فقه مشغول شد، فتوا داد و در شامیه برانیّه تدریس کرد، و در حکمفرمایی چندسالی جانشین شد، فقیهی عالم، فاضلی باهوش، نیکواخلاق، دانای اخبار و روزگاران و اشعار عرب، کریم‌الطبع، دارای آثار ستوده بود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ابن‌العماد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تدریس کرد و فتوا داد، مناظره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 روایت، ریاست و جلالت، از بزرگان مردم دمشق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مدرسه شامیّه کبری تدریس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قضاوت بیت‌المقدس گمارده شده و سپس مدرس شامیه برانیّه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قضاوت دمشق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فقیه، فاضل، خیّر، دیندار، منصف، دارای متانت و وقار، و خوش‌اندام بود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امام، عالم، مفتی، مسند بزرگ، جمال‌الاسلام، قاضی شمس‌الدین أبونصر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رئیسی با جلالت، احکامش اجراشونده، بدون ترس و هراس، آرام، باوقار، با سیمایی نمکین و چهره‌ای نورانی</w:t>
      </w:r>
      <w:r>
        <w:rPr>
          <w:rFonts w:eastAsia="IRNazanin" w:cs="IRNazanin"/>
          <w:color w:val="111111"/>
          <w:sz w:val="28"/>
          <w:szCs w:val="28"/>
          <w:rtl w:val="true"/>
          <w:lang w:bidi="fa-IR"/>
        </w:rPr>
        <w:t>...»</w:t>
      </w:r>
      <w:r>
        <w:rPr>
          <w:rStyle w:val="FootnoteAnchor"/>
          <w:rtl w:val="true"/>
        </w:rPr>
        <w:footnoteReference w:id="534"/>
      </w:r>
    </w:p>
    <w:p>
      <w:pPr>
        <w:pStyle w:val="Heading3"/>
        <w:numPr>
          <w:ilvl w:val="2"/>
          <w:numId w:val="1"/>
        </w:numPr>
        <w:rPr/>
      </w:pPr>
      <w:bookmarkStart w:id="461" w:name="__RefHeading___Toc623702_2281741623"/>
      <w:bookmarkStart w:id="462" w:name="_Toc167"/>
      <w:bookmarkEnd w:id="461"/>
      <w:r>
        <w:rPr>
          <w:rtl w:val="true"/>
        </w:rPr>
        <w:t>(</w:t>
      </w:r>
      <w:r>
        <w:rPr/>
        <w:t>68</w:t>
      </w:r>
      <w:r>
        <w:rPr>
          <w:rtl w:val="true"/>
        </w:rPr>
        <w:t xml:space="preserve">) </w:t>
      </w:r>
      <w:r>
        <w:rPr>
          <w:rtl w:val="true"/>
        </w:rPr>
        <w:t>روایت سبط ابن جوزی</w:t>
      </w:r>
      <w:bookmarkEnd w:id="462"/>
    </w:p>
    <w:p>
      <w:pPr>
        <w:pStyle w:val="BookText"/>
        <w:rPr/>
      </w:pPr>
      <w:r>
        <w:rPr>
          <w:rFonts w:ascii="IRNazanin" w:hAnsi="IRNazanin" w:eastAsia="IRNazanin"/>
          <w:color w:val="111111"/>
          <w:sz w:val="28"/>
          <w:sz w:val="28"/>
          <w:szCs w:val="28"/>
          <w:rtl w:val="true"/>
          <w:lang w:bidi="fa-IR"/>
        </w:rPr>
        <w:t xml:space="preserve">شمس‌الدین یوسف بن عبداللّه، سبط ابن جوزیِ حنفی، متوفای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از ترمذی از عمران ابن حصین روایت کرده است</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شرح حالش</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خلکان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واعظ مشهور، حنفی مذهب، در مجالس موعظه‌اش آوازه و شهرت نیکو داشت</w:t>
      </w:r>
      <w:r>
        <w:rPr>
          <w:rFonts w:eastAsia="IRNazanin" w:cs="IRNazanin"/>
          <w:color w:val="111111"/>
          <w:sz w:val="28"/>
          <w:szCs w:val="28"/>
          <w:rtl w:val="true"/>
          <w:lang w:bidi="fa-IR"/>
        </w:rPr>
        <w:t>.</w:t>
      </w:r>
      <w:bookmarkStart w:id="463" w:name="pg3717_17220"/>
    </w:p>
    <w:p>
      <w:pPr>
        <w:pStyle w:val="BookText"/>
        <w:rPr/>
      </w:pPr>
      <w:bookmarkEnd w:id="463"/>
      <w:r>
        <w:rPr>
          <w:rFonts w:ascii="IRNazanin" w:hAnsi="IRNazanin" w:eastAsia="IRNazanin"/>
          <w:color w:val="111111"/>
          <w:sz w:val="28"/>
          <w:sz w:val="28"/>
          <w:szCs w:val="28"/>
          <w:rtl w:val="true"/>
          <w:lang w:bidi="fa-IR"/>
        </w:rPr>
        <w:t>نزد پادشاهان و افراد دیگر مورد قبول بود</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ابوالفداء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وعاظ فاضل بود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واعظ، مورّخ شمس‌الدین</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کفوی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امام، عالم، فقیه، واعظ، بسیار نیکو، و بامهابت بود</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یافعی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واعظ، مورّخ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کرد و فتوا داد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در منابع دیگر نیز شرح حالش آمده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المفسرین، تتمة‌المختصر، مختصرالجواهر المضیئة فی طبقات الحنفیة و غیر آنها</w:t>
      </w:r>
      <w:r>
        <w:rPr>
          <w:rFonts w:eastAsia="IRNazanin" w:cs="IRNazanin"/>
          <w:color w:val="111111"/>
          <w:sz w:val="28"/>
          <w:szCs w:val="28"/>
          <w:rtl w:val="true"/>
          <w:lang w:bidi="fa-IR"/>
        </w:rPr>
        <w:t>.</w:t>
      </w:r>
    </w:p>
    <w:p>
      <w:pPr>
        <w:pStyle w:val="Heading3"/>
        <w:numPr>
          <w:ilvl w:val="2"/>
          <w:numId w:val="1"/>
        </w:numPr>
        <w:rPr/>
      </w:pPr>
      <w:bookmarkStart w:id="464" w:name="__RefHeading___Toc623704_2281741623"/>
      <w:bookmarkStart w:id="465" w:name="_Toc168"/>
      <w:bookmarkEnd w:id="464"/>
      <w:r>
        <w:rPr>
          <w:rtl w:val="true"/>
        </w:rPr>
        <w:t>(</w:t>
      </w:r>
      <w:r>
        <w:rPr/>
        <w:t>69</w:t>
      </w:r>
      <w:r>
        <w:rPr>
          <w:rtl w:val="true"/>
        </w:rPr>
        <w:t xml:space="preserve">) </w:t>
      </w:r>
      <w:r>
        <w:rPr>
          <w:rtl w:val="true"/>
        </w:rPr>
        <w:t>روایت قرشی</w:t>
      </w:r>
      <w:bookmarkEnd w:id="465"/>
    </w:p>
    <w:p>
      <w:pPr>
        <w:pStyle w:val="BookText"/>
        <w:rPr/>
      </w:pPr>
      <w:r>
        <w:rPr>
          <w:rFonts w:ascii="IRNazanin" w:hAnsi="IRNazanin" w:eastAsia="IRNazanin"/>
          <w:color w:val="111111"/>
          <w:sz w:val="28"/>
          <w:sz w:val="28"/>
          <w:szCs w:val="28"/>
          <w:rtl w:val="true"/>
          <w:lang w:bidi="fa-IR"/>
        </w:rPr>
        <w:t xml:space="preserve">ابوالفضل محی‌الدین یحیی بن محمد بن علی قرشی دمشقی متوفای سال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استاد حافظ گنجی است که حدیث را با اسنادش از او، از احمدبن حنبل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محیی‌الدین قاضی‌القضاة، أبوالفضل یحیی بن قاضی‌القضاة أبوالمعالی محمدبن قاضی القضاة زکی الدین ابی الحسن علی بن قاضی‌القضاة منتخب‌الدین قرشی دمشقی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حنبل و ابن طبرزد روایت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ابن عساکر با افتخار به فقاهت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بار به منصب قضاوت دمشق گمارده شد، ولی این دوره به درازا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 سرآمد، مورد تعظیم و سخت‌کوش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ابن عربی باوری خارج از توصیف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شیعه بود و علی را بر عثمان برتری می‌داد، هرچند که مدّعی بود نسبتی با عثمان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دینی هستم که وصیّ پیامبر داشت و جز او کسی را قبول ندارم هرچند که دودمان من از امیه است</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اسب‌هایم صفین را می‌دید عذرخواهی می‌کرد آنجا برای فرزندان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من ناخوشایند می‌شد</w:t>
      </w:r>
      <w:bookmarkStart w:id="466" w:name="pg3717_17224"/>
    </w:p>
    <w:p>
      <w:pPr>
        <w:pStyle w:val="BookText"/>
        <w:rPr/>
      </w:pPr>
      <w:bookmarkEnd w:id="466"/>
      <w:r>
        <w:rPr>
          <w:rFonts w:ascii="IRNazanin" w:hAnsi="IRNazanin" w:eastAsia="IRNazanin"/>
          <w:color w:val="111111"/>
          <w:sz w:val="28"/>
          <w:sz w:val="28"/>
          <w:szCs w:val="28"/>
          <w:rtl w:val="true"/>
          <w:lang w:bidi="fa-IR"/>
        </w:rPr>
        <w:t>در خدمت هولاکو درآمد، او را گرامی داشت و به قضاوت شام منصوب کرد، و خلعتی زرین و سیاه بر او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ظاهرشاه به حکومت رسید، او را به مصر تبعید و ملزم کرد همانجا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 رجب در مصر درگذشت</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نیز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4/169</w:t>
      </w:r>
      <w:r>
        <w:rPr>
          <w:rFonts w:ascii="IRNazanin" w:hAnsi="IRNazanin" w:eastAsia="IRNazanin"/>
          <w:color w:val="111111"/>
          <w:sz w:val="28"/>
          <w:sz w:val="28"/>
          <w:szCs w:val="28"/>
          <w:rtl w:val="true"/>
          <w:lang w:bidi="fa-IR"/>
        </w:rPr>
        <w:t>؛ النجوم الزاهرة</w:t>
      </w:r>
      <w:r>
        <w:rPr>
          <w:rFonts w:eastAsia="IRNazanin" w:cs="IRNazanin"/>
          <w:color w:val="111111"/>
          <w:sz w:val="28"/>
          <w:szCs w:val="28"/>
          <w:rtl w:val="true"/>
          <w:lang w:bidi="fa-IR"/>
        </w:rPr>
        <w:t xml:space="preserve">: </w:t>
      </w:r>
      <w:r>
        <w:rPr>
          <w:rFonts w:eastAsia="IRNazanin" w:cs="IRNazanin"/>
          <w:color w:val="111111"/>
          <w:sz w:val="28"/>
          <w:szCs w:val="28"/>
          <w:lang w:bidi="fa-IR"/>
        </w:rPr>
        <w:t>7/230</w:t>
      </w:r>
      <w:r>
        <w:rPr>
          <w:rFonts w:ascii="IRNazanin" w:hAnsi="IRNazanin" w:eastAsia="IRNazanin"/>
          <w:color w:val="111111"/>
          <w:sz w:val="28"/>
          <w:sz w:val="28"/>
          <w:szCs w:val="28"/>
          <w:rtl w:val="true"/>
          <w:lang w:bidi="fa-IR"/>
        </w:rPr>
        <w:t>؛ البدایة و 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13/257</w:t>
      </w:r>
      <w:r>
        <w:rPr>
          <w:rFonts w:ascii="IRNazanin" w:hAnsi="IRNazanin" w:eastAsia="IRNazanin"/>
          <w:color w:val="111111"/>
          <w:sz w:val="28"/>
          <w:sz w:val="28"/>
          <w:szCs w:val="28"/>
          <w:rtl w:val="true"/>
          <w:lang w:bidi="fa-IR"/>
        </w:rPr>
        <w:t>؛ شذرات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5/325</w:t>
      </w:r>
      <w:r>
        <w:rPr>
          <w:rFonts w:eastAsia="IRNazanin" w:cs="IRNazanin"/>
          <w:color w:val="111111"/>
          <w:sz w:val="28"/>
          <w:szCs w:val="28"/>
          <w:rtl w:val="true"/>
          <w:lang w:bidi="fa-IR"/>
        </w:rPr>
        <w:t>.</w:t>
      </w:r>
    </w:p>
    <w:p>
      <w:pPr>
        <w:pStyle w:val="Heading3"/>
        <w:numPr>
          <w:ilvl w:val="2"/>
          <w:numId w:val="1"/>
        </w:numPr>
        <w:rPr/>
      </w:pPr>
      <w:bookmarkStart w:id="467" w:name="__RefHeading___Toc623706_2281741623"/>
      <w:bookmarkStart w:id="468" w:name="_Toc169"/>
      <w:bookmarkEnd w:id="467"/>
      <w:r>
        <w:rPr>
          <w:rtl w:val="true"/>
        </w:rPr>
        <w:t>(</w:t>
      </w:r>
      <w:r>
        <w:rPr/>
        <w:t>70</w:t>
      </w:r>
      <w:r>
        <w:rPr>
          <w:rtl w:val="true"/>
        </w:rPr>
        <w:t xml:space="preserve">) </w:t>
      </w:r>
      <w:r>
        <w:rPr>
          <w:rtl w:val="true"/>
        </w:rPr>
        <w:t>روایت ابن منظور افریقی</w:t>
      </w:r>
      <w:bookmarkEnd w:id="468"/>
    </w:p>
    <w:p>
      <w:pPr>
        <w:pStyle w:val="BookText"/>
        <w:rPr/>
      </w:pPr>
      <w:r>
        <w:rPr>
          <w:rFonts w:ascii="IRNazanin" w:hAnsi="IRNazanin" w:eastAsia="IRNazanin"/>
          <w:color w:val="111111"/>
          <w:sz w:val="28"/>
          <w:sz w:val="28"/>
          <w:szCs w:val="28"/>
          <w:rtl w:val="true"/>
          <w:lang w:bidi="fa-IR"/>
        </w:rPr>
        <w:t xml:space="preserve">جمال‌الدین أبوالفضل مجمدبن مکرم بن علی انصاری افریقی مصری، متوفای سال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ولایت را در مختصر تاریخ دمشق چنین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علی به جنگی به یمن رفتم و از او یک ناسازگاری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خدا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یاد کردم و از او بدگویی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چهره رسول خدا دگرگون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آیا من از جان مؤمنان سزاوارتر نیستم؟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مولایش باشم، پس علی مولای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علی‌بن ابیطالب مولاست بر هر کسی که من مولایش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ابیطالب مولای هر مرد و زن مؤمن است، او ولیّ شما بعد از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دو گروه به یمن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فرماندهی علی بن ابیطالب، و دیگری 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 پیوستید علی فرمانده لشکر است و اگر از هم جدا شدید، هر یک از شما جداگانه بر لشکر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یمن با بنی زبید برخوردیم، با آنان جنگیدیم و مسلمانان بر کافران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جنگجویان کشته و زنان و کودکان به اسارت گرفته شدند، علی از غنیمت‌ها کنیزی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نامه‌ای نوشت و از علی بدگویی کرد و همراه من فرستاد و فرمانم داد که او را بد گویم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خدمت رسول خدا رسیدم، ناخشنودی را در چهره‌اش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پناهنده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شخصی فرستادی و فرمانم به اطاعت از او دادی، به منظوری که مرا</w:t>
      </w:r>
    </w:p>
    <w:p>
      <w:pPr>
        <w:pStyle w:val="BookText"/>
        <w:rPr/>
      </w:pPr>
      <w:r>
        <w:rPr>
          <w:rFonts w:ascii="IRNazanin" w:hAnsi="IRNazanin" w:eastAsia="IRNazanin"/>
          <w:color w:val="111111"/>
          <w:sz w:val="28"/>
          <w:sz w:val="28"/>
          <w:szCs w:val="28"/>
          <w:rtl w:val="true"/>
          <w:lang w:bidi="fa-IR"/>
        </w:rPr>
        <w:t>فرستادی، به انجام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بد مگو، علی از من است و من از او هستم، و او ولیّ شما بعد از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به همین معنا، بریده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کسانی بودم که به شدت دشمن علی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سخن گفتن سرم را تا پایان صحبتم پایین می‌انداختم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به زیر انداختم و سخن گفتم و از علی بدگویی کردم تا فارغ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سرم را بالا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رسول خدا چنان خشمی او را فراگرفته که هرگز مانندش را ندیدم، جز در جنگ‌های قریظه و 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من نگاه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شما بعد از من است، علی را دوست بدار، که او آنچه فرمانش دهند،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پاخاستم در حالی که کسی از مردم را همچون علی دوست نداشتم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عطاء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را برای ابوحرب بن سوید بن غفله بازگفتم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بریده، این بخش از حدیث را از تو مخفی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بعد از من نفاق ورزیدی؟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آمده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بریده، آیا علی را دشمن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بدار، به درستی که سهم او در خمس بیش از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براء بن عازب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دو لشکر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یکی علی ابن ابیطالب و بر دیگری خالد بن ولید را فرمانده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جنگی بود، علی فرمانده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کاخی را فتح کرد و برای خود کنیزی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با من نامه‌ای نوشت و از او بدگویی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نامه را خواند،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می‌گویی درباره مردی که خداوند و پیامبرش را دوست می‌دارد و خداوند و پیامبرش او را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خداوند از خشم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عمران بن حصین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لشکری به فرماندهی علی بن ابیطالب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سفرش کاری انجام داد، چهار تن از یاران پیامبر پیمان بستند که کار او را به رسول خدا بازگویند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بودیم که هرگاه از سفری بازمی‌گشتیم، نخست خدمت رسول خدا می‌رسیدیم و بر او سلام می‌کردیم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بر پیامبر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آنان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علی چنین و چنان کرد، از او روی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علی چنین و چنان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p>
    <w:p>
      <w:pPr>
        <w:pStyle w:val="BookText"/>
        <w:rPr/>
      </w:pPr>
      <w:r>
        <w:rPr>
          <w:rFonts w:ascii="IRNazanin" w:hAnsi="IRNazanin" w:eastAsia="IRNazanin"/>
          <w:color w:val="111111"/>
          <w:sz w:val="28"/>
          <w:sz w:val="28"/>
          <w:szCs w:val="28"/>
          <w:rtl w:val="true"/>
          <w:lang w:bidi="fa-IR"/>
        </w:rPr>
        <w:t>روی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سومی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علی چنین و چنان کرد، از او روی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چهارمی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علی چنین و چنان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طرف چهارمی آمد، در حالی که چهره‌اش دگرگون شده بود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را رها کنید، علی را رها کنید، علی را رها کنید، علی از من است و من از او هستم، و او ولیّ هر مؤمن بعد از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به سوی او آمد، در حالی که خشم در چهره‌اش نمایان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چه می‌خواهید؟ که علی از من است و من از او هستم، و او ولیّ هر مؤمن بعد از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وهب بن حمزه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علی از مدینه به مکه مسافرت کردم، از او یک ناسازگاری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بازگشتم و خدمت رسول خدا رسیدم، حتما از او بدگویی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بازگشتم و به حضور رسول خدارسیدم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یاد و بدگویی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این سخن را درباره علی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شما بعد از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أبوسعید خدری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علی ابن ابیطالب را به یمن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بودم که با او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شتران صدقه را جدا کردم، از اوخواستیم که سوار آنها شویم و شتران خود را آسوده و راحت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میان شتران خود نابسامانی و پریشانی دیده بودیم، از آن کار خودداری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برای مسلمانان سهمی دارند شما نیز سهمی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کار علی به پایان رسید و برای بازگشت از یمن حرکت کرد، مردی را بر ما فرمانده کرد و خود شتاب کرد و به حج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حجّش را انجام داد، 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یارانت بازگرد تا پیشاپیش آنان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جانشینی که بر ما قرار داد، چیزی خواستیم که علی ما را از آن منع کرد و آن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بازگشت، متوجه شد که بر شتران صدقه سوار شده‌اند و جای پای سوارکار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فرمانده کرده بود، نکوهش و ملامت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اگر به مدینه رفتم، برای رسول خدا باز می‌گویم که چگونه بر ما سختگیری می‌کند و ما را در فشار می‌دهد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مدینه آمدیم، بامدادان خدمت رسول خدا رفتم تا آنچه را برایش سوگند یاد کرده بودم،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دیدم که از خدمت پیامبر بازمی‌گشت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که دید با من نشست و خوش‌آمدم گفت، از او پرسیدم و او از من 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بازگشتی؟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برگشتم، با من نزد رسول خدا برگشت، وارد شد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سعد بن مالک فرزند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را اجازت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رسول خدا را تحیّت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مرا تحیّت داد و بر من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خودم و خانواده پرسید و در این پرسش مبالغه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از علی جز سختی و بدرفتاری و سختگیری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کناره گرفت، در حالی که من آنچه را که از او دیدیم برمی‌شمردم، تا اینکه به میانه سخنم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بر رانم زد چون نزدیک او بودم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سعدبن مالک فرزند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 گفتارت را نسبت به برادرت علی، به خداوند سوگند، دانسته‌ای که او در راه خداوند، سرسخت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سعدبن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تا امروز چیزی را که دوست نمی‌دارد، داشتم و نمی‌دانستم؟ لاجرم، به خداوند سوگند دیگر هرگز در نهان و آشکار، به بدی از او یاد نمی‌کنم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عمروبن شاس أسلمی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علی بن ابیطالب به یمن رفتم و او با من ناسازگاری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از علی را در مدینه آشکار کردم بطوری که شایع و فراگیر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ظهری وارد مسجد شدم که محل مراجعه مردم به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نگریست تا اینکه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عمروبن شاس، به یقین به من آزار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و به اسلام پناه می‌برم از این که رسول خدا را بیازارم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هر کس مسلمانی را بیازارد، مرا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مسلمانی را بیازارد، خداوند عزوجل را آزرده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پناه می‌برم که شما را بیازارم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کس علی را بیازارد مرا آزرده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عمروبن شاس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علی را بیازارد به تحقیق مرا آزرده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تو را بیازارد، مرا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مرا بیازارد، خدا را آزرده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وقاص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دو مرد در مسجد نشسته بودیم که از علی بدگویی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حالی که خشم در چهره‌اش نمایان بود،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ایشان به خداوند پناه جستم،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چه می‌شود و به من چکار دارید؟ به یقین هر کس علی را بیازارد مرا آزرده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بن ابی لیلی گفت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 بن ابیطالب در رحبه برای مردم خطبه‌ای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به خداوند</w:t>
      </w:r>
    </w:p>
    <w:p>
      <w:pPr>
        <w:pStyle w:val="BookText"/>
        <w:rPr/>
      </w:pPr>
      <w:r>
        <w:rPr>
          <w:rFonts w:ascii="IRNazanin" w:hAnsi="IRNazanin" w:eastAsia="IRNazanin"/>
          <w:color w:val="111111"/>
          <w:sz w:val="28"/>
          <w:sz w:val="28"/>
          <w:szCs w:val="28"/>
          <w:rtl w:val="true"/>
          <w:lang w:bidi="fa-IR"/>
        </w:rPr>
        <w:t>سوگند می‌دهم، سوگندی اسلامی که روز غدیرخم در حالی که رسول خدا دست مرا گرفته بود،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مسلمانان آیا من نسبت به جان خودتان سزاوارتر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یاری کن هر کس که او را یاری کند و دشمن بدار هر کس او را دشمن بدارد، و یاری کن هر کس که او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 مکن هر کس که او را یاری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هر که این سخن را از پیامبر شنیده، به پا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ده نفر به پا ایستادند و گواهی دادند، و گروهی کتمان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دنیا نرفتند مگر اینکه کور شدند یا پیسی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 بدار هر کسی که او را دوست بدارد، و دشمن بدار هر کسی که او را دشمن بدارد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بن حارث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در رحبه نزد علی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مولایمان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مولای شما باشم در حالی که قومی عرب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غدیرخم شنیدیم که رسول خدا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 مولای اویم، این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رفتند، دنبالشان رفتم،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کسانی هستند؟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افرادی‌اند از انصار که ابوأیوب انصاری در میان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حذیفة بن أسید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 از حجة‌الوداع برمی‌گشت، اصحاب خود را از فرود آمدن پیرامون درختان نزدیک به هم در بطحاء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آنها فرستاد و زیر آن درخت‌ها نماز خواند و بعد 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لطیف و آگاه مرا خبر داد که هیچ پیامبری فقط به اندازه نصف عمر پیامبر بعد از خودش عُمر می‌کند، و من گمان می‌کنم که بزودی به سرای دیگر دعوت شوم و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و شما می‌پرسند شما چه می‌گوئید؟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می‌دهیم که ابلاغ و نصیحت و کوشش کردی، خداوند پاداش خیرت دهاد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گواهی نمی‌دهید که پروردگاری جز خداوند نیست و محمد بنده و پیامبر او است، و بهشت او حق، و جهنمش حق، و مرگ حق، و رستاخیز بعد از مرگ، حق است و قیامت بدون شک فرامی‌رسد، و خداوند هر کس را که در گورهاست برمی‌انگیزاند؟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آنها گواهی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گواه باش</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خداوند مولای من است و من مولای مؤمنان هستم، و از جان آنان به</w:t>
      </w:r>
      <w:bookmarkStart w:id="469" w:name="pg3717_17246"/>
    </w:p>
    <w:p>
      <w:pPr>
        <w:pStyle w:val="BookText"/>
        <w:rPr/>
      </w:pPr>
      <w:bookmarkEnd w:id="469"/>
      <w:r>
        <w:rPr>
          <w:rFonts w:ascii="IRNazanin" w:hAnsi="IRNazanin" w:eastAsia="IRNazanin"/>
          <w:color w:val="111111"/>
          <w:sz w:val="28"/>
          <w:sz w:val="28"/>
          <w:szCs w:val="28"/>
          <w:rtl w:val="true"/>
          <w:lang w:bidi="fa-IR"/>
        </w:rPr>
        <w:t>ایشان سزاوارترم، هر کس من مولای او هستم، این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یاری کن هر کس او را یاری کرد، و دشمن دار هر کس که او را دشمن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پیشی می‌گیرم و شما در حوض بر من وارد می‌شوید، حوضی که عرضش بیش از فاصله چشم من تا صنعاء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تعداد ستارگان دو جام سیمین است، از شما درباره ثقلین هنگامی که به آنجا می‌رسید،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دقت کنید که بعد از من نسبت به آنان چگونه رفتارمی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 گران‌سنگ بزرگ‌تر، کتاب خداوند، وسیله‌ای است که یک طرفش به دست خداوند عزوجل و طرفی به دست شماهاست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 بیاویزید که گمراه نمی‌شوید و چایگزین نکنید، و دیگری عترتم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لطیف آگاه مرا خبر داد که این دو، از یکدیگر جدا نمی‌شوند تا اینکه بر حوض من وارد شوند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ابن منظور، از پیشوایان اهل سنت در حدیث، رجال و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حالش را نوشته و او را مورد ستایش نیکویی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طولانی کرد و کهنسال شد و حدیث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بسیاری از او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شیفته تلخیص کتاب‌های ادبی طولانی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کتابی به نام لسان‌العرب گردآورد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قضاوت طرابلس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شیعه‌گری داشت، ولی رافضی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شعبان سال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ابن عماد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منشی، جمال‌الدین، در مصر و دمشق حدیث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 عساکر را تلخیص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نثر دارد، و شائبه تشیع در اوست</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ابن شاکر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فاضل بود و تشیعی بدون رافضی بودن داشت، در مصر در زمینه انشاء خدمت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قضاوت طرابلس منصوب شد، محفوظات بسیاری داشت و کتاب‌های بسیاری را مختصر نمود، دارای نظم و نثر است</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شرح حال او در الوافی بالوفیات، حسن‌المحاضرة، بغیة‌الوعاة و کتاب‌های دیگر آمده است</w:t>
      </w:r>
      <w:r>
        <w:rPr>
          <w:rFonts w:eastAsia="IRNazanin" w:cs="IRNazanin"/>
          <w:color w:val="111111"/>
          <w:sz w:val="28"/>
          <w:szCs w:val="28"/>
          <w:rtl w:val="true"/>
          <w:lang w:bidi="fa-IR"/>
        </w:rPr>
        <w:t>.</w:t>
      </w:r>
    </w:p>
    <w:p>
      <w:pPr>
        <w:pStyle w:val="Heading3"/>
        <w:numPr>
          <w:ilvl w:val="2"/>
          <w:numId w:val="1"/>
        </w:numPr>
        <w:rPr/>
      </w:pPr>
      <w:bookmarkStart w:id="470" w:name="__RefHeading___Toc623708_2281741623"/>
      <w:bookmarkStart w:id="471" w:name="_Toc170"/>
      <w:bookmarkEnd w:id="470"/>
      <w:r>
        <w:rPr>
          <w:rtl w:val="true"/>
        </w:rPr>
        <w:t>(</w:t>
      </w:r>
      <w:r>
        <w:rPr/>
        <w:t>71</w:t>
      </w:r>
      <w:r>
        <w:rPr>
          <w:rtl w:val="true"/>
        </w:rPr>
        <w:t xml:space="preserve">) </w:t>
      </w:r>
      <w:r>
        <w:rPr>
          <w:rtl w:val="true"/>
        </w:rPr>
        <w:t>روایت خطیب تبریزی</w:t>
      </w:r>
      <w:bookmarkEnd w:id="471"/>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ولی‌الدین محمدبن عبداللّه عمری در سال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است</w:t>
      </w:r>
      <w:r>
        <w:rPr>
          <w:rFonts w:eastAsia="IRNazanin" w:cs="IRNazanin"/>
          <w:color w:val="111111"/>
          <w:sz w:val="28"/>
          <w:szCs w:val="28"/>
          <w:rtl w:val="true"/>
          <w:lang w:bidi="fa-IR"/>
        </w:rPr>
        <w:t>.</w:t>
      </w:r>
      <w:bookmarkStart w:id="472" w:name="pg3717_17250"/>
    </w:p>
    <w:p>
      <w:pPr>
        <w:pStyle w:val="BookText"/>
        <w:rPr/>
      </w:pPr>
      <w:bookmarkEnd w:id="4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عمران بن حصین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 هستم و او ولیّ هر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ترمذی روایت کرده است</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 xml:space="preserve">در کتاب‌های رجال، شرح حالی از او نیاورده‌اند و سال وفاتش مشخص نشده است، اما بر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کرده و بر آن شرح‌های طولانی و مختصر بسیاری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نویسنده را توصیف‌های نیکویی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قاری در مقدمه المرقاة فی شرح‌المشکاة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مشکاة‌المصابیح که مولای ما دانشمند علامه و دریای درک و فهم، آشکارکننده حقایق و توضیح‌دهنده مطالب دقیق، استاد تقی و نقی، ولیّ دین، محمدبن عبداللّه، خطیب تبریزی نگاشته، جامع‌ترین کتاب در حدیث‌های نبوی و سودمندترین مطالب از اسرار مصطفوی است</w:t>
      </w:r>
      <w:r>
        <w:rPr>
          <w:rFonts w:eastAsia="IRNazanin" w:cs="IRNazanin"/>
          <w:color w:val="111111"/>
          <w:sz w:val="28"/>
          <w:szCs w:val="28"/>
          <w:rtl w:val="true"/>
          <w:lang w:bidi="fa-IR"/>
        </w:rPr>
        <w:t>...»</w:t>
      </w:r>
    </w:p>
    <w:p>
      <w:pPr>
        <w:pStyle w:val="Heading3"/>
        <w:numPr>
          <w:ilvl w:val="2"/>
          <w:numId w:val="1"/>
        </w:numPr>
        <w:rPr/>
      </w:pPr>
      <w:bookmarkStart w:id="473" w:name="__RefHeading___Toc623710_2281741623"/>
      <w:bookmarkStart w:id="474" w:name="_Toc171"/>
      <w:bookmarkEnd w:id="473"/>
      <w:r>
        <w:rPr>
          <w:rtl w:val="true"/>
        </w:rPr>
        <w:t>(</w:t>
      </w:r>
      <w:r>
        <w:rPr/>
        <w:t>72</w:t>
      </w:r>
      <w:r>
        <w:rPr>
          <w:rtl w:val="true"/>
        </w:rPr>
        <w:t xml:space="preserve">) </w:t>
      </w:r>
      <w:r>
        <w:rPr>
          <w:rtl w:val="true"/>
        </w:rPr>
        <w:t>روایت فاروقی</w:t>
      </w:r>
      <w:bookmarkEnd w:id="474"/>
    </w:p>
    <w:p>
      <w:pPr>
        <w:pStyle w:val="BookText"/>
        <w:rPr/>
      </w:pPr>
      <w:r>
        <w:rPr>
          <w:rFonts w:ascii="IRNazanin" w:hAnsi="IRNazanin" w:eastAsia="IRNazanin"/>
          <w:color w:val="111111"/>
          <w:sz w:val="28"/>
          <w:sz w:val="28"/>
          <w:szCs w:val="28"/>
          <w:rtl w:val="true"/>
          <w:lang w:bidi="fa-IR"/>
        </w:rPr>
        <w:t>ظهیرالدین عبدالصمدبن نجم‌الدین محمودبن عبدالصمد حدیث را چنین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عمران بن حصین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 هستم و او ولیّ هر مؤمن بعد از من است</w:t>
      </w:r>
      <w:r>
        <w:rPr>
          <w:rFonts w:eastAsia="IRNazanin" w:cs="IRNazanin"/>
          <w:color w:val="111111"/>
          <w:sz w:val="28"/>
          <w:szCs w:val="28"/>
          <w:rtl w:val="true"/>
          <w:lang w:bidi="fa-IR"/>
        </w:rPr>
        <w:t>.»</w:t>
      </w:r>
      <w:r>
        <w:rPr>
          <w:rStyle w:val="FootnoteAnchor"/>
          <w:rtl w:val="true"/>
        </w:rPr>
        <w:footnoteReference w:id="547"/>
      </w:r>
    </w:p>
    <w:p>
      <w:pPr>
        <w:pStyle w:val="Heading3"/>
        <w:numPr>
          <w:ilvl w:val="2"/>
          <w:numId w:val="1"/>
        </w:numPr>
        <w:rPr/>
      </w:pPr>
      <w:bookmarkStart w:id="475" w:name="__RefHeading___Toc623712_2281741623"/>
      <w:bookmarkStart w:id="476" w:name="_Toc172"/>
      <w:bookmarkEnd w:id="475"/>
      <w:r>
        <w:rPr>
          <w:rtl w:val="true"/>
        </w:rPr>
        <w:t>(</w:t>
      </w:r>
      <w:r>
        <w:rPr/>
        <w:t>73</w:t>
      </w:r>
      <w:r>
        <w:rPr>
          <w:rtl w:val="true"/>
        </w:rPr>
        <w:t xml:space="preserve">) </w:t>
      </w:r>
      <w:r>
        <w:rPr>
          <w:rtl w:val="true"/>
        </w:rPr>
        <w:t>روایت سبکی</w:t>
      </w:r>
      <w:bookmarkEnd w:id="476"/>
    </w:p>
    <w:p>
      <w:pPr>
        <w:pStyle w:val="BookText"/>
        <w:rPr/>
      </w:pPr>
      <w:r>
        <w:rPr>
          <w:rFonts w:ascii="IRNazanin" w:hAnsi="IRNazanin" w:eastAsia="IRNazanin"/>
          <w:color w:val="111111"/>
          <w:sz w:val="28"/>
          <w:sz w:val="28"/>
          <w:szCs w:val="28"/>
          <w:rtl w:val="true"/>
          <w:lang w:bidi="fa-IR"/>
        </w:rPr>
        <w:t xml:space="preserve">تقی الدین علی بن عبدالکافی خزرجی متوفای سال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حسن زمان بن أمان‌اللّه ترکمانی در سیاق روایت‌های حدیث ولایت گوید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بریده در روایتی دیگر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 هستم، از سرشت من آفریده شده و من از سرشت ابراهیم آفریده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برتر از ابراهیم هستم، دودمانی همه پیوسته به هم، و خداوند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آیا ندانسته‌ای که حقّ علی بیش از کنیزی است که گرفت؟ او ولّیِ شما بعد از من است</w:t>
      </w:r>
      <w:r>
        <w:rPr>
          <w:rFonts w:eastAsia="IRNazanin" w:cs="IRNazanin"/>
          <w:color w:val="111111"/>
          <w:sz w:val="28"/>
          <w:szCs w:val="28"/>
          <w:rtl w:val="true"/>
          <w:lang w:bidi="fa-IR"/>
        </w:rPr>
        <w:t>.</w:t>
      </w:r>
      <w:bookmarkStart w:id="477" w:name="pg3717_17254"/>
    </w:p>
    <w:p>
      <w:pPr>
        <w:pStyle w:val="BookText"/>
        <w:rPr/>
      </w:pPr>
      <w:bookmarkEnd w:id="477"/>
      <w:r>
        <w:rPr>
          <w:rFonts w:ascii="IRNazanin" w:hAnsi="IRNazanin" w:eastAsia="IRNazanin"/>
          <w:color w:val="111111"/>
          <w:sz w:val="28"/>
          <w:sz w:val="28"/>
          <w:szCs w:val="28"/>
          <w:rtl w:val="true"/>
          <w:lang w:bidi="fa-IR"/>
        </w:rPr>
        <w:t>ابن جریر آن را در تهذیب‌الآثار نقل کرده و نزد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 بدین معنی چیزی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پیشوایان آن را آورده و بر آن اعتماد کرده‌اند، از آخرین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سبکی و 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شرح حال او با بزرگداشت فراوان در بسیاری از کتاب‌های معتبر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الدررالکامنة فی أعیان المائة الثامنة</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النجوم‌الزاهرة فی محاسن مصر و القاهرة</w:t>
      </w:r>
      <w:r>
        <w:rPr>
          <w:rFonts w:eastAsia="IRNazanin" w:cs="IRNazanin"/>
          <w:color w:val="111111"/>
          <w:sz w:val="28"/>
          <w:szCs w:val="28"/>
          <w:rtl w:val="true"/>
          <w:lang w:bidi="fa-IR"/>
        </w:rPr>
        <w:t xml:space="preserve">: </w:t>
      </w:r>
      <w:r>
        <w:rPr>
          <w:rFonts w:eastAsia="IRNazanin" w:cs="IRNazanin"/>
          <w:color w:val="111111"/>
          <w:sz w:val="28"/>
          <w:szCs w:val="28"/>
          <w:lang w:bidi="fa-IR"/>
        </w:rPr>
        <w:t>10/318</w:t>
      </w:r>
      <w:r>
        <w:rPr>
          <w:rFonts w:ascii="IRNazanin" w:hAnsi="IRNazanin" w:eastAsia="IRNazanin"/>
          <w:color w:val="111111"/>
          <w:sz w:val="28"/>
          <w:sz w:val="28"/>
          <w:szCs w:val="28"/>
          <w:rtl w:val="true"/>
          <w:lang w:bidi="fa-IR"/>
        </w:rPr>
        <w:t>؛ شذرات‌الذهب فی أخبار من ذهب</w:t>
      </w:r>
      <w:r>
        <w:rPr>
          <w:rFonts w:eastAsia="IRNazanin" w:cs="IRNazanin"/>
          <w:color w:val="111111"/>
          <w:sz w:val="28"/>
          <w:szCs w:val="28"/>
          <w:rtl w:val="true"/>
          <w:lang w:bidi="fa-IR"/>
        </w:rPr>
        <w:t xml:space="preserve">: </w:t>
      </w:r>
      <w:r>
        <w:rPr>
          <w:rFonts w:eastAsia="IRNazanin" w:cs="IRNazanin"/>
          <w:color w:val="111111"/>
          <w:sz w:val="28"/>
          <w:szCs w:val="28"/>
          <w:lang w:bidi="fa-IR"/>
        </w:rPr>
        <w:t>6/180</w:t>
      </w:r>
      <w:r>
        <w:rPr>
          <w:rFonts w:ascii="IRNazanin" w:hAnsi="IRNazanin" w:eastAsia="IRNazanin"/>
          <w:color w:val="111111"/>
          <w:sz w:val="28"/>
          <w:sz w:val="28"/>
          <w:szCs w:val="28"/>
          <w:rtl w:val="true"/>
          <w:lang w:bidi="fa-IR"/>
        </w:rPr>
        <w:t>؛ بغیة‌الوعاة فی طبقات اللغویین و النحاة</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طبقات‌الشافعیة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Heading3"/>
        <w:numPr>
          <w:ilvl w:val="2"/>
          <w:numId w:val="1"/>
        </w:numPr>
        <w:rPr/>
      </w:pPr>
      <w:bookmarkStart w:id="478" w:name="__RefHeading___Toc623714_2281741623"/>
      <w:bookmarkStart w:id="479" w:name="_Toc173"/>
      <w:bookmarkEnd w:id="478"/>
      <w:r>
        <w:rPr>
          <w:rtl w:val="true"/>
        </w:rPr>
        <w:t>(</w:t>
      </w:r>
      <w:r>
        <w:rPr/>
        <w:t>74</w:t>
      </w:r>
      <w:r>
        <w:rPr>
          <w:rtl w:val="true"/>
        </w:rPr>
        <w:t xml:space="preserve">) </w:t>
      </w:r>
      <w:r>
        <w:rPr>
          <w:rtl w:val="true"/>
        </w:rPr>
        <w:t>روایت صلاح‌الصّفدی</w:t>
      </w:r>
      <w:bookmarkEnd w:id="479"/>
    </w:p>
    <w:p>
      <w:pPr>
        <w:pStyle w:val="BookText"/>
        <w:rPr/>
      </w:pPr>
      <w:r>
        <w:rPr>
          <w:rFonts w:ascii="IRNazanin" w:hAnsi="IRNazanin" w:eastAsia="IRNazanin"/>
          <w:color w:val="111111"/>
          <w:sz w:val="28"/>
          <w:sz w:val="28"/>
          <w:szCs w:val="28"/>
          <w:rtl w:val="true"/>
          <w:lang w:bidi="fa-IR"/>
        </w:rPr>
        <w:t xml:space="preserve">صلاح‌الدین خلیل بن ایبک بن عبداللّه، متوفای سال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حال حضرت امیرالمؤمنین علیه‌السلام چندین فضیلت به نقل از صحابه نقل کرده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هر مؤمن بعد از من هستی</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صفدی دانشمندی باجلالت، موّرخی مورد اعتماد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حالش در مشهورترین کتاب‌های شرح حال و تاریخ او با اوصافی نیکو آمده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الدررالکامنة فی اعیان المائة الثامنة</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النجوم الزاهرة فی محاسن مصر و القاهرة</w:t>
      </w:r>
      <w:r>
        <w:rPr>
          <w:rFonts w:eastAsia="IRNazanin" w:cs="IRNazanin"/>
          <w:color w:val="111111"/>
          <w:sz w:val="28"/>
          <w:szCs w:val="28"/>
          <w:rtl w:val="true"/>
          <w:lang w:bidi="fa-IR"/>
        </w:rPr>
        <w:t xml:space="preserve">: </w:t>
      </w:r>
      <w:r>
        <w:rPr>
          <w:rFonts w:eastAsia="IRNazanin" w:cs="IRNazanin"/>
          <w:color w:val="111111"/>
          <w:sz w:val="28"/>
          <w:szCs w:val="28"/>
          <w:lang w:bidi="fa-IR"/>
        </w:rPr>
        <w:t>11/19</w:t>
      </w:r>
      <w:r>
        <w:rPr>
          <w:rFonts w:ascii="IRNazanin" w:hAnsi="IRNazanin" w:eastAsia="IRNazanin"/>
          <w:color w:val="111111"/>
          <w:sz w:val="28"/>
          <w:sz w:val="28"/>
          <w:szCs w:val="28"/>
          <w:rtl w:val="true"/>
          <w:lang w:bidi="fa-IR"/>
        </w:rPr>
        <w:t>؛ طبقات الشافعیة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شذرات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6/200</w:t>
      </w:r>
      <w:r>
        <w:rPr>
          <w:rFonts w:ascii="IRNazanin" w:hAnsi="IRNazanin" w:eastAsia="IRNazanin"/>
          <w:color w:val="111111"/>
          <w:sz w:val="28"/>
          <w:sz w:val="28"/>
          <w:szCs w:val="28"/>
          <w:rtl w:val="true"/>
          <w:lang w:bidi="fa-IR"/>
        </w:rPr>
        <w:t>؛ البدرالطالع</w:t>
      </w:r>
      <w:r>
        <w:rPr>
          <w:rFonts w:eastAsia="IRNazanin" w:cs="IRNazanin"/>
          <w:color w:val="111111"/>
          <w:sz w:val="28"/>
          <w:szCs w:val="28"/>
          <w:rtl w:val="true"/>
          <w:lang w:bidi="fa-IR"/>
        </w:rPr>
        <w:t xml:space="preserve">: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 البدایة و 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14/303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ابن حجر در شرح حال او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واسطه او، از اساتیدش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ابن کثیر، حسینی و افرادی دیگر حدیث شنیدند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زبردست، در علوم مختلف شرکت کرد و در انشاء پیشرفت نمود و</w:t>
      </w:r>
      <w:bookmarkStart w:id="480" w:name="pg3717_17258"/>
    </w:p>
    <w:p>
      <w:pPr>
        <w:pStyle w:val="BookText"/>
        <w:rPr/>
      </w:pPr>
      <w:bookmarkEnd w:id="480"/>
      <w:r>
        <w:rPr>
          <w:rFonts w:ascii="IRNazanin" w:hAnsi="IRNazanin" w:eastAsia="IRNazanin"/>
          <w:color w:val="111111"/>
          <w:sz w:val="28"/>
          <w:sz w:val="28"/>
          <w:szCs w:val="28"/>
          <w:rtl w:val="true"/>
          <w:lang w:bidi="fa-IR"/>
        </w:rPr>
        <w:t>گردآوری و تألیف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حدیث شنید و من از او حدیث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تألیف‌ها و کتاب‌ها و بلاغت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المعجم المختص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عالم، ادیب، دارای بلاغت کامل، در جستجوی دانش بود و در فضیلت‌ها مشارکت داشت، و در نامه‌نگاری سرآمد بود، حدیث را خواند، گردآوری و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تألیف‌ها و کتاب‌ها و بلاغت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سبکی در الطبقات شرح حالش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مکارم اخلاق و رفتارهای پسندیده، تمام و کمال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دویست جلد کتاب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بازمانده‌های رؤسای برگزیده بود</w:t>
      </w:r>
      <w:r>
        <w:rPr>
          <w:rFonts w:eastAsia="IRNazanin" w:cs="IRNazanin"/>
          <w:color w:val="111111"/>
          <w:sz w:val="28"/>
          <w:szCs w:val="28"/>
          <w:rtl w:val="true"/>
          <w:lang w:bidi="fa-IR"/>
        </w:rPr>
        <w:t>...»</w:t>
      </w:r>
    </w:p>
    <w:p>
      <w:pPr>
        <w:pStyle w:val="Heading3"/>
        <w:numPr>
          <w:ilvl w:val="2"/>
          <w:numId w:val="1"/>
        </w:numPr>
        <w:rPr/>
      </w:pPr>
      <w:bookmarkStart w:id="481" w:name="__RefHeading___Toc623716_2281741623"/>
      <w:bookmarkStart w:id="482" w:name="_Toc174"/>
      <w:bookmarkEnd w:id="481"/>
      <w:r>
        <w:rPr>
          <w:rtl w:val="true"/>
        </w:rPr>
        <w:t>(</w:t>
      </w:r>
      <w:r>
        <w:rPr/>
        <w:t>75</w:t>
      </w:r>
      <w:r>
        <w:rPr>
          <w:rtl w:val="true"/>
        </w:rPr>
        <w:t xml:space="preserve">) </w:t>
      </w:r>
      <w:r>
        <w:rPr>
          <w:rtl w:val="true"/>
        </w:rPr>
        <w:t>روایت ابن کثیر دمشقی</w:t>
      </w:r>
      <w:bookmarkEnd w:id="482"/>
    </w:p>
    <w:p>
      <w:pPr>
        <w:pStyle w:val="BookText"/>
        <w:rPr/>
      </w:pPr>
      <w:r>
        <w:rPr>
          <w:rFonts w:ascii="IRNazanin" w:hAnsi="IRNazanin" w:eastAsia="IRNazanin"/>
          <w:color w:val="111111"/>
          <w:sz w:val="28"/>
          <w:sz w:val="28"/>
          <w:szCs w:val="28"/>
          <w:rtl w:val="true"/>
          <w:lang w:bidi="fa-IR"/>
        </w:rPr>
        <w:t xml:space="preserve">اسماعیل بن عمربن کثیر دمشقی، متوفای سال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فضیلت‌های دهگانه ویژه امیرالمؤمنین علیه‌السلام را، از ابویعلی موصلی، از عمروبن میمون، از ابن عباس روایت کرده که یکی از آنها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هر مؤمن بعد از من هستی</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حدیث ولایت را از چند نفر از بزرگان با اسنادهایش و با تحریف بعضی لفظ‌های حدیث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سند بعضی از آنها سخن گفته و درباره بعضی دیگر سکوت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کامل روایتش را نقل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و دیگران، از سعید بن جبیر، از ابن عباس، از بریده بن حصیب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به جنگ یمن رفتم، از او ناسازگاری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خدا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یاد کردم و از او بد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چهره رسول خدا دگرگون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آیا من نسبت به جان مؤمنان سزاوارتر نیستم؟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علی هم مولای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احمد از ابن نمیر، از أجلح کندی، از عبداللّه بن بریده، از پدرش بریده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p>
    <w:p>
      <w:pPr>
        <w:pStyle w:val="BookText"/>
        <w:rPr/>
      </w:pPr>
      <w:r>
        <w:rPr>
          <w:rFonts w:ascii="IRNazanin" w:hAnsi="IRNazanin" w:eastAsia="IRNazanin"/>
          <w:color w:val="111111"/>
          <w:sz w:val="28"/>
          <w:sz w:val="28"/>
          <w:szCs w:val="28"/>
          <w:rtl w:val="true"/>
          <w:lang w:bidi="fa-IR"/>
        </w:rPr>
        <w:t>خدا دو گروه به یمن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فرماندهی علی بن ابیطالب و دیگری 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 رسیدید، علی بر همه فرمانده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جدا شدید، هر یک بر لشکریانش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بنی زبید از مردم یمن برخوردیم و 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 مشرکان پیروز شدند، جنگجویان را کُشتیم و زنان و کودکان را به اسارت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میان اسیران زنی را برای خودش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خالدبن ولید به وسیله من نامه‌ای برای رسول خدا نوشت و او را از این جریان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خدمت رسول خدا رسیدم، نامه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خوانده شد، خشم را در چهره رسول خدا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جایگاه پناهنده است، مرا با مردی فرستادی و فرمانم دادی اطاعتش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شما را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دشنام مده که او از من است و من از او هستم و او ولیّ شما بعد از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جمله‌ای ناشناخته است، و أجلح شیعه است، و مانند این روایت اگر از چنین شخصی به تنهایی رسیده باشد، پذیرفته نمی‌شود، و افراد ضعیف‌تری از او پیروی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که در این باره رسیده، روایت احمد است از وکیع، از أعمش، از سعدبن عبیدة، از عبداللّه بن بریده، از پدرش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مولایش هستم پس علی ولیّ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احمد و حسن بن عرفة آن را از أعمش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آن را از أبوکریب، از أبومعاویه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از روح، از علی بن سوید بن منجوف، از عبداللّه بن بریده، از پدرش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علی را به سوی خالد بن ولید برای گرفتن خمس فرستاد؛ صبح روز بعد در حالی که قطره‌های آب از سرش فرومی‌ریخت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به 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این چه می‌کند؟</w:t>
      </w:r>
    </w:p>
    <w:p>
      <w:pPr>
        <w:pStyle w:val="BookText"/>
        <w:rPr/>
      </w:pPr>
      <w:r>
        <w:rPr>
          <w:rFonts w:ascii="IRNazanin" w:hAnsi="IRNazanin" w:eastAsia="IRNazanin"/>
          <w:color w:val="111111"/>
          <w:sz w:val="28"/>
          <w:sz w:val="28"/>
          <w:szCs w:val="28"/>
          <w:rtl w:val="true"/>
          <w:lang w:bidi="fa-IR"/>
        </w:rPr>
        <w:t>وقتی خدمت رسول خدا برگشتم، او را از کار علی آگاه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را دشمن می‌داشتم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آیا علی را دشمن می‌داری؟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دشمن مدار و دوست بدار، زیرا که سهم او از خمس، بیش از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صحیح، آن را به تفصیل از بندار، از روح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از یحیی بن سعید، از عبدالجلیل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جمعی رسیدم که أبومجلز و دو پسر بریده در میان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را چون علی دشمن</w:t>
      </w:r>
    </w:p>
    <w:p>
      <w:pPr>
        <w:pStyle w:val="BookText"/>
        <w:rPr/>
      </w:pPr>
      <w:r>
        <w:rPr>
          <w:rFonts w:ascii="IRNazanin" w:hAnsi="IRNazanin" w:eastAsia="IRNazanin"/>
          <w:color w:val="111111"/>
          <w:sz w:val="28"/>
          <w:sz w:val="28"/>
          <w:szCs w:val="28"/>
          <w:rtl w:val="true"/>
          <w:lang w:bidi="fa-IR"/>
        </w:rPr>
        <w:t>نمی‌داشتم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قریش را تنها برای دشمنی با او،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فرماندهی گروهی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پایه دشمنی با علی همراهی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اسیرانی گرفتیم، و برای رسول خدا نوشتیم کسی را برای جدا کردن خُمس آن برایمان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نزد ما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اسیران زنی از بهترین اسیران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جدا و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آب از سرش می‌چکید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ای ابوالحسن؟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میان اسیران بود، ندیدید؟ با او آمیزش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جریان را برای رسول خدا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عنوان تصدیق‌کننده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که می‌خواندم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نامه و دستم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را دشمن می‌داری؟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هرگز دشمن مدار، و اگر دوستش می‌داشتی، دوستی خود را نسبت به او بیشتر کن، سوگند به کسی که جانم در دست اوست، سهم خاندان علی در خمس، برتر از یک کنیز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کلام رسول خدا کسی را بیش از علی دوست نمی‌داشتم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غیر از او خدایی نیست، در این حدیث میان من و سخن پیامبر کسی غیر از پدرم بریده واسطه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افراد دیگری از ابوالجواب، از یونس بن ابو اسحاق، از پدرش، از براء بن عازب، به همان گونه روایت بریده بن حصیب،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ناشناخته است</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شرح حال ابن کثیر، در بسیاری از مصدرهای معتبر همراه بزرگداشت و تقدیر آمده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المعجم‌المختص، نوشته ذهبی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الدررالکامنة فی أعیان المائة الثامنة، از ابن حجر عسقلانی</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طبقات‌الشافعیة، اثر ابن قاضی شهبة</w:t>
      </w:r>
      <w:r>
        <w:rPr>
          <w:rFonts w:eastAsia="IRNazanin" w:cs="IRNazanin"/>
          <w:color w:val="111111"/>
          <w:sz w:val="28"/>
          <w:szCs w:val="28"/>
          <w:rtl w:val="true"/>
          <w:lang w:bidi="fa-IR"/>
        </w:rPr>
        <w:t xml:space="preserve">: </w:t>
      </w:r>
      <w:r>
        <w:rPr>
          <w:rFonts w:eastAsia="IRNazanin" w:cs="IRNazanin"/>
          <w:color w:val="111111"/>
          <w:sz w:val="28"/>
          <w:szCs w:val="28"/>
          <w:lang w:bidi="fa-IR"/>
        </w:rPr>
        <w:t>2/113</w:t>
      </w:r>
      <w:r>
        <w:rPr>
          <w:rFonts w:ascii="IRNazanin" w:hAnsi="IRNazanin" w:eastAsia="IRNazanin"/>
          <w:color w:val="111111"/>
          <w:sz w:val="28"/>
          <w:sz w:val="28"/>
          <w:szCs w:val="28"/>
          <w:rtl w:val="true"/>
          <w:lang w:bidi="fa-IR"/>
        </w:rPr>
        <w:t>؛ طبقات الحفاظ، از سیوطی</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طبقات المفسرین، از داودی مالکی</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النجوم‌الزاهرة، از ابن تغری بردی</w:t>
      </w:r>
      <w:r>
        <w:rPr>
          <w:rFonts w:eastAsia="IRNazanin" w:cs="IRNazanin"/>
          <w:color w:val="111111"/>
          <w:sz w:val="28"/>
          <w:szCs w:val="28"/>
          <w:rtl w:val="true"/>
          <w:lang w:bidi="fa-IR"/>
        </w:rPr>
        <w:t xml:space="preserve">: </w:t>
      </w:r>
      <w:r>
        <w:rPr>
          <w:rFonts w:eastAsia="IRNazanin" w:cs="IRNazanin"/>
          <w:color w:val="111111"/>
          <w:sz w:val="28"/>
          <w:szCs w:val="28"/>
          <w:lang w:bidi="fa-IR"/>
        </w:rPr>
        <w:t>11/123</w:t>
      </w:r>
      <w:r>
        <w:rPr>
          <w:rFonts w:ascii="IRNazanin" w:hAnsi="IRNazanin" w:eastAsia="IRNazanin"/>
          <w:color w:val="111111"/>
          <w:sz w:val="28"/>
          <w:sz w:val="28"/>
          <w:szCs w:val="28"/>
          <w:rtl w:val="true"/>
          <w:lang w:bidi="fa-IR"/>
        </w:rPr>
        <w:t>؛ شذرات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عماد</w:t>
      </w:r>
      <w:r>
        <w:rPr>
          <w:rFonts w:eastAsia="IRNazanin" w:cs="IRNazanin"/>
          <w:color w:val="111111"/>
          <w:sz w:val="28"/>
          <w:szCs w:val="28"/>
          <w:rtl w:val="true"/>
          <w:lang w:bidi="fa-IR"/>
        </w:rPr>
        <w:t xml:space="preserve">: </w:t>
      </w:r>
      <w:r>
        <w:rPr>
          <w:rFonts w:eastAsia="IRNazanin" w:cs="IRNazanin"/>
          <w:color w:val="111111"/>
          <w:sz w:val="28"/>
          <w:szCs w:val="28"/>
          <w:lang w:bidi="fa-IR"/>
        </w:rPr>
        <w:t>6/231</w:t>
      </w:r>
      <w:r>
        <w:rPr>
          <w:rFonts w:ascii="IRNazanin" w:hAnsi="IRNazanin" w:eastAsia="IRNazanin"/>
          <w:color w:val="111111"/>
          <w:sz w:val="28"/>
          <w:sz w:val="28"/>
          <w:szCs w:val="28"/>
          <w:rtl w:val="true"/>
          <w:lang w:bidi="fa-IR"/>
        </w:rPr>
        <w:t>؛ البدرالطالع، از شوکانی</w:t>
      </w:r>
      <w:r>
        <w:rPr>
          <w:rFonts w:eastAsia="IRNazanin" w:cs="IRNazanin"/>
          <w:color w:val="111111"/>
          <w:sz w:val="28"/>
          <w:szCs w:val="28"/>
          <w:rtl w:val="true"/>
          <w:lang w:bidi="fa-IR"/>
        </w:rPr>
        <w:t xml:space="preserve">: </w:t>
      </w:r>
      <w:r>
        <w:rPr>
          <w:rFonts w:eastAsia="IRNazanin" w:cs="IRNazanin"/>
          <w:color w:val="111111"/>
          <w:sz w:val="28"/>
          <w:szCs w:val="28"/>
          <w:lang w:bidi="fa-IR"/>
        </w:rPr>
        <w:t>1/153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اختصار، به خلاصه‌ای از شرح حالش در طبقات المفسرین بسنده می‌کنیم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عمر 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دانشمندان و حافظان، ستون و پایه اهل معانی و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استادش ذهبی در المعجم المختص او را چنین یاد کرده است</w:t>
      </w:r>
      <w:r>
        <w:rPr>
          <w:rFonts w:eastAsia="IRNazanin" w:cs="IRNazanin"/>
          <w:color w:val="111111"/>
          <w:sz w:val="28"/>
          <w:szCs w:val="28"/>
          <w:rtl w:val="true"/>
          <w:lang w:bidi="fa-IR"/>
        </w:rPr>
        <w:t>:</w:t>
      </w:r>
      <w:bookmarkStart w:id="483" w:name="pg3717_17270"/>
    </w:p>
    <w:p>
      <w:pPr>
        <w:pStyle w:val="BookText"/>
        <w:rPr/>
      </w:pPr>
      <w:bookmarkEnd w:id="483"/>
      <w:r>
        <w:rPr>
          <w:rFonts w:ascii="IRNazanin" w:hAnsi="IRNazanin" w:eastAsia="IRNazanin"/>
          <w:color w:val="111111"/>
          <w:sz w:val="28"/>
          <w:sz w:val="28"/>
          <w:szCs w:val="28"/>
          <w:rtl w:val="true"/>
          <w:lang w:bidi="fa-IR"/>
        </w:rPr>
        <w:t>فقیه در رشته‌های مختلف، محدّث با دقت، و مفسّر نقدکننده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شاگردش حافظ شهاب‌الدین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تمام کسانی که به حضورشان رسیدیم، متن حدیث‌ها را بیشتر حافظ و نگهدارنده بود، و به نقل و رجال و صحیح و نادرست آنها شناساتر بود، همردیفان و استادان او به این مطلب معترف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بسیار نزد او می‌رفتم اما همواره از او بهره می‌گرفتم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استاد تقی‌الدین ابن تیمیه ویژگی خاصی داشت و از او پشتیبانی می‌کرد، و در بسیاری از رأی‌هایش پیرو او بود</w:t>
      </w:r>
      <w:r>
        <w:rPr>
          <w:rFonts w:eastAsia="IRNazanin" w:cs="IRNazanin"/>
          <w:color w:val="111111"/>
          <w:sz w:val="28"/>
          <w:szCs w:val="28"/>
          <w:rtl w:val="true"/>
          <w:lang w:bidi="fa-IR"/>
        </w:rPr>
        <w:t>...»</w:t>
      </w:r>
    </w:p>
    <w:p>
      <w:pPr>
        <w:pStyle w:val="Heading3"/>
        <w:numPr>
          <w:ilvl w:val="2"/>
          <w:numId w:val="1"/>
        </w:numPr>
        <w:rPr/>
      </w:pPr>
      <w:bookmarkStart w:id="484" w:name="__RefHeading___Toc623718_2281741623"/>
      <w:bookmarkStart w:id="485" w:name="_Toc175"/>
      <w:bookmarkEnd w:id="484"/>
      <w:r>
        <w:rPr>
          <w:rtl w:val="true"/>
        </w:rPr>
        <w:t>(</w:t>
      </w:r>
      <w:r>
        <w:rPr/>
        <w:t>76</w:t>
      </w:r>
      <w:r>
        <w:rPr>
          <w:rtl w:val="true"/>
        </w:rPr>
        <w:t xml:space="preserve">) </w:t>
      </w:r>
      <w:r>
        <w:rPr>
          <w:rtl w:val="true"/>
        </w:rPr>
        <w:t>روایت محمدبن ابی بکر انصاری</w:t>
      </w:r>
      <w:bookmarkEnd w:id="485"/>
    </w:p>
    <w:p>
      <w:pPr>
        <w:pStyle w:val="BookText"/>
        <w:rPr/>
      </w:pPr>
      <w:r>
        <w:rPr>
          <w:rFonts w:ascii="IRNazanin" w:hAnsi="IRNazanin" w:eastAsia="IRNazanin"/>
          <w:color w:val="111111"/>
          <w:sz w:val="28"/>
          <w:sz w:val="28"/>
          <w:szCs w:val="28"/>
          <w:rtl w:val="true"/>
          <w:lang w:bidi="fa-IR"/>
        </w:rPr>
        <w:t>این حدیث را به این لفظ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ابوداود طیالسی از أبوعوانة،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ابوبلج، از عمروبن میمون، از ابن عباس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هر مؤمن بعد از من هستی</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در معجم‌المؤلفین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ابی بکر تلمسانی أنصاری، حوالی سال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فاضل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مکة و المدینة و بیت‌المقدس المبارک</w:t>
      </w:r>
      <w:r>
        <w:rPr>
          <w:rFonts w:eastAsia="IRNazanin" w:cs="IRNazanin"/>
          <w:color w:val="111111"/>
          <w:sz w:val="28"/>
          <w:szCs w:val="28"/>
          <w:rtl w:val="true"/>
          <w:lang w:bidi="fa-IR"/>
        </w:rPr>
        <w:t>.»</w:t>
      </w:r>
      <w:r>
        <w:rPr>
          <w:rStyle w:val="FootnoteAnchor"/>
          <w:rtl w:val="true"/>
        </w:rPr>
        <w:footnoteReference w:id="553"/>
      </w:r>
    </w:p>
    <w:p>
      <w:pPr>
        <w:pStyle w:val="Heading3"/>
        <w:numPr>
          <w:ilvl w:val="2"/>
          <w:numId w:val="1"/>
        </w:numPr>
        <w:rPr/>
      </w:pPr>
      <w:bookmarkStart w:id="486" w:name="__RefHeading___Toc623720_2281741623"/>
      <w:bookmarkStart w:id="487" w:name="_Toc176"/>
      <w:bookmarkEnd w:id="486"/>
      <w:r>
        <w:rPr>
          <w:rtl w:val="true"/>
        </w:rPr>
        <w:t>(</w:t>
      </w:r>
      <w:r>
        <w:rPr/>
        <w:t>77</w:t>
      </w:r>
      <w:r>
        <w:rPr>
          <w:rtl w:val="true"/>
        </w:rPr>
        <w:t xml:space="preserve">) </w:t>
      </w:r>
      <w:r>
        <w:rPr>
          <w:rtl w:val="true"/>
        </w:rPr>
        <w:t>روایت نورالدین هیثمی</w:t>
      </w:r>
      <w:bookmarkEnd w:id="487"/>
    </w:p>
    <w:p>
      <w:pPr>
        <w:pStyle w:val="BookText"/>
        <w:rPr/>
      </w:pPr>
      <w:r>
        <w:rPr>
          <w:rFonts w:ascii="IRNazanin" w:hAnsi="IRNazanin" w:eastAsia="IRNazanin"/>
          <w:color w:val="111111"/>
          <w:sz w:val="28"/>
          <w:sz w:val="28"/>
          <w:szCs w:val="28"/>
          <w:rtl w:val="true"/>
          <w:lang w:bidi="fa-IR"/>
        </w:rPr>
        <w:t xml:space="preserve">نورالدین علی بن ابی بکر قاهری متوفای سال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 حدیث ولایت را از پیشوایان حدیث با لفظ‌ها و اسنادهای گوناگون نقل کرده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ما را با لشکری فرستاد و علی را فرمانده ما کرد، وقتی بازگشتم پرسید فرمانده خود را چگونه یافتید؟ یا من یا دیگری از او شکایت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بالا آورد، و من مردی سربه زیر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چهره پیامبر قرمز شد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ولیّ او هستم علی ولیّ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شما را درباره او ناراحت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بزّار آن روایت کرد، و رجالش، رجال صحیح است</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وهب بن حمزة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به سوی مکه همراهی کردم، از او چیزی که دوست نداشتم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بازگشتم، سوگند که شکایت تو را به رسول خدا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بازگشتم و رسول خدا را ملاقات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چنین و چنان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هرگز مگو، او بعد از من سزاوارترین مردم نسبت به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آن را روایت کرده است و در آن دکین وجود دارد که ابن ابی حاتم او را نام برده و کسی تضعیفش نکرده است، و دیگر رجالش ثقه به شمار آمده‌اند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ابن حصیب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 چنان دشمن داشتم که هرگز کسی را آنچنان دشمن نمی‌داشتم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قریش را دوست داشتم تنها بر پایه دشمنی او با 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فرماندهی لشکری فرستاده شد، او را همراهی کردم فقط به جهت دشمنی او با 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اسیرانی گرفتیم، آن شخص برای رسول خدا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برای جدا کردن خمس آن برایمان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آمد و خُمس را جدا و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بیرون آمد در حالی که از سرش آب می‌چکید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ای ابوالحسن؟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کنیزی که میان اسیران بود، ندیدید؟ من خمس را جدا و تقسیم کردم، او در خمس قرار گرفت، سپس از آنِ خانواده پیامبر شد، سپس به خاندان علی رسید، و با او در آمیختم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جریان را برای پیامبر خدا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عنوان تصدیق‌کننده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را در محضر پیامبر می‌خواندم و می‌گفتم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دستم و نامه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را دشمن می‌داری؟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او را دشمن مدار، و اگر دوستش می‌داشتی، بیشتر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 محمد در دست اوست، پس از کلام رسول خدا، کسی از مردم را چون علی دوست نمی‌داشتم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ابن 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خداوندی که جز او نیست، در این حدیث، میان من وپیامبر جز پدرم بریده کسی واسطه نیست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هیثمی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در صحیح است، احمد آن را روایت کرده و رجالش رجالی صحیح هستند، غیر از عبدالجلیل بن عطیه که ثقه است و به شنیدن آن تصریح کرده است و در او سستی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بریده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دو گروه به یمن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فرماندهی علی بن ابیطالب رضی اللّه عنه و دیگری خالدبن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یکدیگر رسیدید علی بر مردم فرمانده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هم جدا شدید، هر یک از شما بر لشکریان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بنی زبید از مردم یمن برخوردیم و 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 مشرکان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جنگجویان را کُشتیم و زنان و کودکان را به اسارت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اسیران زنی را برای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خالدبن ولید همراه من نامه‌ای به رسول خدا نوشت و این جریان را به حضرتش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 پیامبر رسیدم، نامه را دادم، برای ایشان خوانده شد، خشم را در چهره رسول خدا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جایگاه پناهنده است، مرا با مردی فرستادی و فرمانم دادی او را اطاعت کنم، به آنچه فرستاده شده بودم عمل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دشنام مده، که او از من است و من از او هستم و او ولیّ شما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بطور مختصر آن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بزار هم آن را به اختصار روایت کرده‌اند، در طریق روایت آن أجلح کندی است که ابن معین و دیگران، او را ثقه شمرده‌اند و گروهی او را ضعیف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رجال احمد، رجال صحیح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علی را به فرمانروایی یمن فرستاد و خالدبن ولید را بر جبل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 پیوستید، علی بر مردم فرمانده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یکدیگر رسیدند، و غنیمت‌هایی به دست آوردند که مانندش به دست نیاورده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کنیز از خمس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خالدبن ولید بریده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غنیمت بدار، و پیامبر را از آنچه انجام داد مطلّع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مدینه رفتم و وارد مسجد شدم، در حالی که رسول خدا در خانه‌اش بود و افرادی از اصحابش بر دَرَ خانه‌اش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چه خبر؟</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 خداوند بر مسلمانان فتح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اینجا آمدی؟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که علی از خمس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که این خبر را به پیامبر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سلم را باخبر کن، او از چشم پیامبر صلی اللّه علیه و سلم فرومی‌افتد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بود که رسول خدا سخنش را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می‌پندارند مردمانی که از علی می‌کاهند؟ هر کس علی را بکاهد مرا کاسته، و هر کس از علی جدا شود از من جدا شده است، علی از من است و من از او هستم، از سرشت من آفریده شده و من از</w:t>
      </w:r>
    </w:p>
    <w:p>
      <w:pPr>
        <w:pStyle w:val="BookText"/>
        <w:rPr/>
      </w:pPr>
      <w:r>
        <w:rPr>
          <w:rFonts w:ascii="IRNazanin" w:hAnsi="IRNazanin" w:eastAsia="IRNazanin"/>
          <w:color w:val="111111"/>
          <w:sz w:val="28"/>
          <w:sz w:val="28"/>
          <w:szCs w:val="28"/>
          <w:rtl w:val="true"/>
          <w:lang w:bidi="fa-IR"/>
        </w:rPr>
        <w:t>سرشت ابراهیم آفریده شده‌ام، و من از ابراهیم برترم، خاندانی که همه به هم پیوسته‌اند و خداوند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ندانسته‌ای که حقّ علی بیش از کنیزی است که برگرفته، و او ولیّ شما بعد از من می‌باشد؟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سوگند به یاران شما که دست خود را باز کنی و بار دیگر بر اساس اسلام با من بیعت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جدا نشدم تا اینکه بر اساس اسلام با او بیعت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طبرانی درالمعجم الاوسط روایت کرده است و در آن گروهی هستند که آنان را نمی‌شناسم، گروهی حسین الأشقر را ضعیف دانسته‌اند، اما ابن حبان او را ثقه شمرده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عبداللّه بن بریده از علی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علی بن ابیطالب و خالدبن ولید را فرستاد، هر یک 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جمع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جمع شدید علی فرمانده 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چپ و راست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وارد شد در حالی که دور شده بود و اسیرانی به دست آورد و از آنان کنیزی 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دشمن‌ترین مردم نسبت به علی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لشکر خالدبن ولید آمد، و یادآوری کرد که او از خمس کنیزی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سپس دیگری و دیگری آمد و این خبر پی در پی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مرا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کاری را که انجام داد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نامه‌ام به سوی رسول خدا رهسپار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برایشان نوشت و با آن حرکت کردم تا بر رسول خدا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چپ نامه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خداوند عزوجل فرمود، نه می‌خواند و نه می‌نوشت، من هنگام سخن گفتن سرم را به زیر می‌انداختم تا کارم به پایان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به زیر انداختم و سخن گفتم و علی را دشنام دادم تا سخنم به پایان رسید، سپس سرم را بالا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رسول خدا خشمگین شده است، خشمی که جز روز جنگ قریظه و بنی النضیر آنچنان خشمگین نشده بود، به من نظر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علی را دوست بدار، او تنها آنچه بدان فرمان داده می‌شود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 خاستم در حالی که کسی از مردم را بیشتر از علی دوست نمی‌داشتم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آن را درالمعجم الأوسط روایت کرده است و در آن افراد ضعیفی هستند که ابن حبان آنان را ثقه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ابوسیعد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علی شکایت کردند، رسول خدا در میان ما به پاخاست و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علی شکایت مکنید که او در ذات خداوند یا در راه</w:t>
      </w:r>
    </w:p>
    <w:p>
      <w:pPr>
        <w:pStyle w:val="BookText"/>
        <w:rPr/>
      </w:pPr>
      <w:r>
        <w:rPr>
          <w:rFonts w:ascii="IRNazanin" w:hAnsi="IRNazanin" w:eastAsia="IRNazanin"/>
          <w:color w:val="111111"/>
          <w:sz w:val="28"/>
          <w:sz w:val="28"/>
          <w:szCs w:val="28"/>
          <w:rtl w:val="true"/>
          <w:lang w:bidi="fa-IR"/>
        </w:rPr>
        <w:t>خدا، سرسخت‌ترین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احمد روایت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عمروبن شاس أسلمی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علیه‌السلام به سوی یمن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سفر نسبت به من ناشایستی انجام داد، به گونه‌ای که در دل خود از او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مدینه رفتم، شکایت از او را در مسجد ظاهر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میان تعدادی از اصحابشان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مرا دید دیدگانش را به من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چشم به من دوخت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نشستم،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مرا آزردی،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آزار شما به خداوند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کس علی را بیازارد، مرا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احمد و طبرانی به اختصار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بزار به طور خلاصه‌تر از آن، و رجال احمد ثقه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أبورافع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علی را به فرمانروایی یمن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قبیله أسلم به نام عمروبن شاس با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بازگشت در حالی که از علی مذمت و شکایت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شخصی را نزد او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قضاوت علی ستمی یا در تقسیم کردنش خودخواهی دیده‌ای؟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آنچه را که به من رسیده است می‌گویی؟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دشمنی با او خودداری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خشمگین شد به طوری که خشم در چهره‌اش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دشمن بدارد، مرا دشمن داشته، و هر کس او را دوست بدارد مرا دوست داشته و هر کس مرا دوست بدارد خداوند متعال 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بزار روایت کرده است و در آن افرادی است که با وجود ضعفشان ثقه به شمار آمده‌اند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سعدبن ابی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دو مرد دیگر در مسجد نشسته بودیم، علی را دشنام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خشمگین پیش آمد، و خشم در چهره‌اش دیده می‌شد، از خشم او به خداوند پناه بردم،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چه می‌خواهید؟ هر کس علی را بیازارد مرا آزرده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ابویعلی و بزار به اختصار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ابویعلی رجال صحیح هستند غیر از</w:t>
      </w:r>
      <w:bookmarkStart w:id="488" w:name="pg3717_17292"/>
    </w:p>
    <w:p>
      <w:pPr>
        <w:pStyle w:val="BookText"/>
        <w:rPr/>
      </w:pPr>
      <w:bookmarkEnd w:id="488"/>
      <w:r>
        <w:rPr>
          <w:rFonts w:ascii="IRNazanin" w:hAnsi="IRNazanin" w:eastAsia="IRNazanin"/>
          <w:color w:val="111111"/>
          <w:sz w:val="28"/>
          <w:sz w:val="28"/>
          <w:szCs w:val="28"/>
          <w:rtl w:val="true"/>
          <w:lang w:bidi="fa-IR"/>
        </w:rPr>
        <w:t>محمود بن خداش و قنان که این دو تن، ثقه هستند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ابن حجر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نیکوکار، خوش‌خوی، سلیم‌الفطره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حلبی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نیکویان قاهره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 فاسی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متن‌ها و نوشته‌های بسیار، صالح و نیکوکار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افقهی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عالم، حافظ، زاهد، متواضع، دوستدار مردم، عابد، تنگدست و پرهیزکار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دین، تقوا، زهد، خواستار دانش، عبادت و وردها شگفت‌انگیز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دینداری، پارسایی، تقوا و مانند آن نسبت به او بسیار زیاد است و در این زمینه مورد اتفاق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الضوءاللامع</w:t>
      </w:r>
      <w:r>
        <w:rPr>
          <w:rFonts w:eastAsia="IRNazanin" w:cs="IRNazanin"/>
          <w:color w:val="111111"/>
          <w:sz w:val="28"/>
          <w:szCs w:val="28"/>
          <w:rtl w:val="true"/>
          <w:lang w:bidi="fa-IR"/>
        </w:rPr>
        <w:t xml:space="preserve">: </w:t>
      </w:r>
      <w:r>
        <w:rPr>
          <w:rFonts w:eastAsia="IRNazanin" w:cs="IRNazanin"/>
          <w:color w:val="111111"/>
          <w:sz w:val="28"/>
          <w:szCs w:val="28"/>
          <w:lang w:bidi="fa-IR"/>
        </w:rPr>
        <w:t>5/200</w:t>
      </w:r>
      <w:r>
        <w:rPr>
          <w:rFonts w:ascii="IRNazanin" w:hAnsi="IRNazanin" w:eastAsia="IRNazanin"/>
          <w:color w:val="111111"/>
          <w:sz w:val="28"/>
          <w:sz w:val="28"/>
          <w:szCs w:val="28"/>
          <w:rtl w:val="true"/>
          <w:lang w:bidi="fa-IR"/>
        </w:rPr>
        <w:t>؛ البدرالطالع</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طبقات‌الحفاظ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حسن‌المحاضرة</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شذرات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 و دیگر کتاب‌ها</w:t>
      </w:r>
      <w:r>
        <w:rPr>
          <w:rFonts w:eastAsia="IRNazanin" w:cs="IRNazanin"/>
          <w:color w:val="111111"/>
          <w:sz w:val="28"/>
          <w:szCs w:val="28"/>
          <w:rtl w:val="true"/>
          <w:lang w:bidi="fa-IR"/>
        </w:rPr>
        <w:t>.</w:t>
      </w:r>
    </w:p>
    <w:p>
      <w:pPr>
        <w:pStyle w:val="Heading3"/>
        <w:numPr>
          <w:ilvl w:val="2"/>
          <w:numId w:val="1"/>
        </w:numPr>
        <w:rPr/>
      </w:pPr>
      <w:bookmarkStart w:id="489" w:name="__RefHeading___Toc623722_2281741623"/>
      <w:bookmarkStart w:id="490" w:name="_Toc177"/>
      <w:bookmarkEnd w:id="489"/>
      <w:r>
        <w:rPr>
          <w:rtl w:val="true"/>
        </w:rPr>
        <w:t>(</w:t>
      </w:r>
      <w:r>
        <w:rPr/>
        <w:t>78</w:t>
      </w:r>
      <w:r>
        <w:rPr>
          <w:rtl w:val="true"/>
        </w:rPr>
        <w:t xml:space="preserve">) </w:t>
      </w:r>
      <w:r>
        <w:rPr>
          <w:rtl w:val="true"/>
        </w:rPr>
        <w:t>روایت ابن دِقماق</w:t>
      </w:r>
      <w:bookmarkEnd w:id="490"/>
    </w:p>
    <w:p>
      <w:pPr>
        <w:pStyle w:val="BookText"/>
        <w:rPr/>
      </w:pPr>
      <w:r>
        <w:rPr>
          <w:rFonts w:ascii="IRNazanin" w:hAnsi="IRNazanin" w:eastAsia="IRNazanin"/>
          <w:color w:val="111111"/>
          <w:sz w:val="28"/>
          <w:sz w:val="28"/>
          <w:szCs w:val="28"/>
          <w:rtl w:val="true"/>
          <w:lang w:bidi="fa-IR"/>
        </w:rPr>
        <w:t xml:space="preserve">صارم‌الدین ابراهیم بن محمد بن دقماق قاهری متوفای سال </w:t>
      </w:r>
      <w:r>
        <w:rPr>
          <w:rFonts w:eastAsia="IRNazanin" w:cs="IRNazanin"/>
          <w:color w:val="111111"/>
          <w:sz w:val="28"/>
          <w:szCs w:val="28"/>
          <w:lang w:bidi="fa-IR"/>
        </w:rPr>
        <w:t>809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از ابن عباس با این لفظ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ولّیِ هر مؤمن بعد از من هستی</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در باره‌اش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الضوءاللامع</w:t>
      </w:r>
      <w:r>
        <w:rPr>
          <w:rFonts w:eastAsia="IRNazanin" w:cs="IRNazanin"/>
          <w:color w:val="111111"/>
          <w:sz w:val="28"/>
          <w:szCs w:val="28"/>
          <w:rtl w:val="true"/>
          <w:lang w:bidi="fa-IR"/>
        </w:rPr>
        <w:t xml:space="preserve">: </w:t>
      </w:r>
      <w:r>
        <w:rPr>
          <w:rFonts w:eastAsia="IRNazanin" w:cs="IRNazanin"/>
          <w:color w:val="111111"/>
          <w:sz w:val="28"/>
          <w:szCs w:val="28"/>
          <w:lang w:bidi="fa-IR"/>
        </w:rPr>
        <w:t>1/145</w:t>
      </w:r>
      <w:r>
        <w:rPr>
          <w:rFonts w:ascii="IRNazanin" w:hAnsi="IRNazanin" w:eastAsia="IRNazanin"/>
          <w:color w:val="111111"/>
          <w:sz w:val="28"/>
          <w:sz w:val="28"/>
          <w:szCs w:val="28"/>
          <w:rtl w:val="true"/>
          <w:lang w:bidi="fa-IR"/>
        </w:rPr>
        <w:t>؛ أبناءالغمر</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حسن‌المحاضرة</w:t>
      </w:r>
      <w:r>
        <w:rPr>
          <w:rFonts w:eastAsia="IRNazanin" w:cs="IRNazanin"/>
          <w:color w:val="111111"/>
          <w:sz w:val="28"/>
          <w:szCs w:val="28"/>
          <w:rtl w:val="true"/>
          <w:lang w:bidi="fa-IR"/>
        </w:rPr>
        <w:t xml:space="preserve">: </w:t>
      </w:r>
      <w:r>
        <w:rPr>
          <w:rFonts w:eastAsia="IRNazanin" w:cs="IRNazanin"/>
          <w:color w:val="111111"/>
          <w:sz w:val="28"/>
          <w:szCs w:val="28"/>
          <w:lang w:bidi="fa-IR"/>
        </w:rPr>
        <w:t>1/556</w:t>
      </w:r>
      <w:r>
        <w:rPr>
          <w:rFonts w:ascii="IRNazanin" w:hAnsi="IRNazanin" w:eastAsia="IRNazanin"/>
          <w:color w:val="111111"/>
          <w:sz w:val="28"/>
          <w:sz w:val="28"/>
          <w:szCs w:val="28"/>
          <w:rtl w:val="true"/>
          <w:lang w:bidi="fa-IR"/>
        </w:rPr>
        <w:t>؛ شذرات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7/80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المنهل الصافی</w:t>
      </w:r>
      <w:r>
        <w:rPr>
          <w:rFonts w:eastAsia="IRNazanin" w:cs="IRNazanin"/>
          <w:color w:val="111111"/>
          <w:sz w:val="28"/>
          <w:szCs w:val="28"/>
          <w:rtl w:val="true"/>
          <w:lang w:bidi="fa-IR"/>
        </w:rPr>
        <w:t xml:space="preserve">: </w:t>
      </w:r>
      <w:r>
        <w:rPr>
          <w:rFonts w:eastAsia="IRNazanin" w:cs="IRNazanin"/>
          <w:color w:val="111111"/>
          <w:sz w:val="28"/>
          <w:szCs w:val="28"/>
          <w:lang w:bidi="fa-IR"/>
        </w:rPr>
        <w:t>1/120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گفته سخاوی در کتاب الضوء اللامع چنین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محمد بن دقماق، صارم‌الدین قاهری حنفی، مورخ سرزمین مصر در دوران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استادمان در معجمش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سال هفتصد و پنجاه متولد شد، تاریخ را مورد توجه</w:t>
      </w:r>
      <w:bookmarkStart w:id="491" w:name="pg3717_17296"/>
    </w:p>
    <w:p>
      <w:pPr>
        <w:pStyle w:val="BookText"/>
        <w:rPr/>
      </w:pPr>
      <w:bookmarkEnd w:id="491"/>
      <w:r>
        <w:rPr>
          <w:rFonts w:ascii="IRNazanin" w:hAnsi="IRNazanin" w:eastAsia="IRNazanin"/>
          <w:color w:val="111111"/>
          <w:sz w:val="28"/>
          <w:sz w:val="28"/>
          <w:szCs w:val="28"/>
          <w:rtl w:val="true"/>
          <w:lang w:bidi="fa-IR"/>
        </w:rPr>
        <w:t>قرار داد و بسیاری از آن را با خط خودش نوشت، تاریخ‌الاسلام، تاریخ‌الأعیان، طبقات الحنفیة، و غیر از آنها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همنشینی و سخنان خنده‌آور نیکو، در دوستی خوب بود و از مردم بسیار اندک بدگویی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خبررسانی از عبارت ساده بهره می‌گرفت، در پایان کار به فرمانروایی دمیاط منصوب شد، ولی ماندنش در آنجا به درازا نکشید و به قاهره بازگشت و همانجا در ذیحجه سال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کسانی است که استادمان در خبررسانی بر او اعتماد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را دوست داشت، و نوشته‌هایش در این زمینه بسیار خوب و مفید و اطلاعش در این مورد بسیار و باورش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گفته‌اش و نوشته‌اش ناسزا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تاریخ روی می‌آورد، بطوری که نزدیک به دویست کتاب در این موضوع و موضوع‌های دیگر خودش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بزرگ بر پایه سال‌ها و دیگری براساس حروف نوشت</w:t>
      </w:r>
      <w:r>
        <w:rPr>
          <w:rFonts w:eastAsia="IRNazanin" w:cs="IRNazanin"/>
          <w:color w:val="111111"/>
          <w:sz w:val="28"/>
          <w:szCs w:val="28"/>
          <w:rtl w:val="true"/>
          <w:lang w:bidi="fa-IR"/>
        </w:rPr>
        <w:t>...»</w:t>
      </w:r>
    </w:p>
    <w:p>
      <w:pPr>
        <w:pStyle w:val="Heading3"/>
        <w:numPr>
          <w:ilvl w:val="2"/>
          <w:numId w:val="1"/>
        </w:numPr>
        <w:rPr/>
      </w:pPr>
      <w:bookmarkStart w:id="492" w:name="__RefHeading___Toc623724_2281741623"/>
      <w:bookmarkStart w:id="493" w:name="_Toc178"/>
      <w:bookmarkEnd w:id="492"/>
      <w:r>
        <w:rPr>
          <w:rtl w:val="true"/>
        </w:rPr>
        <w:t>(</w:t>
      </w:r>
      <w:r>
        <w:rPr/>
        <w:t>79</w:t>
      </w:r>
      <w:r>
        <w:rPr>
          <w:rtl w:val="true"/>
        </w:rPr>
        <w:t xml:space="preserve">) </w:t>
      </w:r>
      <w:r>
        <w:rPr>
          <w:rtl w:val="true"/>
        </w:rPr>
        <w:t>روایت فاسی</w:t>
      </w:r>
      <w:bookmarkEnd w:id="493"/>
    </w:p>
    <w:p>
      <w:pPr>
        <w:pStyle w:val="BookText"/>
        <w:rPr/>
      </w:pPr>
      <w:r>
        <w:rPr>
          <w:rFonts w:ascii="IRNazanin" w:hAnsi="IRNazanin" w:eastAsia="IRNazanin"/>
          <w:color w:val="111111"/>
          <w:sz w:val="28"/>
          <w:sz w:val="28"/>
          <w:szCs w:val="28"/>
          <w:rtl w:val="true"/>
          <w:lang w:bidi="fa-IR"/>
        </w:rPr>
        <w:t xml:space="preserve">تقی‌الدین محمدبن احمد بن علی حسینی مکی مالکی متوفای سال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حسن زمان ترکمانی حدیث را از کتاب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العقدالثمین فی تاریخ البلد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شرح حال او را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الضوءاللامع</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شذرات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7/199</w:t>
      </w:r>
      <w:r>
        <w:rPr>
          <w:rFonts w:ascii="IRNazanin" w:hAnsi="IRNazanin" w:eastAsia="IRNazanin"/>
          <w:color w:val="111111"/>
          <w:sz w:val="28"/>
          <w:sz w:val="28"/>
          <w:szCs w:val="28"/>
          <w:rtl w:val="true"/>
          <w:lang w:bidi="fa-IR"/>
        </w:rPr>
        <w:t>؛ البدرالطالع</w:t>
      </w:r>
      <w:r>
        <w:rPr>
          <w:rFonts w:eastAsia="IRNazanin" w:cs="IRNazanin"/>
          <w:color w:val="111111"/>
          <w:sz w:val="28"/>
          <w:szCs w:val="28"/>
          <w:rtl w:val="true"/>
          <w:lang w:bidi="fa-IR"/>
        </w:rPr>
        <w:t xml:space="preserve">: </w:t>
      </w:r>
      <w:r>
        <w:rPr>
          <w:rFonts w:eastAsia="IRNazanin" w:cs="IRNazanin"/>
          <w:color w:val="111111"/>
          <w:sz w:val="28"/>
          <w:szCs w:val="28"/>
          <w:lang w:bidi="fa-IR"/>
        </w:rPr>
        <w:t>2/114</w:t>
      </w:r>
      <w:r>
        <w:rPr>
          <w:rFonts w:ascii="IRNazanin" w:hAnsi="IRNazanin" w:eastAsia="IRNazanin"/>
          <w:color w:val="111111"/>
          <w:sz w:val="28"/>
          <w:sz w:val="28"/>
          <w:szCs w:val="28"/>
          <w:rtl w:val="true"/>
          <w:lang w:bidi="fa-IR"/>
        </w:rPr>
        <w:t>؛ إنباءالغمر بأبناءالعمر</w:t>
      </w:r>
      <w:r>
        <w:rPr>
          <w:rFonts w:eastAsia="IRNazanin" w:cs="IRNazanin"/>
          <w:color w:val="111111"/>
          <w:sz w:val="28"/>
          <w:szCs w:val="28"/>
          <w:rtl w:val="true"/>
          <w:lang w:bidi="fa-IR"/>
        </w:rPr>
        <w:t xml:space="preserve">: </w:t>
      </w:r>
      <w:r>
        <w:rPr>
          <w:rFonts w:eastAsia="IRNazanin" w:cs="IRNazanin"/>
          <w:color w:val="111111"/>
          <w:sz w:val="28"/>
          <w:szCs w:val="28"/>
          <w:lang w:bidi="fa-IR"/>
        </w:rPr>
        <w:t>8/187</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سخاوی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مکه زاده شد و در آنجا و در مدینه زندگی کرد، به قاهره و دمشق و یمن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شمار اساتیدش در سماع حدیث و اجازه به پانصد نفر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 حدیث توجه کاملی کرد و بسیار نوشت و مردم از آنها بسیار بهره‌مند شدند و استفاده کردند و از او بهره‌ها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و مدینه، قاهره، دمشق و یمن، از بخشی از روایت‌ها و نوشته‌هایش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از او حدیث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طولایی در حدیث، تاریخ سیره‌ها و حفظ گسترده‌ای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علامه، فقیه، حافظ نام‌ها و کنیه‌ها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کامل به اسانید و شهرها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تاریخ، فقه و</w:t>
      </w:r>
      <w:bookmarkStart w:id="494" w:name="pg3717_17300"/>
    </w:p>
    <w:p>
      <w:pPr>
        <w:pStyle w:val="BookText"/>
        <w:rPr/>
      </w:pPr>
      <w:bookmarkEnd w:id="494"/>
      <w:r>
        <w:rPr>
          <w:rFonts w:ascii="IRNazanin" w:hAnsi="IRNazanin" w:eastAsia="IRNazanin"/>
          <w:color w:val="111111"/>
          <w:sz w:val="28"/>
          <w:sz w:val="28"/>
          <w:szCs w:val="28"/>
          <w:rtl w:val="true"/>
          <w:lang w:bidi="fa-IR"/>
        </w:rPr>
        <w:t>اصولش ید طولایی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حجاز فایده علمی می‌رساند و دانشمند آن بود</w:t>
      </w:r>
      <w:r>
        <w:rPr>
          <w:rFonts w:eastAsia="IRNazanin" w:cs="IRNazanin"/>
          <w:color w:val="111111"/>
          <w:sz w:val="28"/>
          <w:szCs w:val="28"/>
          <w:rtl w:val="true"/>
          <w:lang w:bidi="fa-IR"/>
        </w:rPr>
        <w:t>...»</w:t>
      </w:r>
    </w:p>
    <w:p>
      <w:pPr>
        <w:pStyle w:val="Heading3"/>
        <w:numPr>
          <w:ilvl w:val="2"/>
          <w:numId w:val="1"/>
        </w:numPr>
        <w:rPr/>
      </w:pPr>
      <w:bookmarkStart w:id="495" w:name="__RefHeading___Toc623726_2281741623"/>
      <w:bookmarkStart w:id="496" w:name="_Toc179"/>
      <w:bookmarkEnd w:id="495"/>
      <w:r>
        <w:rPr>
          <w:rtl w:val="true"/>
        </w:rPr>
        <w:t>(</w:t>
      </w:r>
      <w:r>
        <w:rPr/>
        <w:t>80</w:t>
      </w:r>
      <w:r>
        <w:rPr>
          <w:rtl w:val="true"/>
        </w:rPr>
        <w:t xml:space="preserve">) </w:t>
      </w:r>
      <w:r>
        <w:rPr>
          <w:rtl w:val="true"/>
        </w:rPr>
        <w:t>روایت بوصیری</w:t>
      </w:r>
      <w:bookmarkEnd w:id="496"/>
    </w:p>
    <w:p>
      <w:pPr>
        <w:pStyle w:val="BookText"/>
        <w:rPr/>
      </w:pPr>
      <w:r>
        <w:rPr>
          <w:rFonts w:ascii="IRNazanin" w:hAnsi="IRNazanin" w:eastAsia="IRNazanin"/>
          <w:color w:val="111111"/>
          <w:sz w:val="28"/>
          <w:sz w:val="28"/>
          <w:szCs w:val="28"/>
          <w:rtl w:val="true"/>
          <w:lang w:bidi="fa-IR"/>
        </w:rPr>
        <w:t xml:space="preserve">شهاب‌الدین احمدبن ابی بکر بن اسماعیل، متوفای سال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چنین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ابن عباس که رسول خدا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هر مؤمن بعد از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ابوداود طیالسی به سندی صحیح آن را روایت کرد</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سیوطی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شنید و به دانش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 تخریج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سخاوی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بر سکون، تلاوت، عبادت، و گرد آمدن با مردم و اقبال بر نسخه‌ها اشتغال داشت</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ابن حجر عسقلانی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بزرگسالی ملازم استادمان عراقی شد، از او بسیار شنید، سپس در حیات استادمان ملازم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لسان‌المیزان و النکت علی الکاشف را نوشت و نوشته‌های بسیاری را به سماع بر من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زوائدالمسانیدالعشرة را نگاشت</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ابن عماد نیز در کتاب شذرات، شرح حالی به همین گونه آورده است</w:t>
      </w:r>
      <w:r>
        <w:rPr>
          <w:rFonts w:eastAsia="IRNazanin" w:cs="IRNazanin"/>
          <w:color w:val="111111"/>
          <w:sz w:val="28"/>
          <w:szCs w:val="28"/>
          <w:rtl w:val="true"/>
          <w:lang w:bidi="fa-IR"/>
        </w:rPr>
        <w:t>.</w:t>
      </w:r>
    </w:p>
    <w:p>
      <w:pPr>
        <w:pStyle w:val="Heading3"/>
        <w:numPr>
          <w:ilvl w:val="2"/>
          <w:numId w:val="1"/>
        </w:numPr>
        <w:rPr/>
      </w:pPr>
      <w:bookmarkStart w:id="497" w:name="__RefHeading___Toc623728_2281741623"/>
      <w:bookmarkStart w:id="498" w:name="_Toc180"/>
      <w:bookmarkEnd w:id="497"/>
      <w:r>
        <w:rPr>
          <w:rtl w:val="true"/>
        </w:rPr>
        <w:t>(</w:t>
      </w:r>
      <w:r>
        <w:rPr/>
        <w:t>81</w:t>
      </w:r>
      <w:r>
        <w:rPr>
          <w:rtl w:val="true"/>
        </w:rPr>
        <w:t xml:space="preserve">) </w:t>
      </w:r>
      <w:r>
        <w:rPr>
          <w:rtl w:val="true"/>
        </w:rPr>
        <w:t>روایت بدرالدین عینی</w:t>
      </w:r>
      <w:bookmarkEnd w:id="498"/>
    </w:p>
    <w:p>
      <w:pPr>
        <w:pStyle w:val="BookText"/>
        <w:rPr/>
      </w:pPr>
      <w:r>
        <w:rPr>
          <w:rFonts w:ascii="IRNazanin" w:hAnsi="IRNazanin" w:eastAsia="IRNazanin"/>
          <w:color w:val="111111"/>
          <w:sz w:val="28"/>
          <w:sz w:val="28"/>
          <w:szCs w:val="28"/>
          <w:rtl w:val="true"/>
          <w:lang w:bidi="fa-IR"/>
        </w:rPr>
        <w:t xml:space="preserve">بدرالدین محمودبن احمدبن موسی حنفی، به سال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پیامبر به علی را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من هستی و من از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شرح آن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ترمذی از حدیث عمران بن حصین با این لفظ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 هستم و او ولیّ هر مؤمن بعد از من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 نشناخته‌ای است که آن را فقط از طریق جعفربن سلیمان می‌شناسیم</w:t>
      </w:r>
      <w:r>
        <w:rPr>
          <w:rFonts w:eastAsia="IRNazanin" w:cs="IRNazanin"/>
          <w:color w:val="111111"/>
          <w:sz w:val="28"/>
          <w:szCs w:val="28"/>
          <w:rtl w:val="true"/>
          <w:lang w:bidi="fa-IR"/>
        </w:rPr>
        <w:t>.</w:t>
      </w:r>
      <w:bookmarkStart w:id="499" w:name="pg3717_17305"/>
    </w:p>
    <w:p>
      <w:pPr>
        <w:pStyle w:val="BookText"/>
        <w:rPr/>
      </w:pPr>
      <w:bookmarkEnd w:id="499"/>
      <w:r>
        <w:rPr>
          <w:rFonts w:ascii="IRNazanin" w:hAnsi="IRNazanin" w:eastAsia="IRNazanin"/>
          <w:color w:val="111111"/>
          <w:sz w:val="28"/>
          <w:sz w:val="28"/>
          <w:szCs w:val="28"/>
          <w:rtl w:val="true"/>
          <w:lang w:bidi="fa-IR"/>
        </w:rPr>
        <w:t>ابوالقاسم اسماعیل بن اسحاق بن ابراهیم بصری آن را در فضائل الصحابة بطور مفصل از حدیث بریده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هرگز دشنام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 هستم</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در فقه، حدیث، تاریخ، تفسیر و دیگر دانش‌ها عالم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شرح حالش را آورده و او را ستوده‌اند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 کتاب‌ها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الضوءاللامع</w:t>
      </w:r>
      <w:r>
        <w:rPr>
          <w:rFonts w:eastAsia="IRNazanin" w:cs="IRNazanin"/>
          <w:color w:val="111111"/>
          <w:sz w:val="28"/>
          <w:szCs w:val="28"/>
          <w:rtl w:val="true"/>
          <w:lang w:bidi="fa-IR"/>
        </w:rPr>
        <w:t xml:space="preserve">: </w:t>
      </w:r>
      <w:r>
        <w:rPr>
          <w:rFonts w:eastAsia="IRNazanin" w:cs="IRNazanin"/>
          <w:color w:val="111111"/>
          <w:sz w:val="28"/>
          <w:szCs w:val="28"/>
          <w:lang w:bidi="fa-IR"/>
        </w:rPr>
        <w:t>10/131</w:t>
      </w:r>
      <w:r>
        <w:rPr>
          <w:rFonts w:ascii="IRNazanin" w:hAnsi="IRNazanin" w:eastAsia="IRNazanin"/>
          <w:color w:val="111111"/>
          <w:sz w:val="28"/>
          <w:sz w:val="28"/>
          <w:szCs w:val="28"/>
          <w:rtl w:val="true"/>
          <w:lang w:bidi="fa-IR"/>
        </w:rPr>
        <w:t>؛ البدرالطالع</w:t>
      </w:r>
      <w:r>
        <w:rPr>
          <w:rFonts w:eastAsia="IRNazanin" w:cs="IRNazanin"/>
          <w:color w:val="111111"/>
          <w:sz w:val="28"/>
          <w:szCs w:val="28"/>
          <w:rtl w:val="true"/>
          <w:lang w:bidi="fa-IR"/>
        </w:rPr>
        <w:t xml:space="preserve">: </w:t>
      </w:r>
      <w:r>
        <w:rPr>
          <w:rFonts w:eastAsia="IRNazanin" w:cs="IRNazanin"/>
          <w:color w:val="111111"/>
          <w:sz w:val="28"/>
          <w:szCs w:val="28"/>
          <w:lang w:bidi="fa-IR"/>
        </w:rPr>
        <w:t>2/294</w:t>
      </w:r>
      <w:r>
        <w:rPr>
          <w:rFonts w:ascii="IRNazanin" w:hAnsi="IRNazanin" w:eastAsia="IRNazanin"/>
          <w:color w:val="111111"/>
          <w:sz w:val="28"/>
          <w:sz w:val="28"/>
          <w:szCs w:val="28"/>
          <w:rtl w:val="true"/>
          <w:lang w:bidi="fa-IR"/>
        </w:rPr>
        <w:t>؛ حسن‌المحاضرة</w:t>
      </w:r>
      <w:r>
        <w:rPr>
          <w:rFonts w:eastAsia="IRNazanin" w:cs="IRNazanin"/>
          <w:color w:val="111111"/>
          <w:sz w:val="28"/>
          <w:szCs w:val="28"/>
          <w:rtl w:val="true"/>
          <w:lang w:bidi="fa-IR"/>
        </w:rPr>
        <w:t xml:space="preserve">: </w:t>
      </w:r>
      <w:r>
        <w:rPr>
          <w:rFonts w:eastAsia="IRNazanin" w:cs="IRNazanin"/>
          <w:color w:val="111111"/>
          <w:sz w:val="28"/>
          <w:szCs w:val="28"/>
          <w:lang w:bidi="fa-IR"/>
        </w:rPr>
        <w:t>1/473</w:t>
      </w:r>
      <w:r>
        <w:rPr>
          <w:rFonts w:ascii="IRNazanin" w:hAnsi="IRNazanin" w:eastAsia="IRNazanin"/>
          <w:color w:val="111111"/>
          <w:sz w:val="28"/>
          <w:sz w:val="28"/>
          <w:szCs w:val="28"/>
          <w:rtl w:val="true"/>
          <w:lang w:bidi="fa-IR"/>
        </w:rPr>
        <w:t>؛ شذرات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7/287</w:t>
      </w:r>
      <w:r>
        <w:rPr>
          <w:rFonts w:ascii="IRNazanin" w:hAnsi="IRNazanin" w:eastAsia="IRNazanin"/>
          <w:color w:val="111111"/>
          <w:sz w:val="28"/>
          <w:sz w:val="28"/>
          <w:szCs w:val="28"/>
          <w:rtl w:val="true"/>
          <w:lang w:bidi="fa-IR"/>
        </w:rPr>
        <w:t>؛ الجواهر المضیة فی طبقات الحنیفة</w:t>
      </w:r>
      <w:r>
        <w:rPr>
          <w:rFonts w:eastAsia="IRNazanin" w:cs="IRNazanin"/>
          <w:color w:val="111111"/>
          <w:sz w:val="28"/>
          <w:szCs w:val="28"/>
          <w:rtl w:val="true"/>
          <w:lang w:bidi="fa-IR"/>
        </w:rPr>
        <w:t xml:space="preserve">: </w:t>
      </w:r>
      <w:r>
        <w:rPr>
          <w:rFonts w:eastAsia="IRNazanin" w:cs="IRNazanin"/>
          <w:color w:val="111111"/>
          <w:sz w:val="28"/>
          <w:szCs w:val="28"/>
          <w:lang w:bidi="fa-IR"/>
        </w:rPr>
        <w:t>1/165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سخاوی شرح حال مفصلی از او آورده است، اساتید و درس‌هایی که نزد آنان آموخته و مسافرت‌ها و منصب‌های دولتی او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گفته‌اش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عالم، علامه، دانا به صرف و عربی و غیر آن، حافظ تاریخ و زبان، که آنها را بسیار به کار می‌گرفت، شرکت‌کننده در دانش‌ها، دارای نظم و نثری که نسبت به آنها جایگاه والایی داشت، از مطالعه و نوشتن خسته نمی‌شد، حدیث گفت، فتوا داد، تدریس کرد، بزرگان هر مذهب دسته دسته از او بهره گرفتند، بلکه گروه‌های دیگر هم از او دریافت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کسانی بودم که دانش‌هایی بر او خواندم، همواره ملازم گردآوری و نوشتن بود تا اینکه درگذشت</w:t>
      </w:r>
      <w:r>
        <w:rPr>
          <w:rFonts w:eastAsia="IRNazanin" w:cs="IRNazanin"/>
          <w:color w:val="111111"/>
          <w:sz w:val="28"/>
          <w:szCs w:val="28"/>
          <w:rtl w:val="true"/>
          <w:lang w:bidi="fa-IR"/>
        </w:rPr>
        <w:t>.»</w:t>
      </w:r>
    </w:p>
    <w:p>
      <w:pPr>
        <w:pStyle w:val="Heading3"/>
        <w:numPr>
          <w:ilvl w:val="2"/>
          <w:numId w:val="1"/>
        </w:numPr>
        <w:rPr/>
      </w:pPr>
      <w:bookmarkStart w:id="500" w:name="__RefHeading___Toc623730_2281741623"/>
      <w:bookmarkStart w:id="501" w:name="_Toc181"/>
      <w:bookmarkEnd w:id="500"/>
      <w:r>
        <w:rPr>
          <w:rtl w:val="true"/>
        </w:rPr>
        <w:t>(</w:t>
      </w:r>
      <w:r>
        <w:rPr/>
        <w:t>82</w:t>
      </w:r>
      <w:r>
        <w:rPr>
          <w:rtl w:val="true"/>
        </w:rPr>
        <w:t xml:space="preserve">) </w:t>
      </w:r>
      <w:r>
        <w:rPr>
          <w:rtl w:val="true"/>
        </w:rPr>
        <w:t>روایت باعونی</w:t>
      </w:r>
      <w:bookmarkEnd w:id="501"/>
    </w:p>
    <w:p>
      <w:pPr>
        <w:pStyle w:val="BookText"/>
        <w:rPr/>
      </w:pPr>
      <w:r>
        <w:rPr>
          <w:rFonts w:ascii="IRNazanin" w:hAnsi="IRNazanin" w:eastAsia="IRNazanin"/>
          <w:color w:val="111111"/>
          <w:sz w:val="28"/>
          <w:sz w:val="28"/>
          <w:szCs w:val="28"/>
          <w:rtl w:val="true"/>
          <w:lang w:bidi="fa-IR"/>
        </w:rPr>
        <w:t xml:space="preserve">شمس‌الدین أبوالبرکات، محمدبن احمد دمشقی، متوفای سال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در کتاب خود، از ابن عباس، ضمن حدیث فضائل دهگانه با این لفظ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ولیّ هر مؤمن بعد از من هستی، بدان که تو جانشین منی</w:t>
      </w:r>
      <w:r>
        <w:rPr>
          <w:rFonts w:eastAsia="IRNazanin" w:cs="IRNazanin"/>
          <w:color w:val="111111"/>
          <w:sz w:val="28"/>
          <w:szCs w:val="28"/>
          <w:rtl w:val="true"/>
          <w:lang w:bidi="fa-IR"/>
        </w:rPr>
        <w:t>.»</w:t>
      </w:r>
      <w:r>
        <w:rPr>
          <w:rStyle w:val="FootnoteAnchor"/>
          <w:rtl w:val="true"/>
        </w:rPr>
        <w:footnoteReference w:id="564"/>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بریده را هم با دو لفظ روایت کرده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احمد آنها را نقل کرد</w:t>
      </w:r>
      <w:r>
        <w:rPr>
          <w:rFonts w:eastAsia="IRNazanin" w:cs="IRNazanin"/>
          <w:color w:val="111111"/>
          <w:sz w:val="28"/>
          <w:szCs w:val="28"/>
          <w:rtl w:val="true"/>
          <w:lang w:bidi="fa-IR"/>
        </w:rPr>
        <w:t>.»</w:t>
      </w:r>
      <w:r>
        <w:rPr>
          <w:rStyle w:val="FootnoteAnchor"/>
          <w:rtl w:val="true"/>
        </w:rPr>
        <w:footnoteReference w:id="565"/>
      </w:r>
      <w:bookmarkStart w:id="502" w:name="pg3717_17309"/>
    </w:p>
    <w:p>
      <w:pPr>
        <w:pStyle w:val="BookText"/>
        <w:rPr/>
      </w:pPr>
      <w:bookmarkEnd w:id="502"/>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خلاصه شرح حالی که سخاوی از او آروده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متولد و همانجا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حفظ کرد، فقه آموخت و حدیث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را برگزید و بسیار به نیکویی گفت، سیره نبوی را برای علاء مغلطای در بیش از هزار بیت به نظم درآورد و آن را منحة‌اللبیب فی سیرة الحبیب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تحفة‌الظرفاء فی تاریخ الملوک و الخلفاء را نگاشت، و کتاب‌های حدیثی بسیاری با خط خودش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جامع دمشق سخنرانی کرد، و به عبادت روی آورد و بخشی از نظم و آثار دیگر خود را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درباره او نوشته‌اند، ابوالعباس مجدلی واعظ است، ابن خطیب ناصریه هم در تاریخش، مقداری از نظم او را نقل و او را امام، فاضل و عالم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او را ملاقات کردم و درباره او نگاشتم و مقداری از نظمش را نوشتم، بلکه بخشی از روایت‌هایش را بر او خواندم و در مجموع نیکو بود</w:t>
      </w:r>
      <w:r>
        <w:rPr>
          <w:rFonts w:eastAsia="IRNazanin" w:cs="IRNazanin"/>
          <w:color w:val="111111"/>
          <w:sz w:val="28"/>
          <w:szCs w:val="28"/>
          <w:rtl w:val="true"/>
          <w:lang w:bidi="fa-IR"/>
        </w:rPr>
        <w:t>.»</w:t>
      </w:r>
    </w:p>
    <w:p>
      <w:pPr>
        <w:pStyle w:val="Heading3"/>
        <w:numPr>
          <w:ilvl w:val="2"/>
          <w:numId w:val="1"/>
        </w:numPr>
        <w:rPr/>
      </w:pPr>
      <w:bookmarkStart w:id="503" w:name="__RefHeading___Toc623732_2281741623"/>
      <w:bookmarkStart w:id="504" w:name="_Toc182"/>
      <w:bookmarkEnd w:id="503"/>
      <w:r>
        <w:rPr>
          <w:rtl w:val="true"/>
        </w:rPr>
        <w:t>(</w:t>
      </w:r>
      <w:r>
        <w:rPr/>
        <w:t>83</w:t>
      </w:r>
      <w:r>
        <w:rPr>
          <w:rtl w:val="true"/>
        </w:rPr>
        <w:t xml:space="preserve">) </w:t>
      </w:r>
      <w:r>
        <w:rPr>
          <w:rtl w:val="true"/>
        </w:rPr>
        <w:t>روایت صالحی دمشقی</w:t>
      </w:r>
      <w:bookmarkEnd w:id="504"/>
    </w:p>
    <w:p>
      <w:pPr>
        <w:pStyle w:val="BookText"/>
        <w:rPr/>
      </w:pPr>
      <w:r>
        <w:rPr>
          <w:rFonts w:ascii="IRNazanin" w:hAnsi="IRNazanin" w:eastAsia="IRNazanin"/>
          <w:color w:val="111111"/>
          <w:sz w:val="28"/>
          <w:sz w:val="28"/>
          <w:szCs w:val="28"/>
          <w:rtl w:val="true"/>
          <w:lang w:bidi="fa-IR"/>
        </w:rPr>
        <w:t xml:space="preserve">شمس‌الدین محمدبن یوسف متوفای سال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در سیره خود چنین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ابوداود طیالسی، حسن بن سفیان و أبونعیم‌در فضائل الصحابه، از عمران بن حصین روایت کرده‌اند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 هستم و او ولیّ هر مؤمن بعد از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از علی روایت کرد که رسول خدا به بریده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علی ولیّ شما بعد از من است، پس علی را دوست بدار، او آنچه را فرمان داده می‌شود، انجام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و رافعی از علی روایت کردند که 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پنج چیز برایت درخواست کردم، چهارتا را عطا کرد و یکی را از من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تقاضا کردم و درباره تو عطا فرمود اینکه نخستین کسی هستی که روز قیامت زمین از او می‌شکافد، تو با من هستی و پرچم حمد را بر دوش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فرمود که تویی ولیّ مؤمنان بعد از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أبن ابی شبیه که صحیح است، از عمران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حصین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 هستم، و علی ولیّ هر مؤمن بعد از من است</w:t>
      </w:r>
      <w:r>
        <w:rPr>
          <w:rFonts w:eastAsia="IRNazanin" w:cs="IRNazanin"/>
          <w:color w:val="111111"/>
          <w:sz w:val="28"/>
          <w:szCs w:val="28"/>
          <w:rtl w:val="true"/>
          <w:lang w:bidi="fa-IR"/>
        </w:rPr>
        <w:t>.</w:t>
      </w:r>
      <w:bookmarkStart w:id="505" w:name="pg3717_17313"/>
    </w:p>
    <w:p>
      <w:pPr>
        <w:pStyle w:val="BookText"/>
        <w:rPr/>
      </w:pPr>
      <w:bookmarkEnd w:id="505"/>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احمد از عبداللّه بن بریده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دشنام مده که او از من است و من از او هستم و او ولیّ شما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روایت کرده و گوید نیکوی ناآشناست،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در الکبیر، و حاکم روایت کرده‌اند از عمران بن حصین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چه می‌خواهید؟ از علی چه می‌خواهید؟ از علی چه می‌خواهید؟ که علی از من است و من از علی هستم، علی ولیّ هر مؤمن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خلاصه گفته شعرانی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عالم، صالح، دارای علم‌های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نبوی را با گردآوری از یک هزار کتاب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نوشته‌اش روی آوردند چون پیش از کسی به آن گونه ننوشته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ازدواج نکرد و مجرّد بود، منطقی شیرین، و سیمایی ترسناک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روزه‌گیر و نمازخوان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شب‌هایی چند نزد او بودم، دیدم فقط اندکی می‌خوابد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از فرمانداران و یارانشان نمی‌پذیرفت و از خوراک‌هایشان نمی‌خورد</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هم‌چنین ستایش نیکویی از او در این کتاب‌ها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خلاصة‌الأثر</w:t>
      </w:r>
      <w:r>
        <w:rPr>
          <w:rFonts w:eastAsia="IRNazanin" w:cs="IRNazanin"/>
          <w:color w:val="111111"/>
          <w:sz w:val="28"/>
          <w:szCs w:val="28"/>
          <w:rtl w:val="true"/>
          <w:lang w:bidi="fa-IR"/>
        </w:rPr>
        <w:t xml:space="preserve">: </w:t>
      </w:r>
      <w:r>
        <w:rPr>
          <w:rFonts w:eastAsia="IRNazanin" w:cs="IRNazanin"/>
          <w:color w:val="111111"/>
          <w:sz w:val="28"/>
          <w:szCs w:val="28"/>
          <w:lang w:bidi="fa-IR"/>
        </w:rPr>
        <w:t>4/239</w:t>
      </w:r>
      <w:r>
        <w:rPr>
          <w:rFonts w:ascii="IRNazanin" w:hAnsi="IRNazanin" w:eastAsia="IRNazanin"/>
          <w:color w:val="111111"/>
          <w:sz w:val="28"/>
          <w:sz w:val="28"/>
          <w:szCs w:val="28"/>
          <w:rtl w:val="true"/>
          <w:lang w:bidi="fa-IR"/>
        </w:rPr>
        <w:t>؛ ریحانة‌الألباء</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معجم‌المؤلفین</w:t>
      </w:r>
      <w:r>
        <w:rPr>
          <w:rFonts w:eastAsia="IRNazanin" w:cs="IRNazanin"/>
          <w:color w:val="111111"/>
          <w:sz w:val="28"/>
          <w:szCs w:val="28"/>
          <w:rtl w:val="true"/>
          <w:lang w:bidi="fa-IR"/>
        </w:rPr>
        <w:t xml:space="preserve">: </w:t>
      </w:r>
      <w:r>
        <w:rPr>
          <w:rFonts w:eastAsia="IRNazanin" w:cs="IRNazanin"/>
          <w:color w:val="111111"/>
          <w:sz w:val="28"/>
          <w:szCs w:val="28"/>
          <w:lang w:bidi="fa-IR"/>
        </w:rPr>
        <w:t>12/131</w:t>
      </w:r>
      <w:r>
        <w:rPr>
          <w:rFonts w:eastAsia="IRNazanin" w:cs="IRNazanin"/>
          <w:color w:val="111111"/>
          <w:sz w:val="28"/>
          <w:szCs w:val="28"/>
          <w:rtl w:val="true"/>
          <w:lang w:bidi="fa-IR"/>
        </w:rPr>
        <w:t>.</w:t>
      </w:r>
    </w:p>
    <w:p>
      <w:pPr>
        <w:pStyle w:val="Heading3"/>
        <w:numPr>
          <w:ilvl w:val="2"/>
          <w:numId w:val="1"/>
        </w:numPr>
        <w:rPr/>
      </w:pPr>
      <w:bookmarkStart w:id="506" w:name="__RefHeading___Toc623734_2281741623"/>
      <w:bookmarkStart w:id="507" w:name="_Toc183"/>
      <w:bookmarkEnd w:id="506"/>
      <w:r>
        <w:rPr>
          <w:rtl w:val="true"/>
        </w:rPr>
        <w:t>(</w:t>
      </w:r>
      <w:r>
        <w:rPr/>
        <w:t>84</w:t>
      </w:r>
      <w:r>
        <w:rPr>
          <w:rtl w:val="true"/>
        </w:rPr>
        <w:t xml:space="preserve">) </w:t>
      </w:r>
      <w:r>
        <w:rPr>
          <w:rtl w:val="true"/>
        </w:rPr>
        <w:t>روایت عبدالحق دهلوی</w:t>
      </w:r>
      <w:bookmarkEnd w:id="507"/>
    </w:p>
    <w:p>
      <w:pPr>
        <w:pStyle w:val="BookText"/>
        <w:rPr/>
      </w:pPr>
      <w:r>
        <w:rPr>
          <w:rFonts w:ascii="IRNazanin" w:hAnsi="IRNazanin" w:eastAsia="IRNazanin"/>
          <w:color w:val="111111"/>
          <w:sz w:val="28"/>
          <w:sz w:val="28"/>
          <w:szCs w:val="28"/>
          <w:rtl w:val="true"/>
          <w:lang w:bidi="fa-IR"/>
        </w:rPr>
        <w:t xml:space="preserve">عبدالحق سیف‌الدین بن سعداللّه حنفی، متوفای سال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در شرح بر المشکاة به گونه خطیب تبریزی روایت نموده است</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شرح حالش</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حال او را در کتاب‌های شرح حال دانشمندان هند و غیر آن می‌یابید، بطور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سبحة‌المرجان به ذکر علماء هندوستان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أبجدالعلوم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ascii="IRNazanin" w:hAnsi="IRNazanin" w:eastAsia="IRNazanin"/>
          <w:color w:val="111111"/>
          <w:sz w:val="28"/>
          <w:sz w:val="28"/>
          <w:szCs w:val="28"/>
          <w:rtl w:val="true"/>
          <w:lang w:bidi="fa-IR"/>
        </w:rPr>
        <w:t>؛ نزهة‌الخواطر</w:t>
      </w:r>
      <w:r>
        <w:rPr>
          <w:rFonts w:eastAsia="IRNazanin" w:cs="IRNazanin"/>
          <w:color w:val="111111"/>
          <w:sz w:val="28"/>
          <w:szCs w:val="28"/>
          <w:rtl w:val="true"/>
          <w:lang w:bidi="fa-IR"/>
        </w:rPr>
        <w:t xml:space="preserve">: </w:t>
      </w:r>
      <w:r>
        <w:rPr>
          <w:rFonts w:eastAsia="IRNazanin" w:cs="IRNazanin"/>
          <w:color w:val="111111"/>
          <w:sz w:val="28"/>
          <w:szCs w:val="28"/>
          <w:lang w:bidi="fa-IR"/>
        </w:rPr>
        <w:t>5/201</w:t>
      </w:r>
      <w:r>
        <w:rPr>
          <w:rFonts w:eastAsia="IRNazanin" w:cs="IRNazanin"/>
          <w:color w:val="111111"/>
          <w:sz w:val="28"/>
          <w:szCs w:val="28"/>
          <w:rtl w:val="true"/>
          <w:lang w:bidi="fa-IR"/>
        </w:rPr>
        <w:t>.</w:t>
      </w:r>
      <w:bookmarkStart w:id="508" w:name="pg3717_17317"/>
    </w:p>
    <w:p>
      <w:pPr>
        <w:pStyle w:val="BookText"/>
        <w:rPr/>
      </w:pPr>
      <w:bookmarkEnd w:id="508"/>
      <w:r>
        <w:rPr>
          <w:rFonts w:ascii="IRNazanin" w:hAnsi="IRNazanin" w:eastAsia="IRNazanin"/>
          <w:color w:val="111111"/>
          <w:sz w:val="28"/>
          <w:sz w:val="28"/>
          <w:szCs w:val="28"/>
          <w:rtl w:val="true"/>
          <w:lang w:bidi="fa-IR"/>
        </w:rPr>
        <w:t>در کتاب آخری چنین 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استاد، امام، دانشمند، علامه، محدّث، فقیه، شیخ الاسلام، داناترین دانشمندان برجسته، پرچمدار دانش و عمل میان استادان گرامی، نخستین کسی است که علم حدیث را در هند گسترش داد، هم با تألیف و هم با تدریس</w:t>
      </w:r>
      <w:r>
        <w:rPr>
          <w:rFonts w:eastAsia="IRNazanin" w:cs="IRNazanin"/>
          <w:color w:val="111111"/>
          <w:sz w:val="28"/>
          <w:szCs w:val="28"/>
          <w:rtl w:val="true"/>
          <w:lang w:bidi="fa-IR"/>
        </w:rPr>
        <w:t>...»</w:t>
      </w:r>
    </w:p>
    <w:p>
      <w:pPr>
        <w:pStyle w:val="Heading3"/>
        <w:numPr>
          <w:ilvl w:val="2"/>
          <w:numId w:val="1"/>
        </w:numPr>
        <w:rPr/>
      </w:pPr>
      <w:bookmarkStart w:id="509" w:name="__RefHeading___Toc623736_2281741623"/>
      <w:bookmarkStart w:id="510" w:name="_Toc184"/>
      <w:bookmarkEnd w:id="509"/>
      <w:r>
        <w:rPr>
          <w:rtl w:val="true"/>
        </w:rPr>
        <w:t>(</w:t>
      </w:r>
      <w:r>
        <w:rPr/>
        <w:t>85</w:t>
      </w:r>
      <w:r>
        <w:rPr>
          <w:rtl w:val="true"/>
        </w:rPr>
        <w:t xml:space="preserve">) </w:t>
      </w:r>
      <w:r>
        <w:rPr>
          <w:rtl w:val="true"/>
        </w:rPr>
        <w:t>روایت عصامی</w:t>
      </w:r>
      <w:bookmarkEnd w:id="510"/>
    </w:p>
    <w:p>
      <w:pPr>
        <w:pStyle w:val="BookText"/>
        <w:rPr/>
      </w:pPr>
      <w:r>
        <w:rPr>
          <w:rFonts w:ascii="IRNazanin" w:hAnsi="IRNazanin" w:eastAsia="IRNazanin"/>
          <w:color w:val="111111"/>
          <w:sz w:val="28"/>
          <w:sz w:val="28"/>
          <w:szCs w:val="28"/>
          <w:rtl w:val="true"/>
          <w:lang w:bidi="fa-IR"/>
        </w:rPr>
        <w:t xml:space="preserve">عبدالملک بن حسین مکّی، متوفای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در شمار فضائل امیرالمؤمنین علیه‌السلام روایت کرده و چنین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سی و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براءبن عازب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خدمت پیامبر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غدیرخم فرود آمدیم، در میان ما برای نماز جماعت آواز داده شد، برای رسول خدا زیر درختی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نماز را برپا داشت و دست علی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من نسبت به مؤمنان از جانشان برتر هستم؟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مولایش هستم،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یاری نما هر کس او را یاری نماید و دشمن بدار هر کس او را دشمن دارد، و پیروزی دِه هر کس او را پیروزی ده، و سرافکنده فرما هر کس او را یاری نکند و به هر سو که او چرخید، حق را با او بچرخان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بر این روایت در المناقب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ودوست بدار هر کس که او را دوست داشت، و دشمن بدار هر کس او را دشمن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بیش از هیجده صحابی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عمربن خطاب با علی بن ابیطالب روبرو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 باد ای فرزند ابوطالب، که در هر حال، مولای هر مرد و زن مؤمن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سالم نقل است که به عمر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علی به گونه‌ای رفتار می‌کنی که نمی‌بینیم نسبت به دیگری اصحاب رسول خدا رفتار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مولای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عمر نقل شده است هنگامی که دو عرب روستایی در نزاعی نزد او آمدند، به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میانشان قضاوت کن 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میان آن دو قضاوت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میان ما قضاوت کند؟ عمر به طرف او جست و گریبانش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می‌دانی این کیست؟ این مولای من و مولای هر مؤمن است، و هر کس که او مولایش نباشد، مؤمن نیست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او نقل است که مردی در مسأله‌ای با او منازعه کرد،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نشسته است میان</w:t>
      </w:r>
    </w:p>
    <w:p>
      <w:pPr>
        <w:pStyle w:val="BookText"/>
        <w:rPr/>
      </w:pPr>
      <w:r>
        <w:rPr>
          <w:rFonts w:ascii="IRNazanin" w:hAnsi="IRNazanin" w:eastAsia="IRNazanin"/>
          <w:color w:val="111111"/>
          <w:sz w:val="28"/>
          <w:sz w:val="28"/>
          <w:szCs w:val="28"/>
          <w:rtl w:val="true"/>
          <w:lang w:bidi="fa-IR"/>
        </w:rPr>
        <w:t xml:space="preserve">من و تو حَکَم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علی بن ابیطالب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شکم بزرگ؟ عمر از جایش بلند شد، گریبان او را گرفت، از زمین بلند کرد و به زمین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چه کسی را کوچک دانستی؟ او مولای من و مولای هر مؤمن یا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ابن‌السمّان آنها را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غدیرخم جایی میان مکه و مدینه در جُحفه و یا نزدیک آن است، درسمت راست کسی که به مدینه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سی و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عمران بن حصین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لشکری به فرماندهی علی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لشکر حرکت کرد و کنیزی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او را ناخوشایند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اصحاب پیامبر با هم پیمان بستند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را دیدیم، او را از کار علی آگاه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که از سفری بازمی‌گشتند، نخست خدمت رسول خدا می‌رسیدند، بر ایشان سلام می‌کردند، سپس به خانه خود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که بازگشت، بر رسول خدا سلام کردند، یکی از چهار نفر به پاخاست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نمی‌بینی علی چنین و چنان کرد؟ حضرت از روی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دومی بلند شد و همان را گفت و از او روی گردانید، سپس نفر سوم ایستاد و همان گونه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روی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چهارمی بلند شد و سه مرتبه سخن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حالی که خشم در چهره‌اش دیده می‌شد به سوی او آمد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چه می‌خواهید؟ علی از من است و من از او هستم و او ولیّ هر مؤمن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ابوحاتم و احمد آن را 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سی و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بریده بن حصیب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لشکری فرستاد و مردی را فرمانده آن قرار داد و من در آن لشکر بودم، اسیرانی به دست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رسول خدا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برایمان بفرست که خمس آن را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اسیران، کنیزی از بهترین کنیزان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جدا کرد و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در حالی که قطرات آب از سرش سرازیر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کنیزی که در میان اسیران بود، ندیدید؟ من تقسیم و تخمیس کردم، او در میان خمس قرار گرفت، سپس از آنِ خاندان پیامبر قرار گرفت، سپس از خاندان علی شد، با او در آمیختم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جریان را برای پیامبر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مرد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برای تصدیق این جریان بفرست و او مرا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کردم به خواندن نامه و می‌گفتم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دستم و نامه را گرفت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دشمن می‌داری؟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دشمن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دوستش می‌داشته‌ای، بیشتر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 اوست، سهم آل علی در خمس والاتر از یک کنیز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کلام رسول خدا کسی از مردم را بیش از علی دوست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دشنام مده، او از من است و من از او هستم و او ولیّ شما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احمد بن حنبل آنها را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سی و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ولیّ او هستم، پس علی ولیّ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آن را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چهلم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بریده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خداوند، اولین و آخرین را روز قیامت گرد می‌آورد، و صراط را بر پل جهنم نصب کند، کسی از آن نمی‌گذرد مگر همراهش گواهی‌نامه‌ای به ولایت علی ابن ابیطالب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حاکمی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چهل و 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مسعود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رسول خدا دست علی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ولّیِ من است و من ولّیِ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یاری کند، یاریش می‌کنم و دشمن می‌دارم هر کس با او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حاکمی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أبوصالح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مرگ ابن عباس فرارسید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به ولایت علی بن ابیطالب به تو تقرّب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آن در المناقب نقل کرد</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شرح حال عصامی را،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البدر الطالع</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سلک‌الدّرر</w:t>
      </w:r>
      <w:r>
        <w:rPr>
          <w:rFonts w:eastAsia="IRNazanin" w:cs="IRNazanin"/>
          <w:color w:val="111111"/>
          <w:sz w:val="28"/>
          <w:szCs w:val="28"/>
          <w:rtl w:val="true"/>
          <w:lang w:bidi="fa-IR"/>
        </w:rPr>
        <w:t xml:space="preserve">: </w:t>
      </w:r>
      <w:r>
        <w:rPr>
          <w:rFonts w:eastAsia="IRNazanin" w:cs="IRNazanin"/>
          <w:color w:val="111111"/>
          <w:sz w:val="28"/>
          <w:szCs w:val="28"/>
          <w:lang w:bidi="fa-IR"/>
        </w:rPr>
        <w:t>3/139</w:t>
      </w:r>
      <w:r>
        <w:rPr>
          <w:rFonts w:ascii="IRNazanin" w:hAnsi="IRNazanin" w:eastAsia="IRNazanin"/>
          <w:color w:val="111111"/>
          <w:sz w:val="28"/>
          <w:sz w:val="28"/>
          <w:szCs w:val="28"/>
          <w:rtl w:val="true"/>
          <w:lang w:bidi="fa-IR"/>
        </w:rPr>
        <w:t>؛ معجم‌المؤلفین</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6/182</w:t>
      </w:r>
      <w:r>
        <w:rPr>
          <w:rFonts w:eastAsia="Times New Roman" w:cs="Times New Roman" w:ascii="Times New Roman" w:hAnsi="Times New Roman"/>
          <w:color w:val="111111"/>
          <w:sz w:val="28"/>
          <w:szCs w:val="28"/>
          <w:rtl w:val="true"/>
          <w:lang w:val="en-US" w:bidi="en-US"/>
        </w:rPr>
        <w:t>.</w:t>
      </w:r>
      <w:bookmarkStart w:id="511" w:name="pg3717_17329"/>
    </w:p>
    <w:p>
      <w:pPr>
        <w:pStyle w:val="Heading3"/>
        <w:numPr>
          <w:ilvl w:val="2"/>
          <w:numId w:val="1"/>
        </w:numPr>
        <w:rPr/>
      </w:pPr>
      <w:bookmarkStart w:id="512" w:name="__RefHeading___Toc623738_2281741623"/>
      <w:bookmarkStart w:id="513" w:name="_Toc185"/>
      <w:bookmarkEnd w:id="511"/>
      <w:bookmarkEnd w:id="512"/>
      <w:r>
        <w:rPr>
          <w:rtl w:val="true"/>
        </w:rPr>
        <w:t>(</w:t>
      </w:r>
      <w:r>
        <w:rPr/>
        <w:t>86</w:t>
      </w:r>
      <w:r>
        <w:rPr>
          <w:rtl w:val="true"/>
        </w:rPr>
        <w:t xml:space="preserve">) </w:t>
      </w:r>
      <w:r>
        <w:rPr>
          <w:rtl w:val="true"/>
        </w:rPr>
        <w:t>روایت جلوتی واعظ</w:t>
      </w:r>
      <w:bookmarkEnd w:id="513"/>
    </w:p>
    <w:p>
      <w:pPr>
        <w:pStyle w:val="BookText"/>
        <w:rPr/>
      </w:pPr>
      <w:r>
        <w:rPr>
          <w:rFonts w:ascii="IRNazanin" w:hAnsi="IRNazanin" w:eastAsia="IRNazanin"/>
          <w:color w:val="111111"/>
          <w:sz w:val="28"/>
          <w:sz w:val="28"/>
          <w:szCs w:val="28"/>
          <w:rtl w:val="true"/>
          <w:lang w:bidi="fa-IR"/>
        </w:rPr>
        <w:t>نام او شیخ یعقوب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را روایت کرده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براء که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هستی و من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عمران بن حصین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 هستم و او ولّیِ هر مؤمن است</w:t>
      </w:r>
      <w:r>
        <w:rPr>
          <w:rFonts w:eastAsia="IRNazanin" w:cs="IRNazanin"/>
          <w:color w:val="111111"/>
          <w:sz w:val="28"/>
          <w:szCs w:val="28"/>
          <w:rtl w:val="true"/>
          <w:lang w:bidi="fa-IR"/>
        </w:rPr>
        <w:t>...»</w:t>
      </w:r>
      <w:r>
        <w:rPr>
          <w:rStyle w:val="FootnoteAnchor"/>
          <w:rtl w:val="true"/>
        </w:rPr>
        <w:footnoteReference w:id="569"/>
      </w:r>
    </w:p>
    <w:p>
      <w:pPr>
        <w:pStyle w:val="Heading3"/>
        <w:numPr>
          <w:ilvl w:val="2"/>
          <w:numId w:val="1"/>
        </w:numPr>
        <w:rPr/>
      </w:pPr>
      <w:bookmarkStart w:id="514" w:name="__RefHeading___Toc623740_2281741623"/>
      <w:bookmarkStart w:id="515" w:name="_Toc186"/>
      <w:bookmarkEnd w:id="514"/>
      <w:r>
        <w:rPr>
          <w:rtl w:val="true"/>
        </w:rPr>
        <w:t>(</w:t>
      </w:r>
      <w:r>
        <w:rPr/>
        <w:t>87</w:t>
      </w:r>
      <w:r>
        <w:rPr>
          <w:rtl w:val="true"/>
        </w:rPr>
        <w:t xml:space="preserve">) </w:t>
      </w:r>
      <w:r>
        <w:rPr>
          <w:rtl w:val="true"/>
        </w:rPr>
        <w:t>روایت طرابوزانی</w:t>
      </w:r>
      <w:bookmarkEnd w:id="515"/>
    </w:p>
    <w:p>
      <w:pPr>
        <w:pStyle w:val="BookText"/>
        <w:rPr/>
      </w:pPr>
      <w:r>
        <w:rPr>
          <w:rFonts w:ascii="IRNazanin" w:hAnsi="IRNazanin" w:eastAsia="IRNazanin"/>
          <w:color w:val="111111"/>
          <w:sz w:val="28"/>
          <w:sz w:val="28"/>
          <w:szCs w:val="28"/>
          <w:rtl w:val="true"/>
          <w:lang w:bidi="fa-IR"/>
        </w:rPr>
        <w:t>نام او شیخ محمد مدنی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را چنین روایت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ترمذی با اسنادی قوی از عمران بن حصین ضمن داستانی نقل کرد که در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چه می‌خواهید؟ علی از من است و من از او هستم و او ولیّ هر مؤمن بعد از من است</w:t>
      </w:r>
      <w:r>
        <w:rPr>
          <w:rFonts w:eastAsia="IRNazanin" w:cs="IRNazanin"/>
          <w:color w:val="111111"/>
          <w:sz w:val="28"/>
          <w:szCs w:val="28"/>
          <w:rtl w:val="true"/>
          <w:lang w:bidi="fa-IR"/>
        </w:rPr>
        <w:t>.»</w:t>
      </w:r>
      <w:r>
        <w:rPr>
          <w:rStyle w:val="FootnoteAnchor"/>
          <w:rtl w:val="true"/>
        </w:rPr>
        <w:footnoteReference w:id="570"/>
      </w:r>
    </w:p>
    <w:p>
      <w:pPr>
        <w:pStyle w:val="Heading3"/>
        <w:numPr>
          <w:ilvl w:val="2"/>
          <w:numId w:val="1"/>
        </w:numPr>
        <w:rPr/>
      </w:pPr>
      <w:bookmarkStart w:id="516" w:name="__RefHeading___Toc623742_2281741623"/>
      <w:bookmarkStart w:id="517" w:name="_Toc187"/>
      <w:bookmarkEnd w:id="516"/>
      <w:r>
        <w:rPr>
          <w:rtl w:val="true"/>
        </w:rPr>
        <w:t>(</w:t>
      </w:r>
      <w:r>
        <w:rPr/>
        <w:t>88</w:t>
      </w:r>
      <w:r>
        <w:rPr>
          <w:rtl w:val="true"/>
        </w:rPr>
        <w:t xml:space="preserve">) </w:t>
      </w:r>
      <w:r>
        <w:rPr>
          <w:rtl w:val="true"/>
        </w:rPr>
        <w:t>روایت مرعی مقدّسی</w:t>
      </w:r>
      <w:bookmarkEnd w:id="517"/>
    </w:p>
    <w:p>
      <w:pPr>
        <w:pStyle w:val="BookText"/>
        <w:rPr/>
      </w:pPr>
      <w:r>
        <w:rPr>
          <w:rFonts w:ascii="IRNazanin" w:hAnsi="IRNazanin" w:eastAsia="IRNazanin"/>
          <w:color w:val="111111"/>
          <w:sz w:val="28"/>
          <w:sz w:val="28"/>
          <w:szCs w:val="28"/>
          <w:rtl w:val="true"/>
          <w:lang w:bidi="fa-IR"/>
        </w:rPr>
        <w:t>حدیث را با این لفظ روایت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از من است و من از او هستم و او ولیّ هر مؤمن بعد از من است</w:t>
      </w:r>
      <w:r>
        <w:rPr>
          <w:rFonts w:eastAsia="IRNazanin" w:cs="IRNazanin"/>
          <w:color w:val="111111"/>
          <w:sz w:val="28"/>
          <w:szCs w:val="28"/>
          <w:rtl w:val="true"/>
          <w:lang w:bidi="fa-IR"/>
        </w:rPr>
        <w:t>.»</w:t>
      </w:r>
      <w:r>
        <w:rPr>
          <w:rStyle w:val="FootnoteAnchor"/>
          <w:rtl w:val="true"/>
        </w:rPr>
        <w:footnoteReference w:id="571"/>
      </w:r>
    </w:p>
    <w:p>
      <w:pPr>
        <w:pStyle w:val="Heading3"/>
        <w:numPr>
          <w:ilvl w:val="2"/>
          <w:numId w:val="1"/>
        </w:numPr>
        <w:rPr/>
      </w:pPr>
      <w:bookmarkStart w:id="518" w:name="__RefHeading___Toc623744_2281741623"/>
      <w:bookmarkStart w:id="519" w:name="_Toc188"/>
      <w:bookmarkEnd w:id="518"/>
      <w:r>
        <w:rPr>
          <w:rtl w:val="true"/>
        </w:rPr>
        <w:t>(</w:t>
      </w:r>
      <w:r>
        <w:rPr/>
        <w:t>89</w:t>
      </w:r>
      <w:r>
        <w:rPr>
          <w:rtl w:val="true"/>
        </w:rPr>
        <w:t xml:space="preserve">) </w:t>
      </w:r>
      <w:r>
        <w:rPr>
          <w:rtl w:val="true"/>
        </w:rPr>
        <w:t>روایت مکشخانوی</w:t>
      </w:r>
      <w:bookmarkEnd w:id="519"/>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مصطفی نقشبندی حنفی، متوفای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روایت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از خداوند برایت پنج چیز درخواست کردم</w:t>
      </w:r>
      <w:r>
        <w:rPr>
          <w:rFonts w:eastAsia="IRNazanin" w:cs="IRNazanin"/>
          <w:color w:val="111111"/>
          <w:sz w:val="28"/>
          <w:szCs w:val="28"/>
          <w:rtl w:val="true"/>
          <w:lang w:bidi="fa-IR"/>
        </w:rPr>
        <w:t>...</w:t>
      </w:r>
      <w:bookmarkStart w:id="520" w:name="pg3717_17333"/>
    </w:p>
    <w:p>
      <w:pPr>
        <w:pStyle w:val="BookText"/>
        <w:rPr/>
      </w:pPr>
      <w:bookmarkEnd w:id="520"/>
      <w:r>
        <w:rPr>
          <w:rFonts w:ascii="IRNazanin" w:hAnsi="IRNazanin" w:eastAsia="IRNazanin"/>
          <w:color w:val="111111"/>
          <w:sz w:val="28"/>
          <w:sz w:val="28"/>
          <w:szCs w:val="28"/>
          <w:rtl w:val="true"/>
          <w:lang w:bidi="fa-IR"/>
        </w:rPr>
        <w:t>از خطیب و رافعی، از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متن آن نقل شد</w:t>
      </w:r>
      <w:r>
        <w:rPr>
          <w:rFonts w:eastAsia="IRNazanin" w:cs="IRNazanin"/>
          <w:color w:val="111111"/>
          <w:sz w:val="28"/>
          <w:szCs w:val="28"/>
          <w:rtl w:val="true"/>
          <w:lang w:bidi="fa-IR"/>
        </w:rPr>
        <w:t>.</w:t>
      </w:r>
    </w:p>
    <w:p>
      <w:pPr>
        <w:pStyle w:val="Heading3"/>
        <w:numPr>
          <w:ilvl w:val="2"/>
          <w:numId w:val="1"/>
        </w:numPr>
        <w:rPr/>
      </w:pPr>
      <w:bookmarkStart w:id="521" w:name="__RefHeading___Toc623746_2281741623"/>
      <w:bookmarkStart w:id="522" w:name="_Toc189"/>
      <w:bookmarkEnd w:id="521"/>
      <w:r>
        <w:rPr>
          <w:rtl w:val="true"/>
        </w:rPr>
        <w:t>(</w:t>
      </w:r>
      <w:r>
        <w:rPr/>
        <w:t>90</w:t>
      </w:r>
      <w:r>
        <w:rPr>
          <w:rtl w:val="true"/>
        </w:rPr>
        <w:t xml:space="preserve">) </w:t>
      </w:r>
      <w:r>
        <w:rPr>
          <w:rtl w:val="true"/>
        </w:rPr>
        <w:t>روایت نبهانی</w:t>
      </w:r>
      <w:bookmarkEnd w:id="522"/>
    </w:p>
    <w:p>
      <w:pPr>
        <w:pStyle w:val="BookText"/>
        <w:rPr/>
      </w:pPr>
      <w:r>
        <w:rPr>
          <w:rFonts w:ascii="IRNazanin" w:hAnsi="IRNazanin" w:eastAsia="IRNazanin"/>
          <w:color w:val="111111"/>
          <w:sz w:val="28"/>
          <w:sz w:val="28"/>
          <w:szCs w:val="28"/>
          <w:rtl w:val="true"/>
          <w:lang w:bidi="fa-IR"/>
        </w:rPr>
        <w:t xml:space="preserve">ابوالمحاسن یوسف بن اسماعیل شافعی، متوفای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ولایت را در بعضی تألیفاتش از عمران بن حصین روایت کرده است</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شرح حالش</w:t>
      </w:r>
    </w:p>
    <w:p>
      <w:pPr>
        <w:pStyle w:val="BookText"/>
        <w:rPr/>
      </w:pPr>
      <w:r>
        <w:rPr>
          <w:rFonts w:ascii="IRNazanin" w:hAnsi="IRNazanin" w:eastAsia="IRNazanin"/>
          <w:color w:val="111111"/>
          <w:sz w:val="28"/>
          <w:sz w:val="28"/>
          <w:szCs w:val="28"/>
          <w:rtl w:val="true"/>
          <w:lang w:bidi="fa-IR"/>
        </w:rPr>
        <w:t>نویسنده معجم‌المؤلفین با بهره‌گیری از منابع بسیاری که ذکر کرده، شرح او را آورده که خلاصه‌اش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 شاعر، صوفی، قاضی، به مصر مسافرت کرد و به الأزهر منتسب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قضاوت در دهستان جنین از توابع نابلس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قسطنطنیه مسافرت کرد و به قضاوت کوی سنجق از شهرهای استان موصل تعیین شد و سپس به ریاست دادگاه جزا در لاذقیه درآمد، رئیس دادگاه حقوق بیروت شد و به مدینه سفر کرد و مجاور آنجا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جهانی اوّل که درگرفت به زادگاهش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و همانجا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تعدادی از تألیفات فراوان او را نام می‌برد</w:t>
      </w:r>
      <w:r>
        <w:rPr>
          <w:rFonts w:eastAsia="IRNazanin" w:cs="IRNazanin"/>
          <w:color w:val="111111"/>
          <w:sz w:val="28"/>
          <w:szCs w:val="28"/>
          <w:rtl w:val="true"/>
          <w:lang w:bidi="fa-IR"/>
        </w:rPr>
        <w:t>.»</w:t>
      </w:r>
      <w:r>
        <w:rPr>
          <w:rStyle w:val="FootnoteAnchor"/>
          <w:rtl w:val="true"/>
        </w:rPr>
        <w:footnoteReference w:id="573"/>
      </w:r>
    </w:p>
    <w:p>
      <w:pPr>
        <w:pStyle w:val="Heading3"/>
        <w:numPr>
          <w:ilvl w:val="2"/>
          <w:numId w:val="1"/>
        </w:numPr>
        <w:rPr/>
      </w:pPr>
      <w:bookmarkStart w:id="523" w:name="__RefHeading___Toc623748_2281741623"/>
      <w:bookmarkStart w:id="524" w:name="_Toc190"/>
      <w:bookmarkEnd w:id="523"/>
      <w:r>
        <w:rPr>
          <w:rtl w:val="true"/>
        </w:rPr>
        <w:t>(</w:t>
      </w:r>
      <w:r>
        <w:rPr/>
        <w:t>91</w:t>
      </w:r>
      <w:r>
        <w:rPr>
          <w:rtl w:val="true"/>
        </w:rPr>
        <w:t xml:space="preserve">) </w:t>
      </w:r>
      <w:r>
        <w:rPr>
          <w:rtl w:val="true"/>
        </w:rPr>
        <w:t>روایت مبارکفوری</w:t>
      </w:r>
      <w:bookmarkEnd w:id="524"/>
    </w:p>
    <w:p>
      <w:pPr>
        <w:pStyle w:val="BookText"/>
        <w:rPr/>
      </w:pPr>
      <w:r>
        <w:rPr>
          <w:rFonts w:ascii="IRNazanin" w:hAnsi="IRNazanin" w:eastAsia="IRNazanin"/>
          <w:color w:val="111111"/>
          <w:sz w:val="28"/>
          <w:sz w:val="28"/>
          <w:szCs w:val="28"/>
          <w:rtl w:val="true"/>
          <w:lang w:bidi="fa-IR"/>
        </w:rPr>
        <w:t xml:space="preserve">أبوالعلی محمد عبدالرحمان بن عبدالرحیم، متوفای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در شرح الترمذی آورده، ذیل خبری که ترمذی از عمران بن حصین روایت نموده است</w:t>
      </w:r>
      <w:r>
        <w:rPr>
          <w:rFonts w:eastAsia="IRNazanin" w:cs="IRNazanin"/>
          <w:color w:val="111111"/>
          <w:sz w:val="28"/>
          <w:szCs w:val="28"/>
          <w:rtl w:val="true"/>
          <w:lang w:bidi="fa-IR"/>
        </w:rPr>
        <w:t>.</w:t>
      </w:r>
      <w:r>
        <w:rPr>
          <w:rStyle w:val="FootnoteAnchor"/>
          <w:rtl w:val="true"/>
        </w:rPr>
        <w:footnoteReference w:id="574"/>
      </w:r>
    </w:p>
    <w:p>
      <w:pPr>
        <w:pStyle w:val="Heading3"/>
        <w:numPr>
          <w:ilvl w:val="2"/>
          <w:numId w:val="1"/>
        </w:numPr>
        <w:rPr/>
      </w:pPr>
      <w:bookmarkStart w:id="525" w:name="__RefHeading___Toc623750_2281741623"/>
      <w:bookmarkStart w:id="526" w:name="_Toc191"/>
      <w:bookmarkEnd w:id="525"/>
      <w:r>
        <w:rPr>
          <w:rtl w:val="true"/>
        </w:rPr>
        <w:t>(</w:t>
      </w:r>
      <w:r>
        <w:rPr/>
        <w:t>92</w:t>
      </w:r>
      <w:r>
        <w:rPr>
          <w:rtl w:val="true"/>
        </w:rPr>
        <w:t xml:space="preserve">) </w:t>
      </w:r>
      <w:r>
        <w:rPr>
          <w:rtl w:val="true"/>
        </w:rPr>
        <w:t>روایت منصور علی ناصف</w:t>
      </w:r>
      <w:bookmarkEnd w:id="526"/>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عمران بن حصین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وی حدیث را در کتابش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به فرماندهی علی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 حرکت کرد و کنیزی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ناخوشایند دانستند، و چهار نفر</w:t>
      </w:r>
      <w:bookmarkStart w:id="527" w:name="pg3717_17337"/>
    </w:p>
    <w:p>
      <w:pPr>
        <w:pStyle w:val="BookText"/>
        <w:rPr/>
      </w:pPr>
      <w:bookmarkEnd w:id="527"/>
      <w:r>
        <w:rPr>
          <w:rFonts w:ascii="IRNazanin" w:hAnsi="IRNazanin" w:eastAsia="IRNazanin"/>
          <w:color w:val="111111"/>
          <w:sz w:val="28"/>
          <w:sz w:val="28"/>
          <w:szCs w:val="28"/>
          <w:rtl w:val="true"/>
          <w:lang w:bidi="fa-IR"/>
        </w:rPr>
        <w:t>از صحابه پیمان بستند که هنگام مراجعت، پیامبر را آگاه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که از سفری بازمی‌گشتند، نخست خدمت رسول خدا رفته بر ایشان سلام می‌کردند و سپس به خانه‌هایشان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که بازگشت بر پیامبر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چهار نفر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نمی‌بینید علی چنین و چنان کرد؟ پیامبر از او روی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دومی ایستاد و مانند گفته او را گفت، از او روی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سومی ایستاد و مانند آن دو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روی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چهارمی بلند شد و مانند آنان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در حالی که خشم در چهره‌اش دیده می‌شد، پیش آمد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چه می‌خواهید؟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سه بار تکرار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 هستم و او ولیّ هر مؤمن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منصور در شرحش بر این حدیث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شکایت آنان از علی روی برگردانید، چون برایش روشن شد آنچه علی انجام داد، ناشایست نبود، وگرنه پاسخ آنان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ولیّ هر مؤمن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خداوند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نسبت به مؤمنین از جانشان برتر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بعد از من ولیّ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جمله، والاترین منقبت برای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Style w:val="FootnoteAnchor"/>
          <w:rtl w:val="true"/>
        </w:rPr>
        <w:footnoteReference w:id="575"/>
      </w:r>
    </w:p>
    <w:p>
      <w:pPr>
        <w:pStyle w:val="Heading3"/>
        <w:numPr>
          <w:ilvl w:val="2"/>
          <w:numId w:val="1"/>
        </w:numPr>
        <w:rPr/>
      </w:pPr>
      <w:bookmarkStart w:id="528" w:name="__RefHeading___Toc623752_2281741623"/>
      <w:bookmarkStart w:id="529" w:name="_Toc192"/>
      <w:bookmarkEnd w:id="528"/>
      <w:r>
        <w:rPr>
          <w:rtl w:val="true"/>
        </w:rPr>
        <w:t>(</w:t>
      </w:r>
      <w:r>
        <w:rPr/>
        <w:t>93</w:t>
      </w:r>
      <w:r>
        <w:rPr>
          <w:rtl w:val="true"/>
        </w:rPr>
        <w:t xml:space="preserve">) </w:t>
      </w:r>
      <w:r>
        <w:rPr>
          <w:rtl w:val="true"/>
        </w:rPr>
        <w:t>روایت ألبانی</w:t>
      </w:r>
      <w:bookmarkEnd w:id="529"/>
    </w:p>
    <w:p>
      <w:pPr>
        <w:pStyle w:val="BookText"/>
        <w:rPr/>
      </w:pPr>
      <w:r>
        <w:rPr>
          <w:rFonts w:ascii="IRNazanin" w:hAnsi="IRNazanin" w:eastAsia="IRNazanin"/>
          <w:color w:val="111111"/>
          <w:sz w:val="28"/>
          <w:sz w:val="28"/>
          <w:szCs w:val="28"/>
          <w:rtl w:val="true"/>
          <w:lang w:bidi="fa-IR"/>
        </w:rPr>
        <w:t>استاد محمد ناصرالدین ألبانی معاصر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حاشیه و پاورقی بر حدیث عمران بن حصین در مشکاة المصابیح از ترمذی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سندش صحیح است</w:t>
      </w:r>
      <w:r>
        <w:rPr>
          <w:rFonts w:eastAsia="IRNazanin" w:cs="IRNazanin"/>
          <w:color w:val="111111"/>
          <w:sz w:val="28"/>
          <w:szCs w:val="28"/>
          <w:rtl w:val="true"/>
          <w:lang w:bidi="fa-IR"/>
        </w:rPr>
        <w:t>.»</w:t>
      </w:r>
      <w:r>
        <w:rPr>
          <w:rStyle w:val="FootnoteAnchor"/>
          <w:rtl w:val="true"/>
        </w:rPr>
        <w:footnoteReference w:id="576"/>
      </w:r>
    </w:p>
    <w:p>
      <w:pPr>
        <w:pStyle w:val="Heading3"/>
        <w:numPr>
          <w:ilvl w:val="2"/>
          <w:numId w:val="1"/>
        </w:numPr>
        <w:rPr/>
      </w:pPr>
      <w:bookmarkStart w:id="530" w:name="__RefHeading___Toc623754_2281741623"/>
      <w:bookmarkStart w:id="531" w:name="_Toc193"/>
      <w:bookmarkEnd w:id="530"/>
      <w:r>
        <w:rPr>
          <w:rtl w:val="true"/>
        </w:rPr>
        <w:t>(</w:t>
      </w:r>
      <w:r>
        <w:rPr/>
        <w:t>94</w:t>
      </w:r>
      <w:r>
        <w:rPr>
          <w:rtl w:val="true"/>
        </w:rPr>
        <w:t xml:space="preserve">) </w:t>
      </w:r>
      <w:r>
        <w:rPr>
          <w:rtl w:val="true"/>
        </w:rPr>
        <w:t xml:space="preserve">روایت عباس احمد صقر </w:t>
      </w:r>
      <w:r>
        <w:rPr>
          <w:rtl w:val="true"/>
        </w:rPr>
        <w:t xml:space="preserve">- </w:t>
      </w:r>
      <w:r>
        <w:rPr>
          <w:rtl w:val="true"/>
        </w:rPr>
        <w:t>احمد عبدالجواد</w:t>
      </w:r>
      <w:bookmarkEnd w:id="531"/>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علی هستم و علی ولیّ هر مؤمن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عمران بن حصین</w:t>
      </w:r>
      <w:r>
        <w:rPr>
          <w:rFonts w:eastAsia="IRNazanin" w:cs="IRNazanin"/>
          <w:color w:val="111111"/>
          <w:sz w:val="28"/>
          <w:szCs w:val="28"/>
          <w:rtl w:val="true"/>
          <w:lang w:bidi="fa-IR"/>
        </w:rPr>
        <w:t>.»</w:t>
      </w:r>
      <w:r>
        <w:rPr>
          <w:rStyle w:val="FootnoteAnchor"/>
          <w:rtl w:val="true"/>
        </w:rPr>
        <w:footnoteReference w:id="577"/>
      </w:r>
      <w:bookmarkStart w:id="532" w:name="pg3717_17343"/>
    </w:p>
    <w:p>
      <w:pPr>
        <w:pStyle w:val="Heading2"/>
        <w:numPr>
          <w:ilvl w:val="1"/>
          <w:numId w:val="1"/>
        </w:numPr>
        <w:rPr/>
      </w:pPr>
      <w:bookmarkStart w:id="533" w:name="__RefHeading___Toc623756_2281741623"/>
      <w:bookmarkStart w:id="534" w:name="_Toc194"/>
      <w:bookmarkEnd w:id="532"/>
      <w:bookmarkEnd w:id="533"/>
      <w:r>
        <w:rPr>
          <w:rtl w:val="true"/>
        </w:rPr>
        <w:t>فصل دوم</w:t>
      </w:r>
      <w:r>
        <w:rPr>
          <w:rtl w:val="true"/>
        </w:rPr>
        <w:t xml:space="preserve">: </w:t>
      </w:r>
      <w:r>
        <w:rPr>
          <w:rtl w:val="true"/>
        </w:rPr>
        <w:t>درباره اِسنادهای معتبر حدیث ولایت</w:t>
      </w:r>
      <w:bookmarkEnd w:id="534"/>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5" w:name="__RefHeading___Toc623758_2281741623"/>
      <w:bookmarkStart w:id="536" w:name="_Toc195"/>
      <w:bookmarkEnd w:id="535"/>
      <w:r>
        <w:rPr>
          <w:rtl w:val="true"/>
        </w:rPr>
        <w:t>اشاره</w:t>
      </w:r>
      <w:bookmarkStart w:id="537" w:name="pg3717_17350"/>
      <w:bookmarkEnd w:id="536"/>
    </w:p>
    <w:p>
      <w:pPr>
        <w:pStyle w:val="BookText"/>
        <w:rPr/>
      </w:pPr>
      <w:bookmarkEnd w:id="537"/>
      <w:r>
        <w:rPr>
          <w:rFonts w:ascii="IRNazanin" w:hAnsi="IRNazanin" w:eastAsia="IRNazanin"/>
          <w:color w:val="111111"/>
          <w:sz w:val="28"/>
          <w:sz w:val="28"/>
          <w:szCs w:val="28"/>
          <w:rtl w:val="true"/>
          <w:lang w:bidi="fa-IR"/>
        </w:rPr>
        <w:t>در این فصل، تعدادی از اِسنادهای صحیح حدیث ولایت به نقل از کتاب‌های معتبر اصل سنت را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اِسنادهای صحیحی است در پرتو گفته‌های دانشمندان برجسته در زمینه جرح و تعدیل و شرح حال رجال، که از کتاب‌های زیر استخراج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السنة، از ابن ابی عاصم </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خصائص امیرالمؤمنین، از نسائی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الکبیر، المعجم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از أبوالقاسم طبرانی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الصحابة، 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از أبونعیم اصفهانی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از ابن عساکر دمشقی، </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از شمس‌الدین ذهبی،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 النهایة، از ابن کثیر دمشقی </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توفیق از خداوند است</w:t>
      </w:r>
      <w:r>
        <w:rPr>
          <w:rFonts w:eastAsia="IRNazanin" w:cs="IRNazanin"/>
          <w:color w:val="111111"/>
          <w:sz w:val="28"/>
          <w:szCs w:val="28"/>
          <w:rtl w:val="true"/>
          <w:lang w:bidi="fa-IR"/>
        </w:rPr>
        <w:t>.</w:t>
      </w:r>
    </w:p>
    <w:p>
      <w:pPr>
        <w:pStyle w:val="Heading3"/>
        <w:numPr>
          <w:ilvl w:val="2"/>
          <w:numId w:val="1"/>
        </w:numPr>
        <w:rPr/>
      </w:pPr>
      <w:bookmarkStart w:id="538" w:name="__RefHeading___Toc623760_2281741623"/>
      <w:bookmarkStart w:id="539" w:name="_Toc196"/>
      <w:bookmarkEnd w:id="538"/>
      <w:r>
        <w:rPr>
          <w:rtl w:val="true"/>
        </w:rPr>
        <w:t>(</w:t>
      </w:r>
      <w:r>
        <w:rPr/>
        <w:t>1</w:t>
      </w:r>
      <w:r>
        <w:rPr>
          <w:rtl w:val="true"/>
        </w:rPr>
        <w:t xml:space="preserve">) </w:t>
      </w:r>
      <w:r>
        <w:rPr>
          <w:rtl w:val="true"/>
        </w:rPr>
        <w:t>ابن ابی عاصم گفت</w:t>
      </w:r>
      <w:r>
        <w:rPr>
          <w:rtl w:val="true"/>
        </w:rPr>
        <w:t>:</w:t>
      </w:r>
      <w:bookmarkEnd w:id="5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ولید نرسی و أبوکامل، هر دو از جعفربن سلیمان، از یزید الرشک، از مطرف، از عمران بن حصین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 هستم، و او ولیّ هر مؤمن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عاصم، احمدبن عمرو بن ضحّاک بن مخلد شیبانی، متوفای سال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شرح حالش پیش از این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ولید، از رجال شیخین و نسائی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اساتید أبویعلی موصلی و عبداللّه بن احمد و دیگران است</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ذهبی او را چنین توصیف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دقت و ملازم حدیث بود</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أبوکامل، فیصل بن حسین، جحدری بصری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رجال شیخین، أبوداود و نسائی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عددها، سال وفات مؤلفان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w:t>
      </w:r>
      <w:bookmarkStart w:id="540" w:name="pg3717_17355"/>
    </w:p>
    <w:p>
      <w:pPr>
        <w:pStyle w:val="BookText"/>
        <w:rPr/>
      </w:pPr>
      <w:bookmarkEnd w:id="540"/>
      <w:r>
        <w:rPr>
          <w:rFonts w:ascii="IRNazanin" w:hAnsi="IRNazanin" w:eastAsia="IRNazanin"/>
          <w:color w:val="111111"/>
          <w:sz w:val="28"/>
          <w:sz w:val="28"/>
          <w:szCs w:val="28"/>
          <w:rtl w:val="true"/>
          <w:lang w:bidi="fa-IR"/>
        </w:rPr>
        <w:t>جعفربن سلیمان و کسانی که پیش از اویند، در این کتاب به تفصیل معرفی شده‌اند</w:t>
      </w:r>
      <w:r>
        <w:rPr>
          <w:rFonts w:eastAsia="IRNazanin" w:cs="IRNazanin"/>
          <w:color w:val="111111"/>
          <w:sz w:val="28"/>
          <w:szCs w:val="28"/>
          <w:rtl w:val="true"/>
          <w:lang w:bidi="fa-IR"/>
        </w:rPr>
        <w:t>.</w:t>
      </w:r>
    </w:p>
    <w:p>
      <w:pPr>
        <w:pStyle w:val="Heading3"/>
        <w:numPr>
          <w:ilvl w:val="2"/>
          <w:numId w:val="1"/>
        </w:numPr>
        <w:rPr/>
      </w:pPr>
      <w:bookmarkStart w:id="541" w:name="__RefHeading___Toc623762_2281741623"/>
      <w:bookmarkStart w:id="542" w:name="_Toc197"/>
      <w:bookmarkEnd w:id="541"/>
      <w:r>
        <w:rPr>
          <w:rtl w:val="true"/>
        </w:rPr>
        <w:t>(</w:t>
      </w:r>
      <w:r>
        <w:rPr/>
        <w:t>2</w:t>
      </w:r>
      <w:r>
        <w:rPr>
          <w:rtl w:val="true"/>
        </w:rPr>
        <w:t xml:space="preserve">) </w:t>
      </w:r>
      <w:r>
        <w:rPr>
          <w:rtl w:val="true"/>
        </w:rPr>
        <w:t>حافظ نسائی گوید</w:t>
      </w:r>
      <w:r>
        <w:rPr>
          <w:rtl w:val="true"/>
        </w:rPr>
        <w:t>:</w:t>
      </w:r>
      <w:bookmarkEnd w:id="5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 بن عبدالأعلی، از ابن فیصل، از أجلح، از عبداللّه بن بریده، از پدرش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ما را با خالد بن ولید به یمن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را به فرماندهی دیگری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 رسیدید علی بر مردم فرمانده است و اگر از هم جدا شدید هر یک از شما بر لشکریان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 زبید از مردم یمن برخوردیم و مسلمانان بر مشرکان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جنگجویان را کُشتیم و زنان و کودکان را به اسارت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کنیزی از اسیران را برای خودش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خالدبن ولید این جریان را برای پیامبر نوشت و فرمانم داد که او را دشنام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را به ایشان دادم و علی را دشنام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رسول خدا تغییر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پناهنده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مردی فرستادی و ملزم‌به اطاعت از او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مرا فرستادید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مده، به که علی از من است و من از از او هستم، و او ولیّ شما بعد از من است</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واصل بن عبدالأعلی، از رجال مسلم و چهار نفر صاحب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أبوحاتم، أبوزرعة، مطیّن، أبویعلی، و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راستگوست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مطیّن و نسائی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ابن فضیل، محمد بن فضیل بن غزوان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رجال صحاح ششگانه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راستگو، عارف است، و به تشیّع متهم شد</w:t>
      </w:r>
      <w:r>
        <w:rPr>
          <w:rFonts w:eastAsia="IRNazanin" w:cs="IRNazanin"/>
          <w:color w:val="111111"/>
          <w:sz w:val="28"/>
          <w:szCs w:val="28"/>
          <w:rtl w:val="true"/>
          <w:lang w:bidi="fa-IR"/>
        </w:rPr>
        <w:t>.»</w:t>
      </w:r>
      <w:r>
        <w:rPr>
          <w:rStyle w:val="FootnoteAnchor"/>
          <w:rtl w:val="true"/>
        </w:rPr>
        <w:footnoteReference w:id="582"/>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أجلح و بقیه راویان، را در این کتاب شناختید</w:t>
      </w:r>
      <w:r>
        <w:rPr>
          <w:rFonts w:eastAsia="IRNazanin" w:cs="IRNazanin"/>
          <w:color w:val="111111"/>
          <w:sz w:val="28"/>
          <w:szCs w:val="28"/>
          <w:rtl w:val="true"/>
          <w:lang w:bidi="fa-IR"/>
        </w:rPr>
        <w:t>.</w:t>
      </w:r>
      <w:bookmarkStart w:id="543" w:name="pg3717_17359"/>
    </w:p>
    <w:p>
      <w:pPr>
        <w:pStyle w:val="Heading3"/>
        <w:numPr>
          <w:ilvl w:val="2"/>
          <w:numId w:val="1"/>
        </w:numPr>
        <w:rPr/>
      </w:pPr>
      <w:bookmarkStart w:id="544" w:name="__RefHeading___Toc623764_2281741623"/>
      <w:bookmarkStart w:id="545" w:name="_Toc198"/>
      <w:bookmarkEnd w:id="543"/>
      <w:bookmarkEnd w:id="544"/>
      <w:r>
        <w:rPr>
          <w:rtl w:val="true"/>
        </w:rPr>
        <w:t>(</w:t>
      </w:r>
      <w:r>
        <w:rPr/>
        <w:t>3</w:t>
      </w:r>
      <w:r>
        <w:rPr>
          <w:rtl w:val="true"/>
        </w:rPr>
        <w:t xml:space="preserve">) </w:t>
      </w:r>
      <w:r>
        <w:rPr>
          <w:rtl w:val="true"/>
        </w:rPr>
        <w:t>حافظ ابوالقاسم طبرانی گفت</w:t>
      </w:r>
      <w:r>
        <w:rPr>
          <w:rtl w:val="true"/>
        </w:rPr>
        <w:t>:</w:t>
      </w:r>
      <w:bookmarkEnd w:id="5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احمد بن حنبل، از عباس ین ولید فرضی</w:t>
      </w:r>
      <w:r>
        <w:rPr>
          <w:rStyle w:val="FootnoteAnchor"/>
          <w:rtl w:val="true"/>
        </w:rPr>
        <w:footnoteReference w:id="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بن المثنی، از مسرد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بشربن موسی و حسن بن متوکّل بغدادی، از خالدبن یزید عدنی</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از جعفربن سلیمان، از یزیدالرشک، از مطرف بن عبداللّه، از عمران بن حصین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لشکری به فرماندهی علی فرستاد، با لشکر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کنیزی برگزید، آن را از او ناخوشایند دانستند، چهار نفر از اصحاب رسول خدا پیمان بستند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را دیدیم، او را از آنچه کرد اگاه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مسلمانان از سفر بازمی‌گشتند، نخست خدمت رسول خدا می‌رفتند و بر ایشان سلام می‌کردند، سپس به خانه‌شان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لشکر بازگشت، بر رسول خدا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چهار نفر ایستاد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 آیا نمی‌بینید علی چنین و چنان کرد؟ از او روی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دیگری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نمی‌بینی علی چنین و چنان کرد؟ از او روی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دیگری از آنان به پاخاست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نمی‌بینید علی چنین و چنان کرد؟ از او روی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چهارمی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نمی‌بینید علی چنین و چنان کرد؟ رسول خدا در حالی که خشم در چهره‌اش دیده می‌شد، پیش آمد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چه می‌خواهید؟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ولیّ هر مؤمنی بعد از من است</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این اسناد در این کتاب‌ها ذکر شده‌اند جز رجال سومین نقل که اینک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ثقه، امانتدار، عاقل، استوار بود</w:t>
      </w:r>
      <w:r>
        <w:rPr>
          <w:rFonts w:eastAsia="IRNazanin" w:cs="IRNazanin"/>
          <w:color w:val="111111"/>
          <w:sz w:val="28"/>
          <w:szCs w:val="28"/>
          <w:rtl w:val="true"/>
          <w:lang w:bidi="fa-IR"/>
        </w:rPr>
        <w:t>.»</w:t>
      </w:r>
      <w:r>
        <w:rPr>
          <w:rStyle w:val="FootnoteAnchor"/>
          <w:rtl w:val="true"/>
        </w:rPr>
        <w:footnoteReference w:id="586"/>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دارقطنی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bookmarkStart w:id="546" w:name="pg3717_17363"/>
    </w:p>
    <w:p>
      <w:pPr>
        <w:pStyle w:val="BookText"/>
        <w:rPr/>
      </w:pPr>
      <w:bookmarkEnd w:id="546"/>
      <w:r>
        <w:rPr>
          <w:rFonts w:ascii="IRNazanin" w:hAnsi="IRNazanin" w:eastAsia="IRNazanin"/>
          <w:color w:val="111111"/>
          <w:sz w:val="28"/>
          <w:sz w:val="28"/>
          <w:szCs w:val="28"/>
          <w:rtl w:val="true"/>
          <w:lang w:bidi="fa-IR"/>
        </w:rPr>
        <w:t>احمد بن حنبل او را گرامی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او را چنین توصیف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حافظ، ثقه، کهنسال</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حسن بن متوکّل بغدادی، یعنی حسن بن علی بن متوکّل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در شرح حالش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ثقه بود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خالد، او خالدبن ابی یزید قرنی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او را نام برده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خالدبن ابی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یزید نیز گفته‌اند که خطا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خالد المرزقی و قطربلی و قرنی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حسین برجلائی، بشربن موسی، حسن بن علی بن متوکّل و غیر آنان، از او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مشکلی نداشت</w:t>
      </w:r>
      <w:r>
        <w:rPr>
          <w:rFonts w:eastAsia="IRNazanin" w:cs="IRNazanin"/>
          <w:color w:val="111111"/>
          <w:sz w:val="28"/>
          <w:szCs w:val="28"/>
          <w:rtl w:val="true"/>
          <w:lang w:bidi="fa-IR"/>
        </w:rPr>
        <w:t>.</w:t>
      </w:r>
      <w:r>
        <w:rPr>
          <w:rStyle w:val="FootnoteAnchor"/>
          <w:rtl w:val="true"/>
        </w:rPr>
        <w:footnoteReference w:id="589"/>
      </w:r>
    </w:p>
    <w:p>
      <w:pPr>
        <w:pStyle w:val="Heading3"/>
        <w:numPr>
          <w:ilvl w:val="2"/>
          <w:numId w:val="1"/>
        </w:numPr>
        <w:rPr/>
      </w:pPr>
      <w:bookmarkStart w:id="547" w:name="__RefHeading___Toc623766_2281741623"/>
      <w:bookmarkStart w:id="548" w:name="_Toc199"/>
      <w:bookmarkEnd w:id="547"/>
      <w:r>
        <w:rPr>
          <w:rtl w:val="true"/>
        </w:rPr>
        <w:t>(</w:t>
      </w:r>
      <w:r>
        <w:rPr/>
        <w:t>4</w:t>
      </w:r>
      <w:r>
        <w:rPr>
          <w:rtl w:val="true"/>
        </w:rPr>
        <w:t xml:space="preserve">) </w:t>
      </w:r>
      <w:r>
        <w:rPr>
          <w:rtl w:val="true"/>
        </w:rPr>
        <w:t>حافظ طبرانی گوید</w:t>
      </w:r>
      <w:r>
        <w:rPr>
          <w:rtl w:val="true"/>
        </w:rPr>
        <w:t>:</w:t>
      </w:r>
      <w:bookmarkEnd w:id="5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 بن رواحه رامهرمزی، از أبوکریب، از حسن بن عطیّه، از سعّاد بن سلیمان، از عبداللّه بن عطاء، از عبداللّه بن بریده، از علی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علی بن ابیطالب و خالدبن ولید را هر یک جداگانه رهسپار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گِرد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 پیوستید علی بر شما فرمانده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 و چپ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که وارد شد، آنها را دور کرد و اسیرانی به دست آورد و از اسیران کنیزی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دشمن‌ترین افراد نسبت به علی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مردان خالدبن ولید آمد و گفت که کنیزی از خمس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سپس دیگری آمد، و این خبر پی در پی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مرا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کار او را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سرعت این نامه مرا به رسول خدا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پیامبر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نامه شتابان رفتم تا بر رسول خدا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با دست چپ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خداوند عزوجل فرمود، نه می‌خواند و نه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که هر گاه سخن می‌گفتم، سرم را پایین می‌انداختم تا کارم را به پایان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به زیر انداختم و سخن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دشنام دادم تا به پایان رساندم، سپس سرم را بلند کردم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دیدم رسول خدا چنان خشم آورده است که مانندش را جز روز جنگ قریظه و بنی نضیر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علی را دوست بدار،او تنها آنچه را که فرمان داده شود</w:t>
      </w:r>
      <w:bookmarkStart w:id="549" w:name="pg3717_17367"/>
    </w:p>
    <w:p>
      <w:pPr>
        <w:pStyle w:val="BookText"/>
        <w:rPr/>
      </w:pPr>
      <w:bookmarkEnd w:id="549"/>
      <w:r>
        <w:rPr>
          <w:rFonts w:ascii="IRNazanin" w:hAnsi="IRNazanin" w:eastAsia="IRNazanin"/>
          <w:color w:val="111111"/>
          <w:sz w:val="28"/>
          <w:sz w:val="28"/>
          <w:szCs w:val="28"/>
          <w:rtl w:val="true"/>
          <w:lang w:bidi="fa-IR"/>
        </w:rPr>
        <w:t>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برخاستم در حالی که هیچ فردی دوست داشتنی‌تر از او نزد من نبود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عبدالوهاب بن رواحه از اساتید طبرانی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عبدالوهاب بن رواحه رامهرمزی، از أبوکریب محمدبن علاء همدانی کوفی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سلیمان بن احمد بن أیوب 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کرده است</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أبوکریب، محمدبن علاء همدانی کوفی از رجال صحاح ششگانه است و از اساتید ذهبی، أبوزرعة، أبوحاتم، عبداللّه، أبویعلی، طمیّن، فریابی، ابن خزیمه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عطیه و دیگر افراد سند، شرح حال‌هایشان در این کتاب آمده یا خواهد امد</w:t>
      </w:r>
      <w:r>
        <w:rPr>
          <w:rFonts w:eastAsia="IRNazanin" w:cs="IRNazanin"/>
          <w:color w:val="111111"/>
          <w:sz w:val="28"/>
          <w:szCs w:val="28"/>
          <w:rtl w:val="true"/>
          <w:lang w:bidi="fa-IR"/>
        </w:rPr>
        <w:t>.</w:t>
      </w:r>
    </w:p>
    <w:p>
      <w:pPr>
        <w:pStyle w:val="Heading3"/>
        <w:numPr>
          <w:ilvl w:val="2"/>
          <w:numId w:val="1"/>
        </w:numPr>
        <w:rPr/>
      </w:pPr>
      <w:bookmarkStart w:id="550" w:name="__RefHeading___Toc623768_2281741623"/>
      <w:bookmarkStart w:id="551" w:name="_Toc200"/>
      <w:bookmarkEnd w:id="550"/>
      <w:r>
        <w:rPr>
          <w:rtl w:val="true"/>
        </w:rPr>
        <w:t>(</w:t>
      </w:r>
      <w:r>
        <w:rPr/>
        <w:t>5</w:t>
      </w:r>
      <w:r>
        <w:rPr>
          <w:rtl w:val="true"/>
        </w:rPr>
        <w:t xml:space="preserve">) </w:t>
      </w:r>
      <w:r>
        <w:rPr>
          <w:rtl w:val="true"/>
        </w:rPr>
        <w:t>حافظ أبونعیم اصفهانی گوید</w:t>
      </w:r>
      <w:r>
        <w:rPr>
          <w:rtl w:val="true"/>
        </w:rPr>
        <w:t>:</w:t>
      </w:r>
      <w:bookmarkEnd w:id="5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 از اسماعیل بن عبداللّه، از فضل بن دکین، از ابن أبی غنیّة، از حکم، از سعید بن جبیر، از ابن عباس، از بریده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برای جنگ به یمن رفتم، از او ناسازگاری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که وارد شدم، علی را یاد کردم، و از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چهره رسول خدا دگرگون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بریده، مگر من نسبت به جان مؤمنان برتر نیستم؟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مولایش هستم، پس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مانندش را ابوبکر بن ابی شیبة، از فضل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احمدبن جعفر بن مالک، از عبداللّه بن احمد، از پدرش، از روح، از علی بن سوید بن منجوف، از عبداللّه بن بریده، از پدرش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علی را به سوی خالد بن ولید فرستاد تا خمس را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روح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خمس را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صبح کرد در حالی که قطره‌های آب از سرش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به 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این چه می‌کند؟</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هنگامی که خدمت پیامبر بازگشتم، او را از کار علی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را دشمن</w:t>
      </w:r>
      <w:bookmarkStart w:id="552" w:name="pg3717_17371"/>
    </w:p>
    <w:p>
      <w:pPr>
        <w:pStyle w:val="BookText"/>
        <w:rPr/>
      </w:pPr>
      <w:bookmarkEnd w:id="552"/>
      <w:r>
        <w:rPr>
          <w:rFonts w:ascii="IRNazanin" w:hAnsi="IRNazanin" w:eastAsia="IRNazanin"/>
          <w:color w:val="111111"/>
          <w:sz w:val="28"/>
          <w:sz w:val="28"/>
          <w:szCs w:val="28"/>
          <w:rtl w:val="true"/>
          <w:lang w:bidi="fa-IR"/>
        </w:rPr>
        <w:t>می‌داشتم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آیا علی را دشمن می‌داری؟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دشمن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هم روح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بدار، که سهم او از خمس، افزونتر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این سند تا سعید بن جبیر، همگی پیشوایان مشهورند، شرح حالشان را در این کتاب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سعید بی‌نیاز از تعریف است</w:t>
      </w:r>
      <w:r>
        <w:rPr>
          <w:rFonts w:eastAsia="IRNazanin" w:cs="IRNazanin"/>
          <w:color w:val="111111"/>
          <w:sz w:val="28"/>
          <w:szCs w:val="28"/>
          <w:rtl w:val="true"/>
          <w:lang w:bidi="fa-IR"/>
        </w:rPr>
        <w:t>.</w:t>
      </w:r>
    </w:p>
    <w:p>
      <w:pPr>
        <w:pStyle w:val="Heading3"/>
        <w:numPr>
          <w:ilvl w:val="2"/>
          <w:numId w:val="1"/>
        </w:numPr>
        <w:rPr/>
      </w:pPr>
      <w:bookmarkStart w:id="553" w:name="__RefHeading___Toc623770_2281741623"/>
      <w:bookmarkStart w:id="554" w:name="_Toc201"/>
      <w:bookmarkEnd w:id="553"/>
      <w:r>
        <w:rPr>
          <w:rtl w:val="true"/>
        </w:rPr>
        <w:t>(</w:t>
      </w:r>
      <w:r>
        <w:rPr/>
        <w:t>6</w:t>
      </w:r>
      <w:r>
        <w:rPr>
          <w:rtl w:val="true"/>
        </w:rPr>
        <w:t xml:space="preserve">) </w:t>
      </w:r>
      <w:r>
        <w:rPr>
          <w:rtl w:val="true"/>
        </w:rPr>
        <w:t>حافظ أبونعیم اصفهانی گوید</w:t>
      </w:r>
      <w:r>
        <w:rPr>
          <w:rtl w:val="true"/>
        </w:rPr>
        <w:t>:</w:t>
      </w:r>
      <w:bookmarkEnd w:id="554"/>
    </w:p>
    <w:p>
      <w:pPr>
        <w:pStyle w:val="BookText"/>
        <w:rPr/>
      </w:pPr>
      <w:r>
        <w:rPr>
          <w:rFonts w:ascii="IRNazanin" w:hAnsi="IRNazanin" w:eastAsia="IRNazanin"/>
          <w:color w:val="111111"/>
          <w:sz w:val="28"/>
          <w:sz w:val="28"/>
          <w:szCs w:val="28"/>
          <w:rtl w:val="true"/>
          <w:lang w:bidi="fa-IR"/>
        </w:rPr>
        <w:t>قاضی أبواحمد عسّال، از قاسم بن یحیی بن نصر</w:t>
      </w:r>
      <w:r>
        <w:rPr>
          <w:rStyle w:val="FootnoteAnchor"/>
          <w:rtl w:val="true"/>
        </w:rPr>
        <w:footnoteReference w:id="592"/>
      </w:r>
      <w:r>
        <w:rPr>
          <w:rFonts w:ascii="IRNazanin" w:hAnsi="IRNazanin" w:eastAsia="IRNazanin"/>
          <w:color w:val="111111"/>
          <w:sz w:val="28"/>
          <w:sz w:val="28"/>
          <w:szCs w:val="28"/>
          <w:rtl w:val="true"/>
          <w:lang w:bidi="fa-IR"/>
        </w:rPr>
        <w:t>، از لوین، از أبومعشر براء، از علی بن سوید بن منجوف، از ابن بریده، از پدرش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علی رافرستاد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را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ابواحمد عسّال را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درباره احمدبن قاسم بن نصر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احمدبن قاسم، برادر أبواللیث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سلیمان از لوین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أبوحفص بن شاهین، و أبوحفص کتانی از او حدیث نقل کردند و خطیب او را ثقه دانسته است</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لوین، شرح حالش را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أبومعشر براء، یوسف بن یزید، از رجال مسلم و بخاری است و گروهی از بزرگان از او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ابن حجر درباره‌اش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راستگوست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خطا می‌کند</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علی بن سوید بن منجوف، از رجال بخاری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قطّان، حمّادبن زید، نضربن شمیل و دیگران از او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نقل از پدرش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مشکلی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معین، ابوداوود و دارقطنی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او را در شمار ثقات آورده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حال ابن بریده هم در این کتاب آمده است</w:t>
      </w:r>
      <w:r>
        <w:rPr>
          <w:rFonts w:eastAsia="IRNazanin" w:cs="IRNazanin"/>
          <w:color w:val="111111"/>
          <w:sz w:val="28"/>
          <w:szCs w:val="28"/>
          <w:rtl w:val="true"/>
          <w:lang w:bidi="fa-IR"/>
        </w:rPr>
        <w:t>.</w:t>
      </w:r>
      <w:bookmarkStart w:id="555" w:name="pg3717_17375"/>
    </w:p>
    <w:p>
      <w:pPr>
        <w:pStyle w:val="Heading3"/>
        <w:numPr>
          <w:ilvl w:val="2"/>
          <w:numId w:val="1"/>
        </w:numPr>
        <w:rPr/>
      </w:pPr>
      <w:bookmarkStart w:id="556" w:name="__RefHeading___Toc623772_2281741623"/>
      <w:bookmarkStart w:id="557" w:name="_Toc202"/>
      <w:bookmarkEnd w:id="555"/>
      <w:bookmarkEnd w:id="556"/>
      <w:r>
        <w:rPr>
          <w:rtl w:val="true"/>
        </w:rPr>
        <w:t>(</w:t>
      </w:r>
      <w:r>
        <w:rPr/>
        <w:t>7</w:t>
      </w:r>
      <w:r>
        <w:rPr>
          <w:rtl w:val="true"/>
        </w:rPr>
        <w:t xml:space="preserve">) </w:t>
      </w:r>
      <w:r>
        <w:rPr>
          <w:rtl w:val="true"/>
        </w:rPr>
        <w:t>حافظ ابونعیم گوید</w:t>
      </w:r>
      <w:r>
        <w:rPr>
          <w:rtl w:val="true"/>
        </w:rPr>
        <w:t>:</w:t>
      </w:r>
      <w:bookmarkEnd w:id="5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احمد، از معاذبن مثنی، از مسرد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أبوعمروبن حمدان، از حسن بن سفیان، از بشر بن هلال و عبدالسلام بن عمرو، همگی از جعفربن سلیمان، از یزید الرشک، از مطرف، از عمران بن حصین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لشکری به فرماندهی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کنیزی برگرفت، این کار را از او ناخوشایند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اصحاب رسول خدا صلی اللّه علیه و سلم پیمان بستند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را ببینیم، از کاری که علی کرد خبر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که از سفر بازمی‌گشتند، نخست خدمت رسول خدا رسیده سلام می‌کردند و سپس به دنبال کارشان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که بازگشت، بر رسول خدا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چهار نفر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نمی‌بینی که علی چنین و چنان کرد؟ حضرت از او روی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یکی دیگر از آنان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نمی‌بینی علی چنین و چنان کرد؟ از او روی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دیگری از آنان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نمی‌بینی علی چنین و چنان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چهارمی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نمی‌بینی علی چنین و چنان کرد؟</w:t>
      </w:r>
    </w:p>
    <w:p>
      <w:pPr>
        <w:pStyle w:val="BookText"/>
        <w:rPr/>
      </w:pPr>
      <w:r>
        <w:rPr>
          <w:rFonts w:ascii="IRNazanin" w:hAnsi="IRNazanin" w:eastAsia="IRNazanin"/>
          <w:color w:val="111111"/>
          <w:sz w:val="28"/>
          <w:sz w:val="28"/>
          <w:szCs w:val="28"/>
          <w:rtl w:val="true"/>
          <w:lang w:bidi="fa-IR"/>
        </w:rPr>
        <w:t>رسول خدا در حالی که خشم در چهره‌اش دیده می‌شد، پیش او آمد و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چه می‌خواهید؟</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 هستم، و او ولیّ هر مؤمن بعد از من است</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ابونعیم اصفهانی که از شناساندن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احمد، همان ابوالقاسم طبرانی است که او نیز از شناساندن بی‌نیاز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معاذبن مثنی گفته‌اند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بغداد شد و در آنجا از محمدبن کثیر عبدی و مسدّد روایت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علی الأبار، یحیی بن صاعد، محمدبن مخلد، اسماعیل بن علی خطیبی، عبدالباقی بن قانع، ابوبکر شافعی، عمربن مسلم، جعفربن حکم مؤدب و دیگران از او روایت کردند، و ثقه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معاذبن مثنّی، ابوالمثنّی، ثقه استوارگوی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شافعی، جعفر مؤدّب، طبرانی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سال زیست و به سال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مسدّد، مسدّد بن مسرهد بصری از رجال بخاری، أبوداود، ترمذی و نسائی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ثقه، حافظ است</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ابوعمروبن حمدان، محمدبن احمد حیری، مُسنِد خراسان و متوفای سال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محدّث، ثقه، نحوی زبردست، زاهد عابد، مُسنِد خراسان، أبوعمرو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منقبت‌های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از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قاریان و نحوی‌ها بود، شنیده‌هایش صحیح است، پدرش او را به مسافرت برد، با پارسایان هم‌نشینی کرد و أبوعثمان و اساتید را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محمدبن طاهر مقدسی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شیعه‌گری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تشیّع او مانند حاکم ضعیف است</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حسن بن سفیان، درباره‌اش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خویش محدّث خراسان بود، در پایداری، فزونی، فهم، فقه و ادبیات پیشتاز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ابوحاتم ابن حبان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بود که سفر کرد، کتاب نوشت و حدیث نقل کرد، همراه با هوشمندی، درستی دیانت، و سرسختی در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حاتم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نوشت و بسیار راستگوست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حافظ، استوار است</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بشربن هلال، از رجال مسلم، ترمذی، نسائی، أبوداود و ابن ماجه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نسائی و ابوعلی جبائی او را ثقه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راستگوست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ابن حجر او را ثقه دانست</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عبدالسلام بن عمرو را اینک نمی‌شناسم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حال‌های جعفر بن سلیمان، یزید الرشک و مطرف پیش از این آمده است</w:t>
      </w:r>
      <w:r>
        <w:rPr>
          <w:rFonts w:eastAsia="IRNazanin" w:cs="IRNazanin"/>
          <w:color w:val="111111"/>
          <w:sz w:val="28"/>
          <w:szCs w:val="28"/>
          <w:rtl w:val="true"/>
          <w:lang w:bidi="fa-IR"/>
        </w:rPr>
        <w:t>.</w:t>
      </w:r>
      <w:bookmarkStart w:id="558" w:name="pg3717_17384"/>
    </w:p>
    <w:p>
      <w:pPr>
        <w:pStyle w:val="BookText"/>
        <w:rPr/>
      </w:pPr>
      <w:bookmarkEnd w:id="558"/>
      <w:r>
        <w:rPr>
          <w:rFonts w:ascii="IRNazanin" w:hAnsi="IRNazanin" w:eastAsia="IRNazanin"/>
          <w:color w:val="111111"/>
          <w:sz w:val="28"/>
          <w:sz w:val="28"/>
          <w:szCs w:val="28"/>
          <w:rtl w:val="true"/>
          <w:lang w:bidi="fa-IR"/>
        </w:rPr>
        <w:t>عمران بن حصین همان صحابی جلیل‌القدر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صحت نقل اول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دوم، عبدالسلام بن عمرو آمده است که او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آن اشتباهی باشد،به جهت ثقه بودن بشربن هلال که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ذهبی این روایت را با اسنادش از ابونعیم با نقل اول روایت کرده است که خواهد آمد، سپس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پیروی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بشر بن هلال و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عبدالسلام عمرو را حذف کرده است</w:t>
      </w:r>
      <w:r>
        <w:rPr>
          <w:rFonts w:eastAsia="IRNazanin" w:cs="IRNazanin"/>
          <w:color w:val="111111"/>
          <w:sz w:val="28"/>
          <w:szCs w:val="28"/>
          <w:rtl w:val="true"/>
          <w:lang w:bidi="fa-IR"/>
        </w:rPr>
        <w:t>.</w:t>
      </w:r>
    </w:p>
    <w:p>
      <w:pPr>
        <w:pStyle w:val="Heading3"/>
        <w:numPr>
          <w:ilvl w:val="2"/>
          <w:numId w:val="1"/>
        </w:numPr>
        <w:rPr/>
      </w:pPr>
      <w:bookmarkStart w:id="559" w:name="__RefHeading___Toc623774_2281741623"/>
      <w:bookmarkStart w:id="560" w:name="_Toc203"/>
      <w:bookmarkEnd w:id="559"/>
      <w:r>
        <w:rPr>
          <w:rtl w:val="true"/>
        </w:rPr>
        <w:t>(</w:t>
      </w:r>
      <w:r>
        <w:rPr/>
        <w:t>8</w:t>
      </w:r>
      <w:r>
        <w:rPr>
          <w:rtl w:val="true"/>
        </w:rPr>
        <w:t xml:space="preserve">) </w:t>
      </w:r>
      <w:r>
        <w:rPr>
          <w:rtl w:val="true"/>
        </w:rPr>
        <w:t>حافظ ابن عساکر گوید</w:t>
      </w:r>
      <w:r>
        <w:rPr>
          <w:rtl w:val="true"/>
        </w:rPr>
        <w:t>:</w:t>
      </w:r>
      <w:bookmarkEnd w:id="5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أبوالقاسم هبة‌اللّه بن محمدبن حصین، از أبوعلی بن مذهب، از احمدبن جعفر، از عبداللّه بن احمد، از پدرش، از ابن نمیر، از أجلح کندی، از عبداللّه بن بریده، از پدرش بریده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دو لشکر به یمن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فرماندهی علی بن ابیطالب و دیگری خالدبن ولید،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 پیوستید علی بر مردم فرمانده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هم جدا شدید، هر یک از شما بر لشکریانش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بنی زبید از مردم یمن روبرو شدیم و 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 مشرکان پیروز شدند، جنگجویان را کشتیم و کودکان و زنان را به اسارت گرفتیم، علی از اسیران زنی را برای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خالدبن ولید نامه‌هایی برای رسول خدا نوشت و ایشان را آگاه کرد و همراه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خدمت پیامبر رسیدم، نامه را دادم که برایشان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را در چهره رسول خدا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جایگاه پناهنده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مردی فرستادی و فرمانم دادی اطاعتش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فرستاده شدم، رسیدم و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دشنام مده، او از من است و من از او هستم، و او ولیّ شما بعد از من است</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حال ابوالقاسم هبة‌اللّه بن حصین و أبوعلی بن مذهب و هم‌چنین احمدبن جعفر که قطیعی است، عبداللّه بن احمد و افراد بالاتر از او در این کتاب آمده است</w:t>
      </w:r>
      <w:r>
        <w:rPr>
          <w:rFonts w:eastAsia="IRNazanin" w:cs="IRNazanin"/>
          <w:color w:val="111111"/>
          <w:sz w:val="28"/>
          <w:szCs w:val="28"/>
          <w:rtl w:val="true"/>
          <w:lang w:bidi="fa-IR"/>
        </w:rPr>
        <w:t>.</w:t>
      </w:r>
      <w:bookmarkStart w:id="561" w:name="pg3717_17388"/>
    </w:p>
    <w:p>
      <w:pPr>
        <w:pStyle w:val="BookText"/>
        <w:rPr/>
      </w:pPr>
      <w:bookmarkEnd w:id="561"/>
      <w:r>
        <w:rPr>
          <w:rFonts w:ascii="IRNazanin" w:hAnsi="IRNazanin" w:eastAsia="IRNazanin"/>
          <w:color w:val="111111"/>
          <w:sz w:val="28"/>
          <w:sz w:val="28"/>
          <w:szCs w:val="28"/>
          <w:rtl w:val="true"/>
          <w:lang w:bidi="fa-IR"/>
        </w:rPr>
        <w:t>پس سند بدون بحث، صحیح است</w:t>
      </w:r>
      <w:r>
        <w:rPr>
          <w:rFonts w:eastAsia="IRNazanin" w:cs="IRNazanin"/>
          <w:color w:val="111111"/>
          <w:sz w:val="28"/>
          <w:szCs w:val="28"/>
          <w:rtl w:val="true"/>
          <w:lang w:bidi="fa-IR"/>
        </w:rPr>
        <w:t>.</w:t>
      </w:r>
    </w:p>
    <w:p>
      <w:pPr>
        <w:pStyle w:val="Heading3"/>
        <w:numPr>
          <w:ilvl w:val="2"/>
          <w:numId w:val="1"/>
        </w:numPr>
        <w:rPr/>
      </w:pPr>
      <w:bookmarkStart w:id="562" w:name="__RefHeading___Toc623776_2281741623"/>
      <w:bookmarkStart w:id="563" w:name="_Toc204"/>
      <w:bookmarkEnd w:id="562"/>
      <w:r>
        <w:rPr>
          <w:rtl w:val="true"/>
        </w:rPr>
        <w:t>(</w:t>
      </w:r>
      <w:r>
        <w:rPr/>
        <w:t>9</w:t>
      </w:r>
      <w:r>
        <w:rPr>
          <w:rtl w:val="true"/>
        </w:rPr>
        <w:t xml:space="preserve">) </w:t>
      </w:r>
      <w:r>
        <w:rPr>
          <w:rtl w:val="true"/>
        </w:rPr>
        <w:t>حافظ ابن عساکر گوید</w:t>
      </w:r>
      <w:r>
        <w:rPr>
          <w:rtl w:val="true"/>
        </w:rPr>
        <w:t>:</w:t>
      </w:r>
      <w:bookmarkEnd w:id="563"/>
    </w:p>
    <w:p>
      <w:pPr>
        <w:pStyle w:val="BookText"/>
        <w:rPr/>
      </w:pPr>
      <w:r>
        <w:rPr>
          <w:rFonts w:ascii="IRNazanin" w:hAnsi="IRNazanin" w:eastAsia="IRNazanin"/>
          <w:color w:val="111111"/>
          <w:sz w:val="28"/>
          <w:sz w:val="28"/>
          <w:szCs w:val="28"/>
          <w:rtl w:val="true"/>
          <w:lang w:bidi="fa-IR"/>
        </w:rPr>
        <w:t>علوّیه‌ام المجتبی از ابراهیم بن منصور از ابوبکر بن مقرئ، از أبویعلی، از حسن بن عمربن شقیق جرمی، از جعفر بن سلیمان، از یزیدالرشک، ا زمطرف بن عبداللّه بن شخیر، از عمران بن حصین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لشکری فرستاد و علی را فرمانده آنان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لشکر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کنیزی برگرفت، اصحاب رسول خدا آن را ناپسند 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را دیدیم، او را از کار علی باخبر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مسلمانان از سفری بازمی‌گشتند، نخست خدمت رسول خدا رسیده برایشان سلام می‌کردند، و خدمتش می‌رسیدند، سپس به خانه‌هایشان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لشکر بازگشت و بر رسول خدا سلام کردند، یکی از آن چهار نفر ایستاد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آیا نمی‌بینی علی چنین و چنان کرد؟ حضرت از او روی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دیگری از آنان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نمی‌بینی علی چنین و چنان کرد؟ از او روی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یکی دیگر از آنان به پاخاست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نمی‌بینی علی چنین و چنان کرد؟</w:t>
      </w:r>
    </w:p>
    <w:p>
      <w:pPr>
        <w:pStyle w:val="BookText"/>
        <w:rPr/>
      </w:pPr>
      <w:r>
        <w:rPr>
          <w:rFonts w:ascii="IRNazanin" w:hAnsi="IRNazanin" w:eastAsia="IRNazanin"/>
          <w:color w:val="111111"/>
          <w:sz w:val="28"/>
          <w:sz w:val="28"/>
          <w:szCs w:val="28"/>
          <w:rtl w:val="true"/>
          <w:lang w:bidi="fa-IR"/>
        </w:rPr>
        <w:t xml:space="preserve">رسول خدا در حالی که خشم در چهره‌اش دیده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چه می‌خواهید؟ از علی چه می‌خواهید؟ علی از من است و من از او هستم و او ولیّ هر مؤمن بعد از من است</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مجتبی، فاطمه علویه دختر ناصر اصفهانی متوفای سال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استاد ابن عساکر و سمعانی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سمعانی در مشیخه‌اش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بانوی علویه کهنسالی که در اصفهان درباره‌اش نوشتم و به سال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منصور همان سبط بحرویه است که شرح حال او و ابوبکر بن مقرئرا در این</w:t>
      </w:r>
      <w:bookmarkStart w:id="564" w:name="pg3717_17392"/>
    </w:p>
    <w:p>
      <w:pPr>
        <w:pStyle w:val="BookText"/>
        <w:rPr/>
      </w:pPr>
      <w:bookmarkEnd w:id="564"/>
      <w:r>
        <w:rPr>
          <w:rFonts w:ascii="IRNazanin" w:hAnsi="IRNazanin" w:eastAsia="IRNazanin"/>
          <w:color w:val="111111"/>
          <w:sz w:val="28"/>
          <w:sz w:val="28"/>
          <w:szCs w:val="28"/>
          <w:rtl w:val="true"/>
          <w:lang w:bidi="fa-IR"/>
        </w:rPr>
        <w:t>کتاب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راویان را هم ضمن روایت أبویعلی موصلی شناخته‌اید</w:t>
      </w:r>
      <w:r>
        <w:rPr>
          <w:rFonts w:eastAsia="IRNazanin" w:cs="IRNazanin"/>
          <w:color w:val="111111"/>
          <w:sz w:val="28"/>
          <w:szCs w:val="28"/>
          <w:rtl w:val="true"/>
          <w:lang w:bidi="fa-IR"/>
        </w:rPr>
        <w:t>...</w:t>
      </w:r>
    </w:p>
    <w:p>
      <w:pPr>
        <w:pStyle w:val="Heading3"/>
        <w:numPr>
          <w:ilvl w:val="2"/>
          <w:numId w:val="1"/>
        </w:numPr>
        <w:rPr/>
      </w:pPr>
      <w:bookmarkStart w:id="565" w:name="__RefHeading___Toc623778_2281741623"/>
      <w:bookmarkStart w:id="566" w:name="_Toc205"/>
      <w:bookmarkEnd w:id="565"/>
      <w:r>
        <w:rPr>
          <w:rtl w:val="true"/>
        </w:rPr>
        <w:t>(</w:t>
      </w:r>
      <w:r>
        <w:rPr/>
        <w:t>10</w:t>
      </w:r>
      <w:r>
        <w:rPr>
          <w:rtl w:val="true"/>
        </w:rPr>
        <w:t xml:space="preserve">) </w:t>
      </w:r>
      <w:r>
        <w:rPr>
          <w:rtl w:val="true"/>
        </w:rPr>
        <w:t>حافظ ابن عساکر گفت</w:t>
      </w:r>
      <w:r>
        <w:rPr>
          <w:rtl w:val="true"/>
        </w:rPr>
        <w:t>:</w:t>
      </w:r>
      <w:bookmarkEnd w:id="566"/>
    </w:p>
    <w:p>
      <w:pPr>
        <w:pStyle w:val="BookText"/>
        <w:rPr/>
      </w:pPr>
      <w:r>
        <w:rPr>
          <w:rFonts w:ascii="IRNazanin" w:hAnsi="IRNazanin" w:eastAsia="IRNazanin"/>
          <w:color w:val="111111"/>
          <w:sz w:val="28"/>
          <w:sz w:val="28"/>
          <w:szCs w:val="28"/>
          <w:rtl w:val="true"/>
          <w:lang w:bidi="fa-IR"/>
        </w:rPr>
        <w:t>ابوعبداللّه حسین بن عبدالملک، از ابوالقاسم ابراهیم بن منصور، از ابوبکر بن مقری، از ابویعلی از ابوخیثمه زهیر بن حرب، از أبوالجواب، از عماربن زریق، از أجلح، از عبداللّه بن بریده، از پدرش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دو لشکر به یمن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یکی علی بن ابیطالب و بر دیگری خالدبن ولید،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 پیوستید، علی بر مردم فرمانده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هم جدا شدید، هر یک از شما جداگانه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بنی زبید از یمن روبرو شدیم و با آنان 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 کافران پیروز شدند، جنگجویان را کشتند و زنان و کودکان را به اسارت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غنیمت کنیزی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نامه‌ای همراه من نوشت که علی را دشنام می‌داد و فرمانم داد که از او بدگویی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خدمت‌رسول خدا رسیدم، ناخشنودی را در چهره‌اش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پناهنده است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مردی فرستادی و به اطاعت از او فرمانم دادی، فرمان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علی را دشنام مده، علی از من است و من از او هستم، و او ولیّ شما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اسنادهای صحیح حدیث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حال‌های ابوعبداللّه حسین بن عبدالملک، ابوالقاسم ابراهیم‌بن منصور و ابوبکر مقری را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ابویعلی بی‌نیاز از تعریف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زهیر بن حرب را هم اوردیم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ابوالجواب یعنی احوص بن جواب از رجال مسلم، ابوداود، نسائی و ترمذی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ابوحاتم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راستگوست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معین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bookmarkStart w:id="567" w:name="pg3717_17397"/>
    </w:p>
    <w:p>
      <w:pPr>
        <w:pStyle w:val="BookText"/>
        <w:rPr/>
      </w:pPr>
      <w:bookmarkEnd w:id="567"/>
      <w:r>
        <w:rPr>
          <w:rFonts w:ascii="IRNazanin" w:hAnsi="IRNazanin" w:eastAsia="IRNazanin"/>
          <w:color w:val="111111"/>
          <w:sz w:val="28"/>
          <w:sz w:val="28"/>
          <w:szCs w:val="28"/>
          <w:rtl w:val="true"/>
          <w:lang w:bidi="fa-IR"/>
        </w:rPr>
        <w:t>دیگران هم این چنین گفته‌اند</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عمار بن زریق از رجال مسلم، ابوداود، نسائی، و ابن ماجة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ابوزرعة، و ابن مدینی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نسائی و بزار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استوار و پابرجاست</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ثقه بودن أجلح را به تفصیل اثبات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بریده از رجال صحاح ششگانه است</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بریده هم ابن حصیب صحابی است</w:t>
      </w:r>
      <w:r>
        <w:rPr>
          <w:rFonts w:eastAsia="IRNazanin" w:cs="IRNazanin"/>
          <w:color w:val="111111"/>
          <w:sz w:val="28"/>
          <w:szCs w:val="28"/>
          <w:rtl w:val="true"/>
          <w:lang w:bidi="fa-IR"/>
        </w:rPr>
        <w:t>.</w:t>
      </w:r>
    </w:p>
    <w:p>
      <w:pPr>
        <w:pStyle w:val="Heading3"/>
        <w:numPr>
          <w:ilvl w:val="2"/>
          <w:numId w:val="1"/>
        </w:numPr>
        <w:rPr/>
      </w:pPr>
      <w:bookmarkStart w:id="568" w:name="__RefHeading___Toc623780_2281741623"/>
      <w:bookmarkStart w:id="569" w:name="_Toc206"/>
      <w:bookmarkEnd w:id="568"/>
      <w:r>
        <w:rPr>
          <w:rtl w:val="true"/>
        </w:rPr>
        <w:t>(</w:t>
      </w:r>
      <w:r>
        <w:rPr/>
        <w:t>11</w:t>
      </w:r>
      <w:r>
        <w:rPr>
          <w:rtl w:val="true"/>
        </w:rPr>
        <w:t xml:space="preserve">) </w:t>
      </w:r>
      <w:r>
        <w:rPr>
          <w:rtl w:val="true"/>
        </w:rPr>
        <w:t>حافظ ابن عساکر گوید</w:t>
      </w:r>
      <w:r>
        <w:rPr>
          <w:rtl w:val="true"/>
        </w:rPr>
        <w:t>:</w:t>
      </w:r>
      <w:bookmarkEnd w:id="5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خبر داد ابوالقاسم ابن سمرقندی از عاصم بن حسن، از عبدالواحد بن محمد، از ابوالعباس بن عقده، از احمد بن یحیی، از عبدالرحمان بن شریک، از پدرش، از أجلح از عبداللّه بن بریده که 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لشکری با علی و لشکری با خالدبن ولید به یمن فرستاد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گروه روبرو شدیم، مسلمانان بر مشرکان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جنگجویان را کشتیم و زنان و کودکان را به اسارت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از آن اسیران زنی 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خالدبن ولید با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همراهش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رسول خدا نوشت و از علی بدگویی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علی را به او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 فرمان داد که از او بدگویی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پناهنده است، مرا با مردی فرستادی و فرمان به اطاعتش دادی، به آنچه فرستاده شدم،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بد مگوی، که او از من است 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ولیّ شما پس از من است</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بن سمرقندی،عاصم بن الحسن، عبدالواحد بن محمد که همان ابوعمربن مهدی است، شرح حالشان را دانستید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 بن عقده نیز یاد شد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احمدبن یحیی، احمدبن یحیی بن زکریای أودی، ابوجعفر کوفی صوفی عابد است</w:t>
      </w:r>
      <w:r>
        <w:rPr>
          <w:rFonts w:eastAsia="IRNazanin" w:cs="IRNazanin"/>
          <w:color w:val="111111"/>
          <w:sz w:val="28"/>
          <w:szCs w:val="28"/>
          <w:rtl w:val="true"/>
          <w:lang w:bidi="fa-IR"/>
        </w:rPr>
        <w:t>.</w:t>
      </w:r>
      <w:bookmarkStart w:id="570" w:name="pg3717_17401"/>
    </w:p>
    <w:p>
      <w:pPr>
        <w:pStyle w:val="BookText"/>
        <w:rPr/>
      </w:pPr>
      <w:bookmarkEnd w:id="570"/>
      <w:r>
        <w:rPr>
          <w:rFonts w:ascii="IRNazanin" w:hAnsi="IRNazanin" w:eastAsia="IRNazanin"/>
          <w:color w:val="111111"/>
          <w:sz w:val="28"/>
          <w:sz w:val="28"/>
          <w:szCs w:val="28"/>
          <w:rtl w:val="true"/>
          <w:lang w:bidi="fa-IR"/>
        </w:rPr>
        <w:t>از او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بزار، ابن عقده، ابن ابی داود، ابن ابی حاتم، بخاری در تاریخ، مطین، حکیم ترمذی و گروهی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و ابن حبان او را ثقه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درباره‌اش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راستگوست که گاهی اشتباه می‌کند</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پدرش، شریک بن عبداللّه از رجال بخاری در التعالیق و مسلم و آن چهار تا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معین او را با تأکید، ثقه دانسته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ثقه و نیکو حدیث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بن شریک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استگو، ثقه، بسیار بدحفظ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مأمون، کثیر الحدیث است و گاهی خطا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داوود، او را ثقه می‌داند که گاهی خطا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او را در ثقه‌ها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است که بسیار خطا دارد، عادل و فاضل و عابد و نسبت به اهل بدعت بسیار سخت‌گیر بود</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أجلح را در این کتاب شناختید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بریده هم از رجال صحاح ششگانه است</w:t>
      </w:r>
      <w:r>
        <w:rPr>
          <w:rFonts w:eastAsia="IRNazanin" w:cs="IRNazanin"/>
          <w:color w:val="111111"/>
          <w:sz w:val="28"/>
          <w:szCs w:val="28"/>
          <w:rtl w:val="true"/>
          <w:lang w:bidi="fa-IR"/>
        </w:rPr>
        <w:t>.</w:t>
      </w:r>
      <w:r>
        <w:rPr>
          <w:rStyle w:val="FootnoteAnchor"/>
          <w:rtl w:val="true"/>
        </w:rPr>
        <w:footnoteReference w:id="609"/>
      </w:r>
    </w:p>
    <w:p>
      <w:pPr>
        <w:pStyle w:val="Heading3"/>
        <w:numPr>
          <w:ilvl w:val="2"/>
          <w:numId w:val="1"/>
        </w:numPr>
        <w:rPr/>
      </w:pPr>
      <w:bookmarkStart w:id="571" w:name="__RefHeading___Toc623782_2281741623"/>
      <w:bookmarkStart w:id="572" w:name="_Toc207"/>
      <w:bookmarkEnd w:id="571"/>
      <w:r>
        <w:rPr>
          <w:rtl w:val="true"/>
        </w:rPr>
        <w:t>(</w:t>
      </w:r>
      <w:r>
        <w:rPr/>
        <w:t>12</w:t>
      </w:r>
      <w:r>
        <w:rPr>
          <w:rtl w:val="true"/>
        </w:rPr>
        <w:t xml:space="preserve">) </w:t>
      </w:r>
      <w:r>
        <w:rPr>
          <w:rtl w:val="true"/>
        </w:rPr>
        <w:t>حافظ ابن عساکر گفت</w:t>
      </w:r>
      <w:r>
        <w:rPr>
          <w:rtl w:val="true"/>
        </w:rPr>
        <w:t>:</w:t>
      </w:r>
      <w:bookmarkEnd w:id="5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ابوالقاسم ابن سمرقندی، از عاصم بن الحسن، از ابوعمر بن مهدی، از ابوالعباس بن عقدة، از حسن بن علی بن عفان، از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عطیة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سعاد، از عبداللّه بن عطاء، از عبداللّه بن بریده، از پدرش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علی بن ابیطالب و خالد بن ولید، هر یک را جداگانه فرستاد، آنان را جمع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هم پیوستید علی بر شما فرمانده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 و چپ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برگرفت و دور کرد و اسیرانی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خمس کنیزی 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دشمن‌ترین افراد نسبت به علی بودم و این مطلب را خالدبن ولید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سپس دیگری آمد، سپس دیگری آمد، سپس پی در پی این خبر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مرا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چیزی را که علی انجام داد دانسته‌ای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نامه‌ام به سرعت خدمت رسول خدا برو و او را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را برایش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نامه‌اش به سرعت رفتم تا بر رسول خدا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گرفت و با دست چپ نگاه داشت، و همان گونه که خداوند عزوجل فرموده است، نمی‌نوشت و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 سخن گفتن سرم را پایین می‌انداختم تا کارم را به پایان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پایین انداختم و سخن گفتم و از علی بدگویی کردم تا سخنم به پایان رسید، سپس سرم را بالا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پیامبر چنان غضب کرده که هیچ گاه چنان غضبی از او ندیده بودم، مگر روز قریظه و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نگریست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بریده، علی ولی شما بعد از من است، علی را دوست بدار که او آنچه فرمان داده می‌شود،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پاخاستم در حالی که هیچ کس از مردم را چون او دوست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عطاء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ابوحرب بن سوید بن غفله 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بریده بخشی از حدیث را از تو پنهان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پس از من نفاق ورزیدی؟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حالی‌های ابن السمرقندی، عاصم بن الحسن، ابوعمرابن مهدی، ابوالعباس ابن عقدة در این کتاب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 بن عفان، از رجال ابوداود، و ابن ماجه است و ابن ابی حاتم و گروهی از او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ابی حاتم و ابن حجر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راستگو است</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دارقطنی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عفان محدث، ثقه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حسن بن عطیّة گروهی از محدّثان عیبجویی کرده‌اند، چون بیشتر روایت‌هایش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عطیة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درباره پدرش به جهت تشیّع او عیبجویی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این روایتش از پدرش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w:t>
      </w:r>
      <w:r>
        <w:rPr>
          <w:rFonts w:eastAsia="IRNazanin" w:cs="IRNazanin"/>
          <w:color w:val="111111"/>
          <w:sz w:val="28"/>
          <w:szCs w:val="28"/>
          <w:rtl w:val="true"/>
          <w:lang w:bidi="fa-IR"/>
        </w:rPr>
        <w:t>:</w:t>
      </w:r>
      <w:bookmarkStart w:id="573" w:name="pg3717_17409"/>
    </w:p>
    <w:p>
      <w:pPr>
        <w:pStyle w:val="BookText"/>
        <w:rPr/>
      </w:pPr>
      <w:bookmarkEnd w:id="573"/>
      <w:r>
        <w:rPr>
          <w:rFonts w:ascii="IRNazanin" w:hAnsi="IRNazanin" w:eastAsia="IRNazanin"/>
          <w:color w:val="111111"/>
          <w:sz w:val="28"/>
          <w:sz w:val="28"/>
          <w:szCs w:val="28"/>
          <w:rtl w:val="true"/>
          <w:lang w:bidi="fa-IR"/>
        </w:rPr>
        <w:t>عباس دوری به نقل از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رجال ابوداود در صحیحش و رجال احمد در المسند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سیفان ثوری، محمدبن اسحاق و گروهی دیگر، از او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او را در ثقه‌ها ذکر کرده است</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سعّاد همان سعاد بن سلیمان جعفی، از رجال ابن ماجه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او را در ثقه‌ها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کوفی بسیار راستگو، گاهی اشتباه می‌کند و شیعه بود</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عبداللّه بن عطاء از رجال مسلم و چهار تن از صاحبان صحاح است</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سفیان الثوری، شعبة بن حجاج و گروهی از بزرگان از او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اهل حدیث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بسیار راستگوست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راستگوست که گاهی اشتباه می‌کند و در حدیث تدلیس می‌کند</w:t>
      </w:r>
      <w:r>
        <w:rPr>
          <w:rFonts w:eastAsia="IRNazanin" w:cs="IRNazanin"/>
          <w:color w:val="111111"/>
          <w:sz w:val="28"/>
          <w:szCs w:val="28"/>
          <w:rtl w:val="true"/>
          <w:lang w:bidi="fa-IR"/>
        </w:rPr>
        <w:t>.</w:t>
      </w:r>
      <w:r>
        <w:rPr>
          <w:rStyle w:val="FootnoteAnchor"/>
          <w:rtl w:val="true"/>
        </w:rPr>
        <w:footnoteReference w:id="614"/>
      </w:r>
    </w:p>
    <w:p>
      <w:pPr>
        <w:pStyle w:val="Heading3"/>
        <w:numPr>
          <w:ilvl w:val="2"/>
          <w:numId w:val="1"/>
        </w:numPr>
        <w:rPr/>
      </w:pPr>
      <w:bookmarkStart w:id="574" w:name="__RefHeading___Toc623784_2281741623"/>
      <w:bookmarkStart w:id="575" w:name="_Toc208"/>
      <w:bookmarkEnd w:id="574"/>
      <w:r>
        <w:rPr>
          <w:rtl w:val="true"/>
        </w:rPr>
        <w:t>(</w:t>
      </w:r>
      <w:r>
        <w:rPr/>
        <w:t>13</w:t>
      </w:r>
      <w:r>
        <w:rPr>
          <w:rtl w:val="true"/>
        </w:rPr>
        <w:t xml:space="preserve">) </w:t>
      </w:r>
      <w:r>
        <w:rPr>
          <w:rtl w:val="true"/>
        </w:rPr>
        <w:t>حافظ ابن کثیر در راستای روایت‌های حدیث گوید</w:t>
      </w:r>
      <w:r>
        <w:rPr>
          <w:rtl w:val="true"/>
        </w:rPr>
        <w:t>:</w:t>
      </w:r>
      <w:bookmarkEnd w:id="5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خیثمة بن سلیمان از احمد بن حازم، از عبیداللّه بن موسی، از یوسف بن صهیب، از رُکین، از وهب بن حمزه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ابن ابیطالب از مدینه به مکه سفر کردم، از او ناخوشایندی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بازگشتم و حضور رسول خدا را ملاقات کردم، از او بدگویی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بازگشتم و رسول خدا رسیدم، علی را یاد کرده و از او بدگویی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هرگز درباره علی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شما بعد از من است</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این سند همگی ثقه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خیثمة بن سلیمان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سمعانی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بزرگان ثقه است</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ثقه‌هاست</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خطیب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ثقه ثقه است</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احمد بن حازم را ابن حبان در ثقه‌ها آورده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بادقت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حافظ، بسیار راستگوست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عبیداللّه بن موسی از رجال صحاح ششگانه است</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یوسف بن صهیب، از رجال أبوداود، ترمذی و نسائی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رکین هم از رجال مسلم و صاحبان چهار کتاب صحیح و بخاری در متابعات است</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وهب بن حمزه از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او را یاد کرده، و این حدیث را ضمن شرح حال او آورده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حمزه، از مردم کوفه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یوسف بن صهیب، از رکین، از وهب بن حمزه چنین 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همسفر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به مکه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چیزی که کراهت داشتم،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خدمت رسول خدا بازگشتم، نزد او از تو حتما شکایت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بازگشتم و رسول خدا صلی اللّه علیه و سلم را ملاقات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چنین و چنان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مگو، او پس از من سزاوارترین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منده و أبو نعیم آن را نقل کردند</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 xml:space="preserve">پوشیده نیست که تغییر دادن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شماست بعد از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ولیکم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برترین مردمان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 الناس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نمی‌رساند، بلکه دلالت روشن‌تری دارد، چون متن صریحی است که برتری او از مردم پس از پیامبر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هیثمی این روایت را صحیح دانسته و گوید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وهب بن حمزه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 علی به مکه شدم، از او چیزی که دوست نداشتم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برگشتم حتما شکایتت را به رسول خدا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مگو، او بعد</w:t>
      </w:r>
      <w:bookmarkStart w:id="576" w:name="pg3717_17416"/>
    </w:p>
    <w:p>
      <w:pPr>
        <w:pStyle w:val="BookText"/>
        <w:rPr/>
      </w:pPr>
      <w:bookmarkEnd w:id="576"/>
      <w:r>
        <w:rPr>
          <w:rFonts w:ascii="IRNazanin" w:hAnsi="IRNazanin" w:eastAsia="IRNazanin"/>
          <w:color w:val="111111"/>
          <w:sz w:val="28"/>
          <w:sz w:val="28"/>
          <w:szCs w:val="28"/>
          <w:rtl w:val="true"/>
          <w:lang w:bidi="fa-IR"/>
        </w:rPr>
        <w:t>از من نسبت به شما برترین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طبرانی روایت کرده و رکین در آن آمده است، ابن ابی حاتم او را یاد کرده و هیچ کس او را ضعیف ندانسته و دیگر رجالش را ثقه دانسته‌اند</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پوشیده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ابن ابی حاتم، روایت‌کننده را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ثقه بودن یاد کرده، ضرری نمی‌رساند، و الّا احمدبن حنبل و امثال او را نیز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بناچار باید توجه داده شود که لفظ صحیح برای سند این حدیث، همانی است که اینجا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آنچه در شرح حال خیثمة بن سلیمان آمده است که آن اشتباهی در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کتابش درباره فضائل الصحابة چاپ شده است، ولی تاکنون ما آن را ندیده‌ایم</w:t>
      </w:r>
      <w:r>
        <w:rPr>
          <w:rFonts w:eastAsia="IRNazanin" w:cs="IRNazanin"/>
          <w:color w:val="111111"/>
          <w:sz w:val="28"/>
          <w:szCs w:val="28"/>
          <w:rtl w:val="true"/>
          <w:lang w:bidi="fa-IR"/>
        </w:rPr>
        <w:t>.</w:t>
      </w:r>
    </w:p>
    <w:p>
      <w:pPr>
        <w:pStyle w:val="Heading3"/>
        <w:numPr>
          <w:ilvl w:val="2"/>
          <w:numId w:val="1"/>
        </w:numPr>
        <w:rPr/>
      </w:pPr>
      <w:bookmarkStart w:id="577" w:name="__RefHeading___Toc623786_2281741623"/>
      <w:bookmarkStart w:id="578" w:name="_Toc209"/>
      <w:bookmarkEnd w:id="577"/>
      <w:r>
        <w:rPr>
          <w:rtl w:val="true"/>
        </w:rPr>
        <w:t>(</w:t>
      </w:r>
      <w:r>
        <w:rPr/>
        <w:t>14</w:t>
      </w:r>
      <w:r>
        <w:rPr>
          <w:rtl w:val="true"/>
        </w:rPr>
        <w:t xml:space="preserve">) </w:t>
      </w:r>
      <w:r>
        <w:rPr>
          <w:rtl w:val="true"/>
        </w:rPr>
        <w:t>حافظ ذهبی در شرح حال جعفر بن سلیمان گوید</w:t>
      </w:r>
      <w:r>
        <w:rPr>
          <w:rtl w:val="true"/>
        </w:rPr>
        <w:t>:</w:t>
      </w:r>
      <w:bookmarkEnd w:id="5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صفّار، از یوسف آدمی، از أبوالمکارم لبّان، از أبوعلی حداد، از أبونعیم، از سلیمان بن احمد، از معاذ بن مثنی، از مسدّد، از جعفربن سلیمان، از یزید الرشک، از مطرف، از عمران بن حصین،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لشکری به فرماندهی علی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کنیزی بر گرفت، آن را از او ناخوشایند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صحابه با هم پیمان بستند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را ملاقات کردیم، به او خبر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که از سفری برمی‌گشتند، نخست خدمت رسول خدا رسیده بر او سلام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چهار نفر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آیا نمی‌بینی علی چنین و چنان کرد؟ رسول خدا به سوی او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خشم در چهره‌اش دیده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چه می‌خواهید؟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 هستم، و او ولیّ هر مؤمن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پیروی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بشر بن هلال، عفان، که خود از افراد جعفر است</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حال اسحاق الصّفار را ذهبی خود، در المعجم المختص و معجم الشیوخ آورده است، ولادت، اساتید و تاریخ وفاتش را به سال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ستایشی درباره او دارم</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 xml:space="preserve">یوسف أدمی همان یوسف بن خلیل دمشقی متوفای سال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تغری بردی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شمس الدین یوسف بن خلیل دمشقی أدمی در حلب، در جمادی‌الثانیه در سن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ابن رجب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 حافظ، دارای مسافرت‌های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حافظ، ثقه، پایدار، عالم، دارای روایت‌های گسترده، نیکوسیرت و روش، با مسافرت‌های گسترده، یگانه در دوران خود نسبت به مطالب بسیاری از اصفهانی‌ها، برای خود یک فرهنگنامه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جمع‌آوری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حافظ ضیاء درباره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حافظی مفید و صحیح‌الأصول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شنید و به دست آورد، برای علم، مسافرت و گردشگری بسیار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صرّیفینی درباره‌اش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ثقه، عالم به آنچه بر او خوانده می‌شود، نام هیچ شخصی را فراموش نمی‌کند</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ابن عمّاد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حافظ، ثقه، برجسته، با دقت، دارای روایت‌های گسترده، نیکوروش، دارای گردشگری‌های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ناصرالدین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حافظ، ثروتمند، بسیار سفرکننده، بلکه یگانه آنان بود</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محدث، صادق، بسیار گردشگر، بسیار نقل‌کننده، استاد محّدثان، بسیار روایت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او بسیار شنیدم ولی یک دهم دانسته‌هایش را نشنیدم، او وارد شرط حدیث صحیح می‌شود به جهت فضیلت و خوبی معرفت و نیرومندی فهم و دقیق بودن کتاب‌ها و راستگویی و نیکی‌هایش</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سیوطی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خلیل، حافظ، مفید، گردشگر، امام، مُسنِد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حافظ، ثقه، دانا به آنچه بر او خوانده می‌شود، هیچگاه نام یکی از رجال را هم فراموش نمی‌کرد، دارای روایت گسترده، با دقت فراوان</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 xml:space="preserve">ابوالمکارم اللّبان، احمد بن ابی عیسی محمدبن محمد اصفهانی، متوفای سال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تغری بردی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سال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ابوالمکارم، احمد بن محمد اصفهانی معروف به ابن اللبان عادل درگذشت</w:t>
      </w:r>
      <w:r>
        <w:rPr>
          <w:rFonts w:eastAsia="IRNazanin" w:cs="IRNazanin"/>
          <w:color w:val="111111"/>
          <w:sz w:val="28"/>
          <w:szCs w:val="28"/>
          <w:rtl w:val="true"/>
          <w:lang w:bidi="fa-IR"/>
        </w:rPr>
        <w:t>.»</w:t>
      </w:r>
      <w:r>
        <w:rPr>
          <w:rStyle w:val="FootnoteAnchor"/>
          <w:rtl w:val="true"/>
        </w:rPr>
        <w:footnoteReference w:id="632"/>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العماد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سال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لبان قاضی عادل، ابوالمکارم، مُسنِد عجم، که حدیث</w:t>
      </w:r>
    </w:p>
    <w:p>
      <w:pPr>
        <w:pStyle w:val="BookText"/>
        <w:rPr/>
      </w:pPr>
      <w:r>
        <w:rPr>
          <w:rFonts w:ascii="IRNazanin" w:hAnsi="IRNazanin" w:eastAsia="IRNazanin"/>
          <w:color w:val="111111"/>
          <w:sz w:val="28"/>
          <w:sz w:val="28"/>
          <w:szCs w:val="28"/>
          <w:rtl w:val="true"/>
          <w:lang w:bidi="fa-IR"/>
        </w:rPr>
        <w:t>بسیار از أبوعلی حداد نقل می‌کرد</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قاضی، عالم، مُسنِد اصفهان، ابوالمکارم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أبوعلی حداد بسیار می‌گفت</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ابوعلی حدّاد را در همین کتاب شناختید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أبونعیم و راویان بعد از او را در تصحیح سند حافظ أبونعیم اصفهانی شناختید</w:t>
      </w:r>
      <w:r>
        <w:rPr>
          <w:rFonts w:eastAsia="IRNazanin" w:cs="IRNazanin"/>
          <w:color w:val="111111"/>
          <w:sz w:val="28"/>
          <w:szCs w:val="28"/>
          <w:rtl w:val="true"/>
          <w:lang w:bidi="fa-IR"/>
        </w:rPr>
        <w:t>.</w:t>
      </w:r>
      <w:bookmarkStart w:id="579" w:name="pg3717_17431"/>
    </w:p>
    <w:p>
      <w:pPr>
        <w:pStyle w:val="Heading2"/>
        <w:numPr>
          <w:ilvl w:val="1"/>
          <w:numId w:val="1"/>
        </w:numPr>
        <w:rPr/>
      </w:pPr>
      <w:bookmarkStart w:id="580" w:name="__RefHeading___Toc623788_2281741623"/>
      <w:bookmarkStart w:id="581" w:name="_Toc210"/>
      <w:bookmarkEnd w:id="579"/>
      <w:bookmarkEnd w:id="580"/>
      <w:r>
        <w:rPr>
          <w:rtl w:val="true"/>
        </w:rPr>
        <w:t>فصل سوم</w:t>
      </w:r>
      <w:r>
        <w:rPr>
          <w:rtl w:val="true"/>
        </w:rPr>
        <w:t xml:space="preserve">: </w:t>
      </w:r>
      <w:r>
        <w:rPr>
          <w:rtl w:val="true"/>
        </w:rPr>
        <w:t>درباره خبر عبداللّه بن عباس در منقبت‌های دهگانه</w:t>
      </w:r>
      <w:bookmarkEnd w:id="581"/>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2" w:name="__RefHeading___Toc623790_2281741623"/>
      <w:bookmarkStart w:id="583" w:name="_Toc211"/>
      <w:bookmarkEnd w:id="582"/>
      <w:r>
        <w:rPr>
          <w:rtl w:val="true"/>
        </w:rPr>
        <w:t>اشاره</w:t>
      </w:r>
      <w:bookmarkEnd w:id="583"/>
    </w:p>
    <w:p>
      <w:pPr>
        <w:pStyle w:val="BookText"/>
        <w:rPr/>
      </w:pPr>
      <w:r>
        <w:rPr>
          <w:rFonts w:ascii="IRNazanin" w:hAnsi="IRNazanin" w:eastAsia="IRNazanin"/>
          <w:color w:val="111111"/>
          <w:sz w:val="28"/>
          <w:sz w:val="28"/>
          <w:szCs w:val="28"/>
          <w:rtl w:val="true"/>
          <w:lang w:bidi="fa-IR"/>
        </w:rPr>
        <w:t>دانستید که حدیث ولایت از صحیح‌ترین و استوارترین حدیث‌های رسیده از رسول خدا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سنت با اسنادهای بسیارشان از شماری از صحابه روایت می‌کنند که مشهورترین آنان در این زمینه، بریده، عمران ابن حصین، و ابن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حدیث ابن عباس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بسیار معتبر و بسیار مهم است، چون ده منقبت از منقبت‌های امیرالمؤمنین علیه‌السلام در بردارد که هیچکس غیر از خاندان پاک نهاد پیامبر نمی‌تواند مشارکت داشته باشد،و از جمله آنها حدیث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فصل را تدارک دیدیم برای بیان روایت‌های گروهی از بزرگان این حدیث با اِسنادهایشان در کتاب‌های معروف و مشهور میان اهل سنّت، با پژوهش در احوال رجال آن اِسنادها، برای این‌که صحّت بسیاری بلکه اغلب آنهارا ثابت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فضیلت‌ها به تنهایی شایسته است که بدان بر امامت امیرالمؤمنین علیه‌السلام و جانشینی بدون واسطه او بعد از رسول خدا صلی اللّه علیه و آله و سلم استدلال شود، افزون بر اینکه هر یک از آنها، با اِسنادهای دیگری از ابن عباس و افراد دیگری از بزرگان صحابه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ما از تدارک این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آنچه اشاره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بر ابن تیمیّه و ادعاهای اوست در کتابش منهاج‌السنة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ادّعا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به فضیلتی اختصاص نیافت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ابوبکر و عمر را برتر از علی علیه‌السلام می‌دانست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ولایت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منقبت‌های دهگانه از ابن عباس، مرسل است و مسند نیست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نظر است که کتاب جامعی پیرامون این حدیث تدارک دیده شود که خود در مسأله امامت پس از رسول خدا صلی اللّه علیه و آله از صحیح‌ترین، استوارترین، کامل‌ترین و محکم‌ترین حدیث‌هاست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توفیق از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 براساس روایت مسند احمد</w:t>
      </w:r>
    </w:p>
    <w:p>
      <w:pPr>
        <w:pStyle w:val="BookText"/>
        <w:rPr/>
      </w:pPr>
      <w:r>
        <w:rPr>
          <w:rFonts w:ascii="IRNazanin" w:hAnsi="IRNazanin" w:eastAsia="IRNazanin"/>
          <w:color w:val="111111"/>
          <w:sz w:val="28"/>
          <w:sz w:val="28"/>
          <w:szCs w:val="28"/>
          <w:rtl w:val="true"/>
          <w:lang w:bidi="fa-IR"/>
        </w:rPr>
        <w:t>از عمروبن میمون روایت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ابن عباس نشسته بودم که نُه گروه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یا با ما می‌آیی و یا اینان ما را تنها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سالم بود، قبل از نابینا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گفتگو کردند و نمی‌دانم چه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آمد در حالی که پیراهنش را از خاک می‌تکاند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و 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دشنام دادند که 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که مردی را روانه می‌کنم که خداوند، هرگز او را سرافکنده نمی‌کند، خداوند و پیامبرش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کار، جمعی سربلند کردند و پیش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کجاست؟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است و آسیاب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شما نبود که آسیاب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آمد در حالی که چشم درد داشت و تقریبا نمی‌دید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چشمانش آب دهان انداخت، سپس پرچم را سه بار به اهتزاز در آورد و به او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صفیه دختر حُیَیّ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فلانی را با سوره توبه فرستاد، آنگاه علی را به دنبال او فرستاد، آن را از او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تنها مردی می‌برد که از من است و من از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عموزادگانش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در دنیا و آخرت مرا یاری می‌دهد؟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علی نشسته بود، آنان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دنیا و آخرت شما را یاری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من در دنیا و آخرت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رها کرد و سپس به سوی مردی از آنان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در دنیا و آخرت مرا یاری می‌دهد؟ آنان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دنیا و آخرت تو را یاری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من د ردنیا و آخرت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 از خدیجه نخستین کسی بود که اسلام آورد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پیراهن خود را گرفت و روی علی و فاطمه و حسن و حسین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خداوند اراده می‌فرماید از شما اهل بیت پلیدی را ببرد و به طور ویژه مطهر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جانش را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پیامبر را پوشید و در جای ایشان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سنگ بر بستر رسول خدا می‌افکندند، ابوبکر آمد در حالی که علی خوابیده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گمان می‌کرد که او پیامبر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سوی بئر میمون شتافت، او 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با شتاب رفت و با ایشان وارد غار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به پیامبر خدا سنگ پرتاب می‌کردند، پرتاب سنگ را به علی ادامه دادند و او به خود می‌پیچید در حالی که پیراهن را دور سرش پیچانده بود و بیرون نمی‌آورد تا این که 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نمایان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بدجنسی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را سنگباران کردیم و به خود نمی‌پیچید و تو به خود می‌پیچیدی، ما آن را خوش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تبوک، با مردم از شهر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آیم؟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نمی‌شوی که نسبت به من در جایگاه هارون نسبت به موسی باشی جز این که تو پیامبر نیستی؟ شایسته نیست من بروم جز این که تو جانشین من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من هستی بر هر مؤمن 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مسجد غیر از درب علی را ببندید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مولایش بودم،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در قرآن ما را خبر داد که از اصحاب شجره رضایت یافت و از آنچه در دلهایشان هست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حدیث کرد که بعد از آن بر آنان ناراضی شد؟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اجازه‌ام دهید گردنش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را می‌کردی؟ و چه می‌دانی شاید خداوند به اهل بدر نظر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خواستید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مشهورترین راویانِ تمامی یا بخشی از این حدیث</w:t>
      </w:r>
    </w:p>
    <w:p>
      <w:pPr>
        <w:pStyle w:val="BookText"/>
        <w:rPr/>
      </w:pPr>
      <w:r>
        <w:rPr>
          <w:rFonts w:ascii="IRNazanin" w:hAnsi="IRNazanin" w:eastAsia="IRNazanin"/>
          <w:color w:val="111111"/>
          <w:sz w:val="28"/>
          <w:sz w:val="28"/>
          <w:szCs w:val="28"/>
          <w:rtl w:val="true"/>
          <w:lang w:bidi="fa-IR"/>
        </w:rPr>
        <w:t>این‌ها نام جمعی از مشهورترین پیشوایان سرشناس اهل سنت در قرن‌های مختلف است که تمامی یا بخشی از این حدیث را روایت کرده‌اند، با اسنادهایشان که به عمرو بن میمون، از ابن عباس، از رسول خدا می‌رسد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شعبة بن حجاج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Style w:val="FootnoteAnchor"/>
          <w:rtl w:val="true"/>
        </w:rPr>
        <w:footnoteReference w:id="635"/>
      </w:r>
      <w:bookmarkStart w:id="584" w:name="pg3717_17452"/>
    </w:p>
    <w:p>
      <w:pPr>
        <w:pStyle w:val="BookText"/>
        <w:rPr/>
      </w:pPr>
      <w:bookmarkEnd w:id="584"/>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أبوداود طیالسی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محمدبن سعد کاتب واقدی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احمدبن حنبل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محمدبن‌عیسی ترمذی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أبوبکر بن ابی عاصم </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ابوبکر بزار</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أبوعبدالرحمن نسائی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أبویعلی موصلی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أبوعبدالله محاملی </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ابوالقاسم طبرانی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أبوعبدالله حاکم نیشابوری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ابن عبدالبر قرطبی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حاکم 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ابن عساکر دمشقی </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ابن أثیر جزری نویسنده اسد الغابة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ـ ابوعبدالله گنجی </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ـ ابوالعباس محبّ الدین طبری مکی </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ـ جمال الدین المزی </w:t>
      </w: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ـ ابوعبدالله شمس الدین ذهبی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ـ أبن کثیر دمشقی </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ـ أبوبکر نورالدین هیثمی </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ـ شهاب الدین، ابن حجر عسقلانی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p>
    <w:p>
      <w:pPr>
        <w:pStyle w:val="Heading3"/>
        <w:numPr>
          <w:ilvl w:val="2"/>
          <w:numId w:val="1"/>
        </w:numPr>
        <w:rPr/>
      </w:pPr>
      <w:bookmarkStart w:id="585" w:name="__RefHeading___Toc623792_2281741623"/>
      <w:bookmarkStart w:id="586" w:name="_Toc212"/>
      <w:bookmarkEnd w:id="585"/>
      <w:r>
        <w:rPr>
          <w:rtl w:val="true"/>
        </w:rPr>
        <w:t>(</w:t>
      </w:r>
      <w:r>
        <w:rPr/>
        <w:t>1</w:t>
      </w:r>
      <w:r>
        <w:rPr>
          <w:rtl w:val="true"/>
        </w:rPr>
        <w:t xml:space="preserve">) </w:t>
      </w:r>
      <w:r>
        <w:rPr>
          <w:rtl w:val="true"/>
        </w:rPr>
        <w:t>روایت شعبة</w:t>
      </w:r>
      <w:bookmarkEnd w:id="586"/>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شعبة بن حجاج این حدیث را از أبوبلج از عمروبن میمون روایت کرده که ضمن این روایت‌ها آمده است</w:t>
      </w:r>
      <w:r>
        <w:rPr>
          <w:rFonts w:eastAsia="IRNazanin" w:cs="IRNazanin"/>
          <w:color w:val="111111"/>
          <w:sz w:val="28"/>
          <w:szCs w:val="28"/>
          <w:rtl w:val="true"/>
          <w:lang w:bidi="fa-IR"/>
        </w:rPr>
        <w:t>:</w:t>
      </w:r>
      <w:bookmarkStart w:id="587" w:name="pg3717_17457"/>
    </w:p>
    <w:p>
      <w:pPr>
        <w:pStyle w:val="BookText"/>
        <w:rPr/>
      </w:pPr>
      <w:bookmarkEnd w:id="587"/>
      <w:r>
        <w:rPr>
          <w:rFonts w:ascii="IRNazanin" w:hAnsi="IRNazanin" w:eastAsia="IRNazanin"/>
          <w:color w:val="111111"/>
          <w:sz w:val="28"/>
          <w:sz w:val="28"/>
          <w:szCs w:val="28"/>
          <w:rtl w:val="true"/>
          <w:lang w:bidi="fa-IR"/>
        </w:rPr>
        <w:t>روایت أبوداود طیالسی</w:t>
      </w:r>
      <w:r>
        <w:rPr>
          <w:rStyle w:val="FootnoteAnchor"/>
          <w:rtl w:val="true"/>
        </w:rPr>
        <w:footnoteReference w:id="636"/>
      </w:r>
      <w:r>
        <w:rPr>
          <w:rFonts w:ascii="IRNazanin" w:hAnsi="IRNazanin" w:eastAsia="IRNazanin"/>
          <w:color w:val="111111"/>
          <w:sz w:val="28"/>
          <w:sz w:val="28"/>
          <w:szCs w:val="28"/>
          <w:rtl w:val="true"/>
          <w:lang w:bidi="fa-IR"/>
        </w:rPr>
        <w:t>روایت ترمذی</w:t>
      </w:r>
      <w:r>
        <w:rPr>
          <w:rStyle w:val="FootnoteAnchor"/>
          <w:rtl w:val="true"/>
        </w:rPr>
        <w:footnoteReference w:id="637"/>
      </w:r>
      <w:r>
        <w:rPr>
          <w:rFonts w:ascii="IRNazanin" w:hAnsi="IRNazanin" w:eastAsia="IRNazanin"/>
          <w:color w:val="111111"/>
          <w:sz w:val="28"/>
          <w:sz w:val="28"/>
          <w:szCs w:val="28"/>
          <w:rtl w:val="true"/>
          <w:lang w:bidi="fa-IR"/>
        </w:rPr>
        <w:t>روایت ابن کثیر</w:t>
      </w:r>
      <w:r>
        <w:rPr>
          <w:rStyle w:val="FootnoteAnchor"/>
          <w:rtl w:val="true"/>
        </w:rPr>
        <w:footnoteReference w:id="638"/>
      </w:r>
      <w:r>
        <w:rPr>
          <w:rFonts w:ascii="IRNazanin" w:hAnsi="IRNazanin" w:eastAsia="IRNazanin"/>
          <w:color w:val="111111"/>
          <w:sz w:val="28"/>
          <w:sz w:val="28"/>
          <w:szCs w:val="28"/>
          <w:rtl w:val="true"/>
          <w:lang w:bidi="fa-IR"/>
        </w:rPr>
        <w:t>و روایت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شعبة بن حجاج، از رجال صحاح شش‌گانه و از پیشوایان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پیشوایان این قوم، چنین توصیفش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معین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امام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أبوزید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چنین نیست که دانشمندان شاخه‌ای از شعبه می‌باشند؟</w:t>
      </w:r>
    </w:p>
    <w:p>
      <w:pPr>
        <w:pStyle w:val="BookText"/>
        <w:rPr/>
      </w:pPr>
      <w:r>
        <w:rPr>
          <w:rFonts w:ascii="IRNazanin" w:hAnsi="IRNazanin" w:eastAsia="IRNazanin"/>
          <w:color w:val="111111"/>
          <w:sz w:val="28"/>
          <w:sz w:val="28"/>
          <w:szCs w:val="28"/>
          <w:rtl w:val="true"/>
          <w:lang w:bidi="fa-IR"/>
        </w:rPr>
        <w:t>یحیی بن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کسی به مقام شعبه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از عابدان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ثوری به شعبه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حدیث امیرالمومنین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مغیره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سرور محدثان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در این زمینه خود یک 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639"/>
      </w:r>
    </w:p>
    <w:p>
      <w:pPr>
        <w:pStyle w:val="Heading3"/>
        <w:numPr>
          <w:ilvl w:val="2"/>
          <w:numId w:val="1"/>
        </w:numPr>
        <w:rPr/>
      </w:pPr>
      <w:bookmarkStart w:id="588" w:name="__RefHeading___Toc623794_2281741623"/>
      <w:bookmarkStart w:id="589" w:name="_Toc213"/>
      <w:bookmarkEnd w:id="588"/>
      <w:r>
        <w:rPr>
          <w:rtl w:val="true"/>
        </w:rPr>
        <w:t>(</w:t>
      </w:r>
      <w:r>
        <w:rPr/>
        <w:t>2</w:t>
      </w:r>
      <w:r>
        <w:rPr>
          <w:rtl w:val="true"/>
        </w:rPr>
        <w:t xml:space="preserve">) </w:t>
      </w:r>
      <w:r>
        <w:rPr>
          <w:rtl w:val="true"/>
        </w:rPr>
        <w:t>روایت أبو داود طیالسی</w:t>
      </w:r>
      <w:bookmarkEnd w:id="589"/>
    </w:p>
    <w:p>
      <w:pPr>
        <w:pStyle w:val="BookText"/>
        <w:rPr/>
      </w:pPr>
      <w:r>
        <w:rPr>
          <w:rFonts w:ascii="IRNazanin" w:hAnsi="IRNazanin" w:eastAsia="IRNazanin"/>
          <w:color w:val="111111"/>
          <w:sz w:val="28"/>
          <w:sz w:val="28"/>
          <w:szCs w:val="28"/>
          <w:rtl w:val="true"/>
          <w:lang w:bidi="fa-IR"/>
        </w:rPr>
        <w:t>حافظ ابن کثیر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ابوداود طیالسی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شعبة، از أبوبلج، از عمروبن میمون، از ابن عباس که رسول خدا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هر مؤمن بعد از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در همین کتاب به طور مفصل درباره این سند صحبت شد</w:t>
      </w:r>
      <w:r>
        <w:rPr>
          <w:rFonts w:eastAsia="IRNazanin" w:cs="IRNazanin"/>
          <w:color w:val="111111"/>
          <w:sz w:val="28"/>
          <w:szCs w:val="28"/>
          <w:rtl w:val="true"/>
          <w:lang w:bidi="fa-IR"/>
        </w:rPr>
        <w:t>.</w:t>
      </w:r>
      <w:bookmarkStart w:id="590" w:name="pg3717_17461"/>
    </w:p>
    <w:p>
      <w:pPr>
        <w:pStyle w:val="Heading3"/>
        <w:numPr>
          <w:ilvl w:val="2"/>
          <w:numId w:val="1"/>
        </w:numPr>
        <w:rPr/>
      </w:pPr>
      <w:bookmarkStart w:id="591" w:name="__RefHeading___Toc623796_2281741623"/>
      <w:bookmarkStart w:id="592" w:name="_Toc214"/>
      <w:bookmarkEnd w:id="590"/>
      <w:bookmarkEnd w:id="591"/>
      <w:r>
        <w:rPr>
          <w:rtl w:val="true"/>
        </w:rPr>
        <w:t>(</w:t>
      </w:r>
      <w:r>
        <w:rPr/>
        <w:t>3</w:t>
      </w:r>
      <w:r>
        <w:rPr>
          <w:rtl w:val="true"/>
        </w:rPr>
        <w:t xml:space="preserve">) </w:t>
      </w:r>
      <w:r>
        <w:rPr>
          <w:rtl w:val="true"/>
        </w:rPr>
        <w:t>روایت ابن سعد</w:t>
      </w:r>
      <w:bookmarkEnd w:id="592"/>
    </w:p>
    <w:p>
      <w:pPr>
        <w:pStyle w:val="BookText"/>
        <w:rPr/>
      </w:pPr>
      <w:r>
        <w:rPr>
          <w:rFonts w:ascii="IRNazanin" w:hAnsi="IRNazanin" w:eastAsia="IRNazanin"/>
          <w:color w:val="111111"/>
          <w:sz w:val="28"/>
          <w:sz w:val="28"/>
          <w:szCs w:val="28"/>
          <w:rtl w:val="true"/>
          <w:lang w:bidi="fa-IR"/>
        </w:rPr>
        <w:t xml:space="preserve">ابن سعد در کتاب طبقات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أسلام علی و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حماد بصری، از أبوعوانة، از أبوبلج، از عمروبن میمون، از ابن عباس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بعد از خدیجه اسلام آورد، علی است</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همین کتاب دانستید، این سند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مختصر ابن سعد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سعد بن منیع، أبوعبدالله بغدادی، کاتب واقدی</w:t>
      </w:r>
    </w:p>
    <w:p>
      <w:pPr>
        <w:pStyle w:val="BookText"/>
        <w:rPr/>
      </w:pPr>
      <w:r>
        <w:rPr>
          <w:rFonts w:ascii="IRNazanin" w:hAnsi="IRNazanin" w:eastAsia="IRNazanin"/>
          <w:color w:val="111111"/>
          <w:sz w:val="28"/>
          <w:sz w:val="28"/>
          <w:szCs w:val="28"/>
          <w:rtl w:val="true"/>
          <w:lang w:bidi="fa-IR"/>
        </w:rPr>
        <w:t>ابوبکر بن ابی الدنیا، احمدبن یحیی بلاذری، أبوالقاسم بغوی، حسین بن فهم و دیگران، از او حدیث 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ابوحاتم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راستگوست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سعد نزد ما از اهل عدالت است و حدیث او دلالت بر راستگویی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سعد بن منیع، حافظ، علامه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حافظان بزرگ ثقه و پژوهشگر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641"/>
      </w:r>
    </w:p>
    <w:p>
      <w:pPr>
        <w:pStyle w:val="Heading3"/>
        <w:numPr>
          <w:ilvl w:val="2"/>
          <w:numId w:val="1"/>
        </w:numPr>
        <w:rPr/>
      </w:pPr>
      <w:bookmarkStart w:id="593" w:name="__RefHeading___Toc623798_2281741623"/>
      <w:bookmarkStart w:id="594" w:name="_Toc215"/>
      <w:bookmarkEnd w:id="593"/>
      <w:r>
        <w:rPr>
          <w:rtl w:val="true"/>
        </w:rPr>
        <w:t>(</w:t>
      </w:r>
      <w:r>
        <w:rPr/>
        <w:t>4</w:t>
      </w:r>
      <w:r>
        <w:rPr>
          <w:rtl w:val="true"/>
        </w:rPr>
        <w:t xml:space="preserve">) </w:t>
      </w:r>
      <w:r>
        <w:rPr>
          <w:rtl w:val="true"/>
        </w:rPr>
        <w:t>روایت احمدبن حنبل</w:t>
      </w:r>
      <w:bookmarkEnd w:id="594"/>
    </w:p>
    <w:p>
      <w:pPr>
        <w:pStyle w:val="BookText"/>
        <w:rPr/>
      </w:pPr>
      <w:r>
        <w:rPr>
          <w:rFonts w:ascii="IRNazanin" w:hAnsi="IRNazanin" w:eastAsia="IRNazanin"/>
          <w:color w:val="111111"/>
          <w:sz w:val="28"/>
          <w:sz w:val="28"/>
          <w:szCs w:val="28"/>
          <w:rtl w:val="true"/>
          <w:lang w:bidi="fa-IR"/>
        </w:rPr>
        <w:t>احمدبن حنبل این حدیث را در مسند نقل کرده و لفظ ذکر شده در ابتدای فصل،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مسند چنین آمده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از پدرش از یحیی بن حماد، از أبوعوانة، از أبوبلج، از عمرو بن میمون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نزد ابن عباس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به طور کامل</w:t>
      </w:r>
      <w:r>
        <w:rPr>
          <w:rFonts w:eastAsia="IRNazanin" w:cs="IRNazanin"/>
          <w:color w:val="111111"/>
          <w:sz w:val="28"/>
          <w:szCs w:val="28"/>
          <w:rtl w:val="true"/>
          <w:lang w:bidi="fa-IR"/>
        </w:rPr>
        <w:t>.</w:t>
      </w:r>
      <w:r>
        <w:rPr>
          <w:rStyle w:val="FootnoteAnchor"/>
          <w:rtl w:val="true"/>
        </w:rPr>
        <w:footnoteReference w:id="642"/>
      </w:r>
      <w:r>
        <w:rPr>
          <w:rFonts w:ascii="IRNazanin" w:hAnsi="IRNazanin" w:eastAsia="IRNazanin"/>
          <w:color w:val="111111"/>
          <w:sz w:val="28"/>
          <w:sz w:val="28"/>
          <w:szCs w:val="28"/>
          <w:rtl w:val="true"/>
          <w:lang w:bidi="fa-IR"/>
        </w:rPr>
        <w:t>و پس از آن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از پدرش از أبومالک کثیربن یحیی از أبوعوانة، از أبوبلج، از عمروبن میمون از ابن عباس، مانند آن</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أبوعوانة، أبوبلج، عمروبن میمون، همه از رجال سرآمد و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آنان را در ضمن روایت أبوداود از حدیث ولایت آوردیم، لذا تکرار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حال یحیی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میان احمد و أبوعوانه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روایت احمد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دوم أبومالک کثیربن یحیی واسطه میان آن دو است که درباره‌اش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حاتم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کثیربن یحیی بن کثیر، أبومالک بصری، روایت کرده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ابوعوانه، مطربن عبدالرحمن أعنق، واهب بن سوار، و سعیدبن عبدالکریم بن سلیط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از پدرم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أبوزرعه از او روایت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درباره کثیربن یحیی بن کثیر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جایگاهش راستی است و شیعه‌گری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ابوزرعة درباره کثیربن یحیی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راستگوست</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نزد أبوحاتم رازی و أبوزرعة، جایگاهش راستگویی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گفته حافظ ذهبی در شرح حال أبوحاتم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أبوحاتم شخصی را ثقه دانست، به گفته‌اش پای بند باش، زیرا او شخصی را ثقه نمی‌داند جز این که صحیح الحدیث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شخصی را سست داند یا درباره‌اش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احتجاج نمی‌شود، توقف کن تا این که ببینی دیگری در باره‌اش 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دیگری او را ثقه دانست، به خدشه دار کردن ابوحاتم توجه مکن، زیرا او نسبت به رجال، سختگیر است</w:t>
      </w:r>
      <w:r>
        <w:rPr>
          <w:rFonts w:eastAsia="IRNazanin" w:cs="IRNazanin"/>
          <w:color w:val="111111"/>
          <w:sz w:val="28"/>
          <w:szCs w:val="28"/>
          <w:rtl w:val="true"/>
          <w:lang w:bidi="fa-IR"/>
        </w:rPr>
        <w:t>.»</w:t>
      </w:r>
      <w:r>
        <w:rPr>
          <w:rStyle w:val="FootnoteAnchor"/>
          <w:rtl w:val="true"/>
        </w:rPr>
        <w:footnoteReference w:id="645"/>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گری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آنان زیانی نمی‌رساند، همانگونه که حافظ ابن حجر بارها در این باره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شرح حال خالد بن مخلد قطوانی که گفته‌شان را</w:t>
      </w:r>
    </w:p>
    <w:p>
      <w:p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گری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تشیع، پیش از این گفته‌ایم اگر دریافت و بیان استوار و پایدار بود، زیانی به او نمی‌رساند،به ویژه که دعوت کننده به باورش نباشد</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بلکه متن گفته حافظ ابن حجر در شرح حال عبادبن یعقوب رواجنی استاد بخاری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 مشهور، البته بسیار راستگو بود</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تشیع، بعضی درباره کثیربن یحیی عیب‌جویی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ذهبی او را در میزان الاعتدال وارد کرده، در حالی که ابن عدی او را در الکامل یاد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کثیربن یحیی بن کثیر صاحب بصری شیعه است، عباس عنبری مردم را از گرفتن حدیث او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ناپسندهایی داشت، سپس نقل می‌کند از او، از أبوعوانة، از خالد الحذاء، از عبدالرحمن بن ابی بکرة، از پدرش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رضی الله عنه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ریاست یافت، در حالی که من شایسته‌ترین مردم به جانشینی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را به أبوعوانه افترا بسته‌اند، و کسی را نمی‌شناسم که آن را از کثیر نقل کند</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ابن حجر در لسان المیزان پس از گفته‌های ذهبی که قبلا آورده شد،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احمد، أبوزرعه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أبوحاتم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جایگاهش راستگویی است و شیعه‌گری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ابوزرعة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راستگو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او را در ثقه‌ها یاد کرده است، شاید که آفت از افراد بعد از او باشد</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شگفتی از ذهبی و ابن حجر است که چگونه سخن أزدی را در برابر گفته بزرگانی چون أبوحاتم و أبوزرعة و دیگران آنان بیان می‌کنند، به ویژه پس از گفته ابوحاتم که آن را دانستید که وضع او را در جرح و تعدیل آورده‌اند؟</w:t>
      </w:r>
    </w:p>
    <w:p>
      <w:pPr>
        <w:pStyle w:val="BookText"/>
        <w:rPr/>
      </w:pPr>
      <w:r>
        <w:rPr>
          <w:rFonts w:ascii="IRNazanin" w:hAnsi="IRNazanin" w:eastAsia="IRNazanin"/>
          <w:color w:val="111111"/>
          <w:sz w:val="28"/>
          <w:sz w:val="28"/>
          <w:szCs w:val="28"/>
          <w:rtl w:val="true"/>
          <w:lang w:bidi="fa-IR"/>
        </w:rPr>
        <w:t>بلکه چگونه گفته أزدی را می‌آورند، در حالی که هر دو به ضعف او و توجه نکردن به تجریح‌های او تصریح کرده‌اند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ـ پس از نقل تضعیف‌هایش نسبت به بعضی رجال ـ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از روی بی‌دقتی</w:t>
      </w:r>
      <w:bookmarkStart w:id="595" w:name="pg3717_17473"/>
    </w:p>
    <w:p>
      <w:pPr>
        <w:pStyle w:val="BookText"/>
        <w:rPr/>
      </w:pPr>
      <w:bookmarkEnd w:id="595"/>
      <w:r>
        <w:rPr>
          <w:rFonts w:ascii="IRNazanin" w:hAnsi="IRNazanin" w:eastAsia="IRNazanin"/>
          <w:color w:val="111111"/>
          <w:sz w:val="28"/>
          <w:sz w:val="28"/>
          <w:szCs w:val="28"/>
          <w:rtl w:val="true"/>
          <w:lang w:bidi="fa-IR"/>
        </w:rPr>
        <w:t>است، ای کاش أزدی ضعف خویش را می‌شناخت</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ابن حجر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بارها گفته‌ام که جرح کردنِ ازدی اعتباری ندارد، به دلیل ضعف خودش</w:t>
      </w:r>
      <w:r>
        <w:rPr>
          <w:rFonts w:eastAsia="IRNazanin" w:cs="IRNazanin"/>
          <w:color w:val="111111"/>
          <w:sz w:val="28"/>
          <w:szCs w:val="28"/>
          <w:rtl w:val="true"/>
          <w:lang w:bidi="fa-IR"/>
        </w:rPr>
        <w:t>»</w:t>
      </w:r>
      <w:r>
        <w:rPr>
          <w:rStyle w:val="FootnoteAnchor"/>
          <w:rtl w:val="true"/>
        </w:rPr>
        <w:footnoteReference w:id="651"/>
      </w:r>
    </w:p>
    <w:p>
      <w:pPr>
        <w:pStyle w:val="Heading3"/>
        <w:numPr>
          <w:ilvl w:val="2"/>
          <w:numId w:val="1"/>
        </w:numPr>
        <w:rPr/>
      </w:pPr>
      <w:bookmarkStart w:id="596" w:name="__RefHeading___Toc623800_2281741623"/>
      <w:bookmarkStart w:id="597" w:name="_Toc216"/>
      <w:bookmarkEnd w:id="596"/>
      <w:r>
        <w:rPr>
          <w:rtl w:val="true"/>
        </w:rPr>
        <w:t>(</w:t>
      </w:r>
      <w:r>
        <w:rPr/>
        <w:t>5</w:t>
      </w:r>
      <w:r>
        <w:rPr>
          <w:rtl w:val="true"/>
        </w:rPr>
        <w:t xml:space="preserve">) </w:t>
      </w:r>
      <w:r>
        <w:rPr>
          <w:rtl w:val="true"/>
        </w:rPr>
        <w:t>روایت ترمذی</w:t>
      </w:r>
      <w:bookmarkEnd w:id="597"/>
    </w:p>
    <w:p>
      <w:pPr>
        <w:pStyle w:val="BookText"/>
        <w:rPr/>
      </w:pPr>
      <w:r>
        <w:rPr>
          <w:rFonts w:ascii="IRNazanin" w:hAnsi="IRNazanin" w:eastAsia="IRNazanin"/>
          <w:color w:val="111111"/>
          <w:sz w:val="28"/>
          <w:sz w:val="28"/>
          <w:szCs w:val="28"/>
          <w:rtl w:val="true"/>
          <w:lang w:bidi="fa-IR"/>
        </w:rPr>
        <w:t>ترمذی در صحیح خود، بخشی از این حدیث را آورده است و آن را با اسناد خودش از شعبة، از أبوبلج، از عمرو بن میمون روایت کرده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حمید رازی، از ابراهیم بن مختار از شعبة از أبوبلج از عمرو بن میمون از ابن عباس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فرمان به بستن تمامی درها داد، جز درِ خانه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ترمذی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حدیثی ناشناخته است و با این اسناد، آن را از شعبه نمی‌شناسیم جز از این وجه</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حمید رازی از رجال أبوداود، ترمذی و ابن ماجه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حدیث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حنبل، یحیی بن معین، محمدبن جریر طبری، و ابوالقاسم بغوی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از او بدگویی کرده و چه بسا او را به دروغگویی نسبت داده‌اند</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ابراهیم بن مختار تمیمی رازی، از رجال بخاری در المتابعات و ترمذی و ابن ماجه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راستگو و حفظش ضعیف است</w:t>
      </w:r>
      <w:r>
        <w:rPr>
          <w:rFonts w:eastAsia="IRNazanin" w:cs="IRNazanin"/>
          <w:color w:val="111111"/>
          <w:sz w:val="28"/>
          <w:szCs w:val="28"/>
          <w:rtl w:val="true"/>
          <w:lang w:bidi="fa-IR"/>
        </w:rPr>
        <w:t>.»</w:t>
      </w:r>
      <w:r>
        <w:rPr>
          <w:rStyle w:val="FootnoteAnchor"/>
          <w:rtl w:val="true"/>
        </w:rPr>
        <w:footnoteReference w:id="654"/>
      </w:r>
    </w:p>
    <w:p>
      <w:pPr>
        <w:pStyle w:val="Heading3"/>
        <w:numPr>
          <w:ilvl w:val="2"/>
          <w:numId w:val="1"/>
        </w:numPr>
        <w:rPr/>
      </w:pPr>
      <w:bookmarkStart w:id="598" w:name="__RefHeading___Toc623802_2281741623"/>
      <w:bookmarkStart w:id="599" w:name="_Toc217"/>
      <w:bookmarkEnd w:id="598"/>
      <w:r>
        <w:rPr>
          <w:rtl w:val="true"/>
        </w:rPr>
        <w:t>(</w:t>
      </w:r>
      <w:r>
        <w:rPr/>
        <w:t>6</w:t>
      </w:r>
      <w:r>
        <w:rPr>
          <w:rtl w:val="true"/>
        </w:rPr>
        <w:t xml:space="preserve">) </w:t>
      </w:r>
      <w:r>
        <w:rPr>
          <w:rtl w:val="true"/>
        </w:rPr>
        <w:t>روایت أبن ابی عاصم</w:t>
      </w:r>
      <w:bookmarkEnd w:id="599"/>
    </w:p>
    <w:p>
      <w:pPr>
        <w:pStyle w:val="BookText"/>
        <w:rPr/>
      </w:pPr>
      <w:r>
        <w:rPr>
          <w:rFonts w:ascii="IRNazanin" w:hAnsi="IRNazanin" w:eastAsia="IRNazanin"/>
          <w:color w:val="111111"/>
          <w:sz w:val="28"/>
          <w:sz w:val="28"/>
          <w:szCs w:val="28"/>
          <w:rtl w:val="true"/>
          <w:lang w:bidi="fa-IR"/>
        </w:rPr>
        <w:t xml:space="preserve">حافظ أبوبکر ابن ابی عاصم شیبانی متوفای سال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چنین روایت کرده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حدیث کرد محمدبن مثنی از یحیی بن حماد، از أبوعوانه، از یحیی بن سلیم أبوبلج، از</w:t>
      </w:r>
    </w:p>
    <w:p>
      <w:pPr>
        <w:pStyle w:val="BookText"/>
        <w:rPr/>
      </w:pPr>
      <w:r>
        <w:rPr>
          <w:rFonts w:ascii="IRNazanin" w:hAnsi="IRNazanin" w:eastAsia="IRNazanin"/>
          <w:color w:val="111111"/>
          <w:sz w:val="28"/>
          <w:sz w:val="28"/>
          <w:szCs w:val="28"/>
          <w:rtl w:val="true"/>
          <w:lang w:bidi="fa-IR"/>
        </w:rPr>
        <w:t>عمروبن میمون، از ابن عباس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که مردی را می‌فرستم که خداوند و پیامبرش او را دوست می‌دارند و خداوند هرگز او را خوار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امر جمعی برپا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کجاست؟ پیامبر، او را خواند در حالی که چشم درد داشت و نزدیک بود که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چشمانش آب دهان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بار پرچم را به اهتزاز در آورد، آن را به او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صفیه دختر حُیَّی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توبه را با ابوبکر فرستاد، سپس علی را به دنبالش فرستاد و آن را از او گرفت، ابوبکر به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پیامبرش</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لیکن آن را فقط مردی می‌برد که او از من است و من از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عموزادگانش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در دنیا و آخرت مرا یاری می‌کند؟</w:t>
      </w:r>
    </w:p>
    <w:p>
      <w:pPr>
        <w:pStyle w:val="BookText"/>
        <w:rPr/>
      </w:pPr>
      <w:r>
        <w:rPr>
          <w:rFonts w:ascii="IRNazanin" w:hAnsi="IRNazanin" w:eastAsia="IRNazanin"/>
          <w:color w:val="111111"/>
          <w:sz w:val="28"/>
          <w:sz w:val="28"/>
          <w:szCs w:val="28"/>
          <w:rtl w:val="true"/>
          <w:lang w:bidi="fa-IR"/>
        </w:rPr>
        <w:t>آنان خودداری کردند،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دنیا و آخرت یاری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من در دنیا و آخرت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حسن و حسین و علی و فاطمه را خواند و پیراهنی را بر آنان گسترد و سپس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و نزدیکان من هستند، آلایش را از آنان بزدای و پاکیزه‌شان فرما، در نهایت پاکیزگی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خدیجه نخستین کسی بود که اسلام آورد، 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پیامبر را با جانش خرید، جامه پیامبر را پوشید و در بسترش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او را سنگباران می‌کردند، همانگونه که پیامبر خدا را سنگباران می‌کردند، و گمان داشتند که او پیامبر خدااست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سوی بئر میمون رفت، ابوبکر با شتاب در پی او رفت و با او وارد غار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هم چنان علی را سنگباران می‌کردند و او از درد به خود می‌پیچید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سرش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آقایت را سنگباران می‌کردیم، به خود نمی‌پیچید،امّا تو به خود می‌پیچی و آن را زشت دانستیم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جنگ تبوک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خارج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نمی‌شوی که نسبت به من در جایگاه هارون نسبت به موسی باشی جز این که تو پیامبر نیستی و تو جانشین من بر هر مومن بعد از من می‌باشی؟</w:t>
      </w:r>
    </w:p>
    <w:p>
      <w:pPr>
        <w:pStyle w:val="BookText"/>
        <w:rPr/>
      </w:pPr>
      <w:r>
        <w:rPr>
          <w:rFonts w:ascii="IRNazanin" w:hAnsi="IRNazanin" w:eastAsia="IRNazanin"/>
          <w:color w:val="111111"/>
          <w:sz w:val="28"/>
          <w:sz w:val="28"/>
          <w:szCs w:val="28"/>
          <w:rtl w:val="true"/>
          <w:lang w:bidi="fa-IR"/>
        </w:rPr>
        <w:t>به امر پیامبر، درهای مسجد جز در خانه علی بسته شد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ولیّ او باشم، علی ولیّ اوست</w:t>
      </w:r>
      <w:r>
        <w:rPr>
          <w:rFonts w:eastAsia="IRNazanin" w:cs="IRNazanin"/>
          <w:color w:val="111111"/>
          <w:sz w:val="28"/>
          <w:szCs w:val="28"/>
          <w:rtl w:val="true"/>
          <w:lang w:bidi="fa-IR"/>
        </w:rPr>
        <w:t>.</w:t>
      </w:r>
      <w:bookmarkStart w:id="600" w:name="pg3717_17482"/>
    </w:p>
    <w:p>
      <w:pPr>
        <w:pStyle w:val="BookText"/>
        <w:rPr/>
      </w:pPr>
      <w:bookmarkEnd w:id="600"/>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به ما اطلاع داده که از اصحاب شجره راضی شده آیا پس از آن به ما خبر داد که بر آنان خشمگین شده است؟</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دقت کنید، می‌بینید که سند این حدیث همان سند نسائی است</w:t>
      </w:r>
      <w:r>
        <w:rPr>
          <w:rFonts w:eastAsia="IRNazanin" w:cs="IRNazanin"/>
          <w:color w:val="111111"/>
          <w:sz w:val="28"/>
          <w:szCs w:val="28"/>
          <w:rtl w:val="true"/>
          <w:lang w:bidi="fa-IR"/>
        </w:rPr>
        <w:t>.</w:t>
      </w:r>
    </w:p>
    <w:p>
      <w:pPr>
        <w:pStyle w:val="Heading3"/>
        <w:numPr>
          <w:ilvl w:val="2"/>
          <w:numId w:val="1"/>
        </w:numPr>
        <w:rPr/>
      </w:pPr>
      <w:bookmarkStart w:id="601" w:name="__RefHeading___Toc623804_2281741623"/>
      <w:bookmarkStart w:id="602" w:name="_Toc218"/>
      <w:bookmarkEnd w:id="601"/>
      <w:r>
        <w:rPr>
          <w:rtl w:val="true"/>
        </w:rPr>
        <w:t>(</w:t>
      </w:r>
      <w:r>
        <w:rPr/>
        <w:t>7</w:t>
      </w:r>
      <w:r>
        <w:rPr>
          <w:rtl w:val="true"/>
        </w:rPr>
        <w:t xml:space="preserve">) </w:t>
      </w:r>
      <w:r>
        <w:rPr>
          <w:rtl w:val="true"/>
        </w:rPr>
        <w:t>روایت بزّار</w:t>
      </w:r>
      <w:bookmarkEnd w:id="602"/>
    </w:p>
    <w:p>
      <w:pPr>
        <w:pStyle w:val="BookText"/>
        <w:rPr/>
      </w:pPr>
      <w:r>
        <w:rPr>
          <w:rFonts w:ascii="IRNazanin" w:hAnsi="IRNazanin" w:eastAsia="IRNazanin"/>
          <w:color w:val="111111"/>
          <w:sz w:val="28"/>
          <w:sz w:val="28"/>
          <w:szCs w:val="28"/>
          <w:rtl w:val="true"/>
          <w:lang w:bidi="fa-IR"/>
        </w:rPr>
        <w:t>این حدیث را حافظ أبوبکر بزّار چنین روایت کرده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حدیث کرد محمدبن مثنی از یحیی بن عماد از أبوعوانه، از أبوبلج از عمرو بن میمون از ابن عباس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پیشین حدیث را آورده، سپس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 هستم علی مولای اوست</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حافظ هیثمی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بزار ضمن حدیث آن را روایت کرده و رجالش ثقه هستند</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گفت، رجالش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همان سند حافظ نسائی است</w:t>
      </w:r>
      <w:r>
        <w:rPr>
          <w:rFonts w:eastAsia="IRNazanin" w:cs="IRNazanin"/>
          <w:color w:val="111111"/>
          <w:sz w:val="28"/>
          <w:szCs w:val="28"/>
          <w:rtl w:val="true"/>
          <w:lang w:bidi="fa-IR"/>
        </w:rPr>
        <w:t>.</w:t>
      </w:r>
    </w:p>
    <w:p>
      <w:pPr>
        <w:pStyle w:val="Heading3"/>
        <w:numPr>
          <w:ilvl w:val="2"/>
          <w:numId w:val="1"/>
        </w:numPr>
        <w:rPr/>
      </w:pPr>
      <w:bookmarkStart w:id="603" w:name="__RefHeading___Toc623806_2281741623"/>
      <w:bookmarkStart w:id="604" w:name="_Toc219"/>
      <w:bookmarkEnd w:id="603"/>
      <w:r>
        <w:rPr>
          <w:rtl w:val="true"/>
        </w:rPr>
        <w:t>(</w:t>
      </w:r>
      <w:r>
        <w:rPr/>
        <w:t>8</w:t>
      </w:r>
      <w:r>
        <w:rPr>
          <w:rtl w:val="true"/>
        </w:rPr>
        <w:t xml:space="preserve">) </w:t>
      </w:r>
      <w:r>
        <w:rPr>
          <w:rtl w:val="true"/>
        </w:rPr>
        <w:t>روایت نسائی</w:t>
      </w:r>
      <w:bookmarkEnd w:id="604"/>
    </w:p>
    <w:p>
      <w:pPr>
        <w:pStyle w:val="BookText"/>
        <w:rPr/>
      </w:pPr>
      <w:r>
        <w:rPr>
          <w:rFonts w:ascii="IRNazanin" w:hAnsi="IRNazanin" w:eastAsia="IRNazanin"/>
          <w:color w:val="111111"/>
          <w:sz w:val="28"/>
          <w:sz w:val="28"/>
          <w:szCs w:val="28"/>
          <w:rtl w:val="true"/>
          <w:lang w:bidi="fa-IR"/>
        </w:rPr>
        <w:t>نسائی این حدیث را به طور کامل در خصائص الامام امیر المومنین نقل کرده است</w:t>
      </w:r>
      <w:r>
        <w:rPr>
          <w:rFonts w:eastAsia="IRNazanin" w:cs="IRNazanin"/>
          <w:color w:val="111111"/>
          <w:sz w:val="28"/>
          <w:szCs w:val="28"/>
          <w:rtl w:val="true"/>
          <w:lang w:bidi="fa-IR"/>
        </w:rPr>
        <w:t>.</w:t>
      </w:r>
      <w:r>
        <w:rPr>
          <w:rStyle w:val="FootnoteAnchor"/>
          <w:rtl w:val="true"/>
        </w:rPr>
        <w:footnoteReference w:id="659"/>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را از محمدبن مثنی، از یحیی بن حماد، از ابوعوانة ،از أبوبلج از عمرو بن میمون روایت کرده است</w:t>
      </w:r>
      <w:r>
        <w:rPr>
          <w:rFonts w:eastAsia="IRNazanin" w:cs="IRNazanin"/>
          <w:color w:val="111111"/>
          <w:sz w:val="28"/>
          <w:szCs w:val="28"/>
          <w:rtl w:val="true"/>
          <w:lang w:bidi="fa-IR"/>
        </w:rPr>
        <w:t>.</w:t>
      </w:r>
      <w:bookmarkStart w:id="605" w:name="pg3717_17487"/>
    </w:p>
    <w:p>
      <w:pPr>
        <w:pStyle w:val="BookText"/>
        <w:rPr/>
      </w:pPr>
      <w:bookmarkEnd w:id="605"/>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واسطه میان او و میان یحیی بن حماد، استادش محمدبن مثنی است که از رجال صحاح ششگانه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شرح حال او در تهذیب الکمال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مثنی، ابوموسی بصری، حافظ معروف در زمان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أبویعلی، فریابی، محاملی، ابن خراش، ذهلی، ابن صاعد، أبوحاتم رازی و أبوزرعه 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معین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جزرة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لهجه‌ای بسیار راستین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أبوحاتم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حدیثش نیکو و درست و بسیار راستگو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خراش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استوار و پابرجا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او را در ثقه‌ها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راستگو، پرهیزکار، فاضل، خردمند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ثقه‌ای استوار بود، دیگر پیشوایان به حدیثش احتجاج کردند</w:t>
      </w:r>
      <w:r>
        <w:rPr>
          <w:rFonts w:eastAsia="IRNazanin" w:cs="IRNazanin"/>
          <w:color w:val="111111"/>
          <w:sz w:val="28"/>
          <w:szCs w:val="28"/>
          <w:rtl w:val="true"/>
          <w:lang w:bidi="fa-IR"/>
        </w:rPr>
        <w:t>.»</w:t>
      </w:r>
      <w:r>
        <w:rPr>
          <w:rStyle w:val="FootnoteAnchor"/>
          <w:rtl w:val="true"/>
        </w:rPr>
        <w:footnoteReference w:id="660"/>
      </w:r>
    </w:p>
    <w:p>
      <w:pPr>
        <w:pStyle w:val="Heading3"/>
        <w:numPr>
          <w:ilvl w:val="2"/>
          <w:numId w:val="1"/>
        </w:numPr>
        <w:rPr/>
      </w:pPr>
      <w:bookmarkStart w:id="606" w:name="__RefHeading___Toc623808_2281741623"/>
      <w:bookmarkStart w:id="607" w:name="_Toc220"/>
      <w:bookmarkEnd w:id="606"/>
      <w:r>
        <w:rPr>
          <w:rtl w:val="true"/>
        </w:rPr>
        <w:t>(</w:t>
      </w:r>
      <w:r>
        <w:rPr/>
        <w:t>9</w:t>
      </w:r>
      <w:r>
        <w:rPr>
          <w:rtl w:val="true"/>
        </w:rPr>
        <w:t xml:space="preserve">) </w:t>
      </w:r>
      <w:r>
        <w:rPr>
          <w:rtl w:val="true"/>
        </w:rPr>
        <w:t>روایت أبویعلی</w:t>
      </w:r>
      <w:bookmarkEnd w:id="607"/>
    </w:p>
    <w:p>
      <w:pPr>
        <w:pStyle w:val="BookText"/>
        <w:rPr/>
      </w:pPr>
      <w:r>
        <w:rPr>
          <w:rFonts w:ascii="IRNazanin" w:hAnsi="IRNazanin" w:eastAsia="IRNazanin"/>
          <w:color w:val="111111"/>
          <w:sz w:val="28"/>
          <w:sz w:val="28"/>
          <w:szCs w:val="28"/>
          <w:rtl w:val="true"/>
          <w:lang w:bidi="fa-IR"/>
        </w:rPr>
        <w:t>ابویعلی موصلی حدیث را چنین نقل کرده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خبر داد یحیی بن عبدالحمید از أبوعوانة، از أبوبلج، از عمرو بن میمون، از ابن عباس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فردا پرچم را به مردی می‌دهم که خدا و رسولش را دوست می‌دارد و خدا و رسولش او را دوست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کجاست؟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 آسیاب می‌کند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آنان راضی نبود که آرد آسیاب کند؟</w:t>
      </w:r>
    </w:p>
    <w:p>
      <w:pPr>
        <w:pStyle w:val="BookText"/>
        <w:rPr/>
      </w:pPr>
      <w:r>
        <w:rPr>
          <w:rFonts w:ascii="IRNazanin" w:hAnsi="IRNazanin" w:eastAsia="IRNazanin"/>
          <w:color w:val="111111"/>
          <w:sz w:val="28"/>
          <w:sz w:val="28"/>
          <w:szCs w:val="28"/>
          <w:rtl w:val="true"/>
          <w:lang w:bidi="fa-IR"/>
        </w:rPr>
        <w:t>او را آوردند، پرچم را به او داد، پس صفیه دختر حُیَّی را آورد</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نیز نقل کرده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خبر داد زهیر، از یحیی بن حماد، از أبوعوانة، از أبوبلج، از عمروبن میمون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نزد ابن عباس نشسته بودم، نه گروه پیش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به طور کامل</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حافظ ابن کثیر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حدیث کرد یحیی بن عبدالحمید از أبوعوانة، از أبوبلج، از عمروبن میمون، از ابن عباس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فردا پرچم را به مردی می‌دهم که خدا و پیامبرش را دوست می‌دارد و خدا و پیامبرش او را دوست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 آسیاب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از آنان رضایت نمی‌داد که آرد آسیاب کند؟</w:t>
      </w:r>
    </w:p>
    <w:p>
      <w:pPr>
        <w:pStyle w:val="BookText"/>
        <w:rPr/>
      </w:pPr>
      <w:r>
        <w:rPr>
          <w:rFonts w:ascii="IRNazanin" w:hAnsi="IRNazanin" w:eastAsia="IRNazanin"/>
          <w:color w:val="111111"/>
          <w:sz w:val="28"/>
          <w:sz w:val="28"/>
          <w:szCs w:val="28"/>
          <w:rtl w:val="true"/>
          <w:lang w:bidi="fa-IR"/>
        </w:rPr>
        <w:t>او را آوردند، پرچم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صفیه دختر حُیَّی بن أخطب آورد</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را أبویعلی یک بار از یحیی بن عبدالحمید از أبوعوانة؛ و بار دیگر از زهیر، از یحیی بن حماد، از أبوعوانة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زهیر، زهیربن ابی خیثمه است که شرح حالش را در این کتاب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گونه یحیی بن حماد تا پایان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دوم، بدون هر سخن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عبدالحمید همان حمانی کوفی است که درباره او سخن بسیار و اختلاف بسیار واقع شده است</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بعضی از آنان صریحا درباره‌اش سخن گفته و عیب جویی کرده‌اند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خزیمه از ذهلی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مانند دیروز 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ذهلی همچنین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شش قلم روی حدیثش خط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مدینی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را دیدم که به آنچه حفظ نیستند، حدیث می‌گویند، از جمله بن عبدالحمید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عبدالله بن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یحیی حمانی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ادریس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عمار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خوب ناشناخته‌ای نزد اهل کوفه و نزد مردم مدینه و نزد مردم شهری نبود مگر این که آن را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او را با صراحت ثقه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از یحیی بن معین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ابویحیی حمانی و پسرش ثقه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احمدبن زهیر درباره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حمانی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احمدبن زهیر درباره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کسی به اندازه او حفظ نمی‌کرد و اینان به او رشک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سعید درباره او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راستگوی مشهور، مانندش در کوفه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درباره‌اش گفته می‌شود، تنها از روی حسادت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عبدالخالق بن منصور به نقل از یحیی بن معین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احمدبن منصور رمادی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من از ابوبکر بن ابی شیبة ثقه‌تر است و تنها به دلیل حسادت درباره‌اش بدگویی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صالح مصری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خانه یحیی حمانی بودیم که یحیی بن معین سوار بر استر خود آمد، اصحاب حدیث از او تقاضا کردند برایشان حدیث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سلام کردن بر أبوزکریا آمده‌ام، پس وارد شد و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درباره‌اش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فرزند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ثقه بودن او را به نقل از یحیی بن معین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مطین، احمدبن ابی یحیی، عبدالله بن دورقی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محمدبن ابی هارون همدانی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یحیی بن عبدالحمید، از یحیی بن معین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و پدرش ثقه‌اند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عیبجویی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حسادت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پروردگاری جز او نیست، او ثقه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محمدبن عبدالله بن نمیر، درباره یحیی حمانی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است، او بزرگتر از همه اینان است، از او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أبواحمدبن 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حمانی مسند نیکویی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 نخستین کسی است که در کوفه مسند نگاشت و در مسند و حدیث هایش حدیث‌های ناپسند ندیدم، امیدوارم مشکلی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بعضی از آنان درباره او اختلاف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عبدالرحمن سامی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احمدبن حنبل درباره یحیی حمانی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 و چیزی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میمونی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احمد، از حمانی نام بردند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أبوغسان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او را نام برد، دستش را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از احمدبن حنبل 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می‌شناسی؟ خبری از او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نشناسم؟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ثقه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اساتید خود شناساتر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درباره‌اش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نمی‌بینی؟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اگر او را ببینی، می‌شناسی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أبوشیبة به بغداد می‌آیند، آنان را چگونه می‌بینی؟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حمانی به اینجا آمد، مردم دورش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آشکارا دروغ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فرزند ابوشیبة راست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علی از یحیی حمانی عیب‌جویی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نفر از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پیشاپیش آنان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عبدالحمید حمانی را ثقه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هم از او بدگویی کرده‌اند،در رأس آنان احمد بن حنبل و علی بن مدینی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احمد در جرح او صراحت ندارد، چون هنگامی که از احمد درباره او پرسیده شد، سکوت کرد 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اساتیدتان شناساتر هستید، 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دیدی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خبر پاسخ به سؤال پسرش درباره یحیی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دروغ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خبر را پژوهشگران این قوم تصدیق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پس از نقل این گفته گوید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که در حفظ شاخص بود همان گونه که سلیمان شاذکونی بود، لیکن نگهدارتر از شاذکونی بود و هرگز کسی نگفته که او حدیثی را به دروغ جعل کرده است، بلکه چه بسا حدیث‌هایی را به دست می‌آورد و روایتش را ادعا می‌کرد و با تدلیس آن را روایت کرد که گمان می‌رفت آن را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وارد این مطلب شده‌اند و این سبکتر از افترا زدن به متنهاست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أبوحاتم رازی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محدثی را میان محدثان ندیدم که حفظ کند و حدیث را با لفظ واحد تکرار کند و تغییرش ندهد، جز قبیصة و أبونعیم در حدیث ثوری، و جز یحیی حمانی در حدیث شریک، و علی بن جعد در حدیثش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او را متهم کرده‌اند که دروغ را به ابن نمیر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اتهام،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ما را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حمانی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از او شنیدی؟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مطین از ابن نمیر گفته‌اش را درباره یحیی 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ثقه است و از همه آنان بزرگتر است، از او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علی بن مدینی؛ پیش از این علّت بدگویی درباره‌اش نقل شد که به جهت حدیث گفتن اوست از آنچه حفظ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به نظر می‌رسد که علت اصلی بدگویی از او دو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حسادت، عاملی است که یحیی بن معین و دیگران بر آن تاکید می‌کنند، به جهت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تالیف کرد و ابن عدی آورده که او نخستین کسی است که مسند نوشته است، و ابن عدی آن را مسندی صالح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حمانی خود این علت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از علی بن عبدالعزیز حکایت کرد که شنیدم یحیی حمانی به گروهی غریب در مجلسش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هستید؟ او را آگاه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شهرتان از کسی شنیدید که از من بدگویی کند و بگوید که او در حدیث ضعیف است؟ سخن مردم کوفه را نشنوید، زیرا آنان به من حسادت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نخستین کسی هستم که مسند را جمع آوری کردم و در عوامل دیگر نیز از آنان پیشی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علت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چند نکته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حدیثی از عثمان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دوست می‌داری؟</w:t>
      </w:r>
    </w:p>
    <w:p>
      <w:pPr>
        <w:pStyle w:val="BookText"/>
        <w:rPr/>
      </w:pPr>
      <w:r>
        <w:rPr>
          <w:rFonts w:ascii="IRNazanin" w:hAnsi="IRNazanin" w:eastAsia="IRNazanin"/>
          <w:color w:val="111111"/>
          <w:sz w:val="28"/>
          <w:sz w:val="28"/>
          <w:szCs w:val="28"/>
          <w:rtl w:val="true"/>
          <w:lang w:bidi="fa-IR"/>
        </w:rPr>
        <w:t>احمدبن محمدبن صدقه و أبوشیخ به نقل از زیادبن ایوب دلّویه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یحیی بن عبدالحمید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غیر دین اسلام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دروغ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تشیع یگانه علت وارد کردن او در میزان الاعتدال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پس از بدگویی از او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و حدیث‌هایش حدیث‌های ناپسند ندیدم و امید دارم که مشکلی نداشته باشد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دنبالش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درست است، جز این که شیعه‌ای اهل کینه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أیوب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یحیی حمانی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 غیر دین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دروغ</w:t>
      </w:r>
      <w:bookmarkStart w:id="608" w:name="pg3717_17504"/>
    </w:p>
    <w:p>
      <w:pPr>
        <w:pStyle w:val="BookText"/>
        <w:rPr/>
      </w:pPr>
      <w:bookmarkEnd w:id="608"/>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حافظ ابن حجر، از قضاوت ذهبی و گفته‌اش درباره این مرد دوری جسته و آن را اصلاً در لسان المیزان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بارها گفته حافظ ابن حجر را آورده‌ایم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زیانی نمی‌رساند</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بلکه ذهبی در شرح حال أبان بن تغلب 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شیعه‌ای سرسخت است لیکن، بسیار راستگو، پس راستگویی او به سود ما و بدعتش به زیان اوست</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خلاصه بحث،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نقل أبویعلی صحیح است</w:t>
      </w:r>
      <w:r>
        <w:rPr>
          <w:rFonts w:eastAsia="IRNazanin" w:cs="IRNazanin"/>
          <w:color w:val="111111"/>
          <w:sz w:val="28"/>
          <w:szCs w:val="28"/>
          <w:rtl w:val="true"/>
          <w:lang w:bidi="fa-IR"/>
        </w:rPr>
        <w:t>.</w:t>
      </w:r>
    </w:p>
    <w:p>
      <w:pPr>
        <w:pStyle w:val="Heading3"/>
        <w:numPr>
          <w:ilvl w:val="2"/>
          <w:numId w:val="1"/>
        </w:numPr>
        <w:rPr/>
      </w:pPr>
      <w:bookmarkStart w:id="609" w:name="__RefHeading___Toc623810_2281741623"/>
      <w:bookmarkStart w:id="610" w:name="_Toc221"/>
      <w:bookmarkEnd w:id="609"/>
      <w:r>
        <w:rPr>
          <w:rtl w:val="true"/>
        </w:rPr>
        <w:t>(</w:t>
      </w:r>
      <w:r>
        <w:rPr/>
        <w:t>10</w:t>
      </w:r>
      <w:r>
        <w:rPr>
          <w:rtl w:val="true"/>
        </w:rPr>
        <w:t xml:space="preserve">) </w:t>
      </w:r>
      <w:r>
        <w:rPr>
          <w:rtl w:val="true"/>
        </w:rPr>
        <w:t>روایت محاملی</w:t>
      </w:r>
      <w:bookmarkEnd w:id="610"/>
    </w:p>
    <w:p>
      <w:pPr>
        <w:pStyle w:val="BookText"/>
        <w:rPr/>
      </w:pPr>
      <w:r>
        <w:rPr>
          <w:rFonts w:ascii="IRNazanin" w:hAnsi="IRNazanin" w:eastAsia="IRNazanin"/>
          <w:color w:val="111111"/>
          <w:sz w:val="28"/>
          <w:sz w:val="28"/>
          <w:szCs w:val="28"/>
          <w:rtl w:val="true"/>
          <w:lang w:bidi="fa-IR"/>
        </w:rPr>
        <w:t xml:space="preserve">قاضی أبوعبدالله حسین بن اسماعیل بن محمد ضبیّ محاملی بغدادی، متوفای سال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راویان این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اسنادهای حافظ ابن عساکر با اسنادش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أبوعبدالله حسین بن اسماعیل محاملی از أبوموسی محمدبن مثنی، از یحیی بن حماد، از وضاح، از یحیی أبوبلج، از عمروبن میمون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نزد ابن عباس نشسته بودم که نه گروه آمدند</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سند دقیقاً همان سند نسائی است</w:t>
      </w:r>
      <w:r>
        <w:rPr>
          <w:rFonts w:eastAsia="IRNazanin" w:cs="IRNazanin"/>
          <w:color w:val="111111"/>
          <w:sz w:val="28"/>
          <w:szCs w:val="28"/>
          <w:rtl w:val="true"/>
          <w:lang w:bidi="fa-IR"/>
        </w:rPr>
        <w:t>.</w:t>
      </w:r>
      <w:bookmarkStart w:id="611" w:name="pg3717_17506"/>
    </w:p>
    <w:p>
      <w:pPr>
        <w:pStyle w:val="Heading3"/>
        <w:numPr>
          <w:ilvl w:val="2"/>
          <w:numId w:val="1"/>
        </w:numPr>
        <w:rPr/>
      </w:pPr>
      <w:bookmarkStart w:id="612" w:name="__RefHeading___Toc623812_2281741623"/>
      <w:bookmarkStart w:id="613" w:name="_Toc222"/>
      <w:bookmarkEnd w:id="611"/>
      <w:bookmarkEnd w:id="612"/>
      <w:r>
        <w:rPr>
          <w:rtl w:val="true"/>
        </w:rPr>
        <w:t>(</w:t>
      </w:r>
      <w:r>
        <w:rPr/>
        <w:t>11</w:t>
      </w:r>
      <w:r>
        <w:rPr>
          <w:rtl w:val="true"/>
        </w:rPr>
        <w:t xml:space="preserve">) </w:t>
      </w:r>
      <w:r>
        <w:rPr>
          <w:rtl w:val="true"/>
        </w:rPr>
        <w:t>روایت طبرانی</w:t>
      </w:r>
      <w:bookmarkEnd w:id="613"/>
    </w:p>
    <w:p>
      <w:pPr>
        <w:pStyle w:val="BookText"/>
        <w:rPr/>
      </w:pPr>
      <w:r>
        <w:rPr>
          <w:rFonts w:ascii="IRNazanin" w:hAnsi="IRNazanin" w:eastAsia="IRNazanin"/>
          <w:color w:val="111111"/>
          <w:sz w:val="28"/>
          <w:sz w:val="28"/>
          <w:szCs w:val="28"/>
          <w:rtl w:val="true"/>
          <w:lang w:bidi="fa-IR"/>
        </w:rPr>
        <w:t xml:space="preserve">حافظ أبوالقاسم طبرانی در مسند ابن عباس،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میمون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هاشم بغوی، از کثیربن یحیی، از أبوعوانة، از أبوبلح از عمروبن میمون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ابن عباس بودیم که هفت نفر پیش او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کامل حدیث را نقل کرده است</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سپس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أبوشعیب عبدالله بن حسن حرانی از أبوجعفر نفیلی، از مسکین بن بکیر، از شعبة، از أبوبلج، از عمروبن میمون، از ابن عباس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درباره درها فرمان داد همه آن‌ها بسته شود جز در خانه علی رضی الله عنه</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در المعجم الاوسط نیز این حدیث را با نخستین سند، لیکن به طور مختصر روایت کرده است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از کثیربن یحیی أبومالک، از أبوعوانه از أبوبلج، از عمروبن میمون از ابن عباس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روز جنگ خیبر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مردی را خواهم فرستاد که خداوند او را شرمنده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دنبال علی فرستاد که در خانه آسیاب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شما آسیاب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حالی که چشم درد داشت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نزدیک است که چیزی نبینم، در چشمانش آب دهان انداخت، پرچم را سه بار به اهتزاز در آورد و به او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فتح کرد و صفیه دختر حیی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پسرعموهایش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در دنیا و آخرت مرا یاری می‌دهید؟</w:t>
      </w:r>
    </w:p>
    <w:p>
      <w:pPr>
        <w:pStyle w:val="BookText"/>
        <w:rPr/>
      </w:pPr>
      <w:r>
        <w:rPr>
          <w:rFonts w:ascii="IRNazanin" w:hAnsi="IRNazanin" w:eastAsia="IRNazanin"/>
          <w:color w:val="111111"/>
          <w:sz w:val="28"/>
          <w:sz w:val="28"/>
          <w:szCs w:val="28"/>
          <w:rtl w:val="true"/>
          <w:lang w:bidi="fa-IR"/>
        </w:rPr>
        <w:t>پس به هر یک از آن مردان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مرا یاری می‌کنی؟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به آخرین نفرشان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من در دنیا و آخرت یاور و هم پیمان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 آخرت ولیّ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ابوبکر را با سوره توبه فرستاد و به دنبالش علی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 و پیامبرش بر من خشمگین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لیکن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مگر این که مردی که از من است و من از اویم، از طرف من ابلاغ کند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پیراهنش را روی علی و فاطمه و حسن و حسین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w:t>
      </w:r>
    </w:p>
    <w:p>
      <w:pPr>
        <w:pStyle w:val="BookText"/>
        <w:rPr/>
      </w:pPr>
      <w:r>
        <w:rPr>
          <w:rFonts w:ascii="IRNazanin" w:hAnsi="IRNazanin" w:eastAsia="IRNazanin"/>
          <w:color w:val="111111"/>
          <w:sz w:val="28"/>
          <w:sz w:val="28"/>
          <w:szCs w:val="28"/>
          <w:rtl w:val="true"/>
          <w:lang w:bidi="fa-IR"/>
        </w:rPr>
        <w:t>نیست که خداوند اراده می‌نماید که پلیدی را از شما اهل بیت بزداید و شما را پاکیزه کند به نهایت پاکیزگی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بعد از خدیجه نخستین کسی بود که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جانش را برای حفظ پیامبر در کف دست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پیامبر خدا را پوشید و در بستر او خوابید، در حالی که مشرکان رسول خدا را سنگباران می‌کردند</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طبرانی، ابراهیم بن هاشم بغوی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خطیب شرح حالش را آورده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هاشم بن حسین بن هاشم، أبواسحاق البیّع، معروف به بغوی؛ از أمیة بن بسطام، ابراهیم بن حجاج سامی، أبوربیع زهرانی، علی بن جعد، محرزبن عون، محمدبن بکار، احمدبن حنبل، و احمد بن سعید دارمی، حدیث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سلیمان نجاد، و عبدالباقی بن قانع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أزهری از ابوالحسن دار قطنی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 بغوی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احمد بن رزق، از اسماعیل بن علی خطبی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ابواسحاق ابراهیم بن هاشم بغوی روز پنجشنبه آخر جمادی الآخرة سال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تولدش سال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حافظ ابن جوزی او را ضمن بزرگانی که در آن سال درگذشتند، ذکر کرده و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ثقه بود</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 xml:space="preserve">بدین ترتیب سخن درباره سند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أبوشعیب عبدالله بن حسن 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قطنی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مسند بود و در روایتش متهم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او را چنین توصیف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محدث، کهنسال، مؤدب، عمرش به درازا کشید و یگانه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داده که دار قطنی او را موثّق می‌دانست</w:t>
      </w:r>
      <w:r>
        <w:rPr>
          <w:rFonts w:eastAsia="IRNazanin" w:cs="IRNazanin"/>
          <w:color w:val="111111"/>
          <w:sz w:val="28"/>
          <w:szCs w:val="28"/>
          <w:rtl w:val="true"/>
          <w:lang w:bidi="fa-IR"/>
        </w:rPr>
        <w:t>.</w:t>
      </w:r>
      <w:r>
        <w:rPr>
          <w:rStyle w:val="FootnoteAnchor"/>
          <w:rtl w:val="true"/>
        </w:rPr>
        <w:footnoteReference w:id="674"/>
      </w:r>
      <w:r>
        <w:rPr>
          <w:rFonts w:ascii="IRNazanin" w:hAnsi="IRNazanin" w:eastAsia="IRNazanin"/>
          <w:color w:val="111111"/>
          <w:sz w:val="28"/>
          <w:sz w:val="28"/>
          <w:szCs w:val="28"/>
          <w:rtl w:val="true"/>
          <w:lang w:bidi="fa-IR"/>
        </w:rPr>
        <w:t>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کهنسال بسیار راستگو است</w:t>
      </w:r>
      <w:r>
        <w:rPr>
          <w:rFonts w:eastAsia="IRNazanin" w:cs="IRNazanin"/>
          <w:color w:val="111111"/>
          <w:sz w:val="28"/>
          <w:szCs w:val="28"/>
          <w:rtl w:val="true"/>
          <w:lang w:bidi="fa-IR"/>
        </w:rPr>
        <w:t>.</w:t>
      </w:r>
      <w:r>
        <w:rPr>
          <w:rStyle w:val="FootnoteAnchor"/>
          <w:rtl w:val="true"/>
        </w:rPr>
        <w:footnoteReference w:id="675"/>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حبان او را در ثقه‌ها آورده و گوید اشتباه می‌کند و نگران می‌نماید</w:t>
      </w:r>
      <w:r>
        <w:rPr>
          <w:rFonts w:eastAsia="IRNazanin" w:cs="IRNazanin"/>
          <w:color w:val="111111"/>
          <w:sz w:val="28"/>
          <w:szCs w:val="28"/>
          <w:rtl w:val="true"/>
          <w:lang w:bidi="fa-IR"/>
        </w:rPr>
        <w:t>.»</w:t>
      </w:r>
      <w:bookmarkStart w:id="614" w:name="pg3717_17512"/>
    </w:p>
    <w:p>
      <w:pPr>
        <w:pStyle w:val="BookText"/>
        <w:rPr/>
      </w:pPr>
      <w:bookmarkEnd w:id="614"/>
      <w:r>
        <w:rPr>
          <w:rFonts w:ascii="IRNazanin" w:hAnsi="IRNazanin" w:eastAsia="IRNazanin"/>
          <w:color w:val="111111"/>
          <w:sz w:val="28"/>
          <w:sz w:val="28"/>
          <w:szCs w:val="28"/>
          <w:rtl w:val="true"/>
          <w:lang w:bidi="fa-IR"/>
        </w:rPr>
        <w:t>موسی بن هارون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سماع از أبوشعیب برتری دارد بر شنیدن از غیر، او چون او محدث فرزند محدث فرزند محدث و بسیار راستگوست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مسلمة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ثقه، فصیح بود</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این نیست که در دو کتاب میزان الاعتدال و لسان المیزان از این جهت یاد شده است که در برابر حدیث درهمها دریافت می‌کرد، همان‌گونه که ذهبی بر این مطلب تصریح کرده با این بیان روشن که او متهم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نفیلی، عبدالله بن محمدبن علی بن نقیل، از رجال بخاری و صاحبان چهار صحیح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أبوزرعه، أبوحاتم، ذهلی و گروهی از او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أبوحاتم، دار قطنی و أبن حبان او را ثقه دانسته‌اند</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مسکین بن بکیر از رجال صحاح ششگانه است</w:t>
      </w:r>
      <w:r>
        <w:rPr>
          <w:rFonts w:eastAsia="IRNazanin" w:cs="IRNazanin"/>
          <w:color w:val="111111"/>
          <w:sz w:val="28"/>
          <w:szCs w:val="28"/>
          <w:rtl w:val="true"/>
          <w:lang w:bidi="fa-IR"/>
        </w:rPr>
        <w:t>.»</w:t>
      </w:r>
      <w:r>
        <w:rPr>
          <w:rStyle w:val="FootnoteAnchor"/>
          <w:rtl w:val="true"/>
        </w:rPr>
        <w:footnoteReference w:id="678"/>
      </w:r>
    </w:p>
    <w:p>
      <w:pPr>
        <w:pStyle w:val="Heading3"/>
        <w:numPr>
          <w:ilvl w:val="2"/>
          <w:numId w:val="1"/>
        </w:numPr>
        <w:rPr/>
      </w:pPr>
      <w:bookmarkStart w:id="615" w:name="__RefHeading___Toc623814_2281741623"/>
      <w:bookmarkStart w:id="616" w:name="_Toc223"/>
      <w:bookmarkEnd w:id="615"/>
      <w:r>
        <w:rPr>
          <w:rtl w:val="true"/>
        </w:rPr>
        <w:t>(</w:t>
      </w:r>
      <w:r>
        <w:rPr/>
        <w:t>12</w:t>
      </w:r>
      <w:r>
        <w:rPr>
          <w:rtl w:val="true"/>
        </w:rPr>
        <w:t xml:space="preserve">) </w:t>
      </w:r>
      <w:r>
        <w:rPr>
          <w:rtl w:val="true"/>
        </w:rPr>
        <w:t>روایت حاکم نیشابوری</w:t>
      </w:r>
      <w:bookmarkEnd w:id="616"/>
    </w:p>
    <w:p>
      <w:pPr>
        <w:pStyle w:val="BookText"/>
        <w:rPr/>
      </w:pPr>
      <w:r>
        <w:rPr>
          <w:rFonts w:ascii="IRNazanin" w:hAnsi="IRNazanin" w:eastAsia="IRNazanin"/>
          <w:color w:val="111111"/>
          <w:sz w:val="28"/>
          <w:sz w:val="28"/>
          <w:szCs w:val="28"/>
          <w:rtl w:val="true"/>
          <w:lang w:bidi="fa-IR"/>
        </w:rPr>
        <w:t>این حدیث را حاکم أبوعبدالله نیشابوری در المستدرک چنین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أبوبکر احمدبن جعفر بن حمدان قطیعی در بغداد، از أصل کتابش، از عبدالله بن احمدبن حنبل از پدرش، از یحیی بن حماد، از أبوعوانة، از أبوبلج، از عمروبن میمون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نزد ابن عباس نشسته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را به طول کامل روایت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حدیثی با اسناد صحیح است ولی به این ترتیب آن را نقل نکردند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حدیث کرد، آقای یگانه، أبویعلی حمزة بن محمد زیدی از أبوالحسن علی بن محمدبن مهرویه قزوینی قطان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أبوحاتم رازی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 آور است برای آنان که فضیلت‌ها را از روایت احمدبن حنبل بیابند</w:t>
      </w:r>
      <w:r>
        <w:rPr>
          <w:rFonts w:eastAsia="IRNazanin" w:cs="IRNazanin"/>
          <w:color w:val="111111"/>
          <w:sz w:val="28"/>
          <w:szCs w:val="28"/>
          <w:rtl w:val="true"/>
          <w:lang w:bidi="fa-IR"/>
        </w:rPr>
        <w:t>.»</w:t>
      </w:r>
      <w:r>
        <w:rPr>
          <w:rStyle w:val="FootnoteAnchor"/>
          <w:rtl w:val="true"/>
        </w:rPr>
        <w:footnoteReference w:id="679"/>
      </w:r>
      <w:bookmarkStart w:id="617" w:name="pg3717_17515"/>
    </w:p>
    <w:p>
      <w:pPr>
        <w:pStyle w:val="BookText"/>
        <w:rPr/>
      </w:pPr>
      <w:bookmarkEnd w:id="617"/>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حال استاد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أبوبکر قطیعی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کتاب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حاکم نقل کرده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أبوبکر احمدبن اسحاق از زیادبن خلیل تستری، از کثیر بن یحیی از أبوعوانة، از أبوبلج، از عمرو بن میمون، از ابن عباس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جانش را فروخت و جامه پیامبر را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این حدیث صحیح است، گر چه آن را نقل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از أبوداود طیالسی و دیگران از أبوعوانه با لفظ‌های زیاده‌ای روایت کرد</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احمدبن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نیشابوری معروف به الصبغی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نیکو از او را در این کتاب‌ها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الشافعیة</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الوافی بالوفیات</w:t>
      </w:r>
      <w:r>
        <w:rPr>
          <w:rFonts w:eastAsia="IRNazanin" w:cs="IRNazanin"/>
          <w:color w:val="111111"/>
          <w:sz w:val="28"/>
          <w:szCs w:val="28"/>
          <w:rtl w:val="true"/>
          <w:lang w:bidi="fa-IR"/>
        </w:rPr>
        <w:t xml:space="preserve">: </w:t>
      </w:r>
      <w:r>
        <w:rPr>
          <w:rFonts w:eastAsia="IRNazanin" w:cs="IRNazanin"/>
          <w:color w:val="111111"/>
          <w:sz w:val="28"/>
          <w:szCs w:val="28"/>
          <w:lang w:bidi="fa-IR"/>
        </w:rPr>
        <w:t>6/239</w:t>
      </w:r>
      <w:r>
        <w:rPr>
          <w:rFonts w:ascii="IRNazanin" w:hAnsi="IRNazanin" w:eastAsia="IRNazanin"/>
          <w:color w:val="111111"/>
          <w:sz w:val="28"/>
          <w:sz w:val="28"/>
          <w:szCs w:val="28"/>
          <w:rtl w:val="true"/>
          <w:lang w:bidi="fa-IR"/>
        </w:rPr>
        <w:t>؛ مرآة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2/334</w:t>
      </w:r>
      <w:r>
        <w:rPr>
          <w:rFonts w:ascii="IRNazanin" w:hAnsi="IRNazanin" w:eastAsia="IRNazanin"/>
          <w:color w:val="111111"/>
          <w:sz w:val="28"/>
          <w:sz w:val="28"/>
          <w:szCs w:val="28"/>
          <w:rtl w:val="true"/>
          <w:lang w:bidi="fa-IR"/>
        </w:rPr>
        <w:t>؛ النجوم الزاهرة</w:t>
      </w:r>
      <w:r>
        <w:rPr>
          <w:rFonts w:eastAsia="IRNazanin" w:cs="IRNazanin"/>
          <w:color w:val="111111"/>
          <w:sz w:val="28"/>
          <w:szCs w:val="28"/>
          <w:rtl w:val="true"/>
          <w:lang w:bidi="fa-IR"/>
        </w:rPr>
        <w:t xml:space="preserve">: </w:t>
      </w:r>
      <w:r>
        <w:rPr>
          <w:rFonts w:eastAsia="IRNazanin" w:cs="IRNazanin"/>
          <w:color w:val="111111"/>
          <w:sz w:val="28"/>
          <w:szCs w:val="28"/>
          <w:lang w:bidi="fa-IR"/>
        </w:rPr>
        <w:t>3/310</w:t>
      </w:r>
      <w:r>
        <w:rPr>
          <w:rFonts w:ascii="IRNazanin" w:hAnsi="IRNazanin" w:eastAsia="IRNazanin"/>
          <w:color w:val="111111"/>
          <w:sz w:val="28"/>
          <w:sz w:val="28"/>
          <w:szCs w:val="28"/>
          <w:rtl w:val="true"/>
          <w:lang w:bidi="fa-IR"/>
        </w:rPr>
        <w:t>؛ سیر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15/483</w:t>
      </w:r>
      <w:r>
        <w:rPr>
          <w:rFonts w:ascii="IRNazanin" w:hAnsi="IRNazanin" w:eastAsia="IRNazanin"/>
          <w:color w:val="111111"/>
          <w:sz w:val="28"/>
          <w:sz w:val="28"/>
          <w:szCs w:val="28"/>
          <w:rtl w:val="true"/>
          <w:lang w:bidi="fa-IR"/>
        </w:rPr>
        <w:t>؛ شذرات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2/361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زیادبن خلیل 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ابن جوزی، سمعانی و ذهبی او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گفته هایشان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أبوسهل زیادبن خلیل تستری به بغداد آمد و آنجا به روایت از ابراهیم بن منذر حزامی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عبدالصمد بن علی طستی و أبوبکر محمدبن عبدالله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دارقطنی از او یاد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راه مدینه پیش از وارد شدن به مکه در ذیقعده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گفته شد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681"/>
      </w:r>
    </w:p>
    <w:p>
      <w:pPr>
        <w:pStyle w:val="Heading3"/>
        <w:numPr>
          <w:ilvl w:val="2"/>
          <w:numId w:val="1"/>
        </w:numPr>
        <w:rPr/>
      </w:pPr>
      <w:bookmarkStart w:id="618" w:name="__RefHeading___Toc623816_2281741623"/>
      <w:bookmarkStart w:id="619" w:name="_Toc224"/>
      <w:bookmarkEnd w:id="618"/>
      <w:r>
        <w:rPr>
          <w:rtl w:val="true"/>
        </w:rPr>
        <w:t>(</w:t>
      </w:r>
      <w:r>
        <w:rPr/>
        <w:t>13</w:t>
      </w:r>
      <w:r>
        <w:rPr>
          <w:rtl w:val="true"/>
        </w:rPr>
        <w:t xml:space="preserve">) </w:t>
      </w:r>
      <w:r>
        <w:rPr>
          <w:rtl w:val="true"/>
        </w:rPr>
        <w:t>روایت ابن عبدالبر</w:t>
      </w:r>
      <w:bookmarkEnd w:id="619"/>
    </w:p>
    <w:p>
      <w:pPr>
        <w:pStyle w:val="BookText"/>
        <w:rPr/>
      </w:pPr>
      <w:r>
        <w:rPr>
          <w:rFonts w:ascii="IRNazanin" w:hAnsi="IRNazanin" w:eastAsia="IRNazanin"/>
          <w:color w:val="111111"/>
          <w:sz w:val="28"/>
          <w:sz w:val="28"/>
          <w:szCs w:val="28"/>
          <w:rtl w:val="true"/>
          <w:lang w:bidi="fa-IR"/>
        </w:rPr>
        <w:t>حافظ ابن عبدالبر قرطبی در شرح حال امیرالمومنین علیه السلام گوید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از سلمان، أبوذر، مقداد، حذیفه، خباب، جابر، أبوسعید خدری، زید بن أرقم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نخستین کسی بود که اسلام آورد، این افراد او را برتر از دیگران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به خداوند و پیامبرش محمد ایمان آورد، خدیجه و از مردان علی بن 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ابن شهاب به همین گونه است، جز این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بعد از خدیجه،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گفته همگان درباره خدیجه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حدیث کرد احمدبن محمد از احمدبن فضل از محمدبن جریر از احمدبن عبدالله دقاق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صالح، از سماک بن حرب، از عکرمه، از ابن عباس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چهار صفت است که هیچ کس 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عرب و غیر عربی است که با رسول خدا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پرچمش در هر حمله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وقتی دیگران از او گریختند، با او شکیبایی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پیامبر را غسل داد و وارد گورش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در باب أبی بکر آورده شد، نظر کسانی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اولین کسی است که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سلمان فارسی روایت شد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فرد این امت که بر پیامبرش در حوض وارد می‌شود، نخستین کسی است که اسلام آورد، و او علی بن 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مرفوعا از سلمان فارسی روایت شده است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شخص این امت که بر حوض بر من وارد می‌شود، نخستین شخصی است که اسلام آورد که علی بن 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مرفوع کردن این حدیث سزاوارتر است، چون مانندش با اندیشه درک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احمدبن قاسم، از قاسم بن أصبغ، از حارث بن ابی اسامة، از یحیی بن هاشم، از سفیان ثوری، از سلمة بن کهیل از أبوصادق از خنش بن معتمر، از علیم کندی، از سلمان فارسی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فرد شما که بر حوض بر من وارد می‌شود، نخستین فرد شماست که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أبوداود طیالسی، از أبوعوانة، از أبوبلج، از عمروبن میمون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هر مؤمن بعد از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از ابن عباس روایت شد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بعد از خدیجه با پیامبر نماز خواند، علی بن ابیطالب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عبدالوارث بن سفیان از قاسم بن أصبغ، از احمدبن زهیر بن حرب، از حسن بن حماد</w:t>
      </w:r>
      <w:r>
        <w:rPr>
          <w:rStyle w:val="FootnoteAnchor"/>
          <w:rtl w:val="true"/>
        </w:rPr>
        <w:footnoteReference w:id="682"/>
      </w:r>
      <w:r>
        <w:rPr>
          <w:rFonts w:ascii="IRNazanin" w:hAnsi="IRNazanin" w:eastAsia="IRNazanin"/>
          <w:color w:val="111111"/>
          <w:sz w:val="28"/>
          <w:sz w:val="28"/>
          <w:szCs w:val="28"/>
          <w:rtl w:val="true"/>
          <w:lang w:bidi="fa-IR"/>
        </w:rPr>
        <w:t>، از</w:t>
      </w:r>
      <w:bookmarkStart w:id="620" w:name="pg3717_17521"/>
    </w:p>
    <w:p>
      <w:pPr>
        <w:pStyle w:val="BookText"/>
        <w:rPr/>
      </w:pPr>
      <w:bookmarkEnd w:id="620"/>
      <w:r>
        <w:rPr>
          <w:rFonts w:ascii="IRNazanin" w:hAnsi="IRNazanin" w:eastAsia="IRNazanin"/>
          <w:color w:val="111111"/>
          <w:sz w:val="28"/>
          <w:sz w:val="28"/>
          <w:szCs w:val="28"/>
          <w:rtl w:val="true"/>
          <w:lang w:bidi="fa-IR"/>
        </w:rPr>
        <w:t>أبوعوانة، از أبوبلج، از عمروبن میمون، از ابن عباس،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بعد از خدیجه نخستین کسی است که به خداوند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برای هیچ کس جای عیب جویی ندارد، به جهت صحت و ثقه بودن نقل کننده‌هایش</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درباره عبدالوارث بن سفیان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عبدالوارث بن سفیان بن جبرون، محدث، ثقه، دانشمند، پارسا سال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قاسم بن 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او را نام می‌برد و چنین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حافظ، علامه، محدث 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بلندای اسناد در اندلس به او پایان پذیرفت، همراه با حفظ و دقت و چیرگی و برتری در عربی و پیش‌تازی در فتوی، شکوه کامل و جلالت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نفر از او ستایش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تالیف‌های ابن حزم، ابن عبدالبر، أبوولید باجی، مملو از روایت‌های قاسم بن اصبغ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احمدبن زهیر بن حرب، ابن ابی خیثمه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حالش در این کتاب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حماد و افراد بالاتر از او را نیز شناختید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سند، آن گونه که ابن عبدالبر آورده صحیح است</w:t>
      </w:r>
      <w:r>
        <w:rPr>
          <w:rFonts w:eastAsia="IRNazanin" w:cs="IRNazanin"/>
          <w:color w:val="111111"/>
          <w:sz w:val="28"/>
          <w:szCs w:val="28"/>
          <w:rtl w:val="true"/>
          <w:lang w:bidi="fa-IR"/>
        </w:rPr>
        <w:t>.</w:t>
      </w:r>
    </w:p>
    <w:p>
      <w:pPr>
        <w:pStyle w:val="Heading3"/>
        <w:numPr>
          <w:ilvl w:val="2"/>
          <w:numId w:val="1"/>
        </w:numPr>
        <w:rPr/>
      </w:pPr>
      <w:bookmarkStart w:id="621" w:name="__RefHeading___Toc623818_2281741623"/>
      <w:bookmarkStart w:id="622" w:name="_Toc225"/>
      <w:bookmarkEnd w:id="621"/>
      <w:r>
        <w:rPr>
          <w:rtl w:val="true"/>
        </w:rPr>
        <w:t>(</w:t>
      </w:r>
      <w:r>
        <w:rPr/>
        <w:t>14</w:t>
      </w:r>
      <w:r>
        <w:rPr>
          <w:rtl w:val="true"/>
        </w:rPr>
        <w:t xml:space="preserve">) </w:t>
      </w:r>
      <w:r>
        <w:rPr>
          <w:rtl w:val="true"/>
        </w:rPr>
        <w:t>روایت حسکانی</w:t>
      </w:r>
      <w:bookmarkEnd w:id="622"/>
    </w:p>
    <w:p>
      <w:pPr>
        <w:pStyle w:val="BookText"/>
        <w:rPr/>
      </w:pPr>
      <w:r>
        <w:rPr>
          <w:rFonts w:ascii="IRNazanin" w:hAnsi="IRNazanin" w:eastAsia="IRNazanin"/>
          <w:color w:val="111111"/>
          <w:sz w:val="28"/>
          <w:sz w:val="28"/>
          <w:szCs w:val="28"/>
          <w:rtl w:val="true"/>
          <w:lang w:bidi="fa-IR"/>
        </w:rPr>
        <w:t xml:space="preserve">حاکم حسکانی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یشری نفسه ابتغاء مرضاة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عمروبن میمون را روایت کرده است و گوید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تمیمی، از ابوبکر قباب عبدالله بن محمد از أبوبکر بن ابی عاصم قاضی از محمدبن مثنی از یحیی بن حماد، از أبوعوانه وضاح بن عبدالله از یحیی بن سلیم أبوبلج از عمرو بن میمون از ابن عباس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یعنی علی، بعد از خدیجه نخستین فرد از مردم بود که به رسول خدا اسلام آورد و جامه‌اش را پوشید و در بسترش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همان گونه که پیامبر خدا را سنگباران می‌کردند، او را سنگباران کردند و گمان می‌کردند که او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سوی بئر میمون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علی را سنگباران می‌کردند و او از درد به خود می‌پیچید تا این که صبح سرش را نمایان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تو را سنگباران می‌کردیم و به خود نمی‌پیچید و تو به خود می‌پیچیدی، آن را زشت دانستیم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أبوعبدالله جرجانی از أبوطاهر سلمی، از جدش ابوبکر، از علی بن مسلم، از أبوداود از أبوعوانة، از ابوبلج، از عمروبن میمون أودی از ابن عباس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هنگامی که به سرعت در شب غار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ابوعبدالله، از أبوبکر بن اسحاق فقیه، از زیادبن خلیل تستری، از کثیربن یحیی، از أبوعوانه، از ابوبلج، از عمرو بن میمون، از ابن عباس،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خود را فروخت و جامه پیامبر را پوشید، سپس در بستر او خوابید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از أبوحفص بن شاهین از احمدبن محمد بن سعید همدانی، از احمدبن عبدالرحمن بن سراج و محمدبن احمدبن حسین قطوانی، از عبادبن ثابت، از سلیمان بن قرم، از عبدالرحمن بن میمون، أبوعبدالله، از پدرش، از ابن عباس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علی را بر بستر خود خوابانید</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حسکانی این حدیث را با اسنادهایی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نخست نام أبوبکر تمیمی آمده است که احمدبن محمد بن حارث تمیمی اصفهانی ساکن نیشابور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شرح حال که حافظ عبدالغافر از او آورده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محمدبن احمدبن عبدالله بن حارث، امام أبوبکر تمیمی اصفهانی است، قاری ادیب، فقیه، محدث، دیندار، پارسا، خویشتن دار، ثقه، حقیقتا امام، یگانه زمان در طریقت و علم و ورع، مانندش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شناس، حدیث بسیار شنیده، با اصول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نیشابور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کرد از أبومحمد عبدالله بن محمدبن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تعدادی از احادیث و تالیفاتش و از أبوبکر عبدالله بن محمد قباب و همردیفانش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ابن أبی زکریا، ابن رامش، ابن شقانی و آن طبقه</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حسکانی از کسانی بود که بسیار از او نقل می‌کرد و به بهره‌گیری از او اختصاص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bookmarkStart w:id="623" w:name="pg3717_17528"/>
    </w:p>
    <w:p>
      <w:pPr>
        <w:pStyle w:val="BookText"/>
        <w:rPr/>
      </w:pPr>
      <w:bookmarkEnd w:id="623"/>
      <w:r>
        <w:rPr>
          <w:rFonts w:ascii="IRNazanin" w:hAnsi="IRNazanin" w:eastAsia="IRNazanin"/>
          <w:color w:val="111111"/>
          <w:sz w:val="28"/>
          <w:sz w:val="28"/>
          <w:szCs w:val="28"/>
          <w:rtl w:val="true"/>
          <w:lang w:bidi="fa-IR"/>
        </w:rPr>
        <w:t xml:space="preserve">أبوشیخ سال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در سن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گذشت</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أبوبکر قبّاب از بزرگان محدث و قاریان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حالش در این کتاب‌ها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المفسرین</w:t>
      </w:r>
      <w:r>
        <w:rPr>
          <w:rFonts w:eastAsia="IRNazanin" w:cs="IRNazanin"/>
          <w:color w:val="111111"/>
          <w:sz w:val="28"/>
          <w:szCs w:val="28"/>
          <w:rtl w:val="true"/>
          <w:lang w:bidi="fa-IR"/>
        </w:rPr>
        <w:t xml:space="preserve">: </w:t>
      </w:r>
      <w:r>
        <w:rPr>
          <w:rFonts w:eastAsia="IRNazanin" w:cs="IRNazanin"/>
          <w:color w:val="111111"/>
          <w:sz w:val="28"/>
          <w:szCs w:val="28"/>
          <w:lang w:bidi="fa-IR"/>
        </w:rPr>
        <w:t>2/251</w:t>
      </w:r>
      <w:r>
        <w:rPr>
          <w:rFonts w:ascii="IRNazanin" w:hAnsi="IRNazanin" w:eastAsia="IRNazanin"/>
          <w:color w:val="111111"/>
          <w:sz w:val="28"/>
          <w:sz w:val="28"/>
          <w:szCs w:val="28"/>
          <w:rtl w:val="true"/>
          <w:lang w:bidi="fa-IR"/>
        </w:rPr>
        <w:t>؛ غایة 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1/454</w:t>
      </w:r>
      <w:r>
        <w:rPr>
          <w:rFonts w:ascii="IRNazanin" w:hAnsi="IRNazanin" w:eastAsia="IRNazanin"/>
          <w:color w:val="111111"/>
          <w:sz w:val="28"/>
          <w:sz w:val="28"/>
          <w:szCs w:val="28"/>
          <w:rtl w:val="true"/>
          <w:lang w:bidi="fa-IR"/>
        </w:rPr>
        <w:t>، سیر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16/257</w:t>
      </w:r>
      <w:r>
        <w:rPr>
          <w:rFonts w:ascii="IRNazanin" w:hAnsi="IRNazanin" w:eastAsia="IRNazanin"/>
          <w:color w:val="111111"/>
          <w:sz w:val="28"/>
          <w:sz w:val="28"/>
          <w:szCs w:val="28"/>
          <w:rtl w:val="true"/>
          <w:lang w:bidi="fa-IR"/>
        </w:rPr>
        <w:t>؛ ذکر أخبار اصبهان</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النجوم الزاهرة</w:t>
      </w:r>
      <w:r>
        <w:rPr>
          <w:rFonts w:eastAsia="IRNazanin" w:cs="IRNazanin"/>
          <w:color w:val="111111"/>
          <w:sz w:val="28"/>
          <w:szCs w:val="28"/>
          <w:rtl w:val="true"/>
          <w:lang w:bidi="fa-IR"/>
        </w:rPr>
        <w:t xml:space="preserve">: </w:t>
      </w:r>
      <w:r>
        <w:rPr>
          <w:rFonts w:eastAsia="IRNazanin" w:cs="IRNazanin"/>
          <w:color w:val="111111"/>
          <w:sz w:val="28"/>
          <w:szCs w:val="28"/>
          <w:lang w:bidi="fa-IR"/>
        </w:rPr>
        <w:t>4/139</w:t>
      </w:r>
      <w:r>
        <w:rPr>
          <w:rFonts w:ascii="IRNazanin" w:hAnsi="IRNazanin" w:eastAsia="IRNazanin"/>
          <w:color w:val="111111"/>
          <w:sz w:val="28"/>
          <w:sz w:val="28"/>
          <w:szCs w:val="28"/>
          <w:rtl w:val="true"/>
          <w:lang w:bidi="fa-IR"/>
        </w:rPr>
        <w:t>؛ شذرات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الانساب ـ القبّاب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ابن جزری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پیشوای زمان خودش، مفسر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أبوالعلاء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قباب از بزرگان قاریان اصفهان، از عالمان به تفسیر قرآن، حدیث بسیار می‌دانست، ثقه، نجیب، سال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گفته شده که به صد سالگی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که پیش از او هستند، در این کتاب شناختید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تردید سند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سوم نیز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حاکم نویسنده المستدرک است، با سندی که به زودی خواهد آمد</w:t>
      </w:r>
      <w:r>
        <w:rPr>
          <w:rFonts w:eastAsia="IRNazanin" w:cs="IRNazanin"/>
          <w:color w:val="111111"/>
          <w:sz w:val="28"/>
          <w:szCs w:val="28"/>
          <w:rtl w:val="true"/>
          <w:lang w:bidi="fa-IR"/>
        </w:rPr>
        <w:t>.</w:t>
      </w:r>
    </w:p>
    <w:p>
      <w:pPr>
        <w:pStyle w:val="Heading3"/>
        <w:numPr>
          <w:ilvl w:val="2"/>
          <w:numId w:val="1"/>
        </w:numPr>
        <w:rPr/>
      </w:pPr>
      <w:bookmarkStart w:id="624" w:name="__RefHeading___Toc623820_2281741623"/>
      <w:bookmarkStart w:id="625" w:name="_Toc226"/>
      <w:bookmarkEnd w:id="624"/>
      <w:r>
        <w:rPr>
          <w:rtl w:val="true"/>
        </w:rPr>
        <w:t>(</w:t>
      </w:r>
      <w:r>
        <w:rPr/>
        <w:t>15</w:t>
      </w:r>
      <w:r>
        <w:rPr>
          <w:rtl w:val="true"/>
        </w:rPr>
        <w:t xml:space="preserve">) </w:t>
      </w:r>
      <w:r>
        <w:rPr>
          <w:rtl w:val="true"/>
        </w:rPr>
        <w:t>روایت ابن عساکر</w:t>
      </w:r>
      <w:bookmarkEnd w:id="625"/>
    </w:p>
    <w:p>
      <w:pPr>
        <w:pStyle w:val="BookText"/>
        <w:rPr/>
      </w:pPr>
      <w:r>
        <w:rPr>
          <w:rFonts w:ascii="IRNazanin" w:hAnsi="IRNazanin" w:eastAsia="IRNazanin"/>
          <w:color w:val="111111"/>
          <w:sz w:val="28"/>
          <w:sz w:val="28"/>
          <w:szCs w:val="28"/>
          <w:rtl w:val="true"/>
          <w:lang w:bidi="fa-IR"/>
        </w:rPr>
        <w:t>ابن عساکر در تاریخ خود در شرح حال امیرالمؤمنین علیه السلام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البهاء فاطمه دخت محمد از ابراهیم بن منصور از أبوبکر بن مقری، از أبویعلی، از یحیی بن عبدالحمید، از أبوعوانة، از أبوبلج، از عمروبن میمون از ابن عباس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فردا پرچم را به مردی می‌دهم که خداوند و پیامبرش را دوست می‌دارد و خداوند و پیامبرش او را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 آسیاب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آنان نبود که رضایت بدهد که آرد آسیاب کند؟</w:t>
      </w:r>
    </w:p>
    <w:p>
      <w:pPr>
        <w:pStyle w:val="BookText"/>
        <w:rPr/>
      </w:pPr>
      <w:r>
        <w:rPr>
          <w:rFonts w:ascii="IRNazanin" w:hAnsi="IRNazanin" w:eastAsia="IRNazanin"/>
          <w:color w:val="111111"/>
          <w:sz w:val="28"/>
          <w:sz w:val="28"/>
          <w:szCs w:val="28"/>
          <w:rtl w:val="true"/>
          <w:lang w:bidi="fa-IR"/>
        </w:rPr>
        <w:t>او را آوردند، پرچم را به او داد، پس او صفیه دختر حُیَّی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خلاصه‌ای از یک حدیث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أبوالقاسم ابن سمرقندی از أبومحمدبن ابی عثمان و أبوطاهر قصاری</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أبوعبدالله بن قصاری از پدرش ابوطاهر، از ابوالقاسم اسماعیل بن حسین بن هاشم از ابوعبدالله حسین بن اسماعیل محاملی از أبوموسی محمدبن مثنی از یحیی بن حماد از وضاح از یحیی ابوبلج از عمروبن میمون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نزد ابن عباس نشسته بودم، نه گروه پیش او</w:t>
      </w:r>
    </w:p>
    <w:p>
      <w:pPr>
        <w:pStyle w:val="BookText"/>
        <w:rPr/>
      </w:pP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طور کامل حدیث را 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البهاء فاطمه دخت محمد از ابراهیم بن منصور از ابوبکر بن مقری از أبویعلی، از زهیر از یحیی بن حماد، از أبوعوانة، از أبوبلج از عمروبن میمون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نزد ابن عباس نشسته بودم هفت گروه پیش او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حدیث را به طور کامل 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بن حصین از أبوعلی بن مذهب از احمدبن جعفر، از عبدالله بن محمد، از پدرش، از یحیی بن حماد، از أبوعوانة، از أبوبلج، از عمروبن میمون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نزد ابن عباس نشسته بودم نه گروه پیش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حدیث را به طور کامل 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احمد، از أبومالک کثیربن یحیی، از أبوعوانه از أبوبلج، از عمرو بن میمون، از ابن عباس مانند همان</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ابن عساکر این حدیث را با اسنادهایی برایش، از طریق احمدبن حنبل، ابویعلی و محاملی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صحّت روایت‌های اینان را در جای خودش دانستید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اساتید ابن عساکر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البهاء فاطمه دخت محمد، استاد، دانشمند، صالحة، کهنسال، مسند اصفهان، فاطمه دخت محمدبن ابی سعد، احمدبن حسن بن علی بن بغدادی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حدیث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سمعانی و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استاد، کهنسال، مسند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نزدیک به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شرح حال ابراهیم بن منصور سبط بحرویه و ابن المقری پیش از این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اساتید او در دو سند اول و سوم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دوم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حال ابوالقاسم بن سمرقندی را در این کتاب آورده‌ایم</w:t>
      </w:r>
      <w:r>
        <w:rPr>
          <w:rFonts w:eastAsia="IRNazanin" w:cs="IRNazanin"/>
          <w:color w:val="111111"/>
          <w:sz w:val="28"/>
          <w:szCs w:val="28"/>
          <w:rtl w:val="true"/>
          <w:lang w:bidi="fa-IR"/>
        </w:rPr>
        <w:t>.</w:t>
      </w:r>
      <w:bookmarkStart w:id="626" w:name="pg3717_17535"/>
    </w:p>
    <w:p>
      <w:pPr>
        <w:pStyle w:val="BookText"/>
        <w:rPr/>
      </w:pPr>
      <w:bookmarkEnd w:id="626"/>
      <w:r>
        <w:rPr>
          <w:rFonts w:ascii="IRNazanin" w:hAnsi="IRNazanin" w:eastAsia="IRNazanin"/>
          <w:color w:val="111111"/>
          <w:sz w:val="28"/>
          <w:sz w:val="28"/>
          <w:szCs w:val="28"/>
          <w:rtl w:val="true"/>
          <w:lang w:bidi="fa-IR"/>
        </w:rPr>
        <w:t xml:space="preserve">ابوالقاسم اسماعیل بن حسین بن هشام یعنی اسماعیل بن حسن بن عبدالله بن هثیم بن هشام صرصری محالی که به سال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برقانی درباره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راستگوست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او پرسیدند و من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سمعانی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بسیار راستگو،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أبوعبدالله حسین بن اسماعیل محاملی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نفری که از او ان شاءالله روایت کرد، ابوطاهر احمدبن محمدبن عبدالله قصاری خوارزمی است</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منابعی که در اختیارم بود، شرح حالی از این أبوطاهر و پسرش أبوعبدالله محمدبن احمد پیدا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حال‌های ابوالقاسم بن حصین، أبوعلی بن مذهب، احمدبن جعفر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قطیعی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آوردیم و تکرار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درستی روایت ابن عساکر با اغلب اسنادهایش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حدیث را در کتاب الاربعین الطوال و کتاب الموافقات عینا با لفظ احمد در المسند روایت کرده است، همان طور که در الریاض النضرة و کفایة الطالب آورده است</w:t>
      </w:r>
      <w:r>
        <w:rPr>
          <w:rFonts w:eastAsia="IRNazanin" w:cs="IRNazanin"/>
          <w:color w:val="111111"/>
          <w:sz w:val="28"/>
          <w:szCs w:val="28"/>
          <w:rtl w:val="true"/>
          <w:lang w:bidi="fa-IR"/>
        </w:rPr>
        <w:t>.</w:t>
      </w:r>
    </w:p>
    <w:p>
      <w:pPr>
        <w:pStyle w:val="Heading3"/>
        <w:numPr>
          <w:ilvl w:val="2"/>
          <w:numId w:val="1"/>
        </w:numPr>
        <w:rPr/>
      </w:pPr>
      <w:bookmarkStart w:id="627" w:name="__RefHeading___Toc623822_2281741623"/>
      <w:bookmarkStart w:id="628" w:name="_Toc227"/>
      <w:bookmarkEnd w:id="627"/>
      <w:r>
        <w:rPr>
          <w:rtl w:val="true"/>
        </w:rPr>
        <w:t>(</w:t>
      </w:r>
      <w:r>
        <w:rPr/>
        <w:t>16</w:t>
      </w:r>
      <w:r>
        <w:rPr>
          <w:rtl w:val="true"/>
        </w:rPr>
        <w:t xml:space="preserve">) </w:t>
      </w:r>
      <w:r>
        <w:rPr>
          <w:rtl w:val="true"/>
        </w:rPr>
        <w:t>روایت ابن اثیر</w:t>
      </w:r>
      <w:bookmarkEnd w:id="628"/>
    </w:p>
    <w:p>
      <w:pPr>
        <w:pStyle w:val="BookText"/>
        <w:rPr/>
      </w:pPr>
      <w:r>
        <w:rPr>
          <w:rFonts w:ascii="IRNazanin" w:hAnsi="IRNazanin" w:eastAsia="IRNazanin"/>
          <w:color w:val="111111"/>
          <w:sz w:val="28"/>
          <w:sz w:val="28"/>
          <w:szCs w:val="28"/>
          <w:rtl w:val="true"/>
          <w:lang w:bidi="fa-IR"/>
        </w:rPr>
        <w:t>عزالدین ابن اثیر در شرح حال امیرالمومنین علیه السلام حدیث را چنین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محمدبن مهران فقیه و دیگران با اِسنادشان به أبوعیسی محمدبن عیسی ترمذی، از محمدبن حمید، از ابراهیم بن مختار از شعبه از ابوبلج، از عمروبن میمون، از ابن عباس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اسلام پذیرفت علی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مانندش را روایت کرد مقسم،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ابوبلج، یحیی بن ابی أسلم است</w:t>
      </w:r>
      <w:r>
        <w:rPr>
          <w:rFonts w:eastAsia="IRNazanin" w:cs="IRNazanin"/>
          <w:color w:val="111111"/>
          <w:sz w:val="28"/>
          <w:szCs w:val="28"/>
          <w:rtl w:val="true"/>
          <w:lang w:bidi="fa-IR"/>
        </w:rPr>
        <w:t>.»</w:t>
      </w:r>
      <w:r>
        <w:rPr>
          <w:rStyle w:val="FootnoteAnchor"/>
          <w:rtl w:val="true"/>
        </w:rPr>
        <w:footnoteReference w:id="692"/>
      </w:r>
      <w:bookmarkStart w:id="629" w:name="pg3717_17538"/>
    </w:p>
    <w:p>
      <w:pPr>
        <w:pStyle w:val="BookText"/>
        <w:rPr/>
      </w:pPr>
      <w:bookmarkEnd w:id="629"/>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نویسنده أسد الغابه بی‌نیاز از تعریف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محمدبن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أثیر ضمن حوادث سال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سال ابراهیم بن محمد بن مهران، فقیه شافعی در جزیره ابن عمر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فاضل و بسیار پارسا بود</w:t>
      </w:r>
      <w:r>
        <w:rPr>
          <w:rFonts w:eastAsia="IRNazanin" w:cs="IRNazanin"/>
          <w:color w:val="111111"/>
          <w:sz w:val="28"/>
          <w:szCs w:val="28"/>
          <w:rtl w:val="true"/>
          <w:lang w:bidi="fa-IR"/>
        </w:rPr>
        <w:t>.»</w:t>
      </w:r>
      <w:r>
        <w:rPr>
          <w:rStyle w:val="FootnoteAnchor"/>
          <w:rtl w:val="true"/>
        </w:rPr>
        <w:footnoteReference w:id="693"/>
      </w:r>
    </w:p>
    <w:p>
      <w:pPr>
        <w:pStyle w:val="Heading3"/>
        <w:numPr>
          <w:ilvl w:val="2"/>
          <w:numId w:val="1"/>
        </w:numPr>
        <w:rPr/>
      </w:pPr>
      <w:bookmarkStart w:id="630" w:name="__RefHeading___Toc623824_2281741623"/>
      <w:bookmarkStart w:id="631" w:name="_Toc228"/>
      <w:bookmarkEnd w:id="630"/>
      <w:r>
        <w:rPr>
          <w:rtl w:val="true"/>
        </w:rPr>
        <w:t>(</w:t>
      </w:r>
      <w:r>
        <w:rPr/>
        <w:t>17</w:t>
      </w:r>
      <w:r>
        <w:rPr>
          <w:rtl w:val="true"/>
        </w:rPr>
        <w:t xml:space="preserve">) </w:t>
      </w:r>
      <w:r>
        <w:rPr>
          <w:rtl w:val="true"/>
        </w:rPr>
        <w:t>روایت گنجی شافعی</w:t>
      </w:r>
      <w:bookmarkEnd w:id="631"/>
    </w:p>
    <w:p>
      <w:pPr>
        <w:pStyle w:val="BookText"/>
        <w:rPr/>
      </w:pPr>
      <w:r>
        <w:rPr>
          <w:rFonts w:ascii="IRNazanin" w:hAnsi="IRNazanin" w:eastAsia="IRNazanin"/>
          <w:color w:val="111111"/>
          <w:sz w:val="28"/>
          <w:sz w:val="28"/>
          <w:szCs w:val="28"/>
          <w:rtl w:val="true"/>
          <w:lang w:bidi="fa-IR"/>
        </w:rPr>
        <w:t>حافظ أبوعبدالله محمدبن یوسف قرشی گنجی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اهل حدیث، احمدبن حنبل در مسندش ضمن حدیثی طولانی، داستان خوابیدن علی بر بستر رسول خدا را روایت کرده است و حافظ محدث شام در کتابش به نام الاربعین الطوال از او پیروی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امام احمد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القضاة حجة الاسلام، أبوالفضل یحیی بن قاضی القضاة أبوالمعالی محمدبن علی قرشی، از حنبل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أبوالقاسم هبة الله بن حصین، از أبوعلی حسن بن مذهب، از ابوبکر احمدبن جعفر قطیعی از عبدالله بن احمد بن حنبل از پدرش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حدیث در اربعین الطوال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علامه، مفتی شام أبونصر محمدبن هبة الله فرزند قاضی القضاة شرق و غرب أبونصر محمدبن هبة الله بن محمدبن ممیل شیرازی از حافظ أبوالقاسم علی بن حسن، از شیخ ابوالقاسم هبة‌الله بن محمدبن عبد الواحد شیبانی، از أبوعلی حسن بن علی بن محمد تمیمی از أبوبکر احمدبن جعفر بن حمدان قطیعی، از عبدالله بن احمدبن محمدبن حنبل از پدرش، از أبوعوانة از أبوبلج، از عمروبن میمون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نزد ابن عباس نشسته بودم نه گروه پیش او آمدند و گفتند</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همگی رجال این دو سند، علمای بزرگ موثق هستند و شرح حالشان را در این کتاب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بدون هرگونه شک و تردید، هر دو سند صحیح است</w:t>
      </w:r>
      <w:r>
        <w:rPr>
          <w:rFonts w:eastAsia="IRNazanin" w:cs="IRNazanin"/>
          <w:color w:val="111111"/>
          <w:sz w:val="28"/>
          <w:szCs w:val="28"/>
          <w:rtl w:val="true"/>
          <w:lang w:bidi="fa-IR"/>
        </w:rPr>
        <w:t>.</w:t>
      </w:r>
      <w:bookmarkStart w:id="632" w:name="pg3717_17541"/>
    </w:p>
    <w:p>
      <w:pPr>
        <w:pStyle w:val="Heading3"/>
        <w:numPr>
          <w:ilvl w:val="2"/>
          <w:numId w:val="1"/>
        </w:numPr>
        <w:rPr/>
      </w:pPr>
      <w:bookmarkStart w:id="633" w:name="__RefHeading___Toc623826_2281741623"/>
      <w:bookmarkStart w:id="634" w:name="_Toc229"/>
      <w:bookmarkEnd w:id="632"/>
      <w:bookmarkEnd w:id="633"/>
      <w:r>
        <w:rPr>
          <w:rtl w:val="true"/>
        </w:rPr>
        <w:t>(</w:t>
      </w:r>
      <w:r>
        <w:rPr/>
        <w:t>18</w:t>
      </w:r>
      <w:r>
        <w:rPr>
          <w:rtl w:val="true"/>
        </w:rPr>
        <w:t xml:space="preserve">) </w:t>
      </w:r>
      <w:r>
        <w:rPr>
          <w:rtl w:val="true"/>
        </w:rPr>
        <w:t>روایت محب طبری</w:t>
      </w:r>
      <w:bookmarkEnd w:id="634"/>
    </w:p>
    <w:p>
      <w:pPr>
        <w:pStyle w:val="BookText"/>
        <w:rPr/>
      </w:pPr>
      <w:r>
        <w:rPr>
          <w:rFonts w:ascii="IRNazanin" w:hAnsi="IRNazanin" w:eastAsia="IRNazanin"/>
          <w:color w:val="111111"/>
          <w:sz w:val="28"/>
          <w:sz w:val="28"/>
          <w:szCs w:val="28"/>
          <w:rtl w:val="true"/>
          <w:lang w:bidi="fa-IR"/>
        </w:rPr>
        <w:t>متن گفته حافظ ابوالعباس محب الدین طبری مکی در ذخائر العقبی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ویژگی او به ده صفت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عمروبن میمون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نزد ابن عباس نشسته بودم، هفت گروه پیش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خبر را به طور کامل روایت کرده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 را احمد، و ابوالقاسم دمشقی در الموافقات و در الاربعین الطوال و بخشی از آن را نسائی نقل کرده‌اند</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در کتاب الریاض النضرة گوید،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ویژگی او به ده صفت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عمروبن میمون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نزد ابن عباس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به طور کامل روایت کرده 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احمد به طور کامل و حافظ أبوالقاسم دمشقی در الموافقات و در الاربعین الطوال و بخشی از آن را نسائی نقل کرده‌اند</w:t>
      </w:r>
      <w:r>
        <w:rPr>
          <w:rFonts w:eastAsia="IRNazanin" w:cs="IRNazanin"/>
          <w:color w:val="111111"/>
          <w:sz w:val="28"/>
          <w:szCs w:val="28"/>
          <w:rtl w:val="true"/>
          <w:lang w:bidi="fa-IR"/>
        </w:rPr>
        <w:t>.»</w:t>
      </w:r>
      <w:r>
        <w:rPr>
          <w:rStyle w:val="FootnoteAnchor"/>
          <w:rtl w:val="true"/>
        </w:rPr>
        <w:footnoteReference w:id="696"/>
      </w:r>
    </w:p>
    <w:p>
      <w:pPr>
        <w:pStyle w:val="Heading3"/>
        <w:numPr>
          <w:ilvl w:val="2"/>
          <w:numId w:val="1"/>
        </w:numPr>
        <w:rPr/>
      </w:pPr>
      <w:bookmarkStart w:id="635" w:name="__RefHeading___Toc623828_2281741623"/>
      <w:bookmarkStart w:id="636" w:name="_Toc230"/>
      <w:bookmarkEnd w:id="635"/>
      <w:r>
        <w:rPr>
          <w:rtl w:val="true"/>
        </w:rPr>
        <w:t>(</w:t>
      </w:r>
      <w:r>
        <w:rPr/>
        <w:t>19</w:t>
      </w:r>
      <w:r>
        <w:rPr>
          <w:rtl w:val="true"/>
        </w:rPr>
        <w:t xml:space="preserve">) </w:t>
      </w:r>
      <w:r>
        <w:rPr>
          <w:rtl w:val="true"/>
        </w:rPr>
        <w:t>روایت المزّی</w:t>
      </w:r>
      <w:bookmarkEnd w:id="636"/>
    </w:p>
    <w:p>
      <w:pPr>
        <w:pStyle w:val="BookText"/>
        <w:rPr/>
      </w:pPr>
      <w:r>
        <w:rPr>
          <w:rFonts w:ascii="IRNazanin" w:hAnsi="IRNazanin" w:eastAsia="IRNazanin"/>
          <w:color w:val="111111"/>
          <w:sz w:val="28"/>
          <w:sz w:val="28"/>
          <w:szCs w:val="28"/>
          <w:rtl w:val="true"/>
          <w:lang w:bidi="fa-IR"/>
        </w:rPr>
        <w:t>حافظ جمال المزی در شرح حال أمیر المؤمنین علیه السلام سخن ابوعمر ابن عبدالبر را آورده و پس از آن روایت از سلمان و أبوذر را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عبدالبر پس از نقل حدیث از عمروبن میمون از ابن عباس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اِسنادی است که در آن برای هیچ کس جای عیب‌جویی نیست، به جهت صحت و ثقه بودن راویانش</w:t>
      </w:r>
      <w:r>
        <w:rPr>
          <w:rFonts w:eastAsia="IRNazanin" w:cs="IRNazanin"/>
          <w:color w:val="111111"/>
          <w:sz w:val="28"/>
          <w:szCs w:val="28"/>
          <w:rtl w:val="true"/>
          <w:lang w:bidi="fa-IR"/>
        </w:rPr>
        <w:t>».</w:t>
      </w:r>
      <w:r>
        <w:rPr>
          <w:rStyle w:val="FootnoteAnchor"/>
          <w:rtl w:val="true"/>
        </w:rPr>
        <w:footnoteReference w:id="697"/>
      </w:r>
    </w:p>
    <w:p>
      <w:pPr>
        <w:pStyle w:val="Heading3"/>
        <w:numPr>
          <w:ilvl w:val="2"/>
          <w:numId w:val="1"/>
        </w:numPr>
        <w:rPr/>
      </w:pPr>
      <w:bookmarkStart w:id="637" w:name="__RefHeading___Toc623830_2281741623"/>
      <w:bookmarkStart w:id="638" w:name="_Toc231"/>
      <w:bookmarkEnd w:id="637"/>
      <w:r>
        <w:rPr>
          <w:rtl w:val="true"/>
        </w:rPr>
        <w:t>(</w:t>
      </w:r>
      <w:r>
        <w:rPr/>
        <w:t>20</w:t>
      </w:r>
      <w:r>
        <w:rPr>
          <w:rtl w:val="true"/>
        </w:rPr>
        <w:t xml:space="preserve">) </w:t>
      </w:r>
      <w:r>
        <w:rPr>
          <w:rtl w:val="true"/>
        </w:rPr>
        <w:t>روایت ذهبی</w:t>
      </w:r>
      <w:bookmarkEnd w:id="638"/>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حافظ ذهبی در تلخیص المستدرک، به پیروی از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و صحّتش را به</w:t>
      </w:r>
      <w:bookmarkStart w:id="639" w:name="pg3717_17542"/>
    </w:p>
    <w:p>
      <w:pPr>
        <w:pStyle w:val="BookText"/>
        <w:rPr/>
      </w:pPr>
      <w:bookmarkEnd w:id="639"/>
      <w:r>
        <w:rPr>
          <w:rFonts w:ascii="IRNazanin" w:hAnsi="IRNazanin" w:eastAsia="IRNazanin"/>
          <w:color w:val="111111"/>
          <w:sz w:val="28"/>
          <w:sz w:val="28"/>
          <w:szCs w:val="28"/>
          <w:rtl w:val="true"/>
          <w:lang w:bidi="fa-IR"/>
        </w:rPr>
        <w:t>روشنی گفته است</w:t>
      </w:r>
      <w:r>
        <w:rPr>
          <w:rFonts w:eastAsia="IRNazanin" w:cs="IRNazanin"/>
          <w:color w:val="111111"/>
          <w:sz w:val="28"/>
          <w:szCs w:val="28"/>
          <w:rtl w:val="true"/>
          <w:lang w:bidi="fa-IR"/>
        </w:rPr>
        <w:t>.</w:t>
      </w:r>
      <w:r>
        <w:rPr>
          <w:rStyle w:val="FootnoteAnchor"/>
          <w:rtl w:val="true"/>
        </w:rPr>
        <w:footnoteReference w:id="698"/>
      </w:r>
    </w:p>
    <w:p>
      <w:pPr>
        <w:pStyle w:val="Heading3"/>
        <w:numPr>
          <w:ilvl w:val="2"/>
          <w:numId w:val="1"/>
        </w:numPr>
        <w:rPr/>
      </w:pPr>
      <w:bookmarkStart w:id="640" w:name="__RefHeading___Toc623832_2281741623"/>
      <w:bookmarkStart w:id="641" w:name="_Toc232"/>
      <w:bookmarkEnd w:id="640"/>
      <w:r>
        <w:rPr>
          <w:rtl w:val="true"/>
        </w:rPr>
        <w:t>(</w:t>
      </w:r>
      <w:r>
        <w:rPr/>
        <w:t>21</w:t>
      </w:r>
      <w:r>
        <w:rPr>
          <w:rtl w:val="true"/>
        </w:rPr>
        <w:t xml:space="preserve">) </w:t>
      </w:r>
      <w:r>
        <w:rPr>
          <w:rtl w:val="true"/>
        </w:rPr>
        <w:t>روایت ابن کثیر</w:t>
      </w:r>
      <w:bookmarkEnd w:id="641"/>
    </w:p>
    <w:p>
      <w:pPr>
        <w:pStyle w:val="BookText"/>
        <w:rPr/>
      </w:pPr>
      <w:r>
        <w:rPr>
          <w:rFonts w:ascii="IRNazanin" w:hAnsi="IRNazanin" w:eastAsia="IRNazanin"/>
          <w:color w:val="111111"/>
          <w:sz w:val="28"/>
          <w:sz w:val="28"/>
          <w:szCs w:val="28"/>
          <w:rtl w:val="true"/>
          <w:lang w:bidi="fa-IR"/>
        </w:rPr>
        <w:t>حافظ ابن کثیر دمشقی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احمد از سلیمان بن داود، از أبوعوانة، از أبوبلج، از عمروبن میمون از ابن عباس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نماز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 ـ بعد از خدیجه، علی بن 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ترمذی از حدیث شعبه از أبوبلج روایت کرده است</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ابن کثیر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ابویعلی از یحیی بن عبدالحمید، از أبوعوانة، از أبوبلج، از عمروبن میمون، از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امام احمد از یحیی بن حماد، از أبوعوانة، از أبوبلج، از عمروبن میمون،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طور کامل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بخشی از آن را از شعبه، از أبوبلج، یحیی بن ابی سلیم روایت کرد و ناشناخته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بخشی از آن را از محمدبن مثنی، از یحیی بن حماد، تا ابن عباس روایت کرد</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معتبر بودن این اِسنادها را دانستید، لذا تکرار نمی‌کنیم</w:t>
      </w:r>
      <w:r>
        <w:rPr>
          <w:rFonts w:eastAsia="IRNazanin" w:cs="IRNazanin"/>
          <w:color w:val="111111"/>
          <w:sz w:val="28"/>
          <w:szCs w:val="28"/>
          <w:rtl w:val="true"/>
          <w:lang w:bidi="fa-IR"/>
        </w:rPr>
        <w:t>.</w:t>
      </w:r>
    </w:p>
    <w:p>
      <w:pPr>
        <w:pStyle w:val="Heading3"/>
        <w:numPr>
          <w:ilvl w:val="2"/>
          <w:numId w:val="1"/>
        </w:numPr>
        <w:rPr/>
      </w:pPr>
      <w:bookmarkStart w:id="642" w:name="__RefHeading___Toc623834_2281741623"/>
      <w:bookmarkStart w:id="643" w:name="_Toc233"/>
      <w:bookmarkEnd w:id="642"/>
      <w:r>
        <w:rPr>
          <w:rtl w:val="true"/>
        </w:rPr>
        <w:t>(</w:t>
      </w:r>
      <w:r>
        <w:rPr/>
        <w:t>22</w:t>
      </w:r>
      <w:r>
        <w:rPr>
          <w:rtl w:val="true"/>
        </w:rPr>
        <w:t xml:space="preserve">) </w:t>
      </w:r>
      <w:r>
        <w:rPr>
          <w:rtl w:val="true"/>
        </w:rPr>
        <w:t>روایت أبوبکر هیثمی</w:t>
      </w:r>
      <w:bookmarkEnd w:id="643"/>
    </w:p>
    <w:p>
      <w:pPr>
        <w:pStyle w:val="BookText"/>
        <w:rPr/>
      </w:pPr>
      <w:r>
        <w:rPr>
          <w:rFonts w:ascii="IRNazanin" w:hAnsi="IRNazanin" w:eastAsia="IRNazanin"/>
          <w:color w:val="111111"/>
          <w:sz w:val="28"/>
          <w:sz w:val="28"/>
          <w:szCs w:val="28"/>
          <w:rtl w:val="true"/>
          <w:lang w:bidi="fa-IR"/>
        </w:rPr>
        <w:t xml:space="preserve">حافظ نورالدین أبوبکر هیثمی حدیث را به طور کامل در مجمع الزوائد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جامع فی مناقبه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سپس گوید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روایت کرد احمد، و طبرانی در معجم کبیر، و به اختصار در معجم 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احمد، رجال صحیح هستند غیر از أبوبلج فزاری که او ثقه است و در او سستی است</w:t>
      </w:r>
      <w:r>
        <w:rPr>
          <w:rFonts w:eastAsia="IRNazanin" w:cs="IRNazanin"/>
          <w:color w:val="111111"/>
          <w:sz w:val="28"/>
          <w:szCs w:val="28"/>
          <w:rtl w:val="true"/>
          <w:lang w:bidi="fa-IR"/>
        </w:rPr>
        <w:t>..»</w:t>
      </w:r>
      <w:r>
        <w:rPr>
          <w:rStyle w:val="FootnoteAnchor"/>
          <w:rtl w:val="true"/>
        </w:rPr>
        <w:footnoteReference w:id="701"/>
      </w:r>
      <w:bookmarkStart w:id="644" w:name="pg3717_17545"/>
    </w:p>
    <w:p>
      <w:pPr>
        <w:pStyle w:val="Heading3"/>
        <w:numPr>
          <w:ilvl w:val="2"/>
          <w:numId w:val="1"/>
        </w:numPr>
        <w:rPr/>
      </w:pPr>
      <w:bookmarkStart w:id="645" w:name="__RefHeading___Toc623836_2281741623"/>
      <w:bookmarkStart w:id="646" w:name="_Toc234"/>
      <w:bookmarkEnd w:id="644"/>
      <w:bookmarkEnd w:id="645"/>
      <w:r>
        <w:rPr>
          <w:rtl w:val="true"/>
        </w:rPr>
        <w:t>(</w:t>
      </w:r>
      <w:r>
        <w:rPr/>
        <w:t>23</w:t>
      </w:r>
      <w:r>
        <w:rPr>
          <w:rtl w:val="true"/>
        </w:rPr>
        <w:t xml:space="preserve">) </w:t>
      </w:r>
      <w:r>
        <w:rPr>
          <w:rtl w:val="true"/>
        </w:rPr>
        <w:t>روایت ابن حجر عسقلانی</w:t>
      </w:r>
      <w:bookmarkEnd w:id="646"/>
    </w:p>
    <w:p>
      <w:pPr>
        <w:pStyle w:val="BookText"/>
        <w:rPr/>
      </w:pPr>
      <w:r>
        <w:rPr>
          <w:rFonts w:ascii="IRNazanin" w:hAnsi="IRNazanin" w:eastAsia="IRNazanin"/>
          <w:color w:val="111111"/>
          <w:sz w:val="28"/>
          <w:sz w:val="28"/>
          <w:szCs w:val="28"/>
          <w:rtl w:val="true"/>
          <w:lang w:bidi="fa-IR"/>
        </w:rPr>
        <w:t>این حدیث را حافظ ابن حجر در شرح حال امیرالمؤمنین علیه السلام روایت کرده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و نسائی از طریق عمرو بن میمون نقل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ابن عباس نشسته بودم که هفت گروه پیش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داستانی نقل کرد که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آمد در حالی که پیراهن را تکان می‌داد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دشنام دادند که در او عزتی است 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مردی را می‌فرستم که خداوند او را سرافکنده نمی‌کند، خداوند و رسولش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در حالی که چشم درد داشت</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بنگرید که چگونه در لفظ حدیث تصرف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قضیه که ابن عباس به ستوه آمده،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و 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کرده است که در روایت احمد و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پیراهنش را می‌تکاند، آمد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 و 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مردی را دشنام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روایت نسائی و غیر اوست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مسند احمد و کتاب الخصائص نوشته نسائی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ابن عباس را نیز از حدیث کاسته‌اند که علی علیه السلام بعد از خدیجه، نخستین کسی است که اسلام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 حجر در شرح حال امام علیه السلام در تهذیب التهذیب آن را روایت کرده و پیرامون معنایش سخن گفته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 أبوعوانة، از أبوبلج، از عمروبن میمون، از ابن عباس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بعد از خدیجه نخستین کسی است که به خداوند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به جهت صحت و ثقه بودن راویانش برای هیچ کس جای عیب‌جویی ندارد و این معارضه دارد با آنچه از ابن عباس در باب ابوبکر آوردیم</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تکمیل</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آنچه در این فصل آوردیم، روشن شد که گروهی از پیشوایان و ناقدان حدیث به روشنی بر صحت و ثقه بودن راویان حدیث عمروبن میمون از ابن عباس تصریح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مناسب دیدیم که در پایان این فصل، از آنان یاد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حافظ أبوعبدالله حاکم نیشابوری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حافظ ابن عبدالبرقرطبی</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حافظ جمال الدین المزی</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حافظ شمس الدین ذهبی</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حافظ أبوبکر هیثمی</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حافظ ابن حجر عسقلانی</w:t>
      </w:r>
    </w:p>
    <w:p>
      <w:pPr>
        <w:pStyle w:val="BookText"/>
        <w:rPr/>
      </w:pPr>
      <w:r>
        <w:rPr>
          <w:rFonts w:ascii="IRNazanin" w:hAnsi="IRNazanin" w:eastAsia="IRNazanin"/>
          <w:color w:val="111111"/>
          <w:sz w:val="28"/>
          <w:sz w:val="28"/>
          <w:szCs w:val="28"/>
          <w:rtl w:val="true"/>
          <w:lang w:bidi="fa-IR"/>
        </w:rPr>
        <w:t>هشدار</w:t>
      </w:r>
    </w:p>
    <w:p>
      <w:pPr>
        <w:pStyle w:val="BookText"/>
        <w:rPr/>
      </w:pPr>
      <w:r>
        <w:rPr>
          <w:rFonts w:ascii="IRNazanin" w:hAnsi="IRNazanin" w:eastAsia="IRNazanin"/>
          <w:color w:val="111111"/>
          <w:sz w:val="28"/>
          <w:sz w:val="28"/>
          <w:szCs w:val="28"/>
          <w:rtl w:val="true"/>
          <w:lang w:bidi="fa-IR"/>
        </w:rPr>
        <w:t>درباره حدیثی سخن رفت که شامل منقبتهای ده گانه حضرت علی علیه السلام است و عمروبن میمون آن را از ابن عباس در جریانی ویژه و اتفاقی معین روایت کرده است که بدگویی بعضی مردم از امیرالمومنین علیه السلام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ابن عباس این فضیلت‌ها را از پیامبر خدا برایشان روایت کرد که برتری حضرت علی علیه السلام نزد خداوند و پیامبرش را می‌رساند تا از سخنان خود 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بزرگی که در این فصل نام بردیم، این حدیث را با اسنادهایشان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عمروبن میمون از ابن عباس، از رسول خدا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این چنین در کتاب‌های این قوم در لفظ آن اختلاف وجود دارد؟</w:t>
      </w:r>
    </w:p>
    <w:p>
      <w:pPr>
        <w:pStyle w:val="BookText"/>
        <w:rPr/>
      </w:pPr>
      <w:r>
        <w:rPr>
          <w:rFonts w:ascii="IRNazanin" w:hAnsi="IRNazanin" w:eastAsia="IRNazanin"/>
          <w:color w:val="111111"/>
          <w:sz w:val="28"/>
          <w:sz w:val="28"/>
          <w:szCs w:val="28"/>
          <w:rtl w:val="true"/>
          <w:lang w:bidi="fa-IR"/>
        </w:rPr>
        <w:t xml:space="preserve">واقعیت آن است که پاره‌ای از اختلاف‌های موجود به اختلاف نسخه برمی‌گردد، مانند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روایت‌های مختلف و لفظ‌هایی مانند آن، که این گونه اختلاف‌ها مهم نیست، چون زیانی به اصل مطلب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اختلاف‌های غیر موثر بر اصل مطلب، مقدم و موخر شدن،یعنی ترتیب فضیلت‌های دهگانه، این که لفظ حدیث تمامی آن‌ها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از اختلاف‌ها به متن حدیث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بخشی از آن را روایت نکرده‌اند و بعضی تنها یک فضیلت را روایت کرده‌اند که این هم به مختصر کردن یا نقل بخش مورد نیاز از حدیث برمی‌گردد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آنچه از حدیث قطع شده است، قصد و نیت بعضی‌ها برای تحریف با تلاش برای کاستن از شان این حدیث و عظمت دلالت‌های آن است، مانند فرو انداختن آنچه اختصاص این منقبت‌ها به امیر المؤمنین علیه السلام را می‌رساند، گرچه افرادی مانند حافظ محب طبری عنوان حدیث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اختصاص یافتن او به ده 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یا این که تلاشی است برای پوشاندن وضع بعضی از گذشتگان مانند حذف جریانی که در پی آن این حدیث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بیانگر این واقعیت است که افرادی در صدر اسلام بوده‌اند که نسبت به حضرت علی علیه السلام بدگویی می‌کردند و ابن عباس و همانند او از این امر ملول می‌شدند و از امام علیه السلام دفاع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اگر در لفظ حدیث در بعضی کتاب‌ها با دقت بنگرید، می‌بینید که مقصود از تحریف زیان آور به معنی پوشاندن بعضی واقعیت‌هاست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کتاب السنة نوشته ابن ابی عاصم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را با سوره توبه فرستاد، پس علی را به دنبالش فرستاد، آن 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پیامبرش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 ولیکن آن را نمی‌برد جز مردی که او از من است و من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لفظ صحیح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را با سوره توبه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شاید خداوند و پیامبرش بر من خشمگین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کسی از طرف من ابلاغ کند جز مردی که از من است و من از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سخن ما را در مورد روایت ابن حجر در کتاب الاصابة بنگرید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برای بعضی دخل و تصرف‌ها می‌توان محمل‌های صحیحی یافت و برای بعضی دیگر نمی‌توان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نکته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 یا تکذیب حدیث ولایت</w:t>
      </w:r>
    </w:p>
    <w:p>
      <w:pPr>
        <w:pStyle w:val="BookText"/>
        <w:rPr/>
      </w:pPr>
      <w:r>
        <w:rPr>
          <w:rFonts w:ascii="IRNazanin" w:hAnsi="IRNazanin" w:eastAsia="IRNazanin"/>
          <w:color w:val="111111"/>
          <w:sz w:val="28"/>
          <w:sz w:val="28"/>
          <w:szCs w:val="28"/>
          <w:rtl w:val="true"/>
          <w:lang w:bidi="fa-IR"/>
        </w:rPr>
        <w:t>تا اینجا دانستید که سند حدیث ولایت صحیح است و راویانش از بزرگان این قوم در سده‌های مختلف بسیار زیادند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آنان به صحت و ثقه بودن راویانش تصریح می‌کنند و اسنادهای معتبری در تعدادی از کتاب‌های مشهورشان دارد، افزون بر این که حدیث ولایت از جمله منقبت‌های دهگانه‌ای است که صحابی جلیل القدر عبدالله بن عباس ضمن ویژگی‌های امیرالمؤمنین علیه السلام بیان می‌دارد، در حدیث صحیحی که شماری از نقل‌هایش را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دیدیم که در سند حدیث ولایت مناقشه کرده‌اند، از آن جهت که راوی آن أجلح شیعه است و لذا احتجاج به روایت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مناقشه آشکار شد، به طوری که مطلبی افزون بر آن نمانده است، با توجه به این که در بسیاری از نقل‌ها این فرد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هیچ یک از نقل‌های منقبتهای دهگانه اصلاً نامی از او برده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چاره‌ای ندارند جز این که به صحت حدیث ولایت و شهرت آن در میان خودشان اعتراف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بعضی از آنان و در راس آنان بخاری ـ از روی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تحریف و بازی با لفظش زده‌اند تا احتجاج و استناد به آن انجام نپذیرد، همانگونه که ابن تیمیه بنابر عادتش، حدیث را از ریشه دروغ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دخل و تصرف‌هایی را که در متن حدیث انجام شده و سخن ابن تیمیه در تکذیب آن، بیان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 بخاری</w:t>
      </w:r>
    </w:p>
    <w:p>
      <w:pPr>
        <w:pStyle w:val="BookText"/>
        <w:rPr/>
      </w:pPr>
      <w:r>
        <w:rPr>
          <w:rFonts w:ascii="IRNazanin" w:hAnsi="IRNazanin" w:eastAsia="IRNazanin"/>
          <w:color w:val="111111"/>
          <w:sz w:val="28"/>
          <w:sz w:val="28"/>
          <w:szCs w:val="28"/>
          <w:rtl w:val="true"/>
          <w:lang w:bidi="fa-IR"/>
        </w:rPr>
        <w:t>بخاری در کتاب صحیح خود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فرستادن علی بن ابیطالب و خالدبن ولید به یمن قبل از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عثمان، از شریح بن مسلمة از ابراهیم بن یوسف بن اسحاق بن أبواسحاق، از پدرش، از ابی اسحاق که براء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ما را با خالدبن ولید به یمن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را به جای او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خالد فرمان بده هر کدام که خواستند با تو بیاید و هر یک که خواست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کسانی بودم که با او همراه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بده چند اوقیه شمارش شده را غنیمت گرفتم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بشار، از روح بن عبادة، از علی بن سوید بن منجوف، از عبدالله بن بریده از پدرش که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علی را به سوی خالد فرستاد تا خمس را تحویل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را دشمن می‌داشتم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غسل کرده بود، به خالد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توجه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خدمت پیامبر رسیدیم، این جریان را برایشان بیان کردم، فرمود ای بریده آیا علی را دشمن می‌داری؟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دشمن مدار، زیرا که برای او از خمس بیش از آن است</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افراد کاردان پوشیده نمی‌ماند که حذف کلام پیامبر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ولیّ شما بعد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از ناحیه بخاری است، چون چند نفر از پیشوایان، این حدیث را با اسنادهایشان از علی بن سوید بن منجوف، از عبدالله بن بریده از پدرش روایت کرده‌اند، که ضمن آن حدیث ولایت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تحریف تنها از بخاری است و از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به آن اشاره کرده و بعضی از بزرگان محدث نیز آشکارا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 ابن دحیه بر تحریف بخاری</w:t>
      </w:r>
    </w:p>
    <w:p>
      <w:pPr>
        <w:pStyle w:val="BookText"/>
        <w:rPr/>
      </w:pPr>
      <w:r>
        <w:rPr>
          <w:rFonts w:ascii="IRNazanin" w:hAnsi="IRNazanin" w:eastAsia="IRNazanin"/>
          <w:color w:val="111111"/>
          <w:sz w:val="28"/>
          <w:sz w:val="28"/>
          <w:szCs w:val="28"/>
          <w:rtl w:val="true"/>
          <w:lang w:bidi="fa-IR"/>
        </w:rPr>
        <w:t>ذوالنسبین ابن دحیة اندلسی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در صحیحش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کتاب المغازی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تصریح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حجة الوداع، علی بن ابیطالب و خالدبن ولید را به یمن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عثمان، از شریح بن مسلمة، از ابراهیم بن یوسف بن اسحاق بن ابی‌اسحاق، از پدرش، از أبواسحاق که براء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ما را با خالدبن ولید به یمن فرستاد، سپس علی را به جای او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خالد فرمان بده هر کدام که خواست در پی تو بیاید، و هر کس که خواست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کسانی بودم که او را تعقیب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اوقیه شمارش شده را به غنیمت بردم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بشار از روح بن عبادة، از علی بن سوید بن منجوف، از عبدالله بن بریده، از پدرش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علی را به سوی خالد فرستاد تا خمس را دریافت کند، و من علی را دشمن می‌داشتم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غسل کرده بود، به خالد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خدمت پیامبر رسیدیم، این جریان را برای ایشان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آیا علی را دشمن می‌داری؟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دشمن مدار، که بیش از این از خمس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ذوالنسبین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می‌بینید، بخاری آن را به طور ناقص و ابتر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عادت و روش او در روایت حدیث‌هایی از این قبیل است، و این نیست جز سوء رای او در دور شدن از این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احمدبن حنبل حدیث را به طول کامل و با تحقیق آورده است، با توفیق در راه صحّت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حدیث‌هایی که قاضی عادل، بازمانده اساتید عراق، تاج الدین أبوالفتح محمدبن احمد مندائی ـ در شهر واسط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قرائت کرد، از ثقه رئیس أبوالقاسم بن حصین، از ثقه واعظ، أبوالحسن بن مذهب، از ثقه، أبوبکر احمدبن جعفربن حمدان قطیعی از امام أبوعبدالرحمن عبدالله، از امام اهل سنت، أبوعبدالله احمدبن محمدبن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به صورت 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سعید، از عبد الجلیل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مجلسی رفتم که أبومجلز و ابن بریده در آن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پدرش بریده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چنان دشمن می‌داشتم که هرگز کسی را به آن اندازه دشمن نمی‌داشتم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دوست داشتم فقط برای دشمنی 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 با گروهی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همراهی کردم، فقط برای دشمن داشتن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اسیرانی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رسول خدا نوشت کسی را برای جدا کردن خمس برایمان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نزد ما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اسیران، کنیزی برتر از دیگر اسیران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خمس را جدا کرد و بقیه را تقسیم نمود، پس در حالی که از سرش آب می‌چکید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 این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کنیزی را که در اسیران بود، ندیدید؟ خمس را جدا و بقیه را تقسیم کردم، او در خمس قرار گرفت، سپس در اهل بیت پیامبر واقع شد، سپس به آل علی درآمد، پس با او همبستر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برای پیامبر خدا جریان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تصدیق کننده مرا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کردم به خواندن نامه در محضر پیامبر، 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و دست مرا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را دشمن می‌داری؟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دشمن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دوستش می‌داشتی، بیشتر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 محمد در دست اوست، سهم آل علی در خمس برتر از یک کنیز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کلام رسول خدا هیچ کس را چون علی دوست نمی‌دارم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جز او پروردگاری نیست، در این حدیث، میان من و پیامبر</w:t>
      </w:r>
    </w:p>
    <w:p>
      <w:pPr>
        <w:pStyle w:val="BookText"/>
        <w:rPr/>
      </w:pPr>
      <w:r>
        <w:rPr>
          <w:rFonts w:ascii="IRNazanin" w:hAnsi="IRNazanin" w:eastAsia="IRNazanin"/>
          <w:color w:val="111111"/>
          <w:sz w:val="28"/>
          <w:sz w:val="28"/>
          <w:szCs w:val="28"/>
          <w:rtl w:val="true"/>
          <w:lang w:bidi="fa-IR"/>
        </w:rPr>
        <w:t>کسی جز پدرم بریده واسطه نیست</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بررسی پرهیزکاری و دینداری بخاری، به نقل حدیث‌های منقبت‌های امیر المؤمنین علیه السلام دقت کنید که چگونه بخش اول این حدیث را که بر افضیلت حضرتش دلالت دارد فرو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تحریف او تنها به این حدیث پایان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ذوالنسبین به صراحت می‌گوید که این امر عادت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به صراحت می‌گوید که این روش او برآمده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دیدگاه در روی گرداندن از این 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برای شما بسنده است تا انحراف بخاری نسبت به امیرالمؤمنین علیه السلام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دلیلی است بر نادرستی اندیشه و زشتی عقیده‌اش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رسوایی و سرافکندگی بزرگتر از این که یک انسان، در مورد حدیث‌های پیامبر اکرم، تنها بر پایه هوای نفس و زشتی اندیشه خود، بخشی از آن را فرو اندازد و حذف کند؟</w:t>
      </w:r>
    </w:p>
    <w:p>
      <w:pPr>
        <w:pStyle w:val="BookText"/>
        <w:rPr/>
      </w:pPr>
      <w:r>
        <w:rPr>
          <w:rFonts w:ascii="IRNazanin" w:hAnsi="IRNazanin" w:eastAsia="IRNazanin"/>
          <w:color w:val="111111"/>
          <w:sz w:val="28"/>
          <w:sz w:val="28"/>
          <w:szCs w:val="28"/>
          <w:rtl w:val="true"/>
          <w:lang w:bidi="fa-IR"/>
        </w:rPr>
        <w:t>نمونه دیگر از این عادت ننگین، آن است که ذوالنسبین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حدیثی را، نخست از مسلم و به دنبالش از بخاری نقل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روایت مسلم را آوردیم، چون به طور کامل نقل کرده است، ولی بخاری آن را تقطیع کرده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می‌بینید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را بنابر عادتش فروانداخته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ناشایستی از او را در نوشته‌هایش عیب گرفته‌اند، به ویژه فروانداختنهایش درباره علی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ابن دهیه اندلسی</w:t>
      </w:r>
    </w:p>
    <w:p>
      <w:pPr>
        <w:pStyle w:val="BookText"/>
        <w:rPr/>
      </w:pPr>
      <w:r>
        <w:rPr>
          <w:rFonts w:ascii="IRNazanin" w:hAnsi="IRNazanin" w:eastAsia="IRNazanin"/>
          <w:color w:val="111111"/>
          <w:sz w:val="28"/>
          <w:sz w:val="28"/>
          <w:szCs w:val="28"/>
          <w:rtl w:val="true"/>
          <w:lang w:bidi="fa-IR"/>
        </w:rPr>
        <w:t>گزیده‌ای از شرح حال او را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ابن خلکان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أبوالخطاب عمربن حسن بن علی بن محمدبن جمیّل بن فرح بن خلف بن قومس بن مزلال بن ملاّل بن بدر بن دحیه بن خلیفة بن فروة کلبی، معرف به ذی النسبین اندلسی بلنسی، حافظ، از دانشمندان سرشناس و فضلای مشهور بود، در علم حدیث نبوی و آنچه پیرامون آن بود دقت فراوان داشت، نحو و لغت و دوران‌های عرب و شعرهای آنان را می‌دانست</w:t>
      </w:r>
      <w:r>
        <w:rPr>
          <w:rFonts w:eastAsia="IRNazanin" w:cs="IRNazanin"/>
          <w:color w:val="111111"/>
          <w:sz w:val="28"/>
          <w:szCs w:val="28"/>
          <w:rtl w:val="true"/>
          <w:lang w:bidi="fa-IR"/>
        </w:rPr>
        <w:t>...»</w:t>
      </w:r>
      <w:r>
        <w:rPr>
          <w:rStyle w:val="FootnoteAnchor"/>
          <w:rtl w:val="true"/>
        </w:rPr>
        <w:footnoteReference w:id="706"/>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سیوطی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أبوالخطاب، از دانشمندان سرشناس و فضلای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حدیث و</w:t>
      </w:r>
    </w:p>
    <w:p>
      <w:pPr>
        <w:pStyle w:val="BookText"/>
        <w:rPr/>
      </w:pPr>
      <w:r>
        <w:rPr>
          <w:rFonts w:ascii="IRNazanin" w:hAnsi="IRNazanin" w:eastAsia="IRNazanin"/>
          <w:color w:val="111111"/>
          <w:sz w:val="28"/>
          <w:sz w:val="28"/>
          <w:szCs w:val="28"/>
          <w:rtl w:val="true"/>
          <w:lang w:bidi="fa-IR"/>
        </w:rPr>
        <w:t>آنچه را به آن مربوط بود، با دقت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لغت و روزگاران عرب و شعرهایشان را نیکو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شنید و به مسافرت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دارالحدیث الکاملیة را در قاهره برای او بنا کرد و او را به استادی آن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الصلاح و دیگران، از او حدیث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سه شنبه چهاردهم ربیع الاول سال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هم چنین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دحیه امام، علامه، حافظ بزرگ، أبوالخطاب</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المقری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أبوالخطاب ابن دحیه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محدثان بزرگ و حافظان ثقه و محصلین مورد اعتماد بود</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زرقانی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حافظ، با 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 و با دقت و توجه در 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و مشارکت در زبان عربی بهره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هم نوشته است</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دحیه، استاد، علامه، محدث، جهانگرد در طلب حدیث و ذوفنون، در حدیث بصیرت و به مقید بودنش توجه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شنیدن حدیث بسیار کوشا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خوش داشت و در ضبط حدیث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و مشارکت در زبان عربی و دانش‌های دیگر بهره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افرادی عیبجویی هایی از او را یادآور می‌شود مانند این که گذشتگان را بسیار دشنام می‌داد و مانند آن</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نیز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شذرات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5/160</w:t>
      </w:r>
      <w:r>
        <w:rPr>
          <w:rFonts w:ascii="IRNazanin" w:hAnsi="IRNazanin" w:eastAsia="IRNazanin"/>
          <w:color w:val="111111"/>
          <w:sz w:val="28"/>
          <w:sz w:val="28"/>
          <w:szCs w:val="28"/>
          <w:rtl w:val="true"/>
          <w:lang w:bidi="fa-IR"/>
        </w:rPr>
        <w:t>؛ النجوم الزاهرة</w:t>
      </w:r>
      <w:r>
        <w:rPr>
          <w:rFonts w:eastAsia="IRNazanin" w:cs="IRNazanin"/>
          <w:color w:val="111111"/>
          <w:sz w:val="28"/>
          <w:szCs w:val="28"/>
          <w:rtl w:val="true"/>
          <w:lang w:bidi="fa-IR"/>
        </w:rPr>
        <w:t xml:space="preserve">: </w:t>
      </w:r>
      <w:r>
        <w:rPr>
          <w:rFonts w:eastAsia="IRNazanin" w:cs="IRNazanin"/>
          <w:color w:val="111111"/>
          <w:sz w:val="28"/>
          <w:szCs w:val="28"/>
          <w:lang w:bidi="fa-IR"/>
        </w:rPr>
        <w:t>6/295</w:t>
      </w:r>
      <w:r>
        <w:rPr>
          <w:rFonts w:ascii="IRNazanin" w:hAnsi="IRNazanin" w:eastAsia="IRNazanin"/>
          <w:color w:val="111111"/>
          <w:sz w:val="28"/>
          <w:sz w:val="28"/>
          <w:szCs w:val="28"/>
          <w:rtl w:val="true"/>
          <w:lang w:bidi="fa-IR"/>
        </w:rPr>
        <w:t>؛ البدایة و 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13/144</w:t>
      </w:r>
      <w:r>
        <w:rPr>
          <w:rFonts w:ascii="IRNazanin" w:hAnsi="IRNazanin" w:eastAsia="IRNazanin"/>
          <w:color w:val="111111"/>
          <w:sz w:val="28"/>
          <w:sz w:val="28"/>
          <w:szCs w:val="28"/>
          <w:rtl w:val="true"/>
          <w:lang w:bidi="fa-IR"/>
        </w:rPr>
        <w:t>؛ و کتاب‌های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 کردن بغوی</w:t>
      </w:r>
    </w:p>
    <w:p>
      <w:pPr>
        <w:pStyle w:val="BookText"/>
        <w:rPr/>
      </w:pPr>
      <w:r>
        <w:rPr>
          <w:rFonts w:ascii="IRNazanin" w:hAnsi="IRNazanin" w:eastAsia="IRNazanin"/>
          <w:color w:val="111111"/>
          <w:sz w:val="28"/>
          <w:sz w:val="28"/>
          <w:szCs w:val="28"/>
          <w:rtl w:val="true"/>
          <w:lang w:bidi="fa-IR"/>
        </w:rPr>
        <w:t xml:space="preserve">بغوی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مصابیح السنة تحریف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حدیث فرو انداخته است که خود قرینه‌ای است بر این که کلمه ولی در آن حدیث، به معنی تصرف کننده در کار و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عمران بن حصین،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 هستم، و او ولیّ هر مؤمن است</w:t>
      </w:r>
      <w:r>
        <w:rPr>
          <w:rFonts w:eastAsia="IRNazanin" w:cs="IRNazanin"/>
          <w:color w:val="111111"/>
          <w:sz w:val="28"/>
          <w:szCs w:val="28"/>
          <w:rtl w:val="true"/>
          <w:lang w:bidi="fa-IR"/>
        </w:rPr>
        <w:t>.»</w:t>
      </w:r>
      <w:r>
        <w:rPr>
          <w:rStyle w:val="FootnoteAnchor"/>
          <w:rtl w:val="true"/>
        </w:rPr>
        <w:footnoteReference w:id="712"/>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می‌توان گفت که این حدیث را در مسند احمد و در صحیح ترمذی و در کتاب‌های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است؟</w:t>
      </w:r>
    </w:p>
    <w:p>
      <w:pPr>
        <w:pStyle w:val="BookText"/>
        <w:rPr/>
      </w:pPr>
      <w:r>
        <w:rPr>
          <w:rFonts w:ascii="IRNazanin" w:hAnsi="IRNazanin" w:eastAsia="IRNazanin"/>
          <w:color w:val="111111"/>
          <w:sz w:val="28"/>
          <w:sz w:val="28"/>
          <w:szCs w:val="28"/>
          <w:rtl w:val="true"/>
          <w:lang w:bidi="fa-IR"/>
        </w:rPr>
        <w:t xml:space="preserve">مگر در مقدمه کتابش تصریح نکرده است که روایت‌های ترمذی را در این کتاب نقل کرده است؟ و شما دانستید که ترمذی این حدیث را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او از این تحریف و تصرف چیست؟</w:t>
      </w:r>
    </w:p>
    <w:p>
      <w:pPr>
        <w:pStyle w:val="BookText"/>
        <w:rPr/>
      </w:pPr>
      <w:r>
        <w:rPr>
          <w:rFonts w:ascii="IRNazanin" w:hAnsi="IRNazanin" w:eastAsia="IRNazanin"/>
          <w:color w:val="111111"/>
          <w:sz w:val="28"/>
          <w:sz w:val="28"/>
          <w:szCs w:val="28"/>
          <w:rtl w:val="true"/>
          <w:lang w:bidi="fa-IR"/>
        </w:rPr>
        <w:t>در حالی که در بسیاری از موارد، به نقل حدیث الزام دارند، آن گونه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اختلاف نسخه‌ها در لفظ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مورد ساده‌ترین و کمترین اختلاف که تغییر دهنده معنی 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مورد، با آن همه اهمیت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 کردن تبریزی و نسبت دادن آن به ترمذی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الدین خطیب تبریزی نغمه دیگری سروده است و حدیث ابترو ناقص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حذف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ترمذی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گفته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عمران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 هستم و او ولی هر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ترمذی روایت کرد</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این محدث بزرگ دوبار دروغ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این که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حدیث فروانداخته، در حالی که در متن حدیث وجود دارد، هم در صحیح ترمذی و هم در کتاب‌های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این حدیث تحریف شده را به ترمذی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چنین افرادی گمان نمی‌برند که افرادی هستند که به صحیح ترمذی مراجعه کنند و بر تحریف‌ها و تصرفهایشان آگاه شوند و زشتیهایشان از پرده برون افتد؟</w:t>
      </w:r>
    </w:p>
    <w:p>
      <w:pPr>
        <w:pStyle w:val="BookText"/>
        <w:rPr/>
      </w:pPr>
      <w:r>
        <w:rPr>
          <w:rFonts w:ascii="IRNazanin" w:hAnsi="IRNazanin" w:eastAsia="IRNazanin"/>
          <w:color w:val="111111"/>
          <w:sz w:val="28"/>
          <w:sz w:val="28"/>
          <w:szCs w:val="28"/>
          <w:rtl w:val="true"/>
          <w:lang w:bidi="fa-IR"/>
        </w:rPr>
        <w:t>تکذیب اصل حدیث توسط ابن تیمیه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پا را فراتر نهاده و وقاحت را افزون کرده است و به صراحت حدیث را از اصلش دروغ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چنین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ولیّ هر مؤمن بعد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پیامبر خدا دروغ بسته‌اند، بلکه پیامبر در زمان حیات و بعد از مرگش ولیّ هر مؤمن است و هر مؤمن ولیّ اوست در حیات و مرگ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ولایت که مخالف و ضد عداوت است، مختص یک زمان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ولایتی که به معنای فرماندهی است، در موردش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هر مؤمن بعد از من است، همان گونه که در نماز</w:t>
      </w:r>
    </w:p>
    <w:p>
      <w:pPr>
        <w:pStyle w:val="BookText"/>
        <w:rPr/>
      </w:pPr>
      <w:r>
        <w:rPr>
          <w:rFonts w:ascii="IRNazanin" w:hAnsi="IRNazanin" w:eastAsia="IRNazanin"/>
          <w:color w:val="111111"/>
          <w:sz w:val="28"/>
          <w:sz w:val="28"/>
          <w:szCs w:val="28"/>
          <w:rtl w:val="true"/>
          <w:lang w:bidi="fa-IR"/>
        </w:rPr>
        <w:t>میت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و والی هر دو گرد آمدند، به نظر بیشتر دانشمندان، والی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مقدم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هر مومن بعد از من است، سخنی است که نسبت دادن آن به پیامبر خدا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خواستار موالات باشد، نیاز به گفتنی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امارت را خواسته باشد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شایسته است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 علی کل مؤمن</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گویم</w:t>
      </w:r>
    </w:p>
    <w:p>
      <w:pPr>
        <w:pStyle w:val="BookText"/>
        <w:rPr/>
      </w:pPr>
      <w:r>
        <w:rPr>
          <w:rFonts w:ascii="IRNazanin" w:hAnsi="IRNazanin" w:eastAsia="IRNazanin"/>
          <w:color w:val="111111"/>
          <w:sz w:val="28"/>
          <w:sz w:val="28"/>
          <w:szCs w:val="28"/>
          <w:rtl w:val="true"/>
          <w:lang w:bidi="fa-IR"/>
        </w:rPr>
        <w:t>این سخن، از کینه و دشمنی برآمده است، چون تکذیب حدیثی است که بزرگان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ابن حبان و ضیاء در کتاب‌های صحیح خود آورده‌اند و افرادی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ابی‌شیبه و ابن جریر دقیقا صحت آن را تایید کرده‌اند و بزرگان رجال شناس اسنادهایش را ثقه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خواستار موالات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دروغ محض است، چون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هست و اینجا با قرینه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در معنی دوم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ضرورتی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پیامبر باید بنابر خواسته ابن تیمیه و همردیفانش سخن گوید؟</w:t>
      </w:r>
    </w:p>
    <w:p>
      <w:pPr>
        <w:pStyle w:val="BookText"/>
        <w:rPr/>
      </w:pPr>
      <w:r>
        <w:rPr>
          <w:rFonts w:ascii="IRNazanin" w:hAnsi="IRNazanin" w:eastAsia="IRNazanin"/>
          <w:color w:val="111111"/>
          <w:sz w:val="28"/>
          <w:sz w:val="28"/>
          <w:szCs w:val="28"/>
          <w:rtl w:val="true"/>
          <w:lang w:bidi="fa-IR"/>
        </w:rPr>
        <w:t>پیامبر، می‌خواهد امامت و خلافت بلافصل امیرالمومنین علی علیه السلام بعد از خودشان را بیان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مطلبی است که بارها آن را بیان و شرح کرده است، آن هم با روش‌ها و لفظ‌های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گروه اگر استدلال به حدیث غدیر کنند، بر زبان حسن بن حسن می‌گذارندکه اگر فرمانداری و امارت مورد نظرش بود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ولیّ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استدلال شود،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شایسته بود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با حدیثی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برایشان استدلال شود، چیز دیگری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این مجادله‌ها و تعصب‌ها، تنها به دلیل ناتوانی آنان از پاسخگویی صحیح به استدلال‌ها و احتجاجهای اهل حق است و بطلان پایه مذهبشان را می‌رساند که می‌کوشند با تحریف و تزویر از آن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کسی از پیشینیان را نیافتیم که مانند ابن تیمیه این حدیث را باطل یا دروغ بداند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گمان نبرید که تکذیب او منحصر است به حدیث ولایت که از جمله مناقب حضرت امیر</w:t>
      </w:r>
    </w:p>
    <w:p>
      <w:pPr>
        <w:pStyle w:val="BookText"/>
        <w:rPr/>
      </w:pPr>
      <w:r>
        <w:rPr>
          <w:rFonts w:ascii="IRNazanin" w:hAnsi="IRNazanin" w:eastAsia="IRNazanin"/>
          <w:color w:val="111111"/>
          <w:sz w:val="28"/>
          <w:sz w:val="28"/>
          <w:szCs w:val="28"/>
          <w:rtl w:val="true"/>
          <w:lang w:bidi="fa-IR"/>
        </w:rPr>
        <w:t>المومنین علیه السلام است، بلکه او یگانه کسی است که بسیاری از مناقب و فضائل آن حضرت را دروغ می‌داند، تا آنجا که چندین نفر از دانشمندان بزرگشان ناگزیر شدند که به گفته‌های نادرست او پاسخ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ویژگی‌های امیرالمومنین علی علیه السلام که ابن تیمیه آن را دروغ می‌داند، جریان مؤاخاة است، که برادری میان رسول خدا و حضرت علی را انکار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این انکار او را رد می‌کند، حافظ ابن حجر عسقلانی در کتاب فتح الباری ـ شرح صحیح بخاری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گسترده‌تر در این موضوع به فرصت دیگری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دروغگویی‌های ابن حجر مکی و بررسی آن‌ها</w:t>
      </w:r>
    </w:p>
    <w:p>
      <w:pPr>
        <w:pStyle w:val="BookText"/>
        <w:rPr/>
      </w:pPr>
      <w:r>
        <w:rPr>
          <w:rFonts w:ascii="IRNazanin" w:hAnsi="IRNazanin" w:eastAsia="IRNazanin"/>
          <w:color w:val="111111"/>
          <w:sz w:val="28"/>
          <w:sz w:val="28"/>
          <w:szCs w:val="28"/>
          <w:rtl w:val="true"/>
          <w:lang w:bidi="fa-IR"/>
        </w:rPr>
        <w:t>پس از ابن یتیمه کسی نیست که حدیث ولایت را تکذیب کرده باشد، حتی ابن حجر مکی، چون می‌کوشد این حدیث را قدح و جرح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جرأت بر تکذیبش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متن گفته اوست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ابن بریده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از علی بدگویی مکن، علی از من است و من از او هستم و او بعد از من ولیّ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سندش أجلح وجود دارد که ابن معین او را ثقه شمرده است، ولیکن دیگران او را ضعیف به شمار آورده‌اند، بر این پایه که او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درستی این نسبت احتمال می‌رود که حدیث را بر اساس باور خودش چنین روایت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فرض این که حدیث را به درستی و با لفظ اصلی روایت کرده باشد، لازم می‌شود که به ولایت ویژه‌ای تاویل شود، همانند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داورترین شما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احتمال تأویل هم نداشته باشد، اجماع بر حقانیت ولایت ابوبکر و فرع آن، به طور قطع حکم بر حقانیت ولایت ابوبکر و بطلان ولایت علی دارد، چون مفاد اجماع قطعی است و مفاد خبر واحد، ظن و گمان است، و میان ظنی و قطعی تعارض نیست، بلکه به قطعی عمل می‌شود و ظنی ملغی می‌گردد، براین اساس که ظنّی نزد شیعه مورد توجه نیست</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دارای نقل یا نقل‌های دیگری است که نام اجلح در آن‌ها نیست که ابن حجر در</w:t>
      </w:r>
    </w:p>
    <w:p>
      <w:pPr>
        <w:pStyle w:val="BookText"/>
        <w:rPr/>
      </w:pPr>
      <w:r>
        <w:rPr>
          <w:rFonts w:ascii="IRNazanin" w:hAnsi="IRNazanin" w:eastAsia="IRNazanin"/>
          <w:color w:val="111111"/>
          <w:sz w:val="28"/>
          <w:sz w:val="28"/>
          <w:szCs w:val="28"/>
          <w:rtl w:val="true"/>
          <w:lang w:bidi="fa-IR"/>
        </w:rPr>
        <w:t>مورد سکوت کرده است تا به خواننده چنین القا کند که این حدیث جز طریقی که اجلح یکی از راویانش است طریق دیگری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 آور این که ابن حجر، خود در کتابش، حدیث ولایت را ضمن فضائل امیرالمؤمنین علیه السلام به روایت عمران بن حصین آورده است، در حالی که نام اجلح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فصل دوم از باب نهم چنین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به چهل حدیث بسنده کرده‌ام که از برترین‌های فضائلش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بیست و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و حاکم از عمران حصین نقل کرده‌اند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چه می‌خواهید؟ از علی چه می‌خواهید؟</w:t>
      </w:r>
      <w:r>
        <w:rPr>
          <w:rStyle w:val="FootnoteAnchor"/>
          <w:rtl w:val="true"/>
        </w:rPr>
        <w:footnoteReference w:id="716"/>
      </w:r>
      <w:r>
        <w:rPr>
          <w:rFonts w:ascii="IRNazanin" w:hAnsi="IRNazanin" w:eastAsia="IRNazanin"/>
          <w:color w:val="111111"/>
          <w:sz w:val="28"/>
          <w:sz w:val="28"/>
          <w:szCs w:val="28"/>
          <w:rtl w:val="true"/>
          <w:lang w:bidi="fa-IR"/>
        </w:rPr>
        <w:t>علی از من است و من از او هستم و او ولی هر مؤمن بعد از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حجر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در ضمن حدیث یازدهم، مشابه این حدیث و بیان معنی و محتوایش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ابن حجر خود در سند این حدیث بنگرد، که آن را از برترین‌های فضائل امام علیه السلام قرار داده می‌بیند که نامی از أجلح در آن نیست، ولیکن این جهالت یا تعصب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پناه می‌بریم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ثقه شمردن اجلح منحصر به ابن معین نیست، بلکه دیگرانی هم او را ثقه دانسته‌اند، مثلاً اینان از او حدیث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أبوداود، ترمذی، نسائی، ابن ماجه در صحیح‌های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ادعای این که ثقه شمردن اجلح منحصر به این معین است، گمانی باطل است، همانند این پندار تنها که اجلح این حدیث را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کلام او، با تصریح او به صحّت حدیث در کتاب شرح الهمزیة، تناقض آشکار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کتاب، ضمن در شرح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صنو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عمل کردن به حدیث صحیح پیامبر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یاری فرما هر کس او را یاری کند و دشمن بدار هر کس او را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 هستم و او ولی هر مؤمن بعد از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دیدید که با قرار دادن این حدیث در کتاب الصواعق از برترین‌های فضائل امیرالمومنین علیه السلام نیز منافات دارد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واقع روش و رفتار اینان شگفت‌آور است که چگونه در برابر حق و اهل حق پریشان می‌شوند، آنگاه خویشتن را متناقض و پیشوایانشان را تکذیب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این که اجلح این حدیث را بر پایه عقیده و باور خود نقل کرده باشد، احتمالی کاملا بیهوده و از روی بی‌خردی است، از این رو که اگر باب احتمالات درباره حدیث‌ها باز شود، مفاسد بی‌شماری به دنبال می‌آورد، بلکه این گونه احتمال‌ها منجر به فرو ریختن پایه دین و از هم پاشیدن شریعت مقدس اسلام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تاویل ابن حجر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این که با لفظ اصلی آن را نقل کرده باشد، به معنی ولایت خاصه‌ای است همانند حدیث نبوی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داورترین شما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تاویل بدون دلیل، دلالتی جز بر توجیه بیهوده ندارد و با دلیل و برهان‌های آینده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حدیث 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داورترین شما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افاده اعلمیت و افضلیت حضرت علی علیه السلام از همه افراد جز پیامبر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معنی مورد نظر ابن حجر این است که ولایت را از او فرو کاهد، مانند حدیثی که در دلالت به افضلیت آمده است، حدیث ولایت از دایره دلالت بر مذهب حق خارج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گویی ابن حجر، آگاه است که تأویل بدون دلیل جایز نیست، و این حدیث قابلیت آن را ندارد؛ لذا ناچار می‌شود که به اجماع موهومی چنگ بزند که خلافت پیشوایان سه گانه‌شان را بر آن پایه برپا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اجماع مورد ادعا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محلّ خود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و اساسی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ادعا که حدیث ولایت خبر واحد است، نیز از این جهت‌ها پذیرفتنی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هر دو گروه بر نقل آن موجب یقین صدورش می‌گردد</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بسیاری از استوانه‌های دو گروه، آن را روایت کرده‌اند، تعدادی از آنان به صراحت کامل صحیحش شمرده‌اند و گروهی هم با قطع و جزم آورده‌اند که یقین به ثبوت حدیث از پیامبر خدا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گذر قرن‌ها، ده‌ها نفر از بزرگان اهل سنت در رشته‌های مختلف این حدیث را روایت کرده‌اند و گروهی از افراد مشهور آنان بر صحّت بودن حدیث و ثقه بودن راویانش به روشنی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مشهورترین افرادی که به صحّت این حدیث تصریح کرده‌اند، ابن ابی‌شیبه، أبوجعفر محمدبن جریر طبری، حاکم نیشابوری، حافظ هیثمی نویسنده مجمع الزوائد و گروهی دیگرند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این حدیث، اسنادهای صحیح دیگری غیر از صحاح و مسانید دارد که برخی از آن‌ها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این‌ها، حدیث ولایت ضمن حدیث منقبت‌های دهگانه با اسنادهای بسیار و معتبر در کتاب‌های این قوم آمده است که پیش از این دانستید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راویان حدیث ولایت هستند</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چهارده نفر از صحابه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افضل آنان به طور مطلق، حضرت امیرالمومنین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کنز العمال و مفتاح النجا روایت دیلمی نقل شده که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بریده علی بعد از من ولیّ شماست، پس علی را دوست بدار که او آن‌چه را فرمان داده می‌شود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حضرت امیرالمؤمنین علیه‌السلام به این حدیث، گروهی از انصار و مهاجرین را سوگند داد، که انشاءالله تعالی به نقل از ینابیع‌المودة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حضرتش در جریان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 عشیرتک الاقربین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بیان را فرمود که ابن مردویه، متقی و محمد محبوب عالم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امام علیه السلام ضمن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پیامبر پنج چیز را از خداوند برای حضرتش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آن را خطیب بغدادی، رافعی، زرندی، سیوطی، متقی و محدثان دیگر در کتاب‌هایشان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حضرت امام حسن علیه السلام</w:t>
      </w:r>
    </w:p>
    <w:p>
      <w:pPr>
        <w:pStyle w:val="BookText"/>
        <w:rPr/>
      </w:pPr>
      <w:r>
        <w:rPr>
          <w:rFonts w:ascii="IRNazanin" w:hAnsi="IRNazanin" w:eastAsia="IRNazanin"/>
          <w:color w:val="111111"/>
          <w:sz w:val="28"/>
          <w:sz w:val="28"/>
          <w:szCs w:val="28"/>
          <w:rtl w:val="true"/>
          <w:lang w:bidi="fa-IR"/>
        </w:rPr>
        <w:t>حدیث را از پیامبر در روایت شیخ قندوزی فرموده‌اند که به نقل از ینابیع المودة خواهد آمد و متن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تو ای علی، از من هستی و من از تو هستم، و تو ولیّ هر مرد و زن مؤمن بعد از من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ابوذر غفاری</w:t>
      </w:r>
    </w:p>
    <w:p>
      <w:pPr>
        <w:pStyle w:val="BookText"/>
        <w:rPr/>
      </w:pPr>
      <w:r>
        <w:rPr>
          <w:rFonts w:ascii="IRNazanin" w:hAnsi="IRNazanin" w:eastAsia="IRNazanin"/>
          <w:color w:val="111111"/>
          <w:sz w:val="28"/>
          <w:sz w:val="28"/>
          <w:szCs w:val="28"/>
          <w:rtl w:val="true"/>
          <w:lang w:bidi="fa-IR"/>
        </w:rPr>
        <w:t>حدیث ولایت را با این لفظ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از من است و من از علی هستم و علی ولیّ هر مؤمن بعد از من است، دوست داشتن او ایمان و دشمن داشتن او نفاق است و نگریستن او مهربانی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دیلمی در مسند الفردوس و وصابی به نقل از او در الاکتفاء آن را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عبدالله بن عباس</w:t>
      </w:r>
    </w:p>
    <w:p>
      <w:pPr>
        <w:pStyle w:val="BookText"/>
        <w:rPr/>
      </w:pPr>
      <w:r>
        <w:rPr>
          <w:rFonts w:ascii="IRNazanin" w:hAnsi="IRNazanin" w:eastAsia="IRNazanin"/>
          <w:color w:val="111111"/>
          <w:sz w:val="28"/>
          <w:sz w:val="28"/>
          <w:szCs w:val="28"/>
          <w:rtl w:val="true"/>
          <w:lang w:bidi="fa-IR"/>
        </w:rPr>
        <w:t>روایت او را این محدّثان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أبوداود طیالسی، احمد، ابویعلی، حاکم، بیهقی، ابن عبدالبر، خطیب خوارزمی، ابن عساکر، محب طبری، 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افرادی دیگر</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أبوسعید خدری</w:t>
      </w:r>
    </w:p>
    <w:p>
      <w:pPr>
        <w:pStyle w:val="BookText"/>
        <w:rPr/>
      </w:pPr>
      <w:r>
        <w:rPr>
          <w:rFonts w:ascii="IRNazanin" w:hAnsi="IRNazanin" w:eastAsia="IRNazanin"/>
          <w:color w:val="111111"/>
          <w:sz w:val="28"/>
          <w:sz w:val="28"/>
          <w:szCs w:val="28"/>
          <w:rtl w:val="true"/>
          <w:lang w:bidi="fa-IR"/>
        </w:rPr>
        <w:t>نطنزی در الخصائص العلویة از او روایت می‌کند که پیامبر در غدیر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بر کامل کردن دین، و به اتمام رسانیدن نعمت، و رضایت پروردگار بر رسالتم و ولایت برای علی 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اصفهانی در کتاب ما نزل من القرآن فی علی و جمال الدین محدث شیرازی در الاربعین آن را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براءبن عازب أنصاری اوسی</w:t>
      </w:r>
    </w:p>
    <w:p>
      <w:pPr>
        <w:pStyle w:val="BookText"/>
        <w:rPr/>
      </w:pPr>
      <w:r>
        <w:rPr>
          <w:rFonts w:ascii="IRNazanin" w:hAnsi="IRNazanin" w:eastAsia="IRNazanin"/>
          <w:color w:val="111111"/>
          <w:sz w:val="28"/>
          <w:sz w:val="28"/>
          <w:szCs w:val="28"/>
          <w:rtl w:val="true"/>
          <w:lang w:bidi="fa-IR"/>
        </w:rPr>
        <w:t>حدیث او را سمعانی ضمن حدیث غدیر نقل کرده و جمله‌اش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بعد از من است، پروردگارا یاری فرما هر کس یاریش کند و دشمن بدار هر کس او را دشمن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جابر بن عبدالله أنصاری</w:t>
      </w:r>
    </w:p>
    <w:p>
      <w:pPr>
        <w:pStyle w:val="BookText"/>
        <w:rPr/>
      </w:pPr>
      <w:r>
        <w:rPr>
          <w:rFonts w:ascii="IRNazanin" w:hAnsi="IRNazanin" w:eastAsia="IRNazanin"/>
          <w:color w:val="111111"/>
          <w:sz w:val="28"/>
          <w:sz w:val="28"/>
          <w:szCs w:val="28"/>
          <w:rtl w:val="true"/>
          <w:lang w:bidi="fa-IR"/>
        </w:rPr>
        <w:t>بیهقی نویسنده کتاب المحاسن و المساوی حدیث را از او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أبولیلی انصاری</w:t>
      </w:r>
    </w:p>
    <w:p>
      <w:pPr>
        <w:pStyle w:val="BookText"/>
        <w:rPr/>
      </w:pPr>
      <w:r>
        <w:rPr>
          <w:rFonts w:ascii="IRNazanin" w:hAnsi="IRNazanin" w:eastAsia="IRNazanin"/>
          <w:color w:val="111111"/>
          <w:sz w:val="28"/>
          <w:sz w:val="28"/>
          <w:szCs w:val="28"/>
          <w:rtl w:val="true"/>
          <w:lang w:bidi="fa-IR"/>
        </w:rPr>
        <w:t>حدیث او در مناقب خوارزمی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امام هر مرد و زن مؤمن، و ولی هر مؤمن بعد از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عمران بن حصین</w:t>
      </w:r>
    </w:p>
    <w:p>
      <w:pPr>
        <w:pStyle w:val="BookText"/>
        <w:rPr/>
      </w:pPr>
      <w:r>
        <w:rPr>
          <w:rFonts w:ascii="IRNazanin" w:hAnsi="IRNazanin" w:eastAsia="IRNazanin"/>
          <w:color w:val="111111"/>
          <w:sz w:val="28"/>
          <w:sz w:val="28"/>
          <w:szCs w:val="28"/>
          <w:rtl w:val="true"/>
          <w:lang w:bidi="fa-IR"/>
        </w:rPr>
        <w:t>این افراد روایتش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أبوداود طیالسی، ابن ابی‌شیبة، احمد، ترمذی، نسائی، حسن بن سفیان، أبویعلی، ابن جریر، خیثمه بن سلیمان، أبوحاتم ابن حبان، طبرانی، حاکم، أبونعیم، ابن مغازلی، دیلمی، ابن أثیر و گروهی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بریده بن حصیب أسلمی</w:t>
      </w:r>
    </w:p>
    <w:p>
      <w:pPr>
        <w:pStyle w:val="BookText"/>
        <w:rPr/>
      </w:pPr>
      <w:r>
        <w:rPr>
          <w:rFonts w:ascii="IRNazanin" w:hAnsi="IRNazanin" w:eastAsia="IRNazanin"/>
          <w:color w:val="111111"/>
          <w:sz w:val="28"/>
          <w:sz w:val="28"/>
          <w:szCs w:val="28"/>
          <w:rtl w:val="true"/>
          <w:lang w:bidi="fa-IR"/>
        </w:rPr>
        <w:t>اینان روایتش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ابی‌شیبة، احمد، نسائی، مسعود سجستانی، دیلمی، ابن سبع اندلسی، ضیاء، محب طبری، ابن حجر عسقلانی، قسطلانی، سیوطی، متقی و افراد دیگری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عبدالله بن عمر</w:t>
      </w:r>
    </w:p>
    <w:p>
      <w:pPr>
        <w:pStyle w:val="BookText"/>
        <w:rPr/>
      </w:pPr>
      <w:r>
        <w:rPr>
          <w:rFonts w:ascii="IRNazanin" w:hAnsi="IRNazanin" w:eastAsia="IRNazanin"/>
          <w:color w:val="111111"/>
          <w:sz w:val="28"/>
          <w:sz w:val="28"/>
          <w:szCs w:val="28"/>
          <w:rtl w:val="true"/>
          <w:lang w:bidi="fa-IR"/>
        </w:rPr>
        <w:t>در کتاب مودة القربی به نقل او از رسول خدا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این ولی شما بعد از من است در دنیا و آخرت او را نگهدارید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عمروبن عاص</w:t>
      </w:r>
    </w:p>
    <w:p>
      <w:pPr>
        <w:pStyle w:val="BookText"/>
        <w:rPr/>
      </w:pPr>
      <w:r>
        <w:rPr>
          <w:rFonts w:ascii="IRNazanin" w:hAnsi="IRNazanin" w:eastAsia="IRNazanin"/>
          <w:color w:val="111111"/>
          <w:sz w:val="28"/>
          <w:sz w:val="28"/>
          <w:szCs w:val="28"/>
          <w:rtl w:val="true"/>
          <w:lang w:bidi="fa-IR"/>
        </w:rPr>
        <w:t>در مناقب خوارمی ضمن نامه‌اش به معاویه آورده است که پیامبر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ولیّ شما بعد از من است، و این بر من و بر تو و بر همه مسلمانان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وهب بن حمزه</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خیثمه بن سلیمان، از احمدبن حازم، از عبیدالله بن موسی، از یوسف بن صهیب</w:t>
      </w:r>
    </w:p>
    <w:p>
      <w:pPr>
        <w:pStyle w:val="BookText"/>
        <w:rPr/>
      </w:pPr>
      <w:r>
        <w:rPr>
          <w:rFonts w:ascii="IRNazanin" w:hAnsi="IRNazanin" w:eastAsia="IRNazanin"/>
          <w:color w:val="111111"/>
          <w:sz w:val="28"/>
          <w:sz w:val="28"/>
          <w:szCs w:val="28"/>
          <w:rtl w:val="true"/>
          <w:lang w:bidi="fa-IR"/>
        </w:rPr>
        <w:t>از رکین، از وهب بن حمزه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بن ابیطالب از مدینه به مکه سفر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یک ناخوشایندی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اگر بازگشتم و پیامبر خدا را ملاقات کردم از او بدگویی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بازگشتم و رسول خدا را ملاقات کردم، علی را یاد نمودم و بدگویی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را به علی مگو، که علی ولیّ شما بعد از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حبشی بن جناده</w:t>
      </w:r>
    </w:p>
    <w:p>
      <w:pPr>
        <w:pStyle w:val="BookText"/>
        <w:rPr/>
      </w:pPr>
      <w:r>
        <w:rPr>
          <w:rFonts w:ascii="IRNazanin" w:hAnsi="IRNazanin" w:eastAsia="IRNazanin"/>
          <w:color w:val="111111"/>
          <w:sz w:val="28"/>
          <w:sz w:val="28"/>
          <w:szCs w:val="28"/>
          <w:rtl w:val="true"/>
          <w:lang w:bidi="fa-IR"/>
        </w:rPr>
        <w:t>حدیث را ترمذی، نسائی و ابن ماجه با این لفظ از او روایت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ولیّ هر مؤمن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در الصواعق المحرقه ادعا می‌کند که حدیث ساختگی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پیامبر به نماز گزاردن ابوبکر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است، با خیال این که از هشت نفر صحابه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حدیث ساختگی متواتر می‌شود، آن هم با گمان ورود آن از هشت نفر، که دو نفرشان عایشه و حفصه هستند؛ و اما حدیث صحیحی که از چهارده نفر صحابی با نقل‌های مختلف روایت شده است، آحادی می‌شود؟</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ولایت متواتر است</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ادعا می‌کند حدیثی که از چهار تن صحابی روایت کرده،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حدیثی است که در مساله فروش آب از آنان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حدیثی که چهارده تن صحابی روایت کرده‌اند، با اولویت قطعی متواتر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دهلوی</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دهلوی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اثنا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می‌پندارد کلام منسوب به رسول خدا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ارث نمی‌برند، آنچه گذاشتیم و رفتیم صدقه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ابوبکر راوی آن نیست، بلکه اهل سنت آن را از گروهی روایت کرده‌اند که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در صدور قطعی چون آیه قرآنی است، زیرا نقل یکی از این گروه افاده یقین می‌کند، چه رسد به این که همگی بر نقل آن متفق هستند</w:t>
      </w:r>
      <w:r>
        <w:rPr>
          <w:rFonts w:eastAsia="IRNazanin" w:cs="IRNazanin"/>
          <w:color w:val="111111"/>
          <w:sz w:val="28"/>
          <w:szCs w:val="28"/>
          <w:rtl w:val="true"/>
          <w:lang w:bidi="fa-IR"/>
        </w:rPr>
        <w:t>.»</w:t>
      </w:r>
      <w:r>
        <w:rPr>
          <w:rStyle w:val="FootnoteAnchor"/>
          <w:rtl w:val="true"/>
        </w:rPr>
        <w:footnoteReference w:id="717"/>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اقتضا می‌کند که حکم کنیم بر قطعی الصدور بودن حدیث ولایت از رسول خدا و این که همانند قرآن،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ظنی نزد شیعه مورد توجه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سخن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ولایت قطعی است، نه 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بر این فرض، امامت نزد همه اهل سنت از فروع خواهد بود و خبر واحد، آن را بسنده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تقلید کابلی از ابن حجر هیثمی</w:t>
      </w:r>
    </w:p>
    <w:p>
      <w:pPr>
        <w:pStyle w:val="BookText"/>
        <w:rPr/>
      </w:pPr>
      <w:r>
        <w:rPr>
          <w:rFonts w:ascii="IRNazanin" w:hAnsi="IRNazanin" w:eastAsia="IRNazanin"/>
          <w:color w:val="111111"/>
          <w:sz w:val="28"/>
          <w:sz w:val="28"/>
          <w:szCs w:val="28"/>
          <w:rtl w:val="true"/>
          <w:lang w:bidi="fa-IR"/>
        </w:rPr>
        <w:t>در پاسخ به گفته‌های باطل هیثمی مطالبی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سخن نصرالله کابلی که به پیروی از او آورده، بر همان اساس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آنچه بریده از پیامبر روایت کرده که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علی هستم و او ولی هر مؤمن بعد از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توضیح این حدیث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معنی اولی به تصرف است، پس علی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کابلی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باطل است، چون در اسنادش اجلح قرار دارد که شیعه است و در روایتش مورد اتهام است، پس خبر او صلاحیت احتجاج ندارد، به چند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اهل سنت او را ضعیف شمرده‌اند و به حدیث او احتجاج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دارد آن را نقل به معنی برپایه باورش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ولیّ از لفظ‌های مشترک است که از پیش گفته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خبرهای واحد است و فقط افاده ظن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نصّ‌هایی که دلالت دارد بر امامت کسانی که مقدم بر او شدند، پایداری و استقامت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دانستید که اجلح شیعه نیست و اکثر اهل سنت او را ضعیف به شمار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کلام کابلی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او صلاحیت احتجاج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حدیث او احتجاج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اعتبار می‌افتد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ثابت شد که نام او فقط در بعضی اسنادهای این حدیث وجود دارد، همانگونه که 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ضعیف شمردن أجلح تاثیری در حال و وضع این حدیث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دانستید که احتمال این که حدیث را با معنایی در راستای باور و عقیده خودش نقل کرده باشد، نیز فاسد و باطل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دهلوی بدان جهت که بطلان آن روشن است، آن را مطرح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از بطلان ادعای خبر واحد بودن این حدیث نیز آگاه شدید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مفصل به جمله او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از لفظ‌های مشترک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کابلی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نص‌هایی که دلالت دارد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استوار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است که مادرِ جوان مُرده به آن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قوم پذیرفته‌اند که نصّی بر خلافت افراد، پیش از امیرالمومنین علیه السلام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تمام آنچه را که کابلی در آن باب از کتاب و سنت آورده، در کتاب تحفه بوده و دهلوی نقل کرده و آن هارا به خود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چیزی نیست جز چند آیه که ادعا دارند به گفته‌های بعضی از مفسرهای خودشان تاویل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هایی ساختگی است که بزرگان محدثان به ساختگی بودنشان اعتراف می‌کنند مانند این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کسانی که بعد از من می‌آیند اقتدا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مهمترین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 به آنچه تنها خودشان روایت کرده‌اند و با حدیث ولایت و مانند دیگر حدیث‌های مورد اتفاق تعارض دارد، با قواعد مناظره و آداب بحث مخالفت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هیچ یک از مستندهای کابلی در پاسخ به حدیث ولایت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در سند حدیث به جهت وجود أجلح در آن به دو وجه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ضعف اجلح وجود ندارد، بلکه او ثقه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نام اجلح در تمامی نقل‌های این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این که آن را به معنی مورد نظرش روایت کرده است به علت نبود دلیل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مورد دلالت حدیث از جهت مشترک بودن لفظ ولی و این مدّعا این حدیث از حدیث‌های آحادی است نیز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ادعای تعارض این حدیث با آنچه درباره امامت غیر او روایت کرده‌اند، بلکه مقدم بودن آن بر حدیث ولایت، از دیگر ادعاها و مناقشه‌ها روشنتر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 سهارنفوری به پیروی از نویسنده المشکاة</w:t>
      </w:r>
    </w:p>
    <w:p>
      <w:pPr>
        <w:pStyle w:val="BookText"/>
        <w:rPr/>
      </w:pPr>
      <w:r>
        <w:rPr>
          <w:rFonts w:ascii="IRNazanin" w:hAnsi="IRNazanin" w:eastAsia="IRNazanin"/>
          <w:color w:val="111111"/>
          <w:sz w:val="28"/>
          <w:sz w:val="28"/>
          <w:szCs w:val="28"/>
          <w:rtl w:val="true"/>
          <w:lang w:bidi="fa-IR"/>
        </w:rPr>
        <w:t xml:space="preserve">حسام‌الدین سهارنفوری از نویسنده المشکاة در تحریف این حدیث پیروی کرده است، آن هم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لفظ تحریف شده را به ترمذی نسبت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مرافض الروافض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عمران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 هستم و او ولیّ هر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ترمذی روایت کرده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سهارنفوری در ترجمه این حدیث به فارسی لفظ ولی را به ناصر و محبوب ترجمه</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تحریف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تحریف لفظ،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تحریف معنی که ولی را به ناصر و محبوب برمی‌گرداند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مرتکب یک دروغگویی هم شده است و آن نسبت دادن لفظ تحریف شده به ترمذی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 بدخشی به این که کلمه بعدی افزوده شده است</w:t>
      </w:r>
    </w:p>
    <w:p>
      <w:pPr>
        <w:pStyle w:val="BookText"/>
        <w:rPr/>
      </w:pPr>
      <w:r>
        <w:rPr>
          <w:rFonts w:ascii="IRNazanin" w:hAnsi="IRNazanin" w:eastAsia="IRNazanin"/>
          <w:color w:val="111111"/>
          <w:sz w:val="28"/>
          <w:sz w:val="28"/>
          <w:szCs w:val="28"/>
          <w:rtl w:val="true"/>
          <w:lang w:bidi="fa-IR"/>
        </w:rPr>
        <w:t>محمدبن رستم معتمدخان بدخشی به 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 بسنده نمی‌کند، بلکه صریحا می‌گوید که کلمه بعدی در این حدیث، از افزوده شده‌ها و ساختگی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رساله‌اش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حدیث‌هایی که امامیه به آن متمسک می‌شوند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عمران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و من است از او هستم و او ولی هر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کلمه ولی به معنی محب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 بعدی در پایان حدیث، ساختگی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صحیح هم باشد، قضاوت به این که مراد از بعدی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وفات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امور تعجب‌انگیز و شگفتی‌های زمانه 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پاسخ و رد این گفته و آشکار کردن واقعیت و حقیقت امر، بسنده است که تنها یک نگاهی به نوشته‌هایش بیاندازید،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الابرار و مفتاح النجا و تحفه المحبّین، تا متن حدیث‌هایی را که شامل کلمه بعدی به نقل از مهمترین کتاب‌های این گروه است،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بخش سند، تعدادی از متن‌های حدیث را از آن کتاب‌ها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فصل دوم از باب چهارم از اصل سوم که در مورد حدیث‌های حَسَن نوشته شده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بریده از علی بدگویی مکن، که او از من است و من از او هستم و او ولیّ شما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احمد از بریده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این حدیث، اجلح بن عبدالله أبوحجیه کندی است که شیعه می‌باشد، لیکن یحیی بن معین او را ثقه شمرده و حدیثش را نیکو دانسته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شگفتی از همه این گفته‌ها هنگامی برطرف می‌شود که بدانیم بدخشی عیبجویی از حدیث</w:t>
      </w:r>
    </w:p>
    <w:p>
      <w:pPr>
        <w:pStyle w:val="BookText"/>
        <w:rPr/>
      </w:pPr>
      <w:r>
        <w:rPr>
          <w:rFonts w:ascii="IRNazanin" w:hAnsi="IRNazanin" w:eastAsia="IRNazanin"/>
          <w:color w:val="111111"/>
          <w:sz w:val="28"/>
          <w:sz w:val="28"/>
          <w:szCs w:val="28"/>
          <w:rtl w:val="true"/>
          <w:lang w:bidi="fa-IR"/>
        </w:rPr>
        <w:t>غدیر را به أبوداود و پژوهشگران نسبت می‌دهد، در حالی که خودش در کتاب نزل الابرار از عیب جویی حدیث غدیر انتقاد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 پایه زیادی دیانتش، روایت را منحصر به احمد ترمذی می‌داند؛ در حالی که بطلان این انحصار، از مطالبش در کتاب‌هایش مفتاح النجا و نزل الابرار، روشن و آشکار است که البته در موارد متعدّد، تناقض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تحریفهای ولی الله دهلوی</w:t>
      </w:r>
    </w:p>
    <w:p>
      <w:pPr>
        <w:pStyle w:val="BookText"/>
        <w:rPr/>
      </w:pPr>
      <w:r>
        <w:rPr>
          <w:rFonts w:ascii="IRNazanin" w:hAnsi="IRNazanin" w:eastAsia="IRNazanin"/>
          <w:color w:val="111111"/>
          <w:sz w:val="28"/>
          <w:sz w:val="28"/>
          <w:szCs w:val="28"/>
          <w:rtl w:val="true"/>
          <w:lang w:bidi="fa-IR"/>
        </w:rPr>
        <w:t xml:space="preserve">عجیب‌تر و غریب‌تر از همه، دست آورد ولی الله دهلوی است که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لغت بعدی را هم حذف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ساخته اوست در کتاب أزالة الخفا، وقتی به حدیث غدیر که پیش از نقل روایت حاکم از بریده اسلمی آورده، پاسخ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 را حاکم و ترمذی از عمران بن حصین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لشکری به فرماندهی علی بن ابیطالب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لشکر حرکت کرد و کنیزی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او را ناپسند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اصحاب رسول خدا پیمان بستند هنگامی که به دیدار پیامبر رفتیم، او را از کرده علی آگاه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مسلمانان از مسافرتی باز می‌گشتند، نخست خدمت پیامبر می‌رسیدند، به چهره‌شان نگریسته و سلام می‌کردند، سپس به سوی خانه هایشان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لشکر بازگشت، بر رسول خدا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چهار نفر به پاخاست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علی چنان کرد؟ حضرتش از او روی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ایستاد و مانند همان سخن را گفت، از او روی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به پاخاست و مانند آن را گفت، از او روی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چهارمی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نمی‌بینی که علی چنین و چنان کرد؟ رسول خدا در حالی که خشم در چهره‌شان بود، به سوی او آمدند و فرمودند؟ از علی چه می‌خواهید؟ علی از من است و من از او هستم و ولی هر مؤمن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در همان کتاب، حدیث ابن عباس را که شامل ده منقبت ویژه امام علی علیه السلام است، روایت کرده و یکی از آن‌ها حدیث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ولایت را به نقل از ترمذی و حاکم، همانگونه که هست روایت می‌کند، بدون تحریف و تصرف</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زشت‌ترین آنها قضاوتش در قرة العینین در مورد حدیث ولایت است که در پاسخ به حدیث غدیر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خلیفه بعد از من است، و او ولیّ شما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این‌ها،</w:t>
      </w:r>
    </w:p>
    <w:p>
      <w:pPr>
        <w:pStyle w:val="BookText"/>
        <w:rPr/>
      </w:pPr>
      <w:r>
        <w:rPr>
          <w:rFonts w:ascii="IRNazanin" w:hAnsi="IRNazanin" w:eastAsia="IRNazanin"/>
          <w:color w:val="111111"/>
          <w:sz w:val="28"/>
          <w:sz w:val="28"/>
          <w:szCs w:val="28"/>
          <w:rtl w:val="true"/>
          <w:lang w:bidi="fa-IR"/>
        </w:rPr>
        <w:t>اضافه ناشناخته ساختگی و از افزوده‌های تصرفهای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فصل</w:t>
      </w:r>
    </w:p>
    <w:p>
      <w:pPr>
        <w:pStyle w:val="BookText"/>
        <w:rPr/>
      </w:pPr>
      <w:r>
        <w:rPr>
          <w:rFonts w:ascii="IRNazanin" w:hAnsi="IRNazanin" w:eastAsia="IRNazanin"/>
          <w:color w:val="111111"/>
          <w:sz w:val="28"/>
          <w:sz w:val="28"/>
          <w:szCs w:val="28"/>
          <w:rtl w:val="true"/>
          <w:lang w:bidi="fa-IR"/>
        </w:rPr>
        <w:t>بعضی از دانشمندان سنّی جرأت کرده و حکم به بطلان اصل حدیث کرده‌اند، لیکن این، گفته‌ای شاذّ است تا جایی که حتی افراد متعصب این گروه، از بیان آن دوری جسته‌اند، چون در حقیقت طعنه زدن به صحاح و تکذیب پیشوایان بزرگ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نمی‌خواهند به صحت آن اعتراف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گروهی ناچار شدند بگویند ضعیف است با ادعای این که در سندش أجلح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أجلح نه ضعیف است و نه تنها راوی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نقل‌های دیگری با رجالی ثقه دارد که صریحا صحت آن را تایید کرده‌اند، همانند نقلی که در الاستیعاب نوشته حافظ ابن عبدالبر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تنگنا و دشواری افتاده‌اند، و به بازی با کلماتش پرداخته‌اند، با حذف یک یا دو کلمه یا بیشتر و جایگزینی کلمه‌ای با کلمه‌ای دیگر؛ گویی که از کتاب‌های اصلی معتبر صحاح و مسندها غفلت ورزیده‌اند که حدیث را با اسنادهای صحیح و لفظ‌های کامل آورده‌اند، و تمام آنها در اختیار مردم است و مراجعه یک نفر به یکی از آن کتاب‌ها برای کشف نیرنگ و فریبکاری و از بین بردن اشتباه، بسنده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نتیجه گفته‌های ابن تیمیه وابن حجر و تابعان آنان و دستاورد تحریف بغوی و خطیب تبریزی و همردیفانشان، چیزی نیست جز نمایاندن کینه توزی پنهان نسبت به امیرالمؤمنین و اهل بیت علیهم السلام که در سینه‌های خود نهفته و در دل هایشان مخفی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پژوهشگران با انصاف لازم است هر حدیثی را که چنین افرادی در فضیلت ائمه طاهرین علیهم السلام روایت می‌کنند، با چشم عبرت بنگرند، چون حق و حقیقتی است که خداوند سبحان بر زبان دشمنان خود جاری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در پذیرش هر تصرف و تغییری که در لفظ‌های سنت نبوی و خبرهای واقعی و حقیقی می‌دهند، درنگ و تامل کنند و نیز از پذیرش هر دیدگاه و نظری از آنان که با مدلول آن حدیث‌ها و خبرها منافات دارد،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ولیّ توفیق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سند و متن حدیث ولایت بدینجا پایان می‌گیرد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سند، حدیث‌های قطعی الصدور از پیامبر خدا را دیدید، چون از حدیث‌هایی است که مسلمانان در موردش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اهل سنت، حدیث در چندین کتاب سنن و مسند و</w:t>
      </w:r>
    </w:p>
    <w:p>
      <w:pPr>
        <w:pStyle w:val="BookText"/>
        <w:rPr/>
      </w:pPr>
      <w:r>
        <w:rPr>
          <w:rFonts w:ascii="IRNazanin" w:hAnsi="IRNazanin" w:eastAsia="IRNazanin"/>
          <w:color w:val="111111"/>
          <w:sz w:val="28"/>
          <w:sz w:val="28"/>
          <w:szCs w:val="28"/>
          <w:rtl w:val="true"/>
          <w:lang w:bidi="fa-IR"/>
        </w:rPr>
        <w:t>مجموعه‌های حدیثی معتبرشان و با اسنادهای بسیار زیاد آمده که بدون شک بسیاری از آنها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متن حدیث آگاهی یافتید هر کس که در آن تصرف و تغییر انجام داده، گناهی نابخشودنی مرتکب شده است، گرچه حدیث با لفظ صحیح صادر شده از پیامبر در کتاب‌های مصدر موجود است و تحریفش بیهوده می‌باشد، چه از سوی خود نویسندگان یا نسخه برداران یا افرادی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طور کلی مناقشه در سند حدیث برای افراد متعصب سودی ندارد، چه رسد به تکذیب آن یا بازیگری با لفظش و تحریف آن</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گفته‌های آنان در دلالتش می‌نگریم و توفیق از خداوند است</w:t>
      </w:r>
      <w:r>
        <w:rPr>
          <w:rFonts w:eastAsia="IRNazanin" w:cs="IRNazanin"/>
          <w:color w:val="111111"/>
          <w:sz w:val="28"/>
          <w:szCs w:val="28"/>
          <w:rtl w:val="true"/>
          <w:lang w:bidi="fa-IR"/>
        </w:rPr>
        <w:t>.</w:t>
      </w:r>
      <w:bookmarkStart w:id="647" w:name="pg3717_17609"/>
    </w:p>
    <w:p>
      <w:pPr>
        <w:pStyle w:val="Heading2"/>
        <w:numPr>
          <w:ilvl w:val="1"/>
          <w:numId w:val="1"/>
        </w:numPr>
        <w:rPr/>
      </w:pPr>
      <w:bookmarkStart w:id="648" w:name="__RefHeading___Toc623838_2281741623"/>
      <w:bookmarkStart w:id="649" w:name="_Toc235"/>
      <w:bookmarkEnd w:id="647"/>
      <w:bookmarkEnd w:id="648"/>
      <w:r>
        <w:rPr>
          <w:rtl w:val="true"/>
        </w:rPr>
        <w:t>دلالت حدیث ولایت</w:t>
      </w:r>
      <w:bookmarkEnd w:id="649"/>
    </w:p>
    <w:p>
      <w:pPr>
        <w:pStyle w:val="Heading3"/>
        <w:numPr>
          <w:ilvl w:val="2"/>
          <w:numId w:val="1"/>
        </w:numPr>
        <w:rPr/>
      </w:pPr>
      <w:bookmarkStart w:id="650" w:name="__RefHeading___Toc623840_2281741623"/>
      <w:bookmarkStart w:id="651" w:name="_Toc236"/>
      <w:bookmarkEnd w:id="650"/>
      <w:r>
        <w:rPr>
          <w:rtl w:val="true"/>
        </w:rPr>
        <w:t>اشاره</w:t>
      </w:r>
      <w:bookmarkEnd w:id="651"/>
    </w:p>
    <w:p>
      <w:pPr>
        <w:pStyle w:val="BookText"/>
        <w:rPr/>
      </w:pPr>
      <w:r>
        <w:rPr>
          <w:rFonts w:ascii="IRNazanin" w:hAnsi="IRNazanin" w:eastAsia="IRNazanin"/>
          <w:color w:val="111111"/>
          <w:sz w:val="28"/>
          <w:sz w:val="28"/>
          <w:szCs w:val="28"/>
          <w:rtl w:val="true"/>
          <w:lang w:bidi="fa-IR"/>
        </w:rPr>
        <w:t xml:space="preserve">در مرحله دلالت، دهلوی نخست در دلالت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معنی اولی بودن به تصرف یعنی امامت مناقشه می‌کند، بدین دستاویز که از لفظ‌های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قرینه‌ای وجود ندارد که برساند حضرت علی علیه‌السلام بی‌واسطه اولی به تصرف پس از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حدیث بر امامت امیر المؤمنین در درجه چهارم و پس از عثمان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گفته‌های اوست، با بررسی کلمه به کلمه‌اش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که ضمن بحث، متعرض گفته‌های افراد دیگری نیز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توفیق از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معنی اولی به تصّرف</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ولی از لفظ‌های مشترک است، پس چه ضرورتی دارد که مراد از آن اولی به تصرف باشد؟</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شبهه‌ای رویاروی حق است که به پیروی از کابلی آورده است، لیکن به دلالت حدیث ولایت بر خواسته دانشمندان امامیه زیانی نمی‌رساند، چون به چند وجه و با دلیل‌های استوار مردود است</w:t>
      </w:r>
      <w:r>
        <w:rPr>
          <w:rFonts w:eastAsia="IRNazanin" w:cs="IRNazanin"/>
          <w:color w:val="111111"/>
          <w:sz w:val="28"/>
          <w:szCs w:val="28"/>
          <w:rtl w:val="true"/>
          <w:lang w:bidi="fa-IR"/>
        </w:rPr>
        <w:t>.</w:t>
      </w:r>
    </w:p>
    <w:p>
      <w:pPr>
        <w:pStyle w:val="Heading3"/>
        <w:numPr>
          <w:ilvl w:val="2"/>
          <w:numId w:val="1"/>
        </w:numPr>
        <w:rPr/>
      </w:pPr>
      <w:bookmarkStart w:id="652" w:name="__RefHeading___Toc623842_2281741623"/>
      <w:bookmarkStart w:id="653" w:name="_Toc237"/>
      <w:bookmarkEnd w:id="652"/>
      <w:r>
        <w:rPr>
          <w:rtl w:val="true"/>
        </w:rPr>
        <w:t>(</w:t>
      </w:r>
      <w:r>
        <w:rPr/>
        <w:t>1</w:t>
      </w:r>
      <w:r>
        <w:rPr>
          <w:rtl w:val="true"/>
        </w:rPr>
        <w:t xml:space="preserve">) </w:t>
      </w:r>
      <w:r>
        <w:rPr>
          <w:rtl w:val="true"/>
        </w:rPr>
        <w:t xml:space="preserve">نخستین سخن ولی‌الله دهلوی در معنی آیه </w:t>
      </w:r>
      <w:r>
        <w:rPr>
          <w:rtl w:val="true"/>
        </w:rPr>
        <w:t>«</w:t>
      </w:r>
      <w:r>
        <w:rPr>
          <w:rtl w:val="true"/>
        </w:rPr>
        <w:t>انما ولیکم‌الله</w:t>
      </w:r>
      <w:r>
        <w:rPr>
          <w:rtl w:val="true"/>
        </w:rPr>
        <w:t>»</w:t>
      </w:r>
      <w:bookmarkEnd w:id="653"/>
    </w:p>
    <w:p>
      <w:pPr>
        <w:pStyle w:val="BookText"/>
        <w:rPr/>
      </w:pPr>
      <w:r>
        <w:rPr>
          <w:rFonts w:ascii="IRNazanin" w:hAnsi="IRNazanin" w:eastAsia="IRNazanin"/>
          <w:color w:val="111111"/>
          <w:sz w:val="28"/>
          <w:sz w:val="28"/>
          <w:szCs w:val="28"/>
          <w:rtl w:val="true"/>
          <w:lang w:bidi="fa-IR"/>
        </w:rPr>
        <w:t xml:space="preserve">شاه ولی الله دهلوی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 و الذین آمنوا الذین یقیمون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موضع از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الخفا فی سیرة الخلفا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 ولیّ در این آیه را به معنی متصرف در امر و متولی برای امر، تفسیر و ترجمه کرده است و هر وجهی که در آن است همان وجه دلالت حدیث ولایت بر معنی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اعتبار این توصیف‌ها نکته‌هایی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نکته این که نفس‌های قدسی پیامبران ـ علیهم السلام ـ در نهایت صفا و رفعت آفریده شده است، پس بنا به اقتضای حکمت الهی، با نفس‌های متعالی پاک، شایسته فراگیری وحی هستند تا ریاست جهان به آنان تفویض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میان امت گروهی هستند که نَفْس‌هایشان به آن معنی، نزدیک به نَفْسهای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اصل فطرت و خلقت، جانشینان پیامبران در میان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این افراد، مثال آن آینه است که آثار خورشید در آن منعکس می‌شود که خاک و سنگ چنین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که</w:t>
      </w:r>
      <w:bookmarkStart w:id="654" w:name="pg3717_17612"/>
    </w:p>
    <w:p>
      <w:pPr>
        <w:pStyle w:val="BookText"/>
        <w:rPr/>
      </w:pPr>
      <w:bookmarkEnd w:id="654"/>
      <w:r>
        <w:rPr>
          <w:rFonts w:ascii="IRNazanin" w:hAnsi="IRNazanin" w:eastAsia="IRNazanin"/>
          <w:color w:val="111111"/>
          <w:sz w:val="28"/>
          <w:sz w:val="28"/>
          <w:szCs w:val="28"/>
          <w:rtl w:val="true"/>
          <w:lang w:bidi="fa-IR"/>
        </w:rPr>
        <w:t>برگزیده امت‌اند، از نفس قدسی نبوی استمداد می‌گیرند، به گونه‌ای که برای افراد دیگر امکانش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خلافت خاصّه چنین است که این شخص ـ که در ظاهر ریاست مسلمانان را دارد ـ باید در بالاترین درجه‌های صفا و در بلندای فطرت باشد و لذا ریاست ظاهری دوشادوش ریاست باطنی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که به درجه جانشینی پیامبران می‌رسند، در شریعت به صدیقین، شهدا، و صالحین 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از دو آیه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زبان بندگانش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صراط المستقیم، صراط الذین أنعمت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مع الذین أنعم الله علیهم من النبیین و الصدیقین والشهداء و الصالحین و حسن اولئک رفیقا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أیهاالذین آمنوا من یرتد منکم عن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به همین معنا دارد، یعنی ولیّ مسلمانان برترین فرد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مطلبی است که عبدالله بن مسعود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ابوعمرو در خطبه کتاب الاستیعاب، از ابن مسعود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دلهای بندگان نگریست، قلب محمد را بهترین دلهای بندگان یافت، او را برگزید و به رسالت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قلب محمد به قلب‌های بندگان نظر افکند، دید قلب‌های اصحاب او بهترین قلب‌های بندگان است، آنان را وزیران پیامبرش که در راه دین او می‌جنگند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هم مانند آن را روایت کرده، با این تفاوت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یاران دینش و وزیران پیامبرش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مسلمانان نیکو بدانند، نزد خداوند نیکواست و آنچه زشت ببیند، نزد خداوند زشت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اولویت این گروه در خلافت تحقق یافته، اجتهاد اینان سزاوارتر و شایسته‌تر از اجتهاد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ضمن سخنانش به صفتها و بیان منقبت‌های اینان به طور کنایه اشاره فرمودند که رساتر از تصریح است</w:t>
      </w:r>
      <w:r>
        <w:rPr>
          <w:rFonts w:eastAsia="IRNazanin" w:cs="IRNazanin"/>
          <w:color w:val="111111"/>
          <w:sz w:val="28"/>
          <w:szCs w:val="28"/>
          <w:rtl w:val="true"/>
          <w:lang w:bidi="fa-IR"/>
        </w:rPr>
        <w:t>.»</w:t>
      </w:r>
    </w:p>
    <w:p>
      <w:pPr>
        <w:pStyle w:val="Heading3"/>
        <w:numPr>
          <w:ilvl w:val="2"/>
          <w:numId w:val="1"/>
        </w:numPr>
        <w:rPr/>
      </w:pPr>
      <w:bookmarkStart w:id="655" w:name="__RefHeading___Toc623844_2281741623"/>
      <w:bookmarkStart w:id="656" w:name="_Toc238"/>
      <w:bookmarkEnd w:id="655"/>
      <w:r>
        <w:rPr>
          <w:rtl w:val="true"/>
        </w:rPr>
        <w:t>(</w:t>
      </w:r>
      <w:r>
        <w:rPr/>
        <w:t>2</w:t>
      </w:r>
      <w:r>
        <w:rPr>
          <w:rtl w:val="true"/>
        </w:rPr>
        <w:t xml:space="preserve">) </w:t>
      </w:r>
      <w:r>
        <w:rPr>
          <w:rtl w:val="true"/>
        </w:rPr>
        <w:t xml:space="preserve">سخن دوم ولی‌الله دهلوی در معنی </w:t>
      </w:r>
      <w:r>
        <w:rPr>
          <w:rtl w:val="true"/>
        </w:rPr>
        <w:t>«</w:t>
      </w:r>
      <w:r>
        <w:rPr>
          <w:rtl w:val="true"/>
        </w:rPr>
        <w:t>انما ولیکم الله</w:t>
      </w:r>
      <w:r>
        <w:rPr>
          <w:rtl w:val="true"/>
        </w:rPr>
        <w:t>»</w:t>
      </w:r>
      <w:bookmarkEnd w:id="656"/>
    </w:p>
    <w:p>
      <w:pPr>
        <w:pStyle w:val="BookText"/>
        <w:rPr/>
      </w:pPr>
      <w:r>
        <w:rPr>
          <w:rFonts w:ascii="IRNazanin" w:hAnsi="IRNazanin" w:eastAsia="IRNazanin"/>
          <w:color w:val="111111"/>
          <w:sz w:val="28"/>
          <w:sz w:val="28"/>
          <w:szCs w:val="28"/>
          <w:rtl w:val="true"/>
          <w:lang w:bidi="fa-IR"/>
        </w:rPr>
        <w:t xml:space="preserve">ولی الله دهلوی،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 والذین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ساز و یاری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نموده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کاملا روشن و واضح است که یاری دهنده، عهده دار کارهای مسلمانان همان خلیفه و امام</w:t>
      </w:r>
      <w:bookmarkStart w:id="657" w:name="pg3717_17615"/>
    </w:p>
    <w:p>
      <w:pPr>
        <w:pStyle w:val="BookText"/>
        <w:rPr/>
      </w:pPr>
      <w:bookmarkEnd w:id="657"/>
      <w:r>
        <w:rPr>
          <w:rFonts w:ascii="IRNazanin" w:hAnsi="IRNazanin" w:eastAsia="IRNazanin"/>
          <w:color w:val="111111"/>
          <w:sz w:val="28"/>
          <w:sz w:val="28"/>
          <w:szCs w:val="28"/>
          <w:rtl w:val="true"/>
          <w:lang w:bidi="fa-IR"/>
        </w:rPr>
        <w:t>چیره دست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چه وجهی آن لغت را در این آیه بار بر آن معنی می‌کند، در حالی که همان وجه بار شدنش به همان معنا در حدیث ولایت است؟</w:t>
      </w:r>
    </w:p>
    <w:p>
      <w:pPr>
        <w:pStyle w:val="Heading3"/>
        <w:numPr>
          <w:ilvl w:val="2"/>
          <w:numId w:val="1"/>
        </w:numPr>
        <w:rPr/>
      </w:pPr>
      <w:bookmarkStart w:id="658" w:name="__RefHeading___Toc623846_2281741623"/>
      <w:bookmarkStart w:id="659" w:name="_Toc239"/>
      <w:bookmarkEnd w:id="658"/>
      <w:r>
        <w:rPr>
          <w:rtl w:val="true"/>
        </w:rPr>
        <w:t>(</w:t>
      </w:r>
      <w:r>
        <w:rPr/>
        <w:t>3</w:t>
      </w:r>
      <w:r>
        <w:rPr>
          <w:rtl w:val="true"/>
        </w:rPr>
        <w:t xml:space="preserve">) </w:t>
      </w:r>
      <w:r>
        <w:rPr>
          <w:rtl w:val="true"/>
        </w:rPr>
        <w:t xml:space="preserve">سومین سخن ولی‌الله دهلوی در معنی </w:t>
      </w:r>
      <w:r>
        <w:rPr>
          <w:rtl w:val="true"/>
        </w:rPr>
        <w:t>«</w:t>
      </w:r>
      <w:r>
        <w:rPr>
          <w:rtl w:val="true"/>
        </w:rPr>
        <w:t>انما ولیکم الله</w:t>
      </w:r>
      <w:r>
        <w:rPr>
          <w:rtl w:val="true"/>
        </w:rPr>
        <w:t>»</w:t>
      </w:r>
      <w:bookmarkEnd w:id="659"/>
    </w:p>
    <w:p>
      <w:pPr>
        <w:pStyle w:val="BookText"/>
        <w:rPr/>
      </w:pPr>
      <w:r>
        <w:rPr>
          <w:rFonts w:ascii="IRNazanin" w:hAnsi="IRNazanin" w:eastAsia="IRNazanin"/>
          <w:color w:val="111111"/>
          <w:sz w:val="28"/>
          <w:sz w:val="28"/>
          <w:szCs w:val="28"/>
          <w:rtl w:val="true"/>
          <w:lang w:bidi="fa-IR"/>
        </w:rPr>
        <w:t>ولی الله در جای دیگر، همان آیه مبارکه را آورده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ای مسلمانان چرا از مرتد شدن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جمع‌هایشان جمع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می‌ترسید؟ متولّی امر و یاری دهنده، کسی نیست جز خداوندی که بر شما وحی نازل فرموده و کارهایتان را به سامان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نزول این آیه و مصداقش صدیق اکبر است، هر چند که لفظش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درباره عبدالله بن سلام فرو فرستاده شده است، هنگامی که خویشاوندان یهودیش او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بغوی از أبوجعفر محمدبن علی باقر نقل می‌کند که آیه درباره مؤمنین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اواز مؤمنین است، نه آنگونه که شیعیان می‌پندارند و در این جریان حدیثی روایت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حالتی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یؤتون 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وعده در دوران رسول خدا به انجام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حضرتش گروهی برای جنگ با مرتدّان گردهم نیامدند، چون آن زمان، ارتداد محقق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پس از دوران شیخین هم محقق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مصداق آیه همان لشکریان فراهم شده برای صدیق اکبر است، که برای جنگ با مرتدّان بیرون آمدند و با یاری خداوند، آنان را در أسرع وقت و بهترین وجه دور کردند و کنار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گردآوری مردان و برپا کردن جنگ با گروه مرتدّان، یکی از لوازم خلافت است، چون خلافت راشده، ریاست بر مردم و برپا داشتن دین و جهاد با دشمنان خداوند و بالا بردن نام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یتول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تشویقی است برای به دست گرفتن خلافت راشده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اکبر مورد نص است و وارد شدنش به زیر مجموعه آیه مورد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اشاره‌ای است به وجوب فرمانبری از خلیفه راشد، و در آن دلالتی است بر تحقّق خلافت صدیق اکبر</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لفظش عام است، لیکن مورد نص همان صدیق اکبر می‌باشد و ورود مورد نص در زیر مجموعه عام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صدیق اکبر، ولیّ مسلمانان و متولی کارهایشان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معنی خلافت راشده است</w:t>
      </w:r>
      <w:r>
        <w:rPr>
          <w:rFonts w:eastAsia="IRNazanin" w:cs="IRNazanin"/>
          <w:color w:val="111111"/>
          <w:sz w:val="28"/>
          <w:szCs w:val="28"/>
          <w:rtl w:val="true"/>
          <w:lang w:bidi="fa-IR"/>
        </w:rPr>
        <w:t>.»</w:t>
      </w:r>
      <w:bookmarkStart w:id="660" w:name="pg3717_17618"/>
    </w:p>
    <w:p>
      <w:pPr>
        <w:pStyle w:val="BookText"/>
        <w:rPr/>
      </w:pPr>
      <w:bookmarkEnd w:id="660"/>
      <w:r>
        <w:rPr>
          <w:rFonts w:ascii="IRNazanin" w:hAnsi="IRNazanin" w:eastAsia="IRNazanin"/>
          <w:color w:val="111111"/>
          <w:sz w:val="28"/>
          <w:sz w:val="28"/>
          <w:szCs w:val="28"/>
          <w:rtl w:val="true"/>
          <w:lang w:bidi="fa-IR"/>
        </w:rPr>
        <w:t>وخلاصه سخن این که آیه مبارکه دلالت بر امامت و خلافت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لغزش‌ها و دروغ‌های خنده آور فرزندش عبدالعزیز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تحفه اثنا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زده می‌شود که ولایت و ولی را از معنی اولی به تصرف بودن و امامت ور یاست عامه داشتن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ادعا که آیه درباره ابوبکر نازل شده و دلالت بر امامت او دارد نه امامت امیرالمومنین علی علیه السلام، روایت‌های بزرگان سرآمد، محدثان جلیل القدر و مفسران مشهور این قوم، آن را تکذیب می‌کنند</w:t>
      </w:r>
      <w:r>
        <w:rPr>
          <w:rFonts w:eastAsia="IRNazanin" w:cs="IRNazanin"/>
          <w:color w:val="111111"/>
          <w:sz w:val="28"/>
          <w:szCs w:val="28"/>
          <w:rtl w:val="true"/>
          <w:lang w:bidi="fa-IR"/>
        </w:rPr>
        <w:t>.</w:t>
      </w:r>
      <w:r>
        <w:rPr>
          <w:rStyle w:val="FootnoteAnchor"/>
          <w:rtl w:val="true"/>
        </w:rPr>
        <w:footnoteReference w:id="718"/>
      </w:r>
    </w:p>
    <w:p>
      <w:pPr>
        <w:pStyle w:val="Heading3"/>
        <w:numPr>
          <w:ilvl w:val="2"/>
          <w:numId w:val="1"/>
        </w:numPr>
        <w:rPr/>
      </w:pPr>
      <w:bookmarkStart w:id="661" w:name="__RefHeading___Toc623848_2281741623"/>
      <w:bookmarkStart w:id="662" w:name="_Toc240"/>
      <w:bookmarkEnd w:id="661"/>
      <w:r>
        <w:rPr>
          <w:rtl w:val="true"/>
        </w:rPr>
        <w:t>(</w:t>
      </w:r>
      <w:r>
        <w:rPr/>
        <w:t>4</w:t>
      </w:r>
      <w:r>
        <w:rPr>
          <w:rtl w:val="true"/>
        </w:rPr>
        <w:t xml:space="preserve">) </w:t>
      </w:r>
      <w:r>
        <w:rPr>
          <w:rtl w:val="true"/>
        </w:rPr>
        <w:t xml:space="preserve">چهارمین سخن دهلوی در مورد آیه </w:t>
      </w:r>
      <w:r>
        <w:rPr>
          <w:rtl w:val="true"/>
        </w:rPr>
        <w:t>«</w:t>
      </w:r>
      <w:r>
        <w:rPr>
          <w:rtl w:val="true"/>
        </w:rPr>
        <w:t>انما ولیکم الله</w:t>
      </w:r>
      <w:r>
        <w:rPr>
          <w:rtl w:val="true"/>
        </w:rPr>
        <w:t>»</w:t>
      </w:r>
      <w:bookmarkEnd w:id="662"/>
    </w:p>
    <w:p>
      <w:pPr>
        <w:pStyle w:val="BookText"/>
        <w:rPr/>
      </w:pPr>
      <w:r>
        <w:rPr>
          <w:rFonts w:ascii="IRNazanin" w:hAnsi="IRNazanin" w:eastAsia="IRNazanin"/>
          <w:color w:val="111111"/>
          <w:sz w:val="28"/>
          <w:sz w:val="28"/>
          <w:szCs w:val="28"/>
          <w:rtl w:val="true"/>
          <w:lang w:bidi="fa-IR"/>
        </w:rPr>
        <w:t>شاه ولی الله در کتاب ازالة الخفا در مقدمه اول از مقدمه‌های اثبات امامت ابوبکر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خاصه و افضلیت، ملازم‌اند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چندین وجه در بیان این ملازمت و شرح آن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آخرین وجه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ثابت شد سیاق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 والذین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به این که ولایت بر مسلمانان جایز نیست جز بر کسانی که یکی از صفت‌هایشان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یحبهم و یحبونه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مطلبی است که درباره معنی این آیه مبارکه ذکر می‌کند، چه نیکو هم رأیی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از دهلوی که به متن گفته پدرش توجهی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کلام استاد فرزانه‌اش بی اعتناست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هوشمندی که نزد دهلوی آیه‌ای از نشانه‌های الهی است که مانندش وجود نیافته است</w:t>
      </w:r>
      <w:r>
        <w:rPr>
          <w:rFonts w:eastAsia="IRNazanin" w:cs="IRNazanin"/>
          <w:color w:val="111111"/>
          <w:sz w:val="28"/>
          <w:szCs w:val="28"/>
          <w:rtl w:val="true"/>
          <w:lang w:bidi="fa-IR"/>
        </w:rPr>
        <w:t>.!</w:t>
      </w:r>
    </w:p>
    <w:p>
      <w:pPr>
        <w:pStyle w:val="Heading3"/>
        <w:numPr>
          <w:ilvl w:val="2"/>
          <w:numId w:val="1"/>
        </w:numPr>
        <w:rPr/>
      </w:pPr>
      <w:bookmarkStart w:id="663" w:name="__RefHeading___Toc623850_2281741623"/>
      <w:bookmarkStart w:id="664" w:name="_Toc241"/>
      <w:bookmarkEnd w:id="663"/>
      <w:r>
        <w:rPr>
          <w:rtl w:val="true"/>
        </w:rPr>
        <w:t>(</w:t>
      </w:r>
      <w:r>
        <w:rPr/>
        <w:t>5</w:t>
      </w:r>
      <w:r>
        <w:rPr>
          <w:rtl w:val="true"/>
        </w:rPr>
        <w:t xml:space="preserve">) </w:t>
      </w:r>
      <w:r>
        <w:rPr>
          <w:rtl w:val="true"/>
        </w:rPr>
        <w:t>أبوشکور به دلالت این آیه و حدیث غدیر، سر تسلیم فرود آورده است</w:t>
      </w:r>
      <w:bookmarkEnd w:id="664"/>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ابوشکور محمدبن عبدالسعید بن محمد کشی سالمی نیز در کتاب التمهید</w:t>
      </w:r>
      <w:r>
        <w:rPr>
          <w:rStyle w:val="FootnoteAnchor"/>
          <w:rtl w:val="true"/>
        </w:rPr>
        <w:footnoteReference w:id="719"/>
      </w:r>
      <w:r>
        <w:rPr>
          <w:rFonts w:ascii="IRNazanin" w:hAnsi="IRNazanin" w:eastAsia="IRNazanin"/>
          <w:color w:val="111111"/>
          <w:sz w:val="28"/>
          <w:sz w:val="28"/>
          <w:szCs w:val="28"/>
          <w:rtl w:val="true"/>
          <w:lang w:bidi="fa-IR"/>
        </w:rPr>
        <w:t xml:space="preserve">دلالت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غدیر بر ولایت امیر المومنین علی علیه السلام به معنی امامت ایشان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معنی اعتراف می‌کند و درباره‌اش هیچ سخنی نمی‌افزاید و ناچار می‌شود که امامت حضرتش علیه السلام را به بعد از عثمان مقید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متن گفته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رافضی‌ها گویند امامت منصوص، ویژه علی بن ابیطالب رضی الله عنه است، به دلیل این که پیامبر او را وصیّ خود و جانشین بعد از خودش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نمی‌شوی که نسبت به من در جایگاه هارون نسبت به موسی باشی جز این که پس از من پیامبری نیست؟ هارون جانشین موسی علیه السلام بود و علی رضی الله عنه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پیامبر او را ولّی برای مردم قرار داد، هنگامی که از مکه بازگشت و در غدیر خم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فرمان داد جهاز شترها جمع شود، آنها را چون منبری قرار داد و از آن‌ها بالا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نسبت به مؤمنان از جانشان سزاوارتر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علی مولای اوست، بار الها یاری فرما هر کس او را یاری کند و دشمن بدار هر کس با او دشمنی کند و پیروز گردان هر کس او را یاری نماید و سرافکنده فرما هر کس او را یاری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جل جلاله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ولیکم الله و رسوله والذین آمنوا الذین یقیمون الصلاة و یؤتون الزکوة 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علی رضی الله عنه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دلالت می‌کند بر این که او بعد از رسول خدا سزاوارترین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ابوشکور به این استدلال چنین پاسخ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 پیامبر او را ولی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خودش چنین خواست، یعنی بعد از عثمان رضی الله عنه و در دوران معاویه، و ما همین گونه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سان، پاسخ به کلامی که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 والذین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همین دلیل، در زمان خودش ولّی و أمیر بوده، یعنی بعد از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پیش از آن،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ابوشکور روزنه‌ای برای تشکیک در دلالت حدیث غدیر بر ولایت امیرالمؤمنین علیه السلام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تردید مراد از این ولایت، همان امامت است، وگرنه مقیّد کردنش به دوره بعد از عثمان بی معنی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ترتیب در مورد مراد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ولیکم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سخن پیرامون مقید ساختن امامت به بعد از عثمان باقی می‌ماند که این هم به چندین وجه باطل و ناپذیرفتنی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عمر، خطاب به حضرت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مولای من و مولای هر مرد و زن مومن شدی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گونه تفسیرهای سست، بسی شباهت دارد به تاویل اهل کتاب درباره نبوت پیامبرمان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اعتراف به نبوت حضرتش آن را مقید می‌کنند به این که مخصوص اعراب برانگیخته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نصرالله کابلی در کتاب الصواقع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و مسیحیان و گروه بی‌شماری از قادری‌های مسیحی و پیروان مسیحی فرنگی آنان به نبوت اعتراف کرده‌اند، اما می‌پندارند که ایشان مخصوص اعراب برانگیخته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بطلان آن تفسیر در مورد مفاد حدیث غدیر را شیخ یعقوب لاهوری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نویسنده کتاب الخیر الجاری فی شرح صحیح البخاری به صراحت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مبحث امامت از شرح خود بر تهذیب الکلام نوشته تفتازانی 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حدیث متواتر پیامبر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مولایش بودم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نسبت به من در جایگاه هارون نسبت به موسی هستی جز این که پیامبری بعد از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استدلال به 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روز غدیر خم مردم را در محلی میان مکه و مدینه گردآورد، روزی که از حجة الوداع باز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حضرتش برای خطبه خواندن بالا رفت و خطاب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نسبت به جانتان سزاوارتر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من مولای اویم،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یاری فرما هر کس یاریش کند و دشمن بدار هر کس اورا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پیروزی ده هر کس او را یاری کند و سرافکنده فرما هر کس یاریش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علی رضی الله عنه روز شوری بیان کرد، هنگامی که فضائل خود را یادآورد، و هیچ کس آن را انکار نکرد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مولی به این معانی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کننده والا و پایین، هم پیمان، همسایه، پسرعمو، یاری کننده، و اولی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حدیث دلالت دارد بر اینکه مراد، آخرین معنی است، چون این جا احتمال معنی دیگری غیر از یاری دهنده و اولی به تصرف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است چون اختصاص به افراد خاصی ندارد، بلکه تمامی مؤمنان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والمومنون بعضهم اولیاء بعض</w:t>
      </w:r>
      <w:r>
        <w:rPr>
          <w:rFonts w:eastAsia="IRNazanin" w:cs="IRNazanin"/>
          <w:color w:val="111111"/>
          <w:sz w:val="28"/>
          <w:szCs w:val="28"/>
          <w:rtl w:val="true"/>
          <w:lang w:bidi="fa-IR"/>
        </w:rPr>
        <w:t>».</w:t>
      </w:r>
      <w:bookmarkStart w:id="665" w:name="pg3717_17627"/>
    </w:p>
    <w:p>
      <w:pPr>
        <w:pStyle w:val="BookText"/>
        <w:rPr/>
      </w:pPr>
      <w:bookmarkEnd w:id="665"/>
      <w:r>
        <w:rPr>
          <w:rFonts w:ascii="IRNazanin" w:hAnsi="IRNazanin" w:eastAsia="IRNazanin"/>
          <w:color w:val="111111"/>
          <w:sz w:val="28"/>
          <w:sz w:val="28"/>
          <w:szCs w:val="28"/>
          <w:rtl w:val="true"/>
          <w:lang w:bidi="fa-IR"/>
        </w:rPr>
        <w:t>شرح استدلال به 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است که با اضافه، به قرینه استثنا عام می‌شود، همانگونه که اگر به لام معرفه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دربرگیرنده غیر مستثنی باقی مانده و آن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معانی که آن لغت شامل می‌شود، ریاست و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 از حدیث غدیر برمی‌آید، چون مراد، متصرف در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که علی آزاد کننده یا پسر عمو برای تمامی مخاطب‌ها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دیگری بهره‌ای نخواهد داشت که او همسایه یا هم پیمان باشد، چون در بیانش سودی نیست یا این که یاری کننده باشد، چون یاری کردن برای تمامی مومنان و فراگیر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را از حدیث منزلت 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هارون عامّ است که نبوت از آن استثنا شده و جانشینی و خلافت متعین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حدیث تواتر ندارد، بلکه خبر واحد است، و انحصاری به علی ندارد؛ و یعنی منتهای چیزی که از این حدیث برمی‌آید، اثبات شایستگی علی ـ رضی الله عنه ـ برای امامت و در نهایت ثبوت این مطلب است، لیکن از کجا نفی امامت آن سه تن لازم می‌شود؟</w:t>
      </w:r>
    </w:p>
    <w:p>
      <w:pPr>
        <w:pStyle w:val="BookText"/>
        <w:rPr/>
      </w:pPr>
      <w:r>
        <w:rPr>
          <w:rFonts w:ascii="IRNazanin" w:hAnsi="IRNazanin" w:eastAsia="IRNazanin"/>
          <w:color w:val="111111"/>
          <w:sz w:val="28"/>
          <w:sz w:val="28"/>
          <w:szCs w:val="28"/>
          <w:rtl w:val="true"/>
          <w:lang w:bidi="fa-IR"/>
        </w:rPr>
        <w:t xml:space="preserve">و این پاسخ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این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ولایت برایش اثبات نشده است، بلکه در آینده خواهد شد که شاید پس از آن سه تن، امام باشد و فایده نصّ پیامبر به شایستگی علی برای امامت الزام یاغیان و خوارج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ابوشکور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ولایت پیامبر عام است، لغت مِن موصول هم به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ولایت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علی همان ولی بر ابوبکر باشد نه برعکس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حامد حسین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مقیّد کردن حدیث به دوره پس از عثمان،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مورد،چند وجه ذکر شده و وجه‌های دیگری پس از این بیان می‌کنیم، زیرا مقصود در این سطور، اثبات دلالت ولایت بر امامت و خلافت است</w:t>
      </w:r>
      <w:r>
        <w:rPr>
          <w:rFonts w:eastAsia="IRNazanin" w:cs="IRNazanin"/>
          <w:color w:val="111111"/>
          <w:sz w:val="28"/>
          <w:szCs w:val="28"/>
          <w:rtl w:val="true"/>
          <w:lang w:bidi="fa-IR"/>
        </w:rPr>
        <w:t>.</w:t>
      </w:r>
    </w:p>
    <w:p>
      <w:pPr>
        <w:pStyle w:val="Heading3"/>
        <w:numPr>
          <w:ilvl w:val="2"/>
          <w:numId w:val="1"/>
        </w:numPr>
        <w:rPr/>
      </w:pPr>
      <w:bookmarkStart w:id="666" w:name="__RefHeading___Toc623852_2281741623"/>
      <w:bookmarkStart w:id="667" w:name="_Toc242"/>
      <w:bookmarkEnd w:id="666"/>
      <w:r>
        <w:rPr>
          <w:rtl w:val="true"/>
        </w:rPr>
        <w:t>(</w:t>
      </w:r>
      <w:r>
        <w:rPr/>
        <w:t>6</w:t>
      </w:r>
      <w:r>
        <w:rPr>
          <w:rtl w:val="true"/>
        </w:rPr>
        <w:t xml:space="preserve">) </w:t>
      </w:r>
      <w:r>
        <w:rPr>
          <w:rtl w:val="true"/>
        </w:rPr>
        <w:t>تسلیم برادرزاده دهلوی</w:t>
      </w:r>
      <w:bookmarkEnd w:id="667"/>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مولوی محمد اسماعیل دهلوی پسر برادر دهلوی</w:t>
      </w:r>
      <w:r>
        <w:rPr>
          <w:rStyle w:val="FootnoteAnchor"/>
          <w:rtl w:val="true"/>
        </w:rPr>
        <w:footnoteReference w:id="720"/>
      </w:r>
      <w:r>
        <w:rPr>
          <w:rFonts w:ascii="IRNazanin" w:hAnsi="IRNazanin" w:eastAsia="IRNazanin"/>
          <w:color w:val="111111"/>
          <w:sz w:val="28"/>
          <w:sz w:val="28"/>
          <w:szCs w:val="28"/>
          <w:rtl w:val="true"/>
          <w:lang w:bidi="fa-IR"/>
        </w:rPr>
        <w:t>می‌پذیرد که ولایت در حدیث غدیر بر امامت</w:t>
      </w:r>
      <w:bookmarkStart w:id="668" w:name="pg3717_17630"/>
    </w:p>
    <w:p>
      <w:pPr>
        <w:pStyle w:val="BookText"/>
        <w:rPr/>
      </w:pPr>
      <w:bookmarkEnd w:id="668"/>
      <w:r>
        <w:rPr>
          <w:rFonts w:ascii="IRNazanin" w:hAnsi="IRNazanin" w:eastAsia="IRNazanin"/>
          <w:color w:val="111111"/>
          <w:sz w:val="28"/>
          <w:sz w:val="28"/>
          <w:szCs w:val="28"/>
          <w:rtl w:val="true"/>
          <w:lang w:bidi="fa-IR"/>
        </w:rPr>
        <w:t>حضرت امیر علیه السلام دلالت دارد و در تفسیر آن به آیه‌ای از قرآن کریم و حدیثی از پیامبر صلی الله علیه و آله و سلم 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را در رساله‌ای در مورد حقیقت امامت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نکته دوم آورده که امام، نایب پیامبر در اجرای سنت‌های خداوند متعال در میان آفریده‌های او است و اموری را یادآور می‌شود و چنین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ثبوت ریاست است، یعنی پیامبران نوعی ریاست بر امت‌های خویش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لحاظ همین ریاست، امت آن پیامبر می‌شوند و پیامبر فرستاده‌ای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دریچه پیامبر در بسیاری از کارهای دنیا دخالت و تصرف می‌کند، همانگونه که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کارهای آخرتی نیز بر آنان ولایت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اذا جئنا من کلّ امةٍ بشهید و جئنا بک علی هؤلاء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همین گونه است، این ریاست دنیوی و اخروی برایش ثابت است نسبت به کسانی که به سوی آنان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نمی‌دانید که من نسبت به مؤمنان از جانشان سزاوارترم؟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بار الهی هر کس من مولای او هستم،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 کل أناسٍ بامامهم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قفوهم انهم مسؤولون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نسبت به ولایت علی مسؤول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در حدیث غدیر، به معنی امامت است که مردم در قیامت نسبت به آن مسؤول هستند، پس در حدیث ولیکم بعدی به همان معنی است و حمل آن بر معنی دیگر، تنها از کسی برمی‌آید که نظرش بیمار، فهمش نادرست و عقلش فاسد شده باشد</w:t>
      </w:r>
      <w:r>
        <w:rPr>
          <w:rFonts w:eastAsia="IRNazanin" w:cs="IRNazanin"/>
          <w:color w:val="111111"/>
          <w:sz w:val="28"/>
          <w:szCs w:val="28"/>
          <w:rtl w:val="true"/>
          <w:lang w:bidi="fa-IR"/>
        </w:rPr>
        <w:t>!</w:t>
      </w:r>
    </w:p>
    <w:p>
      <w:pPr>
        <w:pStyle w:val="Heading3"/>
        <w:numPr>
          <w:ilvl w:val="2"/>
          <w:numId w:val="1"/>
        </w:numPr>
        <w:rPr/>
      </w:pPr>
      <w:bookmarkStart w:id="669" w:name="__RefHeading___Toc623854_2281741623"/>
      <w:bookmarkStart w:id="670" w:name="_Toc243"/>
      <w:bookmarkEnd w:id="669"/>
      <w:r>
        <w:rPr>
          <w:rtl w:val="true"/>
        </w:rPr>
        <w:t>(</w:t>
      </w:r>
      <w:r>
        <w:rPr/>
        <w:t>7</w:t>
      </w:r>
      <w:r>
        <w:rPr>
          <w:rtl w:val="true"/>
        </w:rPr>
        <w:t xml:space="preserve">) </w:t>
      </w:r>
      <w:r>
        <w:rPr>
          <w:rtl w:val="true"/>
        </w:rPr>
        <w:t xml:space="preserve">کلمه </w:t>
      </w:r>
      <w:r>
        <w:rPr>
          <w:rtl w:val="true"/>
        </w:rPr>
        <w:t>«</w:t>
      </w:r>
      <w:r>
        <w:rPr>
          <w:rtl w:val="true"/>
        </w:rPr>
        <w:t>بعدی</w:t>
      </w:r>
      <w:r>
        <w:rPr>
          <w:rtl w:val="true"/>
        </w:rPr>
        <w:t xml:space="preserve">» </w:t>
      </w:r>
      <w:r>
        <w:rPr>
          <w:rtl w:val="true"/>
        </w:rPr>
        <w:t>قرینه است</w:t>
      </w:r>
      <w:bookmarkEnd w:id="670"/>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انسان منصف خردمند پوشیده نیست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امامت و ریاست دلالت می‌کند، از آن جهت که محب و ناصر، ویژه آن حضرت در دوران بعد از رسول خدا نیست،</w:t>
      </w:r>
    </w:p>
    <w:p>
      <w:pPr>
        <w:pStyle w:val="BookText"/>
        <w:rPr/>
      </w:pPr>
      <w:r>
        <w:rPr>
          <w:rFonts w:ascii="IRNazanin" w:hAnsi="IRNazanin" w:eastAsia="IRNazanin"/>
          <w:color w:val="111111"/>
          <w:sz w:val="28"/>
          <w:sz w:val="28"/>
          <w:szCs w:val="28"/>
          <w:rtl w:val="true"/>
          <w:lang w:bidi="fa-IR"/>
        </w:rPr>
        <w:t xml:space="preserve">مگر این که دهلوی ولایت او را نسبت به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محب بودن و ناصر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پیامبر انکار کند و ولایت او را بر آنان به معنی امامت پس از ایشان نپذیرد، یعنی بگوید حضرت امیرالمومنین در دوران رسول پروردگار عالیمان، محب و ناصر مؤمنان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مادر فرزند مرده هم بر این سخن می‌خندد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نیکو گفته است وزیر خردمند علامه أربلی</w:t>
      </w:r>
      <w:r>
        <w:rPr>
          <w:rStyle w:val="FootnoteAnchor"/>
          <w:rtl w:val="true"/>
        </w:rPr>
        <w:footnoteReference w:id="7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نقل این حدیث و حدیث‌های دیگر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لطفش مؤیدتان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این حدیث‌ها که با این نقل‌ها رسیده دقت کنید، می‌توانید حق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کلمات پیامبر،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نسبت به مؤمنان سزاوارتر از جانشان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ولی هر مؤمن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امامت صراحت دارد و بر تعیین او کاملا ظهور دارد، و آن را انکار نمی‌کند جز کسی که بعد از ثابت شدن حق، آن را نپذیرد، یا پس از بیان صحّت مطلب، بخواهد بر آن سرپوش نهد، یا پس از گسترش پرتوهای خورشید، آن‌ها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عرب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مطلبی در میزان فهم، صحیح نیست؛ اگر روز نیازمند دلیل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شگفت‌انگیزترین و عجیب‌ترین مطالب گفته هایشان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پیامبر در هنگام بیماری که ابوبکر را ببرید با مردم نماز بخواند، نصّ مخفیانه‌ای است بر متولّی شدن امر و بر دوش گرفتن کار به وسیله او؛ با این که به فرض صحتش بر این امر دلالتی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هرگاه حدیثی در مورد کار علی می‌شنوند، آن را از منظور و مفهومش برمی گردانند و از مدلولش منصرف می‌کنند و دورترین احتمالش را برمی‌گزینند و از مفهوم صریح آن منحرف و دورش می‌کنند یا این که راوی آن را ضعیف می‌دانند، گرچه از بزرگان رجال و امانتدار خودشان در دیگر موردها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ایشان، معاویه بن ابی‌سفیان، عمروبن عاص، مغیرة بن شعبه، عمران بن حطان خارجی و دیگرانی همانندشان، از رجال حدیث بوده و روایت‌هایشان را در کتاب‌های صحیح خود ثابت و عالی می‌دانند و در احکام شرع و پایه‌های دین، به آن‌ها عمل می‌شود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کسی از زین العابدین علی بن حسین و از فرزندش باقر و فرزندش صادق و دیگر ائمه علیهم السلام روایت کند، روایتش را کنار می‌زنند و از آن اعراض می‌کنند، به آن گوش فرا نمی‌دهند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 است و بر همانند او اعتمادی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اگر لطف کنند،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است و ما را چه رسد به نقل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ستیز و روی برتافتن از حق، و گرایش و میل به باطل، و پیروی از</w:t>
      </w:r>
    </w:p>
    <w:p>
      <w:pPr>
        <w:pStyle w:val="BookText"/>
        <w:rPr/>
      </w:pPr>
      <w:r>
        <w:rPr>
          <w:rFonts w:ascii="IRNazanin" w:hAnsi="IRNazanin" w:eastAsia="IRNazanin"/>
          <w:color w:val="111111"/>
          <w:sz w:val="28"/>
          <w:sz w:val="28"/>
          <w:szCs w:val="28"/>
          <w:rtl w:val="true"/>
          <w:lang w:bidi="fa-IR"/>
        </w:rPr>
        <w:t>گفته آن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پدرانمان را بر روشی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وقتی اوضاع و احوال را در استبداد نسبت به امامت در آغاز دیدند، به یاری باطل برخاستند و از آن حمایت کردند و بطلان را آشکار نکردند و به آن اقرار نیاوردند، در راستای آغاز کردن و برگرداندن غیرت جاهلیت که بحثی به درازا دارد و درصدد آن نیستیم</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گروهی بعد بودن را حمل بر رتبه کرده‌اند و از زمان برگردانده‌اند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رشید دهلوی</w:t>
      </w:r>
      <w:r>
        <w:rPr>
          <w:rStyle w:val="FootnoteAnchor"/>
          <w:rtl w:val="true"/>
        </w:rPr>
        <w:footnoteReference w:id="723"/>
      </w:r>
      <w:r>
        <w:rPr>
          <w:rFonts w:ascii="IRNazanin" w:hAnsi="IRNazanin" w:eastAsia="IRNazanin"/>
          <w:color w:val="111111"/>
          <w:sz w:val="28"/>
          <w:sz w:val="28"/>
          <w:szCs w:val="28"/>
          <w:rtl w:val="true"/>
          <w:lang w:bidi="fa-IR"/>
        </w:rPr>
        <w:t xml:space="preserve">دید که دلالت حدیث بر مذهب اهل حق، تماما وابسته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تاویل حدیث روی آورد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رتبه حمل کرد نه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از نظر سند،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صورت پذیرش می‌گوییم که ولیّ در آن به معنی دوستدار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بعد بودن رتبه‌ای باشد نه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اگر معنی خلافت را از کلمه ولایت بپذیریم، از این توجیه ناگزیریم تا میان این حدیث با احادیث اهل سنت در مورد خلافت سه خلیفه جمع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شخص اندیشمند عاقبت نگر مخفی نمی‌ماند که در این حدیث، گزینش معنی دوستدار از لغت ولیّ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هرگاه بعد بودن بر رتبه حمل شود، معنی چنین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امیرالمؤمنین علی علیه السلام در محبوبیت میان دیگر آفریده‌ها بعد از رتبه رسول خدا است، پس او در صفت محبوبیت، بعد از ایشان مقدّم از هر شخص دیگری است و افراد امت وظیفه دارند که محبوبیت او را نزد خودشان بعد از رسول خدا بر زبان آورند و ملتزم به لوازم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محبوبیت دلیل بر افضلیت است که در جلد حدیث طیر، تصریح‌هایی از بزرگان ثقه اهل سنت درباره‌اش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افضلیت ثابت شد، خلافت ثابت می‌شود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بیان شد، بطلان جمع حدیث‌های مورد ادعا آشکار می‌شود، چون برگرداندن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معنای ظاهری آن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این حدیث دلالت دارد بر محبوبتر بودن و سپس افضلیت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علی علیه السلام امام تمامی مؤمنان است و آن سه نفر هم که</w:t>
      </w:r>
      <w:bookmarkStart w:id="671" w:name="pg3717_17639"/>
    </w:p>
    <w:p>
      <w:pPr>
        <w:pStyle w:val="BookText"/>
        <w:rPr/>
      </w:pPr>
      <w:bookmarkEnd w:id="671"/>
      <w:r>
        <w:rPr>
          <w:rFonts w:ascii="IRNazanin" w:hAnsi="IRNazanin" w:eastAsia="IRNazanin"/>
          <w:color w:val="111111"/>
          <w:sz w:val="28"/>
          <w:sz w:val="28"/>
          <w:szCs w:val="28"/>
          <w:rtl w:val="true"/>
          <w:lang w:bidi="fa-IR"/>
        </w:rPr>
        <w:t>نزد اهل سنت از جمله مؤمنان می‌باشند، در این دایره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فرض دلالت این حدیث بر خلافت، بیان صریح و روشنی بر امامت حضرت امیرالمؤمنین علی علیه السلام می‌شود؛ در حالی که آن سه نفر که اینان به امامتشان معترفند، نصّی بر آن امامت وجود ندارد</w:t>
      </w:r>
      <w:r>
        <w:rPr>
          <w:rFonts w:eastAsia="IRNazanin" w:cs="IRNazanin"/>
          <w:color w:val="111111"/>
          <w:sz w:val="28"/>
          <w:szCs w:val="28"/>
          <w:rtl w:val="true"/>
          <w:lang w:bidi="fa-IR"/>
        </w:rPr>
        <w:t>.</w:t>
      </w:r>
      <w:r>
        <w:rPr>
          <w:rStyle w:val="FootnoteAnchor"/>
          <w:rtl w:val="true"/>
        </w:rPr>
        <w:footnoteReference w:id="724"/>
      </w:r>
      <w:r>
        <w:rPr>
          <w:rFonts w:ascii="IRNazanin" w:hAnsi="IRNazanin" w:eastAsia="IRNazanin"/>
          <w:color w:val="111111"/>
          <w:sz w:val="28"/>
          <w:sz w:val="28"/>
          <w:szCs w:val="28"/>
          <w:rtl w:val="true"/>
          <w:lang w:bidi="fa-IR"/>
        </w:rPr>
        <w:t>بدیهی است که منصوص علیه مقدم بر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بعضی خبرهایی که روایت می‌کنند، امامت آن سه نفر را استنباط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فرض پذیرش آن‌ها، آیا با چنان استنباط هایی می‌توان معارض نص‌های صریح شد؟</w:t>
      </w:r>
    </w:p>
    <w:p>
      <w:pPr>
        <w:pStyle w:val="Heading3"/>
        <w:numPr>
          <w:ilvl w:val="2"/>
          <w:numId w:val="1"/>
        </w:numPr>
        <w:rPr/>
      </w:pPr>
      <w:bookmarkStart w:id="672" w:name="__RefHeading___Toc623856_2281741623"/>
      <w:bookmarkStart w:id="673" w:name="_Toc244"/>
      <w:bookmarkEnd w:id="672"/>
      <w:r>
        <w:rPr>
          <w:rtl w:val="true"/>
        </w:rPr>
        <w:t>(</w:t>
      </w:r>
      <w:r>
        <w:rPr/>
        <w:t>8</w:t>
      </w:r>
      <w:r>
        <w:rPr>
          <w:rtl w:val="true"/>
        </w:rPr>
        <w:t xml:space="preserve">) </w:t>
      </w:r>
      <w:r>
        <w:rPr>
          <w:rtl w:val="true"/>
        </w:rPr>
        <w:t>استدلال به گفته ابن تیمیة</w:t>
      </w:r>
      <w:bookmarkEnd w:id="673"/>
    </w:p>
    <w:p>
      <w:pPr>
        <w:pStyle w:val="BookText"/>
        <w:rPr/>
      </w:pPr>
      <w:r>
        <w:rPr>
          <w:rFonts w:ascii="IRNazanin" w:hAnsi="IRNazanin" w:eastAsia="IRNazanin"/>
          <w:color w:val="111111"/>
          <w:sz w:val="28"/>
          <w:sz w:val="28"/>
          <w:szCs w:val="28"/>
          <w:rtl w:val="true"/>
          <w:lang w:bidi="fa-IR"/>
        </w:rPr>
        <w:t>ابن تیمیه صریحا دلالت این حدیث را بر امامت و خلافت آورده است، چون ولایت ضد عداوت بوده و به زمان مشخصی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گفته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آورده‌اند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ولیّ هر مؤمن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دروغی بر رسول خدا است، بلکه او در زمان حیات و هم در زمان مرگش ولیّ هر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مؤمن در حیات و ممات، ولیّ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ولایت که ضد عداوت است، اختصاص به زمان خاصی ندارد، اما ولایتی که فرمانروایی است درباره‌اش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هر مؤمن بعد از من است، همانگونه که در نماز میت گفته می‌شود، هنگامی که هم ولی و هم والی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عقیده اکثریت، والی مقدم داشته می‌شود و گفته‌اند که ولی مقدم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سخن که علی ولیّ هر مؤمن بعد از من است، سخنی است که نسبت دادنش به رسول خدا محال است، چون اگر موالات را خواسته باشد، نیازی ندارد که بگوید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امارت را می‌خواسته، شایسته بود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بر هر مؤمن</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گویم</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قطع و یقین ثابت شد که ولیّ در این حدیث، با پیوستن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ولایت ضد عداوت نیست، بلکه باید حمل شود بر آن معنی که ویژه دوران بعد از رسول خدا است، یعنی امارت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حدیث دلالت بر خواسته ما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خواستار فرمانروایی بود، شایسته بود که گفته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 علی کلّ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این سخن بر کسی مخفی نیست و شاید با توجه به آن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همان گونه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کننده مراد است و گوینده اختیار دارد برای دلالت بر خواسته‌اش هر لغتی را برگزیند، و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در روایت عمروبن عاص</w:t>
      </w:r>
    </w:p>
    <w:p>
      <w:pPr>
        <w:pStyle w:val="BookText"/>
        <w:rPr/>
      </w:pPr>
      <w:r>
        <w:rPr>
          <w:rFonts w:ascii="IRNazanin" w:hAnsi="IRNazanin" w:eastAsia="IRNazanin"/>
          <w:color w:val="111111"/>
          <w:sz w:val="28"/>
          <w:sz w:val="28"/>
          <w:szCs w:val="28"/>
          <w:rtl w:val="true"/>
          <w:lang w:bidi="fa-IR"/>
        </w:rPr>
        <w:t>اینک در راستای شرح و تاکید بر آنچه آوردیم، نامه‌ای از عمروبن عاص به معاویه می‌آوریم که شامل حدیث هایی از مناقب حضرت امیرالمومنین علی علیه السلام است و حدیث ولایت 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عمرو بعد از حدیث ولایت، جمله صریحی آورده که خواسته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هرگونه شک و تردید را از معنی آن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از حسادت و ستم بر عثمان به ابوالحسن برادر رسول خدا و جانشین او نسبت دادی و صحابه را فاسق نامیدی و پنداشته‌ای که علی آنها را بر کشتن عثمان برانگیخت، این دروغ و گمراه دانستن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ندانسته‌ای ابوالحسن جانش را در راه رسول خدا فدا کرد و بر بستر او خوابید و پیشتاز در پذیرش اسلام و مهاجرت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درباره‌اش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است و من از او هستم و او نسبت به من در جایگاه هارون نسبت به موسی است جز این که پس از من پیامبری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روز غدیر خم درباره‌اش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هر کس که من مولای اویم، علی مولای اوست، بارالها ولیّ کسی باش که با او پیوند موالات دارد، و دشمن بدار هر کس او را دشمن دارد و یاری کن هر کس او را یاری می‌کند و سرافکنده فرما هر کس او را یاری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کسی است که پیامبر درباره‌اش روز خیبر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که فردا پرچم را به مردی می‌دهم که خداوند و پیامبرش را دوست می‌دارد و خداوند و پیامبرش او را دوست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کسی است که در قضیه طیر درباره‌اش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دوست‌دارترین آفریده‌ات نزد خودت را به من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بر او وراد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نزد من، نزد من</w:t>
      </w:r>
    </w:p>
    <w:p>
      <w:pPr>
        <w:pStyle w:val="BookText"/>
        <w:rPr/>
      </w:pPr>
      <w:r>
        <w:rPr>
          <w:rFonts w:ascii="IRNazanin" w:hAnsi="IRNazanin" w:eastAsia="IRNazanin"/>
          <w:color w:val="111111"/>
          <w:sz w:val="28"/>
          <w:sz w:val="28"/>
          <w:szCs w:val="28"/>
          <w:rtl w:val="true"/>
          <w:lang w:bidi="fa-IR"/>
        </w:rPr>
        <w:t>و روز بنی نضیر درباره‌اش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امام نیکوکاران و قاتل تبهکاران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است هر کس یاریش کند و سرافکنده است هر کس یاریش ننماید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امام شما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بر من و بر تو و بر نزدیکانش تاکید فرمود</w:t>
      </w:r>
      <w:r>
        <w:rPr>
          <w:rFonts w:eastAsia="IRNazanin" w:cs="IRNazanin"/>
          <w:color w:val="111111"/>
          <w:sz w:val="28"/>
          <w:szCs w:val="28"/>
          <w:rtl w:val="true"/>
          <w:lang w:bidi="fa-IR"/>
        </w:rPr>
        <w:t>.</w:t>
      </w:r>
      <w:bookmarkStart w:id="674" w:name="pg3717_17645"/>
    </w:p>
    <w:p>
      <w:pPr>
        <w:pStyle w:val="BookText"/>
        <w:rPr/>
      </w:pPr>
      <w:bookmarkEnd w:id="674"/>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یادگار گران‌سنگ در میان شما بجا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درباره‌اش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شهر علم و علی در آنِ است</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گویم</w:t>
      </w:r>
    </w:p>
    <w:p>
      <w:pPr>
        <w:pStyle w:val="BookText"/>
        <w:rPr/>
      </w:pPr>
      <w:r>
        <w:rPr>
          <w:rFonts w:ascii="IRNazanin" w:hAnsi="IRNazanin" w:eastAsia="IRNazanin"/>
          <w:color w:val="111111"/>
          <w:sz w:val="28"/>
          <w:sz w:val="28"/>
          <w:szCs w:val="28"/>
          <w:rtl w:val="true"/>
          <w:lang w:bidi="fa-IR"/>
        </w:rPr>
        <w:t>می‌بینید که عمروبن عاص بعد از حدیث ولایت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سخن را بر من و بر تو و بر نزدیکانش تاکید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نیست که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خواستار نیست، چون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می‌شود، اختصاص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کتاب‌های لغت ذیل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بودن و نزدیک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ولی و ولی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ساس و سیس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کلام عمروبن عاص از چند وجه، بیانگر ولایت داشتن حضرت امیرالمؤمنین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ولایت حضرتش بر عمرو اثبات شود، بر دیگر افراد امت هم اثبات می‌شود، چون تمایزی در بین نیست و هم چنین اگر این ولایت بر معاویه اثبات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تمام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نصّ صریحی بر این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سپاس از آنِ خداوند است که حق را آشکار و روشن ساخت</w:t>
      </w:r>
      <w:r>
        <w:rPr>
          <w:rFonts w:eastAsia="IRNazanin" w:cs="IRNazanin"/>
          <w:color w:val="111111"/>
          <w:sz w:val="28"/>
          <w:szCs w:val="28"/>
          <w:rtl w:val="true"/>
          <w:lang w:bidi="fa-IR"/>
        </w:rPr>
        <w:t>.</w:t>
      </w:r>
    </w:p>
    <w:p>
      <w:pPr>
        <w:pStyle w:val="Heading3"/>
        <w:numPr>
          <w:ilvl w:val="2"/>
          <w:numId w:val="1"/>
        </w:numPr>
        <w:rPr/>
      </w:pPr>
      <w:bookmarkStart w:id="675" w:name="__RefHeading___Toc623858_2281741623"/>
      <w:bookmarkStart w:id="676" w:name="_Toc245"/>
      <w:bookmarkEnd w:id="675"/>
      <w:r>
        <w:rPr>
          <w:rtl w:val="true"/>
        </w:rPr>
        <w:t>(</w:t>
      </w:r>
      <w:r>
        <w:rPr/>
        <w:t>9</w:t>
      </w:r>
      <w:r>
        <w:rPr>
          <w:rtl w:val="true"/>
        </w:rPr>
        <w:t xml:space="preserve">) </w:t>
      </w:r>
      <w:r>
        <w:rPr>
          <w:rtl w:val="true"/>
        </w:rPr>
        <w:t>استدلال به کلام منسوب به حسن مثنی که بدان رضایت داده‌اند</w:t>
      </w:r>
      <w:r>
        <w:rPr>
          <w:rtl w:val="true"/>
        </w:rPr>
        <w:t>.</w:t>
      </w:r>
      <w:bookmarkEnd w:id="676"/>
    </w:p>
    <w:p>
      <w:pPr>
        <w:pStyle w:val="BookText"/>
        <w:rPr/>
      </w:pPr>
      <w:r>
        <w:rPr>
          <w:rFonts w:ascii="IRNazanin" w:hAnsi="IRNazanin" w:eastAsia="IRNazanin"/>
          <w:color w:val="111111"/>
          <w:sz w:val="28"/>
          <w:sz w:val="28"/>
          <w:szCs w:val="28"/>
          <w:rtl w:val="true"/>
          <w:lang w:bidi="fa-IR"/>
        </w:rPr>
        <w:t>سخنی در رد استدلال شیعه بر امامت امیرالمؤمنین علیه السلام به حسن بن حسن بن علی بن ابیطالب علیه السلام نسبت داده و آن را در کتاب هایشان نقل می‌کنند و بدان دل خوش کرده و استناد می‌نمایند، غافل از این که خودش نصی است به دلالت حدیث ولایت بر امامت و خلافت، با دلالت کامل و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کسانی که سخن حسن مثنی را آورده، نیکویش دانسته و پسندیده، محب الدین أبوالعباس طبری مکی است که چنین گوید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حسن بن علی بن ابیطالب نیکو می‌گوید که به بعضی از رافضی‌ها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امر چنان باشد که شما می‌گوئید که پیامبر علی را برای این کار و فرمانروایی بر مردم بعد از خود برگزیده است، علی بزرگترین خطا کار و گناهکار است، چون فرمان رسول خدا را انجام نداده و عذر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رافضی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پس علی مولای اوست؟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اگر منظور رسول خدا از این گفته، فرمان دادن و سلطنت و فرمانروایی بر مردم می‌بود، می‌بایست آن را با فصاحت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مورد نماز و زکات و حج و روزه با فصاحت فرمود، در اینجا نیز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او ولیّ بعد از من است، پس سخنش را بشنوید و از او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ابن سمّان در الموافقه نقل کرد</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 روشن می‌شود که کلام پیامبر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ولیّ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کردن امامت و خلافت و پادشاهی است، و چنانچه رسول خدا درباره حضرت علی علیه السلام چنین بفرماید، در حقیقت به روشنی امامت بلافصل ایشان را بعد از خود، بیان کرده است، همانگونه که به روشنی درباره نماز و زکات و حج و روزه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آنچه را به حسن مثنی نسبت داده‌اند و آن را خوش داشته‌اند، خود دلیلی بر سخن حق است و ویرانگر آنچه بنا کرده‌اند، در حالی که خود متوجه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شخصی آن را انکار کند و بگوید برای آشکار کردن این مقام، می‌بایست این جمله همراهش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او گوش فرا دهید و فرمانبری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صورت، جمله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ولیّ بعد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تنهایی نصّ بر امامت و خلافت نیست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او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چنین نیست، چون نزد زبان شناسان، واضح و روشن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گوش فرا دهید و فرمانبری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شاخه‌ای از زیرمجموعه این جمله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ولیّ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اول همان اصل مطلب است که بر امامت صراحت دارد، وگرنه منظور را نمی‌رساند، بلکه بیهوده می‌بود، چون حسن مثنّی در مقام بیان سخن صریح در امامتِ نصّ بر</w:t>
      </w:r>
    </w:p>
    <w:p>
      <w:pPr>
        <w:pStyle w:val="BookText"/>
        <w:rPr/>
      </w:pPr>
      <w:r>
        <w:rPr>
          <w:rFonts w:ascii="IRNazanin" w:hAnsi="IRNazanin" w:eastAsia="IRNazanin"/>
          <w:color w:val="111111"/>
          <w:sz w:val="28"/>
          <w:sz w:val="28"/>
          <w:szCs w:val="28"/>
          <w:rtl w:val="true"/>
          <w:lang w:bidi="fa-IR"/>
        </w:rPr>
        <w:t>خلافت است، بنابراین چگونه اصل سخن بر این مطلب دلالت نمی‌کند ولی شاخه‌اش دلالت کند؟</w:t>
      </w:r>
    </w:p>
    <w:p>
      <w:pPr>
        <w:pStyle w:val="BookText"/>
        <w:rPr/>
      </w:pPr>
      <w:r>
        <w:rPr>
          <w:rFonts w:ascii="IRNazanin" w:hAnsi="IRNazanin" w:eastAsia="IRNazanin"/>
          <w:color w:val="111111"/>
          <w:sz w:val="28"/>
          <w:sz w:val="28"/>
          <w:szCs w:val="28"/>
          <w:rtl w:val="true"/>
          <w:lang w:bidi="fa-IR"/>
        </w:rPr>
        <w:t xml:space="preserve">چنانچه جمله دوم برای مطلب مورد نظر سودمند بود، برای او کفایت می‌کرد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من مولای اویم پس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 ضمیمه کند و چشم پوشی او از این کار و گفتن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ولیّ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نمی‌داشت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منظور رسول خدا فرمانروایی و سلطنت می‌بود، به روشنی آن را بیان می‌فرمود، همانگونه که درباره نماز و زکات و حج و روزه به روشنی فرموده است،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او مولای هر کسی است که من مولای اویم، پس به او گوش فرا دهید و فرمانبرید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ضرورت تغییر لفظ را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ولیّ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فرمود، و دانست که هدف اصلی متعلق نیست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او گوش فرا دهید و فرمان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می‌خواهد لفظی را بیان کند که خود با صراحت کامل، بر خلافت و امامت، دلالت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تمامی این گفته‌ها، پیامبر در چندین حدیث معتبر، اطاعت از امیر المؤمنین علی علیه السلام را واجب فرموده است، مانند حدیثی که حاکم با اسنادش از ابوذر از رسول خدا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مرا اطاعت کند، خداوند را اطاعت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فرمان من سرپیچی کند، از فرمان خداوند سرپیچی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اطاعت کند، مرا اطاعت کرده و هر کس از فرمان علی سرپیچی کند، از فرمان من سرپیچی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اسناد این حدیث صحیح است، گرچه بخاری و مسلم آن را نقل نکرده‌اند</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 xml:space="preserve">حتی فرمان به اطاعت از او با همین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گوش فرا دهید و فرمان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اهل سنت، در جریان یوم الدار و در شان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انذر عشیرتک الاقربین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طبری، ابن ابی‌حاتم، ابن مردویه، أبونعیم، بیهقی، بغوی، سیوطی، و متقی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راویان آن هستند</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اما چیزی که اساس شبهه را ویران می‌کند،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بزرگان این گروه، مانند فخر رازی در نهایة العقول و افراد دیگری، دلالت فرمان به اطاعت را بر امامت و خلافت انکار می‌کنند، و دهلوی، در این ادعا از آنان پیروی کرده است، چنانکه از پاسخ او بر حدیث ثقلین برمی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هیچ یک از متعصب‌ها نشاید که بازگردد و ادعا کند این جمله دلالت بر امامت دارد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قیل و قال از هر سو بسته آمد، زمین با همه گستردگی بر اصحاب جدال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جنگ را برای مؤمنان بسنده فرمود</w:t>
      </w:r>
      <w:r>
        <w:rPr>
          <w:rFonts w:eastAsia="IRNazanin" w:cs="IRNazanin"/>
          <w:color w:val="111111"/>
          <w:sz w:val="28"/>
          <w:szCs w:val="28"/>
          <w:rtl w:val="true"/>
          <w:lang w:bidi="fa-IR"/>
        </w:rPr>
        <w:t>.</w:t>
      </w:r>
      <w:bookmarkStart w:id="677" w:name="pg3717_17654"/>
    </w:p>
    <w:p>
      <w:pPr>
        <w:pStyle w:val="Heading3"/>
        <w:numPr>
          <w:ilvl w:val="2"/>
          <w:numId w:val="1"/>
        </w:numPr>
        <w:rPr/>
      </w:pPr>
      <w:bookmarkStart w:id="678" w:name="__RefHeading___Toc623860_2281741623"/>
      <w:bookmarkStart w:id="679" w:name="_Toc246"/>
      <w:bookmarkEnd w:id="677"/>
      <w:bookmarkEnd w:id="678"/>
      <w:r>
        <w:rPr>
          <w:rtl w:val="true"/>
        </w:rPr>
        <w:t>(</w:t>
      </w:r>
      <w:r>
        <w:rPr/>
        <w:t>10</w:t>
      </w:r>
      <w:r>
        <w:rPr>
          <w:rtl w:val="true"/>
        </w:rPr>
        <w:t xml:space="preserve">) </w:t>
      </w:r>
      <w:r>
        <w:rPr>
          <w:rtl w:val="true"/>
        </w:rPr>
        <w:t>استدلال به کلام حضرت امام حسن مجتبی علیه السلام</w:t>
      </w:r>
      <w:bookmarkEnd w:id="679"/>
    </w:p>
    <w:p>
      <w:pPr>
        <w:pStyle w:val="BookText"/>
        <w:rPr/>
      </w:pPr>
      <w:r>
        <w:rPr>
          <w:rFonts w:ascii="IRNazanin" w:hAnsi="IRNazanin" w:eastAsia="IRNazanin"/>
          <w:color w:val="111111"/>
          <w:sz w:val="28"/>
          <w:sz w:val="28"/>
          <w:szCs w:val="28"/>
          <w:rtl w:val="true"/>
          <w:lang w:bidi="fa-IR"/>
        </w:rPr>
        <w:t>حضرت امام حسن مجتبی علیه السلام در خطبه‌ای پیرامون فضائل حضرت امیرالمؤمنین علی علیه السلام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جدّم رسول خدا هنگامی که درباره دختر عمویش حمزه میان برادرش جعفر و غلامش زیدبن حارثه قضاوت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هستی و من از تو هستم، و تویی ولیّ هر مؤمن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همواره پدرم با جانش از جدم محافظت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جایگاهی جدّم پیامبر او را پیش می‌انداخت و در هر مشکل و گرفتاری او را می‌فرستاد، به جهت اطمینان به ایشان و آسودگی خاطر که نسبت به او داشت</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چرا پیامبر در هر جایگاهی امیرالمؤمنین علیه السلام را مقدّم می‌داشت و برای هر مشکل و گرفتاری به جهت اطمینان به او و آسودگی خاطر، او را می‌فرستاد؟ این کار، دلیلی روشن و برهانی آشکار است که برتری امام علیه السلام بر تمامی افراد غیر او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حسن علیه السلام در گفتارش این جایگاه والا را نشان داده و کلام پیامبر را نقل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ای علی از من هستی و من از تو هستم و تویی ولیّ هر مؤمن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گفتار روشن می‌شود که پیامبر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ولی هر مؤمن بعد از من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تنها بدان معناست که او را به عنوان ولیّ امر بعد از خویش معین کرده‌اند، زیرا ولیّ هر مؤمن بعد از ایشان بودن، علت تفویض کارهای بسیار بزرگ به او و مقدم داشتن او در مشکلات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تردیدی نمی‌ماند که ولایت در این حدیث، به معنی اولویت در تصرف است که همان امامت کبری و ولایت عظمی است</w:t>
      </w:r>
      <w:r>
        <w:rPr>
          <w:rFonts w:eastAsia="IRNazanin" w:cs="IRNazanin"/>
          <w:color w:val="111111"/>
          <w:sz w:val="28"/>
          <w:szCs w:val="28"/>
          <w:rtl w:val="true"/>
          <w:lang w:bidi="fa-IR"/>
        </w:rPr>
        <w:t>.</w:t>
      </w:r>
    </w:p>
    <w:p>
      <w:pPr>
        <w:pStyle w:val="Heading3"/>
        <w:numPr>
          <w:ilvl w:val="2"/>
          <w:numId w:val="1"/>
        </w:numPr>
        <w:rPr/>
      </w:pPr>
      <w:bookmarkStart w:id="680" w:name="__RefHeading___Toc623862_2281741623"/>
      <w:bookmarkStart w:id="681" w:name="_Toc247"/>
      <w:bookmarkEnd w:id="680"/>
      <w:r>
        <w:rPr>
          <w:rtl w:val="true"/>
        </w:rPr>
        <w:t>(</w:t>
      </w:r>
      <w:r>
        <w:rPr/>
        <w:t>11</w:t>
      </w:r>
      <w:r>
        <w:rPr>
          <w:rtl w:val="true"/>
        </w:rPr>
        <w:t xml:space="preserve">) </w:t>
      </w:r>
      <w:r>
        <w:rPr>
          <w:rtl w:val="true"/>
        </w:rPr>
        <w:t xml:space="preserve">حدیث منا شده </w:t>
      </w:r>
      <w:r>
        <w:rPr>
          <w:rtl w:val="true"/>
        </w:rPr>
        <w:t>(</w:t>
      </w:r>
      <w:r>
        <w:rPr>
          <w:rtl w:val="true"/>
        </w:rPr>
        <w:t>سوگند دادن</w:t>
      </w:r>
      <w:r>
        <w:rPr>
          <w:rtl w:val="true"/>
        </w:rPr>
        <w:t xml:space="preserve">) </w:t>
      </w:r>
      <w:r>
        <w:rPr>
          <w:rtl w:val="true"/>
        </w:rPr>
        <w:t>در مسجد مدینه</w:t>
      </w:r>
      <w:bookmarkEnd w:id="681"/>
    </w:p>
    <w:p>
      <w:pPr>
        <w:pStyle w:val="BookText"/>
        <w:rPr/>
      </w:pPr>
      <w:r>
        <w:rPr>
          <w:rFonts w:ascii="IRNazanin" w:hAnsi="IRNazanin" w:eastAsia="IRNazanin"/>
          <w:color w:val="111111"/>
          <w:sz w:val="28"/>
          <w:sz w:val="28"/>
          <w:szCs w:val="28"/>
          <w:rtl w:val="true"/>
          <w:lang w:bidi="fa-IR"/>
        </w:rPr>
        <w:t>با اسناد، از سلیم بن قیس هلالی است که گفت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خلافت عثمان، علی را در مسجد مدینه دیدم، در حالی که گروهی از مهاجران و انصار مشغول مذاکره فضیلت‌های خود بودند و علی ساکت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این برتری را به شما عطا فرموده</w:t>
      </w:r>
    </w:p>
    <w:p>
      <w:pPr>
        <w:pStyle w:val="BookText"/>
        <w:rPr/>
      </w:pPr>
      <w:r>
        <w:rPr>
          <w:rFonts w:ascii="IRNazanin" w:hAnsi="IRNazanin" w:eastAsia="IRNazanin"/>
          <w:color w:val="111111"/>
          <w:sz w:val="28"/>
          <w:sz w:val="28"/>
          <w:szCs w:val="28"/>
          <w:rtl w:val="true"/>
          <w:lang w:bidi="fa-IR"/>
        </w:rPr>
        <w:t>است یا به دیگران؟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به ما عطا کرد و به وسیله محمد بر ما منت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هزار سال پیش از این که خداوند آدم را بیافریند، من و خانواده‌ام نوری بودیم در مقابل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آدم علیه السلام را آفرید، آن نور را در صلب او قرار داد و به زمین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در کشتی در صلب حضرت نوح علیه السلام قرار داد، سپس آن را در آتش در صلب حضرت ابراهیم علیه السلام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 در پی ما را از صلبهای گرامی به رحم‌های پاکیزه از پدران و مادران منتقل کرد، و هیچ یک از ما هرگز بر زنا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پیشکسوتان و شرکت کنندگان در بدر و احد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یقین آن را 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خداوند سوگند می‌دهم، آیا می‌دانید که خداوند عز و جل در چندین آیه در کتابش، افراد با سابقه را بر کم سابقه برتری داده است و هیچ فردی از این امت در اسلام بر من سبقت نگرفت؟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خداوند سوگند می‌دهم، آیا می‌دانید وقتی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والسابقون السابقون أولئک المقربون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آن از رسول خدا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آن را درباره پیامبران و جانشینان ایشان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برترینِ پیامبران و فرستادگانِ خداوند هستم، و علی جانشین من، برترینِ جانشینان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خداوند سوگند می‌دهم زمانی که این آیات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اطیعواالله و أطیعوالرسول و 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 و والذین آمنوا الذین یقیمون الصلاة و یؤتون الزکوة و هم راکعون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لم‌یتخذوا من دون الله و لا رسوله و لا المومنین ولیجة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عزوجل در آن فرمان داد که والیان امر مردم را به ایشان اطلاع دهد و ولایت را بر ایشان تفسیر کند، همانگونه که برایشان نماز و زکات و حجّشان را تفسیر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غدیر خم مرا برای مردم منصوب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خداوند جل جلاله مرا به رسالتی فرستاد که سینه‌ام را تنگ کرد و گمان بردم که مردم مرا تکذیب می‌کنند، پس خداوند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عدم ابلاغ این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خداوند عز و جل مولای من است و من مولای مؤمنان هستم و من نسبت به آنان از جانشان سزاوارترم؟</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در حالی که دستم را گرفته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w:t>
      </w:r>
    </w:p>
    <w:p>
      <w:pPr>
        <w:pStyle w:val="BookText"/>
        <w:rPr/>
      </w:pPr>
      <w:r>
        <w:rPr>
          <w:rFonts w:ascii="IRNazanin" w:hAnsi="IRNazanin" w:eastAsia="IRNazanin"/>
          <w:color w:val="111111"/>
          <w:sz w:val="28"/>
          <w:sz w:val="28"/>
          <w:szCs w:val="28"/>
          <w:rtl w:val="true"/>
          <w:lang w:bidi="fa-IR"/>
        </w:rPr>
        <w:t>مولای اویم، علی مولای اوست، بار الها یاری کن هر کس او را یاری کرد و دشمن بدار هر کس با او دشمنی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به پاخاست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یاری کردن علی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کردن او مانند یاری کردن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نسبت به او از جانش سزاوارترم، علی نسبت به او از جانش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 و رضیت لکم الاسلام 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به کامل کردن دین و به پایان رساندن نعمت و رضایت پروردگارم به رسالتم و ولایت علی 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آیه‌ها فقط درباره علی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درباره او و درباره جانشینان من تا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ما بشناسان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برادرم و وارثم و جانشینم و ولیّ هر مؤمن بعد از من است، سپس فرزندم حسن، سپس حسین، سپس نه تن از فرزندان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آنان است، و آنان با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جدا نمی‌شوند، و قرآن از ایشان جدا نمی‌شود، تا این که در حوض بر من وارد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که امیر المؤمنین این مطالب را در میان جمع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آن را شنیدیم و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آنچه را که گفتی را می‌دانیم، ولی همه آن را خبر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اینان که تمامش را می‌دانند، برگزیدگان و برترینهای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وقتی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یریدالله لیذهب عنکم الرجس اهل الیت و 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من و فاطمه و دو فرزندم حسن و حسین را گرد آورد، سپس روپوشی بر ما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اینان اهل بیت من هستند، گوشتشان گوشت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آنان را رنج می‌دهد، مرا رنج می‌دهد، و زخم به من می‌زند هر چه آنان را زخم زند، پس آلودگی را از آنان برگیر، و به بهترین نحو، پاکیزه‌شان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سلمة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نیکویی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می‌دهیم که‌ام سلمه آن را برایمان باز گفت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آیا می‌دانید که وقتی خداوند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أیهاالذین آمنوا اتقوالله و کونوا مع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آیه عامّ است یا خاصّ؟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خطاب به عموم مؤمنان است، ولی صادقون خاصّ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p>
    <w:p>
      <w:pPr>
        <w:pStyle w:val="BookText"/>
        <w:rPr/>
      </w:pPr>
      <w:r>
        <w:rPr>
          <w:rFonts w:ascii="IRNazanin" w:hAnsi="IRNazanin" w:eastAsia="IRNazanin"/>
          <w:color w:val="111111"/>
          <w:sz w:val="28"/>
          <w:sz w:val="28"/>
          <w:szCs w:val="28"/>
          <w:rtl w:val="true"/>
          <w:lang w:bidi="fa-IR"/>
        </w:rPr>
        <w:t>علی و جانشینان من بعد از او تا روز رستاخیز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سوگندتان می‌دهم آیا می‌دانید که در جنگ تبوک به رسول خدا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زنان و کودکان گماشتی؟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جز با من یا تو امنیت و آرامش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نسبت به من در جایگاه هارون نسبت به موسی هستی، جز این که بعد از من پیامبری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سوگندتان می‌دهم آیا می‌دانید خداوند در سوره حج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أیهاالذین آمنوا ارکعوا واسجدوا و اعبدوا ربکم و افعلوا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سلمان به پاخاست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چه کسانی هستند اینان که شما بر آنان گواهید و آنان بر مردم گواه هستند، آنان که خداوند ایشان را برگزید و در دین بر آنان گناهی قرار نداد از ملت ابراهیم؟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از آن سیزده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آنان را به ما بشناسان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و یازده تن از فرزندانم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سوگندتان می‌دهم، آیا می‌دانید رسول خدا در جایگاه‌های متعددی در خطبه‌اش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آخرین خطبه که بعد از آن خطبه نخواند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در میان شما دو یادگار گران سنگ به جا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خاندانم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چنگ بزنید تا هرگز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 مرا خبر و ضمانت داد که آن دو از هم جدا نمی‌شوند، تا در حوض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می‌دهیم که رسول خدا آن را فرمود</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ولایت، در این روایت، با سه لفظ صریح در امامت همراه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و وارثم و جانشینم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حدیث مانند دیگر حدیث‌هایی که در این روایت به آن استشهاد شده، دلیل کاملی بر امامت و خلافت بلافصل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قندوزی در آغاز کتابش</w:t>
      </w:r>
    </w:p>
    <w:p>
      <w:pPr>
        <w:pStyle w:val="BookText"/>
        <w:rPr/>
      </w:pPr>
      <w:r>
        <w:rPr>
          <w:rFonts w:ascii="IRNazanin" w:hAnsi="IRNazanin" w:eastAsia="IRNazanin"/>
          <w:color w:val="111111"/>
          <w:sz w:val="28"/>
          <w:sz w:val="28"/>
          <w:szCs w:val="28"/>
          <w:rtl w:val="true"/>
          <w:lang w:bidi="fa-IR"/>
        </w:rPr>
        <w:t xml:space="preserve">از سخن شیخ سلیمان قندوزی در آغاز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اعتبار روایت‌ها و کتاب هایی که منبع او بوده‌اند، آشکار می‌شود که از جمله آن‌ها کتاب فرائد السمطین نوشته حموینی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متن گفته‌اش را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خداوند تبارک و تعالی در کتابش به حبیبش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أسالکم علیه أجراً الا المودة فی القربی، و من یقترف حسنة نزد له فیها حسنا ان الله غفور 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جل جلاله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خدای بزرگ محبت پیامبر و خانواده پیامبرش را بر تمامی مسلمانان واجب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متعال اراده فرمود که آنان را از هر پلیدی کاملا پاکیزه دارد، چون با کلمه انما آغاز کرده که انحصار اراده خداوند متعال بر پاکیزه داشتن آنان را می‌رساند، و با مفعول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تاکید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آنان از راه تحقیق و بصیرت بر شناسایی فضائل و منقبتهای ایشان استوار است، و آن خود بر مطالعه کتاب‌های تفسیر و حدیث‌های مورد اعتماد نزد اهل سنت و جماعت متکی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همه محدثان متاخر، کتاب‌های صحاح ششگانه بخاری، مسلم، نسائی، ترمذی، و أبوداود و ششمین صحیح از ابن ماجه، یا دارمی یا موطا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اختلاف نظرها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محدثان منقبتهای اهل بیت را گرد آورده و کتاب‌های اختصاصی در این مورد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احمدبن حنبل و نسائی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نامیده‌اند، ابونعیم حافظ اصفهانی که کتابش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القرآن فی مناقب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محمدبن ابراهیم جوینی حموینی شافعی خراسانی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 فی فضائل المرتضی و الزهراء والسبطین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علی بن عمر دار قطنی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ابوالمؤید موفق بن احمد حنفی اخطب خطباء خوارزم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علی بن محمد فقیه شافعی خطیب معروف به ابن المغازلی که آن را المناقب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حدیث‌ها را از اساتید خودشان با مسافرت‌ها و با کوشش و تلاش در جهت دستیابی به حدیث از مردم در جای‌جایِ دیار مسلمانان دریافت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کتاب‌های خویش اسنادهای حدیث را ثبت کردند تا صحابی ای که حدیث را شنیده و نوشته است که ما را حدیث کرد و ما را خبر داد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نیازمند به خداوند 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ابراهیم معروف به خواجه کلان پسر محمد مشهور به بابا خواجه پسر ابراهیم بن محمد بن معروف، پسر استاد سید ترسون باقی حسینی بلخنی قندوزی</w:t>
      </w:r>
      <w:r>
        <w:rPr>
          <w:rFonts w:eastAsia="IRNazanin" w:cs="IRNazanin"/>
          <w:color w:val="111111"/>
          <w:sz w:val="28"/>
          <w:szCs w:val="28"/>
          <w:rtl w:val="true"/>
          <w:lang w:bidi="fa-IR"/>
        </w:rPr>
        <w:t>...</w:t>
      </w:r>
      <w:bookmarkStart w:id="682" w:name="pg3717_17669"/>
    </w:p>
    <w:p>
      <w:pPr>
        <w:pStyle w:val="BookText"/>
        <w:rPr/>
      </w:pPr>
      <w:bookmarkEnd w:id="682"/>
      <w:r>
        <w:rPr>
          <w:rFonts w:ascii="IRNazanin" w:hAnsi="IRNazanin" w:eastAsia="IRNazanin"/>
          <w:color w:val="111111"/>
          <w:sz w:val="28"/>
          <w:sz w:val="28"/>
          <w:szCs w:val="28"/>
          <w:rtl w:val="true"/>
          <w:lang w:bidi="fa-IR"/>
        </w:rPr>
        <w:t>این کتاب را با برگرفتن از کتاب‌های این نامبردگان تالیف کردم</w:t>
      </w:r>
      <w:r>
        <w:rPr>
          <w:rFonts w:eastAsia="IRNazanin" w:cs="IRNazanin"/>
          <w:color w:val="111111"/>
          <w:sz w:val="28"/>
          <w:szCs w:val="28"/>
          <w:rtl w:val="true"/>
          <w:lang w:bidi="fa-IR"/>
        </w:rPr>
        <w:t>....»</w:t>
      </w:r>
    </w:p>
    <w:p>
      <w:pPr>
        <w:pStyle w:val="Heading3"/>
        <w:numPr>
          <w:ilvl w:val="2"/>
          <w:numId w:val="1"/>
        </w:numPr>
        <w:rPr/>
      </w:pPr>
      <w:bookmarkStart w:id="683" w:name="__RefHeading___Toc623864_2281741623"/>
      <w:bookmarkStart w:id="684" w:name="_Toc248"/>
      <w:bookmarkEnd w:id="683"/>
      <w:r>
        <w:rPr>
          <w:rtl w:val="true"/>
        </w:rPr>
        <w:t>(</w:t>
      </w:r>
      <w:r>
        <w:rPr/>
        <w:t>12</w:t>
      </w:r>
      <w:r>
        <w:rPr>
          <w:rtl w:val="true"/>
        </w:rPr>
        <w:t xml:space="preserve">) </w:t>
      </w:r>
      <w:r>
        <w:rPr>
          <w:rtl w:val="true"/>
        </w:rPr>
        <w:t>حدیث ولایت و حدیث‌های دیگری در یک سیاق</w:t>
      </w:r>
      <w:bookmarkEnd w:id="684"/>
    </w:p>
    <w:p>
      <w:pPr>
        <w:pStyle w:val="BookText"/>
        <w:rPr/>
      </w:pPr>
      <w:r>
        <w:rPr>
          <w:rFonts w:ascii="IRNazanin" w:hAnsi="IRNazanin" w:eastAsia="IRNazanin"/>
          <w:color w:val="111111"/>
          <w:sz w:val="28"/>
          <w:sz w:val="28"/>
          <w:szCs w:val="28"/>
          <w:rtl w:val="true"/>
          <w:lang w:bidi="fa-IR"/>
        </w:rPr>
        <w:t>ابوالمؤید موفق بن احمد خطیب خوارزمی</w:t>
      </w:r>
      <w:r>
        <w:rPr>
          <w:rStyle w:val="FootnoteAnchor"/>
          <w:rtl w:val="true"/>
        </w:rPr>
        <w:footnoteReference w:id="732"/>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الائمة، ابوالمظفر عبدالملک بن علی بن محمد همدانی از محمدبن حسین بن علی براز از أبومنصور محمدبن محمدبن عبدالعزیز از هلال بن محمد بن جعفر از حافظ ابوبکر محمدبن عمرو از ابوالحسن علی بن موسی جزار از حسن بن علی هاشمی از اسماعیل بن أبان، از أبومریم، از ثوربن ابی‌فاخته، از عبدالرحمن بن ابی‌لیلی از پدرش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جنگ خیبر، پیامبر پرچم را به علی بن ابیطالب واگذاشت و خداوند به او پیروزی داد، و روز غدیر خم او را برپا داشت و به مردم اعلام فرمود که او مولای هر مرد و زن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هستی و من از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پایه تاویل می‌جنگی، همانگونه که من بر اساس تنزیل جنگیدم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در جایگاه هارون نسبت به موسی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کسی که با تو در صلح باشد، در صلح هستم و در جنگ هستم با کسی که با تو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دست آویز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آنچه را که بعد از من بر آنان مشتبه شد، روشن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من پیشوای هر مرد و زن مؤمن، و ولیّ هر مرد و زن مؤمن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آن که خداوند درباره‌اش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أذان من الله و رسوله الی الناس یوم الحج الاکبر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سنت مرا به کار می‌گیری، و نگهبان دینم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هستم که زمین بر او می‌شکافد و تو با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کنار حوض هستم و تو با من هستی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هستم که وارد بهشت می‌شود، در حالی که تو با من هستی، حسن و حسین و فاطمه را وارد می‌کنی</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فرمانم داد که فضیلت تو را به مردم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میان مردم بر عهده</w:t>
      </w:r>
      <w:bookmarkStart w:id="685" w:name="pg3717_17672"/>
    </w:p>
    <w:p>
      <w:pPr>
        <w:pStyle w:val="BookText"/>
        <w:rPr/>
      </w:pPr>
      <w:bookmarkEnd w:id="685"/>
      <w:r>
        <w:rPr>
          <w:rFonts w:ascii="IRNazanin" w:hAnsi="IRNazanin" w:eastAsia="IRNazanin"/>
          <w:color w:val="111111"/>
          <w:sz w:val="28"/>
          <w:sz w:val="28"/>
          <w:szCs w:val="28"/>
          <w:rtl w:val="true"/>
          <w:lang w:bidi="fa-IR"/>
        </w:rPr>
        <w:t>گرفتم و آنچه را که خداوند به تبلیغش فرمان داد، به آنان ابلاغ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 از کینه هایی که در سینه‌های کسانی است که تنها بعد از مرگم آشکار می‌کنند، کسانی هستند که خداوند و لعنت کنندگان آنان را لعنت می‌کنند</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قندوزی حنفی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اخطب خطبای خوارزم، موفق بن احمد با اسنادش نقل کرد از عبدالرحمن بن ابی‌لیلی از پدرش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واگذاشت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أبولیلی انصاری ابتدا خبر فتح خیبر و حدیث غدیر خم و حدیث منزلت را آورده که همگی بر امامت حضرت امیرالمومنین علی علیه السلام و وجوب اطاعت و ثابت شدن افضلیت آن حضرت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حدیث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تو امام هر مرد و زن مؤمن و ولیّ هر مرد و زن مؤمن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حدیثهای دیگری بیان کرده که هر یک به تنهایی بر امامت و جانشینی و برتری دلیلی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برای دور کردن لفظ ولیّ از معنی متولی الامر جایی نمی‌ماند، بلکه همانگونه که لفظ امام با صراحت کامل برخواسته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امامت 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می‌کند، هم چنین لفظ ولی، با قرار گرفتن در کنار لفظ امام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می‌رساند</w:t>
      </w:r>
      <w:r>
        <w:rPr>
          <w:rFonts w:eastAsia="IRNazanin" w:cs="IRNazanin"/>
          <w:color w:val="111111"/>
          <w:sz w:val="28"/>
          <w:szCs w:val="28"/>
          <w:rtl w:val="true"/>
          <w:lang w:bidi="fa-IR"/>
        </w:rPr>
        <w:t>.</w:t>
      </w:r>
    </w:p>
    <w:p>
      <w:pPr>
        <w:pStyle w:val="Heading3"/>
        <w:numPr>
          <w:ilvl w:val="2"/>
          <w:numId w:val="1"/>
        </w:numPr>
        <w:rPr/>
      </w:pPr>
      <w:bookmarkStart w:id="686" w:name="__RefHeading___Toc623866_2281741623"/>
      <w:bookmarkStart w:id="687" w:name="_Toc249"/>
      <w:bookmarkEnd w:id="686"/>
      <w:r>
        <w:rPr>
          <w:rtl w:val="true"/>
        </w:rPr>
        <w:t>(</w:t>
      </w:r>
      <w:r>
        <w:rPr/>
        <w:t>13</w:t>
      </w:r>
      <w:r>
        <w:rPr>
          <w:rtl w:val="true"/>
        </w:rPr>
        <w:t xml:space="preserve">) </w:t>
      </w:r>
      <w:r>
        <w:rPr>
          <w:rtl w:val="true"/>
        </w:rPr>
        <w:t>حدیث</w:t>
      </w:r>
      <w:r>
        <w:rPr>
          <w:rtl w:val="true"/>
        </w:rPr>
        <w:t xml:space="preserve">: </w:t>
      </w:r>
      <w:r>
        <w:rPr>
          <w:rtl w:val="true"/>
        </w:rPr>
        <w:t>تو بعد از من امام هر مرد و زن مؤمن و هستی</w:t>
      </w:r>
      <w:bookmarkEnd w:id="687"/>
    </w:p>
    <w:p>
      <w:pPr>
        <w:pStyle w:val="BookText"/>
        <w:rPr/>
      </w:pPr>
      <w:r>
        <w:rPr>
          <w:rFonts w:ascii="IRNazanin" w:hAnsi="IRNazanin" w:eastAsia="IRNazanin"/>
          <w:color w:val="111111"/>
          <w:sz w:val="28"/>
          <w:sz w:val="28"/>
          <w:szCs w:val="28"/>
          <w:rtl w:val="true"/>
          <w:lang w:bidi="fa-IR"/>
        </w:rPr>
        <w:t>پیامبر به حضرت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بعد از من امام هر مرد و زن مؤمن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راویان این حدیث، نورالدین جعفر مشهور به میر ملا بدخشی جانشین سید علی همدانی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حدیث را به گونه ارسال مسلم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پیرامون دوستی و دشمنی مجازی است و چنین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ولایت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امیرالمومنین امام اهل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من امام هر مرد و زن مؤمن هستی</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 اهل ولایت امیر المؤمنین را دوست می‌دارند، چون مؤمن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نفاق او</w:t>
      </w:r>
      <w:bookmarkStart w:id="688" w:name="pg3717_17675"/>
    </w:p>
    <w:p>
      <w:pPr>
        <w:pStyle w:val="BookText"/>
        <w:rPr/>
      </w:pPr>
      <w:bookmarkEnd w:id="688"/>
      <w:r>
        <w:rPr>
          <w:rFonts w:ascii="IRNazanin" w:hAnsi="IRNazanin" w:eastAsia="IRNazanin"/>
          <w:color w:val="111111"/>
          <w:sz w:val="28"/>
          <w:sz w:val="28"/>
          <w:szCs w:val="28"/>
          <w:rtl w:val="true"/>
          <w:lang w:bidi="fa-IR"/>
        </w:rPr>
        <w:t>را دوست نمی‌دارند چون ایمانی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بدخشی نتیجه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امیرالمؤمنین علی علیه السلام به نص صریح این حدیث شریف امام هر مرد و زن مؤمن است، پس ولایت ایشان بعد از پیامبر بر هر مرد و زن مؤمن ثابت شده، بر پایه این که ولایت به معنی امامت باشد؛ چون بخشی از این حدیث بخش دیگری از آن را تفسیر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امیر ملاّ بدخشی</w:t>
      </w:r>
    </w:p>
    <w:p>
      <w:pPr>
        <w:pStyle w:val="BookText"/>
        <w:rPr/>
      </w:pPr>
      <w:r>
        <w:rPr>
          <w:rFonts w:ascii="IRNazanin" w:hAnsi="IRNazanin" w:eastAsia="IRNazanin"/>
          <w:color w:val="111111"/>
          <w:sz w:val="28"/>
          <w:sz w:val="28"/>
          <w:szCs w:val="28"/>
          <w:rtl w:val="true"/>
          <w:lang w:bidi="fa-IR"/>
        </w:rPr>
        <w:t>نورالدین جعفر بدخشی از علمای جلیل القدر و عرفای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فضل و بزرگی او همین بس که جانشین سید همدانی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و بخشی از فضائل او را نویسنده کتاب جامع السلاسل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رجوع کنید</w:t>
      </w:r>
      <w:r>
        <w:rPr>
          <w:rFonts w:eastAsia="IRNazanin" w:cs="IRNazanin"/>
          <w:color w:val="111111"/>
          <w:sz w:val="28"/>
          <w:szCs w:val="28"/>
          <w:rtl w:val="true"/>
          <w:lang w:bidi="fa-IR"/>
        </w:rPr>
        <w:t>.</w:t>
      </w:r>
    </w:p>
    <w:p>
      <w:pPr>
        <w:pStyle w:val="Heading3"/>
        <w:numPr>
          <w:ilvl w:val="2"/>
          <w:numId w:val="1"/>
        </w:numPr>
        <w:rPr/>
      </w:pPr>
      <w:bookmarkStart w:id="689" w:name="__RefHeading___Toc623868_2281741623"/>
      <w:bookmarkStart w:id="690" w:name="_Toc250"/>
      <w:bookmarkEnd w:id="689"/>
      <w:r>
        <w:rPr>
          <w:rtl w:val="true"/>
        </w:rPr>
        <w:t>(</w:t>
      </w:r>
      <w:r>
        <w:rPr/>
        <w:t>14</w:t>
      </w:r>
      <w:r>
        <w:rPr>
          <w:rtl w:val="true"/>
        </w:rPr>
        <w:t xml:space="preserve">) </w:t>
      </w:r>
      <w:r>
        <w:rPr>
          <w:rtl w:val="true"/>
        </w:rPr>
        <w:t>کلام پیامبر درباره علی در روز انذار که بعد از من ولیّ شماست</w:t>
      </w:r>
      <w:r>
        <w:rPr>
          <w:rtl w:val="true"/>
        </w:rPr>
        <w:t>.</w:t>
      </w:r>
      <w:bookmarkEnd w:id="690"/>
    </w:p>
    <w:p>
      <w:pPr>
        <w:pStyle w:val="BookText"/>
        <w:rPr/>
      </w:pPr>
      <w:r>
        <w:rPr>
          <w:rFonts w:ascii="IRNazanin" w:hAnsi="IRNazanin" w:eastAsia="IRNazanin"/>
          <w:color w:val="111111"/>
          <w:sz w:val="28"/>
          <w:sz w:val="28"/>
          <w:szCs w:val="28"/>
          <w:rtl w:val="true"/>
          <w:lang w:bidi="fa-IR"/>
        </w:rPr>
        <w:t>شیخ علی متقی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 عشیرتک الاقربین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 عبدالمطلب را فراخواند و غذایی نه چندان زیاد برایشان مهیا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از اطرافش بخورید که برکت از بالاترین قسمت آن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روی نخستین لقمه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خوردند تا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ظرف آبی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آن نوشید، سپس به آنان آب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آشامیدند تا سیراب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شما را افسون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برایتان خیری آورده‌ام که هرگز کسی مانند آن را نیاورده است، شما را فرا می‌خوانم به گواهی دادن به این که جز الله پروردگاری نیست و به سوی الله و به سوی کتابش فرا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بیزاری جستند و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دوم همانگونه آنان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همان سخن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سوم آنان را دعوت کرد و مانند همان کار را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دستش را جلو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 من بیعت می‌کند که برادرم و یارم و ولیّ شما بعد از من باشد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دستم را دراز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بیعت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من کوچکترین افراد با شکمی بسیار</w:t>
      </w:r>
      <w:bookmarkStart w:id="691" w:name="pg3717_17678"/>
    </w:p>
    <w:p>
      <w:pPr>
        <w:pStyle w:val="BookText"/>
        <w:rPr/>
      </w:pPr>
      <w:bookmarkEnd w:id="691"/>
      <w:r>
        <w:rPr>
          <w:rFonts w:ascii="IRNazanin" w:hAnsi="IRNazanin" w:eastAsia="IRNazanin"/>
          <w:color w:val="111111"/>
          <w:sz w:val="28"/>
          <w:sz w:val="28"/>
          <w:szCs w:val="28"/>
          <w:rtl w:val="true"/>
          <w:lang w:bidi="fa-IR"/>
        </w:rPr>
        <w:t>بزرگ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مبنا با من بیعت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غذا را من تهیه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مردویه این حدیث را آورده است</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محمد محبوب عالم در تفسیرش ذیل آیه انذار به نقل از منتخب کنز العمال از ابن مردویه از حضرت امیر المؤمنین علی علیه السلام به همین گونه آن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تردیدی نیست که مراد از کلمه الولی در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متصرّف در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نقل‌های دیگری از این حدیث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وصیی و خلیفتی علیکم فاسمعوا له و أطعیوا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مخاطب‌های این سخن جز ولایت امر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متصرّف در امر و کسی که اطاعت و انقیاد از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نفهمیدند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حدیثی که از روز انذار رسیده،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معنی مراد از لغت الولی است که در حدیث بریده و عمران بن حصین و ابن عباس و دیگران آمده است</w:t>
      </w:r>
      <w:r>
        <w:rPr>
          <w:rFonts w:eastAsia="IRNazanin" w:cs="IRNazanin"/>
          <w:color w:val="111111"/>
          <w:sz w:val="28"/>
          <w:szCs w:val="28"/>
          <w:rtl w:val="true"/>
          <w:lang w:bidi="fa-IR"/>
        </w:rPr>
        <w:t>.</w:t>
      </w:r>
    </w:p>
    <w:p>
      <w:pPr>
        <w:pStyle w:val="Heading3"/>
        <w:numPr>
          <w:ilvl w:val="2"/>
          <w:numId w:val="1"/>
        </w:numPr>
        <w:rPr/>
      </w:pPr>
      <w:bookmarkStart w:id="692" w:name="__RefHeading___Toc623870_2281741623"/>
      <w:bookmarkStart w:id="693" w:name="_Toc251"/>
      <w:bookmarkEnd w:id="692"/>
      <w:r>
        <w:rPr>
          <w:rtl w:val="true"/>
        </w:rPr>
        <w:t>(</w:t>
      </w:r>
      <w:r>
        <w:rPr/>
        <w:t>15</w:t>
      </w:r>
      <w:r>
        <w:rPr>
          <w:rtl w:val="true"/>
        </w:rPr>
        <w:t xml:space="preserve">) </w:t>
      </w:r>
      <w:r>
        <w:rPr>
          <w:rtl w:val="true"/>
        </w:rPr>
        <w:t>کلام پیامبر در حدیثی خطاب به علی علیه السلام</w:t>
      </w:r>
      <w:r>
        <w:rPr>
          <w:rtl w:val="true"/>
        </w:rPr>
        <w:t>:</w:t>
      </w:r>
      <w:bookmarkEnd w:id="6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ولی مؤمنان بعد از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علی متقی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امیرالمؤمنین علی علیه الصلاة و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برای تو پنج چیز درخواست کردم، که یکی را از من بازداشت و چهار چیز را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خواستم که امتم را پیرامون تو گرد آورد، آن را از من خودداری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درباره‌ات عطایم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روز قیامت زمین بر او می‌شکافد، من و تو هستیم، پرچم حمد با تو است و آن را پیشاپیش من بر دوش داری، و با آن از اولین و آخرین پیشی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عطا فرمود که تو بعد از من ولیّ مؤمنان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و رافعی، به نقل از علی آورده‌اند</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و اینان از این دو، آن را روایت کرده‌اند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بدخشانی در مفتاح النجا، محمد صدرالعالم در معارج العلی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زمان ترکمانی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المستحسن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به صحّت اسنادش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با اسنادش نزد رافعی، در شرح حال ابراهیم بن محمد شهرزوی آمده است، آنجا 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محمد بن عبید بن جهینه ابواسحاق شهرزوری آورده است که خلیل حافظ برای رابطه وارد قزوین شد و در شام و مصر و عراق حدیث شنید و کتاب بزرگ شافعی را در قزوین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ابوالحسین قطان و أبوداود سلیمان بن یزید از او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او، به حضور علی بن احمدبن صالح و محمدبن حسین بن فتح کیسکین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ابواسحاق روایت کرد از هارون بن اسحاق همدانی و از عبیدالله بن سعید بن کثیربن عفیر و ربیع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قزوین حدیث شنید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أبوحامد احمدبن محمدبن زکریای نیشابوری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قزوین حدیث نقل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بن سعید بن کثیر بن عفیر از ابراهیم بن رشید أبواسحاق هاشمی خراسانی، از یحیی بن عبدالله بن حسین بن حسن بن علی بن ابیطالب، از پدرش، از پدرش، از جدش، از علی رضی الله عنه، از پیامبر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پنج چیز درخواست کردم، یکی را از من بازداشت و چهار چیز را عطایم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خواستم که امتم را دور تو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من بازداشت و درباره‌ات عطایم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نخستین کسی که زمین به او شکافته می‌شود، من هستم در حالی که تو با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حمد همراه تو است و پیشاپیش من بر دوش داری و از اولین و آخرین پیشی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عطا فرمود که در دنیا و آخرت تو برادرم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عطا فرمود که در بهشت خانه من روبروی خانه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عطا فرمود که تو بعد از من ولی مؤمنان باشی</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شریف، پرده‌های گمراه‌گری و نیرنگ را می‌شکافد و رازهای تزویر و رنگ‌آمیزی را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نیکوترین دلیل است که بطلان تاویل حدیث ولایت و حمل آن بر معنی دیگری غیر از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متصرف در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می‌رساند، این تأویل‌ها را از اصلش فرو می‌ریزد و ریشه‌هایش را بر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دلالت روشنی دارد بر این که 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المؤمنین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بزرگ و مقام بسیار والایی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هایی که پیامبر پیش از این جمله فرموده، هر یک از آن‌ها یقین بر افضلیت حضرت علی علیه السلام از تمامی خلایق از اولین و آخرین را می‌رساند، چون تساوی علی علیه السلام با پیامبر را بیان می‌دارد که شکّی در برتری ایشان بر تمامی افراد بشر نیست در تمامی مراتب و جایگاه‌هایی که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جایگاه‌ها و مرتبه‌های پیامبر، او را در رتبه بهترین خلایق و أشرف فرستادگان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گونه علی علیه السلام که مساوی او بود، برترینِ همه خلایق از پیامبران و فرستادگان و دیگر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بیان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من عطا فرمود که تو بعد از من ولیّ مؤمنان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به آن جایگاه‌ها اشاره دارد که ایجاب می‌کند متصرّف در کارهای مؤمنان بعد از پیامبر باشد و این چیزی جز امامت و خلافت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رافعی</w:t>
      </w:r>
    </w:p>
    <w:p>
      <w:pPr>
        <w:pStyle w:val="BookText"/>
        <w:rPr/>
      </w:pPr>
      <w:r>
        <w:rPr>
          <w:rFonts w:ascii="IRNazanin" w:hAnsi="IRNazanin" w:eastAsia="IRNazanin"/>
          <w:color w:val="111111"/>
          <w:sz w:val="28"/>
          <w:sz w:val="28"/>
          <w:szCs w:val="28"/>
          <w:rtl w:val="true"/>
          <w:lang w:bidi="fa-IR"/>
        </w:rPr>
        <w:t>شایسته است که شرح حال رافعی راوی این حدیث را از بعضی منابع معتبر بیاوریم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عبدالکریم بن محمدبن عبدالکریم بن فضل قزوینی شافعی،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مذهب و دقایقش به او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وجود برتری در دانش‌ها فردی صالح زاهد، دارای حالات و کرامات و پارسایی و تواضع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پایان سال </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سال </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دین، عبدالکریم بن محمدبن عبدالکریم رافعی قزوینی،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 الکبیر و الصغیر علی الوجیز و المحرر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التذنیب علی الشرحین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وجود برتری در دانش‌ها، مردی صالح زاهد دارای حالات و کراماتی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مفتی‌ها و حاکمان دنیا بر کتاب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دارند</w:t>
      </w:r>
      <w:r>
        <w:rPr>
          <w:rFonts w:eastAsia="IRNazanin" w:cs="IRNazanin"/>
          <w:color w:val="111111"/>
          <w:sz w:val="28"/>
          <w:szCs w:val="28"/>
          <w:rtl w:val="true"/>
          <w:lang w:bidi="fa-IR"/>
        </w:rPr>
        <w:t>.»</w:t>
      </w:r>
      <w:r>
        <w:rPr>
          <w:rStyle w:val="FootnoteAnchor"/>
          <w:rtl w:val="true"/>
        </w:rPr>
        <w:footnoteReference w:id="739"/>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سال پیشوای بزرگ و علامه خردمند مشهور، دارنده دانش‌ها و کارهای صالح، پارسایی و عبادت‌ها و تألیفهای مفید ارزشمند، أبوالقاسم عبدالکریم بن محمدبن عبدالکریم قزوینی شافعی درگذشت،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محتوی شناخت مذهب، مطالب دقیق پیچیده، کامل و برتر از نوشته‌های گذشته و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کرامتهایش این که در خانه‌اش درختی روشن شد، هنگامی که چراغی که با آن بخشی از تالیفهایش را می‌نوشت، خاموش شد</w:t>
      </w:r>
      <w:r>
        <w:rPr>
          <w:rFonts w:eastAsia="IRNazanin" w:cs="IRNazanin"/>
          <w:color w:val="111111"/>
          <w:sz w:val="28"/>
          <w:szCs w:val="28"/>
          <w:rtl w:val="true"/>
          <w:lang w:bidi="fa-IR"/>
        </w:rPr>
        <w:t>.»</w:t>
      </w:r>
      <w:r>
        <w:rPr>
          <w:rStyle w:val="FootnoteAnchor"/>
          <w:rtl w:val="true"/>
        </w:rPr>
        <w:footnoteReference w:id="740"/>
      </w:r>
      <w:bookmarkStart w:id="694" w:name="pg3717_17687"/>
    </w:p>
    <w:p>
      <w:pPr>
        <w:pStyle w:val="BookText"/>
        <w:rPr/>
      </w:pPr>
      <w:bookmarkEnd w:id="694"/>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أبوالقاسم پیشوای دین، عبدالکریم بن محمد قزوینی،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 الوجیز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مانندش درباره مذهب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و دیگران فقه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تفسیر ،حدیث، اصول و دانش‌های دیگر پیشوایی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نوشته‌هایش زبانی پاکیزه داشت، و به شدت از منقولها دوری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نقلی نمی‌آورد جز این که آن مطلب را در سخن او ملاحظه کند، و اگر در آن نمی‌یافت تعبیرش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فلانی این چنین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رتبه‌های ترجیح نیز به شدت پرهیز داشت</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شرح حالش در این کتاب‌ها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22/252</w:t>
      </w:r>
      <w:r>
        <w:rPr>
          <w:rFonts w:ascii="IRNazanin" w:hAnsi="IRNazanin" w:eastAsia="IRNazanin"/>
          <w:color w:val="111111"/>
          <w:sz w:val="28"/>
          <w:sz w:val="28"/>
          <w:szCs w:val="28"/>
          <w:rtl w:val="true"/>
          <w:lang w:bidi="fa-IR"/>
        </w:rPr>
        <w:t>؛ فوات الوفیات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طبقات الشافعیه از سبکی</w:t>
      </w:r>
      <w:r>
        <w:rPr>
          <w:rFonts w:eastAsia="IRNazanin" w:cs="IRNazanin"/>
          <w:color w:val="111111"/>
          <w:sz w:val="28"/>
          <w:szCs w:val="28"/>
          <w:rtl w:val="true"/>
          <w:lang w:bidi="fa-IR"/>
        </w:rPr>
        <w:t xml:space="preserve">: </w:t>
      </w:r>
      <w:r>
        <w:rPr>
          <w:rFonts w:eastAsia="IRNazanin" w:cs="IRNazanin"/>
          <w:color w:val="111111"/>
          <w:sz w:val="28"/>
          <w:szCs w:val="28"/>
          <w:lang w:bidi="fa-IR"/>
        </w:rPr>
        <w:t>8/281</w:t>
      </w:r>
      <w:r>
        <w:rPr>
          <w:rFonts w:ascii="IRNazanin" w:hAnsi="IRNazanin" w:eastAsia="IRNazanin"/>
          <w:color w:val="111111"/>
          <w:sz w:val="28"/>
          <w:sz w:val="28"/>
          <w:szCs w:val="28"/>
          <w:rtl w:val="true"/>
          <w:lang w:bidi="fa-IR"/>
        </w:rPr>
        <w:t>؛ تهذیب الاسماء و اللغات</w:t>
      </w:r>
      <w:r>
        <w:rPr>
          <w:rFonts w:eastAsia="IRNazanin" w:cs="IRNazanin"/>
          <w:color w:val="111111"/>
          <w:sz w:val="28"/>
          <w:szCs w:val="28"/>
          <w:rtl w:val="true"/>
          <w:lang w:bidi="fa-IR"/>
        </w:rPr>
        <w:t xml:space="preserve">: </w:t>
      </w:r>
      <w:r>
        <w:rPr>
          <w:rFonts w:eastAsia="IRNazanin" w:cs="IRNazanin"/>
          <w:color w:val="111111"/>
          <w:sz w:val="28"/>
          <w:szCs w:val="28"/>
          <w:lang w:bidi="fa-IR"/>
        </w:rPr>
        <w:t>2/264</w:t>
      </w:r>
      <w:r>
        <w:rPr>
          <w:rFonts w:ascii="IRNazanin" w:hAnsi="IRNazanin" w:eastAsia="IRNazanin"/>
          <w:color w:val="111111"/>
          <w:sz w:val="28"/>
          <w:sz w:val="28"/>
          <w:szCs w:val="28"/>
          <w:rtl w:val="true"/>
          <w:lang w:bidi="fa-IR"/>
        </w:rPr>
        <w:t>؛ النجوم الزاهرة</w:t>
      </w:r>
      <w:r>
        <w:rPr>
          <w:rFonts w:eastAsia="IRNazanin" w:cs="IRNazanin"/>
          <w:color w:val="111111"/>
          <w:sz w:val="28"/>
          <w:szCs w:val="28"/>
          <w:rtl w:val="true"/>
          <w:lang w:bidi="fa-IR"/>
        </w:rPr>
        <w:t xml:space="preserve">: </w:t>
      </w:r>
      <w:r>
        <w:rPr>
          <w:rFonts w:eastAsia="IRNazanin" w:cs="IRNazanin"/>
          <w:color w:val="111111"/>
          <w:sz w:val="28"/>
          <w:szCs w:val="28"/>
          <w:lang w:bidi="fa-IR"/>
        </w:rPr>
        <w:t>6/266</w:t>
      </w:r>
      <w:r>
        <w:rPr>
          <w:rFonts w:ascii="IRNazanin" w:hAnsi="IRNazanin" w:eastAsia="IRNazanin"/>
          <w:color w:val="111111"/>
          <w:sz w:val="28"/>
          <w:sz w:val="28"/>
          <w:szCs w:val="28"/>
          <w:rtl w:val="true"/>
          <w:lang w:bidi="fa-IR"/>
        </w:rPr>
        <w:t>؛ شذرات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5/108</w:t>
      </w:r>
      <w:r>
        <w:rPr>
          <w:rFonts w:eastAsia="IRNazanin" w:cs="IRNazanin"/>
          <w:color w:val="111111"/>
          <w:sz w:val="28"/>
          <w:szCs w:val="28"/>
          <w:rtl w:val="true"/>
          <w:lang w:bidi="fa-IR"/>
        </w:rPr>
        <w:t>.</w:t>
      </w:r>
    </w:p>
    <w:p>
      <w:pPr>
        <w:pStyle w:val="Heading3"/>
        <w:numPr>
          <w:ilvl w:val="2"/>
          <w:numId w:val="1"/>
        </w:numPr>
        <w:rPr/>
      </w:pPr>
      <w:bookmarkStart w:id="695" w:name="__RefHeading___Toc623872_2281741623"/>
      <w:bookmarkStart w:id="696" w:name="_Toc252"/>
      <w:bookmarkEnd w:id="695"/>
      <w:r>
        <w:rPr>
          <w:rtl w:val="true"/>
        </w:rPr>
        <w:t>(</w:t>
      </w:r>
      <w:r>
        <w:rPr/>
        <w:t>16</w:t>
      </w:r>
      <w:r>
        <w:rPr>
          <w:rtl w:val="true"/>
        </w:rPr>
        <w:t xml:space="preserve">) </w:t>
      </w:r>
      <w:r>
        <w:rPr>
          <w:rtl w:val="true"/>
        </w:rPr>
        <w:t xml:space="preserve">در تفسیر اهل البیت علیهم السلام کلمه </w:t>
      </w:r>
      <w:r>
        <w:rPr>
          <w:rtl w:val="true"/>
        </w:rPr>
        <w:t>«</w:t>
      </w:r>
      <w:r>
        <w:rPr>
          <w:rtl w:val="true"/>
        </w:rPr>
        <w:t>اولیاء</w:t>
      </w:r>
      <w:r>
        <w:rPr>
          <w:rtl w:val="true"/>
        </w:rPr>
        <w:t xml:space="preserve">» </w:t>
      </w:r>
      <w:r>
        <w:rPr>
          <w:rtl w:val="true"/>
        </w:rPr>
        <w:t xml:space="preserve">به معنی </w:t>
      </w:r>
      <w:r>
        <w:rPr>
          <w:rtl w:val="true"/>
        </w:rPr>
        <w:t>«</w:t>
      </w:r>
      <w:r>
        <w:rPr>
          <w:rtl w:val="true"/>
        </w:rPr>
        <w:t>ائمة</w:t>
      </w:r>
      <w:r>
        <w:rPr>
          <w:rtl w:val="true"/>
        </w:rPr>
        <w:t xml:space="preserve">» </w:t>
      </w:r>
      <w:r>
        <w:rPr>
          <w:rtl w:val="true"/>
        </w:rPr>
        <w:t>است</w:t>
      </w:r>
      <w:r>
        <w:rPr>
          <w:rtl w:val="true"/>
        </w:rPr>
        <w:t>.</w:t>
      </w:r>
      <w:bookmarkEnd w:id="696"/>
    </w:p>
    <w:p>
      <w:pPr>
        <w:pStyle w:val="BookText"/>
        <w:rPr/>
      </w:pPr>
      <w:r>
        <w:rPr>
          <w:rFonts w:ascii="IRNazanin" w:hAnsi="IRNazanin" w:eastAsia="IRNazanin"/>
          <w:color w:val="111111"/>
          <w:sz w:val="28"/>
          <w:sz w:val="28"/>
          <w:szCs w:val="28"/>
          <w:rtl w:val="true"/>
          <w:lang w:bidi="fa-IR"/>
        </w:rPr>
        <w:t>این مطلب در خطبه‌ای از حضرت امام حسن مجتبی علیه السلام آمده است که امامان طاهر از اهل بیت علیهم السلام آن را روایت کرده‌اند و علامه قندوزی آن را نقل کرده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منسوب به ائمه از اهل بیت پاک‌نهاد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صادق، از پدرش از جدش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امیرالمؤمنین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خطبه‌ای خواند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و جل، از روی منت و رحمتش، هنگامی که فرائض را بر شما واجب فرموده، آن‌ها را از روی نیازمندی خود واجب نفرمود، بلکه از روی رحمتش چنان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پروردگاری جز او نیست، می‌خواهد ناپاک را از پاک جدا کند، آنچه را در سینه‌هایتان است بیازماید و آنچه را در دلهایتان است پاک کند، و به سوی رحمتش از یکدیگر پیشی گیرید، و جایگاه‌هایتان در بهشت برتری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 و عمره و اقامه نماز و پرداخت زکات و روزه و ولایت نسبت به ما اهل بیت را بر شما واجب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برایتان دری قرار داد تا با آن، درهای واجبات را بگشایید، و کلیدی باشد به سوی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محمد و جانشینانش نبودند، سرگشته و حیران بودید و امری از واجبات را نمی‌دانستید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از درش به خانه‌ای وارد می‌شوید؟</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با اقامه اولیا بعد از پیامبرتان بر شما منت نهاد، قرمود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اکملت لکم دینکم و</w:t>
      </w:r>
      <w:bookmarkStart w:id="697" w:name="pg3717_17690"/>
    </w:p>
    <w:p>
      <w:pPr>
        <w:pStyle w:val="BookText"/>
        <w:rPr/>
      </w:pPr>
      <w:bookmarkEnd w:id="697"/>
      <w:r>
        <w:rPr>
          <w:rFonts w:ascii="IRNazanin" w:hAnsi="IRNazanin" w:eastAsia="IRNazanin"/>
          <w:color w:val="111111"/>
          <w:sz w:val="28"/>
          <w:sz w:val="28"/>
          <w:szCs w:val="28"/>
          <w:rtl w:val="true"/>
          <w:lang w:bidi="fa-IR"/>
        </w:rPr>
        <w:t>أتممت علیکم نعمتی و رضیت لکم الاسلام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اولیایش حقوقی بر شما واجب فرمود و فرمانتان داد که آن را ادا کنید تا آنچه در اختیار شما است از همسران و اموال و خوردنی‌ها و نوشیدنی‌ها، حلال گردد و بدینگونه برکت افزون شدن و ثروت را به شما بشناساند، و بداند کدام یک از شما در نهانی او را اطاعت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أسالکم علیه اجراً الا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کسی که نسبت به دوستی ما بخل ورزد، تنها به خودش بخل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 نیاز است و شما نیازمند به او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بعد از این به آنچه خواهید،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پیامبرش و مؤمنان عمل شما را می‌بینند، سپس به جهان غیب و شهود باز می‌گردید و به آنچه عمل می‌کردید آگاهتان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عاقبت از آنِ پرهیزکاران است و دشمنی جز بر ستمکاران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جدم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نور خداوند خلق شدم، و اهل بیتم از نور من آفریده شدند و دوستدارانشان از نور آنان خلق شدند، و دیگر مردم در دوزخند</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تردیدی نیست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برپاداشتن اولیا پس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نصب امامان است و بر این مطلب با استشهاد به آیه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می‌کند که در روز غدیر خم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مراد از ولی، همان امام است، چه در حدیث یاد شده و چه در حدیث ولایت که موضوع بحث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بخشی از حدیث بخش دیگری از آن را تفسیر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بعضی از دانشمندان مانند حافظ در شرح بخاری و دیگر بزرگان به صراحت گفته‌اند</w:t>
      </w:r>
      <w:r>
        <w:rPr>
          <w:rFonts w:eastAsia="IRNazanin" w:cs="IRNazanin"/>
          <w:color w:val="111111"/>
          <w:sz w:val="28"/>
          <w:szCs w:val="28"/>
          <w:rtl w:val="true"/>
          <w:lang w:bidi="fa-IR"/>
        </w:rPr>
        <w:t>.</w:t>
      </w:r>
    </w:p>
    <w:p>
      <w:pPr>
        <w:pStyle w:val="Heading3"/>
        <w:numPr>
          <w:ilvl w:val="2"/>
          <w:numId w:val="1"/>
        </w:numPr>
        <w:rPr/>
      </w:pPr>
      <w:bookmarkStart w:id="698" w:name="__RefHeading___Toc623874_2281741623"/>
      <w:bookmarkStart w:id="699" w:name="_Toc253"/>
      <w:bookmarkEnd w:id="698"/>
      <w:r>
        <w:rPr>
          <w:rtl w:val="true"/>
        </w:rPr>
        <w:t>(</w:t>
      </w:r>
      <w:r>
        <w:rPr/>
        <w:t>17</w:t>
      </w:r>
      <w:r>
        <w:rPr>
          <w:rtl w:val="true"/>
        </w:rPr>
        <w:t xml:space="preserve">) </w:t>
      </w:r>
      <w:r>
        <w:rPr>
          <w:rtl w:val="true"/>
        </w:rPr>
        <w:t>اختصاص یافتن لفظ ولیّ و مقام ولایت به جانشینان پیامبرمان</w:t>
      </w:r>
      <w:bookmarkEnd w:id="699"/>
    </w:p>
    <w:p>
      <w:pPr>
        <w:pStyle w:val="BookText"/>
        <w:rPr/>
      </w:pPr>
      <w:r>
        <w:rPr>
          <w:rFonts w:ascii="IRNazanin" w:hAnsi="IRNazanin" w:eastAsia="IRNazanin"/>
          <w:color w:val="111111"/>
          <w:sz w:val="28"/>
          <w:sz w:val="28"/>
          <w:szCs w:val="28"/>
          <w:rtl w:val="true"/>
          <w:lang w:bidi="fa-IR"/>
        </w:rPr>
        <w:t>که دوازده نفرند</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را شیخ الشیوخ سعدالدین حموی آشکارا گفته و شیخ عزیز بن محمد نسفی</w:t>
      </w:r>
      <w:r>
        <w:rPr>
          <w:rStyle w:val="FootnoteAnchor"/>
          <w:rtl w:val="true"/>
        </w:rPr>
        <w:footnoteReference w:id="743"/>
      </w:r>
      <w:r>
        <w:rPr>
          <w:rFonts w:ascii="IRNazanin" w:hAnsi="IRNazanin" w:eastAsia="IRNazanin"/>
          <w:color w:val="111111"/>
          <w:sz w:val="28"/>
          <w:sz w:val="28"/>
          <w:szCs w:val="28"/>
          <w:rtl w:val="true"/>
          <w:lang w:bidi="fa-IR"/>
        </w:rPr>
        <w:t>در کتابش</w:t>
      </w:r>
      <w:bookmarkStart w:id="700" w:name="pg3717_17693"/>
    </w:p>
    <w:p>
      <w:pPr>
        <w:pStyle w:val="BookText"/>
        <w:rPr/>
      </w:pPr>
      <w:bookmarkEnd w:id="700"/>
      <w:r>
        <w:rPr>
          <w:rFonts w:ascii="IRNazanin" w:hAnsi="IRNazanin" w:eastAsia="IRNazanin"/>
          <w:color w:val="111111"/>
          <w:sz w:val="28"/>
          <w:sz w:val="28"/>
          <w:szCs w:val="28"/>
          <w:rtl w:val="true"/>
          <w:lang w:bidi="fa-IR"/>
        </w:rPr>
        <w:t>آورده و قندوزی چنین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دینهای پیشین قبل از پیامبرمان محمد،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نداشت، بلکه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مقرّبان خداوند و وارثان صاحب شریعت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عزوجل دین تازه و شریعت جدید بر محمد فرو فرستاد،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دین دیده شد، چون دوازده مرد از خاندان محمد برگزید و آنان را وارثان او قرار داد که مقرّ به او بودند و به ولایت او اختصاصشان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جانشینان از سوی خداوند برای محمد و وارثان ایشان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دوازده نفر همان کسانی هستند که درباره‌شان، حدیث‌های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ورثه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أمتی کانبیاء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اولیا که آخرین جانشینان ولی و جانشین دوازدهمین و خاتم اولیاء است، نامش مهدی، صاحب الزمان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 در جهان، افزون بر دوازده نفر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پنجاه نفر که رجال الغیب هستند، اولیا خوانده نمی‌شوند، بلکه آنان أبدال می‌باشند</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این رای و باور استاد اساتید این گروه است که نسفی نقل کرده و خود از بزرگانشان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حجت قاطع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برطرف کننده تردیدهای بزرگان گمراه کننده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گیرید که براساس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ولایت، دلیلی بر امامت است</w:t>
      </w:r>
      <w:r>
        <w:rPr>
          <w:rFonts w:eastAsia="IRNazanin" w:cs="IRNazanin"/>
          <w:color w:val="111111"/>
          <w:sz w:val="28"/>
          <w:szCs w:val="28"/>
          <w:rtl w:val="true"/>
          <w:lang w:bidi="fa-IR"/>
        </w:rPr>
        <w:t>.</w:t>
      </w:r>
    </w:p>
    <w:p>
      <w:pPr>
        <w:pStyle w:val="Heading3"/>
        <w:numPr>
          <w:ilvl w:val="2"/>
          <w:numId w:val="1"/>
        </w:numPr>
        <w:rPr/>
      </w:pPr>
      <w:bookmarkStart w:id="701" w:name="__RefHeading___Toc623876_2281741623"/>
      <w:bookmarkStart w:id="702" w:name="_Toc254"/>
      <w:bookmarkEnd w:id="701"/>
      <w:r>
        <w:rPr>
          <w:rtl w:val="true"/>
        </w:rPr>
        <w:t>(</w:t>
      </w:r>
      <w:r>
        <w:rPr/>
        <w:t>18</w:t>
      </w:r>
      <w:r>
        <w:rPr>
          <w:rtl w:val="true"/>
        </w:rPr>
        <w:t xml:space="preserve">) </w:t>
      </w:r>
      <w:r>
        <w:rPr>
          <w:rtl w:val="true"/>
        </w:rPr>
        <w:t xml:space="preserve">کلمه </w:t>
      </w:r>
      <w:r>
        <w:rPr>
          <w:rtl w:val="true"/>
        </w:rPr>
        <w:t>«</w:t>
      </w:r>
      <w:r>
        <w:rPr>
          <w:rtl w:val="true"/>
        </w:rPr>
        <w:t>ولیّ</w:t>
      </w:r>
      <w:r>
        <w:rPr>
          <w:rtl w:val="true"/>
        </w:rPr>
        <w:t xml:space="preserve">» </w:t>
      </w:r>
      <w:r>
        <w:rPr>
          <w:rtl w:val="true"/>
        </w:rPr>
        <w:t xml:space="preserve">در اطلاقش معنی </w:t>
      </w:r>
      <w:r>
        <w:rPr>
          <w:rtl w:val="true"/>
        </w:rPr>
        <w:t>«</w:t>
      </w:r>
      <w:r>
        <w:rPr>
          <w:rtl w:val="true"/>
        </w:rPr>
        <w:t>متصرّف در امر</w:t>
      </w:r>
      <w:r>
        <w:rPr>
          <w:rtl w:val="true"/>
        </w:rPr>
        <w:t xml:space="preserve">» </w:t>
      </w:r>
      <w:r>
        <w:rPr>
          <w:rtl w:val="true"/>
        </w:rPr>
        <w:t>را</w:t>
      </w:r>
      <w:bookmarkEnd w:id="702"/>
    </w:p>
    <w:p>
      <w:pPr>
        <w:pStyle w:val="BookText"/>
        <w:rPr/>
      </w:pPr>
      <w:r>
        <w:rPr>
          <w:rFonts w:ascii="IRNazanin" w:hAnsi="IRNazanin" w:eastAsia="IRNazanin"/>
          <w:color w:val="111111"/>
          <w:sz w:val="28"/>
          <w:sz w:val="28"/>
          <w:szCs w:val="28"/>
          <w:rtl w:val="true"/>
          <w:lang w:bidi="fa-IR"/>
        </w:rPr>
        <w:t>به ذهن متبادر می‌کند</w:t>
      </w:r>
    </w:p>
    <w:p>
      <w:pPr>
        <w:pStyle w:val="BookText"/>
        <w:rPr/>
      </w:pP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اطلاقش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متصرّف در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ذهن‌ها می‌رساند، چه رسد که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تمامی دلیل‌های پیشین چشم پوشی شود، این خطور به ذهن، استدلال کامل و دلیل قاطعی بر رد آن شبهه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شواهدی در سخنان دانشمندان بزرگ مورد اعتماد بر این سخن وجود دارد، از جمله در کتاب الروضة الندیة، بعد از حدیث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دربرگیرنده حدیث غدیر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فقیه</w:t>
      </w:r>
      <w:r>
        <w:rPr>
          <w:rStyle w:val="FootnoteAnchor"/>
          <w:rtl w:val="true"/>
        </w:rPr>
        <w:footnoteReference w:id="745"/>
      </w:r>
      <w:r>
        <w:rPr>
          <w:rFonts w:ascii="IRNazanin" w:hAnsi="IRNazanin" w:eastAsia="IRNazanin"/>
          <w:color w:val="111111"/>
          <w:sz w:val="28"/>
          <w:sz w:val="28"/>
          <w:szCs w:val="28"/>
          <w:rtl w:val="true"/>
          <w:lang w:bidi="fa-IR"/>
        </w:rPr>
        <w:t>درباره معنی آن سخن به درازا گفت که بخشی از آن را نقل می‌کنیم</w:t>
      </w:r>
      <w:r>
        <w:rPr>
          <w:rFonts w:eastAsia="IRNazanin" w:cs="IRNazanin"/>
          <w:color w:val="111111"/>
          <w:sz w:val="28"/>
          <w:szCs w:val="28"/>
          <w:rtl w:val="true"/>
          <w:lang w:bidi="fa-IR"/>
        </w:rPr>
        <w:t>:</w:t>
      </w:r>
      <w:bookmarkStart w:id="703" w:name="pg3717_17696"/>
    </w:p>
    <w:p>
      <w:pPr>
        <w:pStyle w:val="BookText"/>
        <w:rPr/>
      </w:pPr>
      <w:bookmarkEnd w:id="703"/>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علیهم السلام برترند و رعایت حقشان واجب است، چون آنان را یکی از دو یادگار گرانبها قرار داد که درباره‌شان پرسیده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 که حضرتش از خداوند درباره‌شان درخواست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عطا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درخواست پیامبر را درباره ایشان اجابت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ولیّ اویم، این ولی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متصرّف، برای پیشی گرفتن در فهم، هر چند که در معنای دیگری استعمال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ولیّ کسی است که ولیّی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تصرف در عقد ازدواج است، یعنی امام در آن ولایت دارد، آنجا که قوم و خویشی نیست</w:t>
      </w:r>
      <w:r>
        <w:rPr>
          <w:rFonts w:eastAsia="IRNazanin" w:cs="IRNazanin"/>
          <w:color w:val="111111"/>
          <w:sz w:val="28"/>
          <w:szCs w:val="28"/>
          <w:rtl w:val="true"/>
          <w:lang w:bidi="fa-IR"/>
        </w:rPr>
        <w:t>.»</w:t>
      </w:r>
    </w:p>
    <w:p>
      <w:pPr>
        <w:pStyle w:val="Heading3"/>
        <w:numPr>
          <w:ilvl w:val="2"/>
          <w:numId w:val="1"/>
        </w:numPr>
        <w:rPr/>
      </w:pPr>
      <w:bookmarkStart w:id="704" w:name="__RefHeading___Toc623878_2281741623"/>
      <w:bookmarkStart w:id="705" w:name="_Toc255"/>
      <w:bookmarkEnd w:id="704"/>
      <w:r>
        <w:rPr>
          <w:rtl w:val="true"/>
        </w:rPr>
        <w:t>(</w:t>
      </w:r>
      <w:r>
        <w:rPr/>
        <w:t>19</w:t>
      </w:r>
      <w:r>
        <w:rPr>
          <w:rtl w:val="true"/>
        </w:rPr>
        <w:t xml:space="preserve">) </w:t>
      </w:r>
      <w:r>
        <w:rPr>
          <w:rtl w:val="true"/>
        </w:rPr>
        <w:t xml:space="preserve">به نظر شافعی و گروهی دیگر، حمل لفظ مشترک بر تمامی معنی‌هایش </w:t>
      </w:r>
      <w:r>
        <w:rPr>
          <w:rtl w:val="true"/>
        </w:rPr>
        <w:t xml:space="preserve">- </w:t>
      </w:r>
      <w:r>
        <w:rPr>
          <w:rtl w:val="true"/>
        </w:rPr>
        <w:t xml:space="preserve">آنجا که قرینه‌ای ندارد </w:t>
      </w:r>
      <w:r>
        <w:rPr>
          <w:rtl w:val="true"/>
        </w:rPr>
        <w:t xml:space="preserve">- </w:t>
      </w:r>
      <w:r>
        <w:rPr>
          <w:rtl w:val="true"/>
        </w:rPr>
        <w:t>واجب است</w:t>
      </w:r>
      <w:bookmarkEnd w:id="705"/>
    </w:p>
    <w:p>
      <w:pPr>
        <w:pStyle w:val="BookText"/>
        <w:rPr/>
      </w:pPr>
      <w:r>
        <w:rPr>
          <w:rFonts w:ascii="IRNazanin" w:hAnsi="IRNazanin" w:eastAsia="IRNazanin"/>
          <w:color w:val="111111"/>
          <w:sz w:val="28"/>
          <w:sz w:val="28"/>
          <w:szCs w:val="28"/>
          <w:rtl w:val="true"/>
          <w:lang w:bidi="fa-IR"/>
        </w:rPr>
        <w:t>دیدگاه شافعی</w:t>
      </w:r>
      <w:r>
        <w:rPr>
          <w:rStyle w:val="FootnoteAnchor"/>
          <w:rtl w:val="true"/>
        </w:rPr>
        <w:footnoteReference w:id="746"/>
      </w:r>
      <w:r>
        <w:rPr>
          <w:rFonts w:ascii="IRNazanin" w:hAnsi="IRNazanin" w:eastAsia="IRNazanin"/>
          <w:color w:val="111111"/>
          <w:sz w:val="28"/>
          <w:sz w:val="28"/>
          <w:szCs w:val="28"/>
          <w:rtl w:val="true"/>
          <w:lang w:bidi="fa-IR"/>
        </w:rPr>
        <w:t>و ابوبکر باقلانی</w:t>
      </w:r>
      <w:r>
        <w:rPr>
          <w:rStyle w:val="FootnoteAnchor"/>
          <w:rtl w:val="true"/>
        </w:rPr>
        <w:footnoteReference w:id="747"/>
      </w:r>
      <w:r>
        <w:rPr>
          <w:rFonts w:ascii="IRNazanin" w:hAnsi="IRNazanin" w:eastAsia="IRNazanin"/>
          <w:color w:val="111111"/>
          <w:sz w:val="28"/>
          <w:sz w:val="28"/>
          <w:szCs w:val="28"/>
          <w:rtl w:val="true"/>
          <w:lang w:bidi="fa-IR"/>
        </w:rPr>
        <w:t>و گروهی از کسانی که این قوم، آنها را بزرگان علم اصول می‌دانند، این است که لفظ مشترک هنگامی که مخصّص ندارد باید بر تمامی معنی‌هایش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فرض کنیم دلیلی بر معنی مورد نظر ما از حدیث ولایت وجود نداشته باشد، این مبنای اصولی‌ها در استدلال به این حدیث بر امامت امیرالمؤمنین علی علیه السلام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شکی نیست که از جمله معنی‌هایش،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متصرّف در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معنی مورد نظر ما را اثبات می‌کند و دیگر معنی‌های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خود می‌ماند و زیانی نمی‌رساند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این دیدگاه شافعی، باقلانی و پیروانشان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کتاب‌های اصولی‌ها به صراحت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عبری</w:t>
      </w:r>
      <w:r>
        <w:rPr>
          <w:rStyle w:val="FootnoteAnchor"/>
          <w:rtl w:val="true"/>
        </w:rPr>
        <w:footnoteReference w:id="748"/>
      </w:r>
      <w:r>
        <w:rPr>
          <w:rFonts w:ascii="IRNazanin" w:hAnsi="IRNazanin" w:eastAsia="IRNazanin"/>
          <w:color w:val="111111"/>
          <w:sz w:val="28"/>
          <w:sz w:val="28"/>
          <w:szCs w:val="28"/>
          <w:rtl w:val="true"/>
          <w:lang w:bidi="fa-IR"/>
        </w:rPr>
        <w:t>در شرح المنهاج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شافعی و قاضی ابوبکر نقل شده است که حمل مشترک بر تمامی معنی‌هایش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قرینه‌ای بیانگر مراد از آن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چون حمل آن بر تمامی معنی‌هایش، بر پایه آنچه که آوردیم ممنوع نیست، پس حمل آن واجب می‌شود، زیرا اگر بر آن حمل نشود،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هیچ یک از معنی‌هایش حمل نمی‌شود که این اهمال کلی لفظ است که بطلان آن روشن است، یا بر بعضی از معنی‌هایش حمل می‌گردد که این ترجیح بلامرحج خواهد بود، چون وضع یکسانی نسبت به آن دو حالت دارد و برای معانی مورد نظر قرینه مشخصی نیست و این نیز محال است</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فخر رازی در کتاب مناقب الشافعی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سخنش عیب‌جویی کردند که لفظ مشترک بر تمامی معنی‌هایش حمل می‌شود هنگامی که مخصصی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عدم جواز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کننده آن را فقط برای یکی از دو معنی وضع نموده؛ پس استعمال آن در مورد تمام معانی، مخالفت با لغت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اصولی‌های پژوهشگر در این مورد با شافعی موافقت کرده‌اند، مانند قاضی ابوبکر باقلانی و قاضی عبدالجبار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گفته او در این باره روشن است، بدین 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تعطیل و ترجیح ممکن نشد، راهی جز جمع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که تعطیل ممکن نیست، بدان جهت است که خداوند متعال، آن را برای بیان و بهره داشتن یاد کرده است و اعتقاد به تعطیل، آن را از بیان بودن بیرون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ناممکن شد، چون موجب ترجیح ممکن بدون مرجح می‌گردد که 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این دو قسم باطل شد، جز جمع چیزی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وجهی قوی و نیکو در این مسأله است گرچه آن را باور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امیر در الروضة الندیة پس از سخنی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این از او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حمید فقیه چنین نقل می‌کند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اگر حمل کلمه ولیّ را بر معنایی غیر از آنچه آوردیم، جداگانه پذیرفیتم باید بر همه حمل شود، بر این پایه که هر لغتی که به طور حقیقی دو معنی را دربرگرفت، واجب است که بر همه معانی حمل شود، هنگامی که دلیلی دالّ بر تخصیص نداشته باشد</w:t>
      </w:r>
      <w:r>
        <w:rPr>
          <w:rFonts w:eastAsia="IRNazanin" w:cs="IRNazanin"/>
          <w:color w:val="111111"/>
          <w:sz w:val="28"/>
          <w:szCs w:val="28"/>
          <w:rtl w:val="true"/>
          <w:lang w:bidi="fa-IR"/>
        </w:rPr>
        <w:t>.»</w:t>
      </w:r>
      <w:bookmarkStart w:id="706" w:name="pg3717_17702"/>
    </w:p>
    <w:p>
      <w:pPr>
        <w:pStyle w:val="Heading3"/>
        <w:numPr>
          <w:ilvl w:val="2"/>
          <w:numId w:val="1"/>
        </w:numPr>
        <w:rPr/>
      </w:pPr>
      <w:bookmarkStart w:id="707" w:name="__RefHeading___Toc623880_2281741623"/>
      <w:bookmarkStart w:id="708" w:name="_Toc256"/>
      <w:bookmarkEnd w:id="706"/>
      <w:bookmarkEnd w:id="707"/>
      <w:r>
        <w:rPr>
          <w:rtl w:val="true"/>
        </w:rPr>
        <w:t>(</w:t>
      </w:r>
      <w:r>
        <w:rPr/>
        <w:t>20</w:t>
      </w:r>
      <w:r>
        <w:rPr>
          <w:rtl w:val="true"/>
        </w:rPr>
        <w:t xml:space="preserve">) </w:t>
      </w:r>
      <w:r>
        <w:rPr>
          <w:rtl w:val="true"/>
        </w:rPr>
        <w:t>ابن حجر گوید</w:t>
      </w:r>
      <w:r>
        <w:rPr>
          <w:rtl w:val="true"/>
        </w:rPr>
        <w:t>: «</w:t>
      </w:r>
      <w:r>
        <w:rPr>
          <w:rtl w:val="true"/>
        </w:rPr>
        <w:t>من کنت ولیه</w:t>
      </w:r>
      <w:r>
        <w:rPr>
          <w:rtl w:val="true"/>
        </w:rPr>
        <w:t xml:space="preserve">» </w:t>
      </w:r>
      <w:r>
        <w:rPr>
          <w:rtl w:val="true"/>
        </w:rPr>
        <w:t>یعنی متصرف در امر</w:t>
      </w:r>
      <w:bookmarkEnd w:id="708"/>
    </w:p>
    <w:p>
      <w:pPr>
        <w:pStyle w:val="BookText"/>
        <w:rPr/>
      </w:pPr>
      <w:r>
        <w:rPr>
          <w:rFonts w:ascii="IRNazanin" w:hAnsi="IRNazanin" w:eastAsia="IRNazanin"/>
          <w:color w:val="111111"/>
          <w:sz w:val="28"/>
          <w:sz w:val="28"/>
          <w:szCs w:val="28"/>
          <w:rtl w:val="true"/>
          <w:lang w:bidi="fa-IR"/>
        </w:rPr>
        <w:t>متن کلام ابن حجر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مولی به معنی امام باشد، از جهت شرع سابقه‌ای ندارد که این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نیز سابقه ندارد، چون هیچ یک از بزرگان زبان عربی مفعل را به معنی أفعل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مأواکم النار هی 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جایگاهتان یا یاری کننده‌تان که برای مبالغه در نفی یاری است، مانند این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توشه کسی است که توشه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مانع می‌شود که مفعل به معنی أفعل باشد، چون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هوأولی من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من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از معنی‌هایش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المتصرف فی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با توجه به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ولیه</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ابن حجر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ولیه فعلی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متصرف در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پایه هم چنین مراد از آن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متصرف در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جدایی و اختلال در مذاق لازم نیاید، چیزی که آن را ملتزم نمی‌شود جز آن که فهم و حدس صحیح خلاق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پوشیده نیست که همین نکته برای استدلال به آن در راستای خواسته‌مان بسنده است</w:t>
      </w:r>
      <w:r>
        <w:rPr>
          <w:rFonts w:eastAsia="IRNazanin" w:cs="IRNazanin"/>
          <w:color w:val="111111"/>
          <w:sz w:val="28"/>
          <w:szCs w:val="28"/>
          <w:rtl w:val="true"/>
          <w:lang w:bidi="fa-IR"/>
        </w:rPr>
        <w:t>.</w:t>
      </w:r>
    </w:p>
    <w:p>
      <w:pPr>
        <w:pStyle w:val="Heading3"/>
        <w:numPr>
          <w:ilvl w:val="2"/>
          <w:numId w:val="1"/>
        </w:numPr>
        <w:rPr/>
      </w:pPr>
      <w:bookmarkStart w:id="709" w:name="__RefHeading___Toc623882_2281741623"/>
      <w:bookmarkStart w:id="710" w:name="_Toc257"/>
      <w:bookmarkEnd w:id="709"/>
      <w:r>
        <w:rPr>
          <w:rtl w:val="true"/>
        </w:rPr>
        <w:t>(</w:t>
      </w:r>
      <w:r>
        <w:rPr/>
        <w:t>21</w:t>
      </w:r>
      <w:r>
        <w:rPr>
          <w:rtl w:val="true"/>
        </w:rPr>
        <w:t xml:space="preserve">) </w:t>
      </w:r>
      <w:r>
        <w:rPr>
          <w:rtl w:val="true"/>
        </w:rPr>
        <w:t xml:space="preserve">حدیث بریده با جمله </w:t>
      </w:r>
      <w:r>
        <w:rPr>
          <w:rtl w:val="true"/>
        </w:rPr>
        <w:t>«</w:t>
      </w:r>
      <w:r>
        <w:rPr>
          <w:rtl w:val="true"/>
        </w:rPr>
        <w:t>من کنت ولیه فعلی ولیه</w:t>
      </w:r>
      <w:r>
        <w:rPr>
          <w:rtl w:val="true"/>
        </w:rPr>
        <w:t>»</w:t>
      </w:r>
      <w:bookmarkEnd w:id="710"/>
    </w:p>
    <w:p>
      <w:pPr>
        <w:pStyle w:val="BookText"/>
        <w:rPr/>
      </w:pPr>
      <w:r>
        <w:rPr>
          <w:rFonts w:ascii="IRNazanin" w:hAnsi="IRNazanin" w:eastAsia="IRNazanin"/>
          <w:color w:val="111111"/>
          <w:sz w:val="28"/>
          <w:sz w:val="28"/>
          <w:szCs w:val="28"/>
          <w:rtl w:val="true"/>
          <w:lang w:bidi="fa-IR"/>
        </w:rPr>
        <w:t>در بعضی نقل‌های حدیث بریده است که رسول خدا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ولیه فعلیّ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نفر از پیشوایان بزرگ آن را نقل کرده‌اند،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وکیع، از اعمش، از سعدبن عبیدة، از ابن بریده از پدرش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ولیه فعلی ولیه</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أبومعاویه از أعمش، از سعدبن عبیده از ابن بریده از پدرش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ما را با</w:t>
      </w:r>
    </w:p>
    <w:p>
      <w:pPr>
        <w:pStyle w:val="BookText"/>
        <w:rPr/>
      </w:pPr>
      <w:r>
        <w:rPr>
          <w:rFonts w:ascii="IRNazanin" w:hAnsi="IRNazanin" w:eastAsia="IRNazanin"/>
          <w:color w:val="111111"/>
          <w:sz w:val="28"/>
          <w:sz w:val="28"/>
          <w:szCs w:val="28"/>
          <w:rtl w:val="true"/>
          <w:lang w:bidi="fa-IR"/>
        </w:rPr>
        <w:t>لشکری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بازگشتیم،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فرمانده‌تان را چگونه دیدید؟</w:t>
      </w:r>
    </w:p>
    <w:p>
      <w:pPr>
        <w:pStyle w:val="BookText"/>
        <w:rPr/>
      </w:pPr>
      <w:r>
        <w:rPr>
          <w:rFonts w:ascii="IRNazanin" w:hAnsi="IRNazanin" w:eastAsia="IRNazanin"/>
          <w:color w:val="111111"/>
          <w:sz w:val="28"/>
          <w:sz w:val="28"/>
          <w:szCs w:val="28"/>
          <w:rtl w:val="true"/>
          <w:lang w:bidi="fa-IR"/>
        </w:rPr>
        <w:t>یا من یا دیگری از او شکایت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 را بلند کردم با آنکه مرد سربزیری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را دیدم که چهره‌اش قرمز شده است، در حالی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ولی او هستم، پس علی ولیّ اوست</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وکیع، از أعمش، از سعدبن عبیده، از پسر بریده، از پدرش که بر مجلسی گذر کرد که علی را دشنام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چیزی در مخالفت با علی بود و خالدبن ولید هم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مرا با لشکری فرستاد که علی فرمانده‌اش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اسیرانی به دست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از خمس کنیزی برای خود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خالدبن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که 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خدمت پیامبر رسیدیم، شروع کردم به بازگو کردن آنچه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کنیزی از خمس 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مردی سربزیر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 را بالا آوردم، ناگهان دیدم که چهره رسول خدا تغییر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ولیّه فعلی ولیّه</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نسائی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أبوکریب محمدبن علاء کوفی از أبومعاویه، از أعمش، از سعدبن عبیدة، از پسر بریده، از پدرش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ما را در لشکری فرستاد و علی را فرمانده ما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بازگشتیم، از ما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فرمانده‌تان را چگونه دیدید؟ یا من یا دیگری از او شکایت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 را بلند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 سربزیری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چهره رسول خدا گلگون شده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ولیّه فعلیّ ولیّه</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محمدبن مثنی از حبیب بن ابی ثابت از ابوالطفیل از زیدبن أرقم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از حجة الوداع بازگشت، در غدیر خم که فرود آمد فرمان به برپایی سایبان‌هایی داد که برپا شدند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مرا خوانده‌اند و اجابت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یادگار گران سنگ را در میان شما بجا گذاشته‌ام که یکی بزرگتر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خداوند و خانواده‌ام اهل بیتم، پس دقت کنید چگونه پس از من درباره‌شان رفتار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هم جدا نمی‌شوند تا این که بر حوض نزد من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مولای من است و من ولیّ هر مؤمن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علی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ولی او هستم، این ولی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یاری نما هر کس یاریش کرد و دشمن بدار هر کس با او دشمنی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خودت از رسول خدا شنیدی؟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سایه بان‌ها کسی نبود جز این که آن را با چشمش دید و با گوشش شنید</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نقل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أبوالحسین محمدبن احمد بن تمیم حنظلی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أبوقلابة عبدالملک بن محمد رقاشی، از یحیی بن حماد،</w:t>
      </w:r>
    </w:p>
    <w:p>
      <w:pPr>
        <w:pStyle w:val="BookText"/>
        <w:rPr/>
      </w:pP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أبوبکر محمدبن احمد بن بالویه و ابوبکر احمدبن جعفر بزاز، از عبدالله بن احمد بن حنبل، از پدرم، از یحیی بن حماد،</w:t>
      </w:r>
    </w:p>
    <w:p>
      <w:pPr>
        <w:pStyle w:val="BookText"/>
        <w:rPr/>
      </w:pP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ابونصر احمدبن سهل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صالح بن محمد حافظ بغدادی از خلف بن سالم مخرمی از یحیی بن حماد، از عوانة از سلیمان أعمش، از حبیب بن ابی ثابت از أبوالطفیل، از زیدبن أرقم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از حجة الوداع بازگشت و در غدیر خم فرود آمد، فرمان برپایی سایه‌بان‌هایی داد که برپا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خوانده شده‌ام و من اجابت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دو یادگار گران سنگ به جا گذاردم که یکی از دیگری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خداوند و خانواده‌ام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که چگونه پس از من با آنان رفتار می‌کنید؟ آن دو از هم جدا نمی‌شوند تا این که بر حوض نزد من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مولای من است و من ولیّ هر مؤمن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علی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این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یاری فرما هر کس یاریش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حدیث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با شرط شیخین صحیح است، گر چه به طور کامل آن را نقل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آن حدیث سلمة بن کهیل است از ابوالطفیل که با شرط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از سنن نسائی از محمدبن مثنی به اسنادش در آن روایت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مولای من است و من ولیّ هر مؤمن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علی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این ولی اوست</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متقی هندی از ابن جریر طبری این حدیث را روایت کرده و در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مولای من است و من ولیّ هر مؤمن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علی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ولیّ او هستم، علی ولیّ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یاری فرما هر کسی یاریش کرد و دشمن دار هر کس با او دشمنی کند</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کتاب الجامع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ولیش هستم، علی ولی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دور می‌کند هر آنچه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بریده و اسنادش نیکو است</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صدر العالم هندی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شیبة، نسائی، احمد، ابن حبان، حاکم و ضیا از بریده،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از أبوالطفیل، از زید بن ارقم نقل کرده‌اند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ولیش هستم، علی ولی اوست</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تردیدی نیست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متصرف در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ولی المؤمنین،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أمورهم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پیامبر مباح بود که با هر چند زنی که خواهد ازدواج کند هر چند که ولی یا زن اذن ندهند و این که بدون اجازه، متولی دو طرف شود</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شرح حال عزیزی</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عزیزی شارح کتاب الجامع الصغیر نوشته سیوطی، پیشوا، عالم، محدث بزرگ و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محبی در شرح حال او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عزیزی بولاقی شافعی، امام، فقیه، محدث، حافظ، با دقت، هوشمند،به سرعت حفظ می‌کرد، کمتر فراموشکار بود، در اندیشه و تحصیل دقت داشت، بسیار سریع تلاوت قرآن می‌کرد، دوستی طلب، فروتن، بسیار در پی دانش افزایی، دوستدار اهل دانش به ویژه اهل حدیث و هم صحبتی نیکو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 انگشت نما، با نور الشبر املسی در مورد بسیاری از اساتید او مشارکت داشت، از او دریافت کرد و بهره گرفت، در درس‌های اصلی و فرعی و علوم عربی ملازم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تالیف‌های بسیاری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الجامع الصغیر، نوشته سیوطی در چند جلد، حاشیه بر شرح التحریرنوشته قاضی زکریا، حاشیه بر شرح الغایة نوشته ابن قاسم در حدود هفتاد جزوه و حاشیه بر شرح الغایة نوشته خطیب</w:t>
      </w:r>
      <w:r>
        <w:rPr>
          <w:rFonts w:eastAsia="IRNazanin" w:cs="IRNazanin"/>
          <w:color w:val="111111"/>
          <w:sz w:val="28"/>
          <w:szCs w:val="28"/>
          <w:rtl w:val="true"/>
          <w:lang w:bidi="fa-IR"/>
        </w:rPr>
        <w:t>.</w:t>
      </w:r>
      <w:bookmarkStart w:id="711" w:name="pg3717_17714"/>
    </w:p>
    <w:p>
      <w:pPr>
        <w:pStyle w:val="BookText"/>
        <w:rPr/>
      </w:pPr>
      <w:bookmarkEnd w:id="711"/>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بولاق در گذشت و همانجا به خاک سپرده شد</w:t>
      </w:r>
      <w:r>
        <w:rPr>
          <w:rFonts w:eastAsia="IRNazanin" w:cs="IRNazanin"/>
          <w:color w:val="111111"/>
          <w:sz w:val="28"/>
          <w:szCs w:val="28"/>
          <w:rtl w:val="true"/>
          <w:lang w:bidi="fa-IR"/>
        </w:rPr>
        <w:t>.»</w:t>
      </w:r>
      <w:r>
        <w:rPr>
          <w:rStyle w:val="FootnoteAnchor"/>
          <w:rtl w:val="true"/>
        </w:rPr>
        <w:footnoteReference w:id="762"/>
      </w:r>
    </w:p>
    <w:p>
      <w:pPr>
        <w:pStyle w:val="Heading3"/>
        <w:numPr>
          <w:ilvl w:val="2"/>
          <w:numId w:val="1"/>
        </w:numPr>
        <w:rPr/>
      </w:pPr>
      <w:bookmarkStart w:id="712" w:name="__RefHeading___Toc623884_2281741623"/>
      <w:bookmarkStart w:id="713" w:name="_Toc258"/>
      <w:bookmarkEnd w:id="712"/>
      <w:r>
        <w:rPr>
          <w:rtl w:val="true"/>
        </w:rPr>
        <w:t>(</w:t>
      </w:r>
      <w:r>
        <w:rPr/>
        <w:t>22</w:t>
      </w:r>
      <w:r>
        <w:rPr>
          <w:rtl w:val="true"/>
        </w:rPr>
        <w:t xml:space="preserve">) </w:t>
      </w:r>
      <w:r>
        <w:rPr>
          <w:rtl w:val="true"/>
        </w:rPr>
        <w:t>حدیث ولایت به لفظ</w:t>
      </w:r>
      <w:r>
        <w:rPr>
          <w:rtl w:val="true"/>
        </w:rPr>
        <w:t>: «</w:t>
      </w:r>
      <w:r>
        <w:rPr>
          <w:rtl w:val="true"/>
        </w:rPr>
        <w:t>الله ولیی و أنا ولی المؤمنین، و مَنْ کُنتُ ولیّه فهذا ولیّه</w:t>
      </w:r>
      <w:r>
        <w:rPr>
          <w:rtl w:val="true"/>
        </w:rPr>
        <w:t>»</w:t>
      </w:r>
      <w:bookmarkEnd w:id="713"/>
    </w:p>
    <w:p>
      <w:pPr>
        <w:pStyle w:val="BookText"/>
        <w:rPr/>
      </w:pPr>
      <w:r>
        <w:rPr>
          <w:rFonts w:ascii="IRNazanin" w:hAnsi="IRNazanin" w:eastAsia="IRNazanin"/>
          <w:color w:val="111111"/>
          <w:sz w:val="28"/>
          <w:sz w:val="28"/>
          <w:szCs w:val="28"/>
          <w:rtl w:val="true"/>
          <w:lang w:bidi="fa-IR"/>
        </w:rPr>
        <w:t>این حدیث را نسائی از نقل حسین بن حریث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ولیّ من است و من ولیّ مؤمنانم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من ولی او باشم، پس این ولی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یاری کن هر کس یاریش کرد و دشمن بدار هر کس با او دشمنی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پیروز کن هر کس او را پیروزی داد</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شکی نیست که خداوند ولی است، یعنی متولی امور مردم است، و همین معنی مراد از ولایت پیامبر است و همچنین ولایت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ولایت خداوند که بیانش کردیم، در کتاب‌های تفسیر و غیر آن به صراحت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نیشابوری در تفسیر آیة الکرسی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کارهایشان و عهده‌دار مصالحشان، فعیل بمعنی فاعل</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 xml:space="preserve">قاری در کتاب الحرز الثمین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الحصن الحصین، در شرح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أعوذبک من العجز و الکسل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آت نفسی تقواها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یعنی تصرف کننده در آن ومصلح و مربی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مولاها، یعنی نصرت دهنده و نگهدارنده‌اش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تفسیری است</w:t>
      </w:r>
      <w:r>
        <w:rPr>
          <w:rFonts w:eastAsia="IRNazanin" w:cs="IRNazanin"/>
          <w:color w:val="111111"/>
          <w:sz w:val="28"/>
          <w:szCs w:val="28"/>
          <w:rtl w:val="true"/>
          <w:lang w:bidi="fa-IR"/>
        </w:rPr>
        <w:t>.»</w:t>
      </w:r>
    </w:p>
    <w:p>
      <w:pPr>
        <w:pStyle w:val="Heading3"/>
        <w:numPr>
          <w:ilvl w:val="2"/>
          <w:numId w:val="1"/>
        </w:numPr>
        <w:rPr/>
      </w:pPr>
      <w:bookmarkStart w:id="714" w:name="__RefHeading___Toc623886_2281741623"/>
      <w:bookmarkStart w:id="715" w:name="_Toc259"/>
      <w:bookmarkEnd w:id="714"/>
      <w:r>
        <w:rPr>
          <w:rtl w:val="true"/>
        </w:rPr>
        <w:t>(</w:t>
      </w:r>
      <w:r>
        <w:rPr/>
        <w:t>23</w:t>
      </w:r>
      <w:r>
        <w:rPr>
          <w:rtl w:val="true"/>
        </w:rPr>
        <w:t xml:space="preserve">) </w:t>
      </w:r>
      <w:r>
        <w:rPr>
          <w:rtl w:val="true"/>
        </w:rPr>
        <w:t>کلام پیامبر به بریده</w:t>
      </w:r>
      <w:r>
        <w:rPr>
          <w:rtl w:val="true"/>
        </w:rPr>
        <w:t>: «</w:t>
      </w:r>
      <w:r>
        <w:rPr>
          <w:rtl w:val="true"/>
        </w:rPr>
        <w:t xml:space="preserve">این را مگو، او شایسته‌ترین مردم </w:t>
      </w:r>
      <w:r>
        <w:rPr>
          <w:rtl w:val="true"/>
        </w:rPr>
        <w:t>(</w:t>
      </w:r>
      <w:r>
        <w:rPr>
          <w:rtl w:val="true"/>
        </w:rPr>
        <w:t>اولی الناس</w:t>
      </w:r>
      <w:r>
        <w:rPr>
          <w:rtl w:val="true"/>
        </w:rPr>
        <w:t xml:space="preserve">) </w:t>
      </w:r>
      <w:r>
        <w:rPr>
          <w:rtl w:val="true"/>
        </w:rPr>
        <w:t>نسبت به شماست بعد از من</w:t>
      </w:r>
      <w:r>
        <w:rPr>
          <w:rtl w:val="true"/>
        </w:rPr>
        <w:t>»</w:t>
      </w:r>
      <w:bookmarkEnd w:id="715"/>
    </w:p>
    <w:p>
      <w:pPr>
        <w:pStyle w:val="BookText"/>
        <w:rPr/>
      </w:pPr>
      <w:r>
        <w:rPr>
          <w:rFonts w:ascii="IRNazanin" w:hAnsi="IRNazanin" w:eastAsia="IRNazanin"/>
          <w:color w:val="111111"/>
          <w:sz w:val="28"/>
          <w:sz w:val="28"/>
          <w:szCs w:val="28"/>
          <w:rtl w:val="true"/>
          <w:lang w:bidi="fa-IR"/>
        </w:rPr>
        <w:t>وقتی بریده از حضرت علی علیه الصلوة والسلام شکایت کرد، رسول خدا او را از آن کار به شدت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گونه با وهب بن حمزه رفتار فرمود، هنگامی که از حضرت علی علیه السلام عیب‌جویی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مگو</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در روایت این افراد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احمد طبرانی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اسحاق بن یحیی بن منده اصفهانی</w:t>
      </w:r>
    </w:p>
    <w:p>
      <w:pPr>
        <w:pStyle w:val="BookText"/>
        <w:rPr/>
      </w:pPr>
      <w:r>
        <w:rPr>
          <w:rFonts w:ascii="IRNazanin" w:hAnsi="IRNazanin" w:eastAsia="IRNazanin"/>
          <w:color w:val="111111"/>
          <w:sz w:val="28"/>
          <w:sz w:val="28"/>
          <w:szCs w:val="28"/>
          <w:rtl w:val="true"/>
          <w:lang w:bidi="fa-IR"/>
        </w:rPr>
        <w:t>احمدبن موسی بن مردویه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أبونعیم، احمدبن عبدالله اصفهانی</w:t>
      </w:r>
    </w:p>
    <w:p>
      <w:pPr>
        <w:pStyle w:val="BookText"/>
        <w:rPr/>
      </w:pPr>
      <w:r>
        <w:rPr>
          <w:rFonts w:ascii="IRNazanin" w:hAnsi="IRNazanin" w:eastAsia="IRNazanin"/>
          <w:color w:val="111111"/>
          <w:sz w:val="28"/>
          <w:sz w:val="28"/>
          <w:szCs w:val="28"/>
          <w:rtl w:val="true"/>
          <w:lang w:bidi="fa-IR"/>
        </w:rPr>
        <w:t>علی بن محمدبن محمد جزری معروف به ابن الاثیر</w:t>
      </w:r>
    </w:p>
    <w:p>
      <w:pPr>
        <w:pStyle w:val="BookText"/>
        <w:rPr/>
      </w:pPr>
      <w:r>
        <w:rPr>
          <w:rFonts w:ascii="IRNazanin" w:hAnsi="IRNazanin" w:eastAsia="IRNazanin"/>
          <w:color w:val="111111"/>
          <w:sz w:val="28"/>
          <w:sz w:val="28"/>
          <w:szCs w:val="28"/>
          <w:rtl w:val="true"/>
          <w:lang w:bidi="fa-IR"/>
        </w:rPr>
        <w:t>نورالدین هیثمی</w:t>
      </w:r>
    </w:p>
    <w:p>
      <w:pPr>
        <w:pStyle w:val="BookText"/>
        <w:rPr/>
      </w:pPr>
      <w:r>
        <w:rPr>
          <w:rFonts w:ascii="IRNazanin" w:hAnsi="IRNazanin" w:eastAsia="IRNazanin"/>
          <w:color w:val="111111"/>
          <w:sz w:val="28"/>
          <w:sz w:val="28"/>
          <w:szCs w:val="28"/>
          <w:rtl w:val="true"/>
          <w:lang w:bidi="fa-IR"/>
        </w:rPr>
        <w:t>جلال الدین عبدالرحمن بن ابب بکر سیوطی</w:t>
      </w:r>
    </w:p>
    <w:p>
      <w:pPr>
        <w:pStyle w:val="BookText"/>
        <w:rPr/>
      </w:pPr>
      <w:r>
        <w:rPr>
          <w:rFonts w:ascii="IRNazanin" w:hAnsi="IRNazanin" w:eastAsia="IRNazanin"/>
          <w:color w:val="111111"/>
          <w:sz w:val="28"/>
          <w:sz w:val="28"/>
          <w:szCs w:val="28"/>
          <w:rtl w:val="true"/>
          <w:lang w:bidi="fa-IR"/>
        </w:rPr>
        <w:t>علی بن حسام الدین متقی هندی</w:t>
      </w:r>
    </w:p>
    <w:p>
      <w:pPr>
        <w:pStyle w:val="BookText"/>
        <w:rPr/>
      </w:pPr>
      <w:r>
        <w:rPr>
          <w:rFonts w:ascii="IRNazanin" w:hAnsi="IRNazanin" w:eastAsia="IRNazanin"/>
          <w:color w:val="111111"/>
          <w:sz w:val="28"/>
          <w:sz w:val="28"/>
          <w:szCs w:val="28"/>
          <w:rtl w:val="true"/>
          <w:lang w:bidi="fa-IR"/>
        </w:rPr>
        <w:t>ابراهیم بن عبدالله وصابی یمنی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طبرانی</w:t>
      </w:r>
    </w:p>
    <w:p>
      <w:pPr>
        <w:pStyle w:val="BookText"/>
        <w:rPr/>
      </w:pPr>
      <w:r>
        <w:rPr>
          <w:rFonts w:ascii="IRNazanin" w:hAnsi="IRNazanin" w:eastAsia="IRNazanin"/>
          <w:color w:val="111111"/>
          <w:sz w:val="28"/>
          <w:sz w:val="28"/>
          <w:szCs w:val="28"/>
          <w:rtl w:val="true"/>
          <w:lang w:bidi="fa-IR"/>
        </w:rPr>
        <w:t>در مجمع الزوائد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وهب بن حمزه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به سوی مکه همراه شدم، چیزی که ناخوشایندم بود از اودیدم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بازگشتم حتما نزد رسول خدا از تو شکایت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بازگشتم، رسول خدا را ملاقات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چنین و چنان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مگو، او بعد از من سزاوارترین مردم نسبت به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طبرانی روایت کرد</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در کنز العمال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مگو، او سزاوارترین مردم نسبت به شماست بعد از من، یعنی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از وهب بن حمزه</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در الاکتفاء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وهب بن حمزه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از یمن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علی بن ابیطالب رفته بود و از او ناسازگاری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یاد علی و عیب‌جویی از حق اوکرد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گوش رسول خدا رسید،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مگو، او سزاوارترین مردم نسبت به شما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طبرانی در المعجم الکبیر نقل کرد</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روایت ابن مندة و أبونعیم</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اسد الغابة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 بن حمزه، از مردم کوفه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را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صُهیب از رُکین، از وهب بن حمزه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به سوی مکه، علی رضی الله عنه را همراهی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ناخوشایند دانستم از او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رسول خدا بازگشتم، از</w:t>
      </w:r>
    </w:p>
    <w:p>
      <w:pPr>
        <w:pStyle w:val="BookText"/>
        <w:rPr/>
      </w:pPr>
      <w:r>
        <w:rPr>
          <w:rFonts w:ascii="IRNazanin" w:hAnsi="IRNazanin" w:eastAsia="IRNazanin"/>
          <w:color w:val="111111"/>
          <w:sz w:val="28"/>
          <w:sz w:val="28"/>
          <w:szCs w:val="28"/>
          <w:rtl w:val="true"/>
          <w:lang w:bidi="fa-IR"/>
        </w:rPr>
        <w:t>او نزد پیامبر شکایت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بازگشتم، رسول خدا را ملاقات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چنین و چنان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مگو، او سزاوارترین مردم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منده و أبونعیم آن را نقل کردند</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روایت ابن مردویه</w:t>
      </w:r>
    </w:p>
    <w:p>
      <w:pPr>
        <w:pStyle w:val="BookText"/>
        <w:rPr/>
      </w:pPr>
      <w:r>
        <w:rPr>
          <w:rFonts w:ascii="IRNazanin" w:hAnsi="IRNazanin" w:eastAsia="IRNazanin"/>
          <w:color w:val="111111"/>
          <w:sz w:val="28"/>
          <w:sz w:val="28"/>
          <w:szCs w:val="28"/>
          <w:rtl w:val="true"/>
          <w:lang w:bidi="fa-IR"/>
        </w:rPr>
        <w:t>در کتاب طرائف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کتاب المناقب، نوشته ابوبکر احمد بن موسی بن مردویه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سران مخالفان اهل بیت علیهم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چند طریق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بریده، با این افزوده آمده که پیامبر به بریده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خبر است،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به علی بد مگوی؟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درباره کسی بد می‌گویی که سزاوارترین مردم به شما پس از من است</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شرح حال راویان</w:t>
      </w:r>
    </w:p>
    <w:p>
      <w:pPr>
        <w:pStyle w:val="BookText"/>
        <w:rPr/>
      </w:pPr>
      <w:r>
        <w:rPr>
          <w:rFonts w:ascii="IRNazanin" w:hAnsi="IRNazanin" w:eastAsia="IRNazanin"/>
          <w:color w:val="111111"/>
          <w:sz w:val="28"/>
          <w:sz w:val="28"/>
          <w:szCs w:val="28"/>
          <w:rtl w:val="true"/>
          <w:lang w:bidi="fa-IR"/>
        </w:rPr>
        <w:t>راویان این حدیث، همه از بزرگان سرآمد حافظان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طبرانی، ابن مردویه، أبونعیم و ابن اثیر پیش از این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ابن منده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منده، امام، حافظ، گردشگر در طلب حدیث، محدث دوران، ابوعبدالله محمدبن شیخ ابی یعقوب اسحاق بن حافظ ابی عبدالله محمدبن ابی زکریا یحیی بن مندة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ابوعبدالله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و گفته شده سال بعدش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و عموی پدرش عبدالرحمن بن یحیی و از ابوعلی حسن بن ابی هریره، و گروهی در اصفهان و از محمدبن حسین قطان حدیث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اساتیدی که از آن‌ها حدیث شنید و از آنان دریافت کرد، هزار و هفتصد استاد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نشنیدیم احدی از این گروه شنیده‌های او را شنیده باشد و یا به اندازه او جمع کرده باشد او آخرین گردشگر در طلب حدیث و یگانه راویان پُرحدیث بود، همراه با حفظ، شناخت و راستگویی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طرقانی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خبر داد ابوعبدالله پیشوای پیشوایان در حدیث، خداوند خشنودی خود را به او برساند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استادمان ابوعلی حافظ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منده، بزرگان حافظان قدیم و جدید در دنیا هستند، مگر</w:t>
      </w:r>
    </w:p>
    <w:p>
      <w:pPr>
        <w:pStyle w:val="BookText"/>
        <w:rPr/>
      </w:pPr>
      <w:r>
        <w:rPr>
          <w:rFonts w:ascii="IRNazanin" w:hAnsi="IRNazanin" w:eastAsia="IRNazanin"/>
          <w:color w:val="111111"/>
          <w:sz w:val="28"/>
          <w:sz w:val="28"/>
          <w:szCs w:val="28"/>
          <w:rtl w:val="true"/>
          <w:lang w:bidi="fa-IR"/>
        </w:rPr>
        <w:t>قریحه ابوعبدالله را نمی‌بینید؟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ابن منده را نزد أبونعیم که بردند،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از کوه‌ها بود</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حدیث است و اینان نقل کنندگان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مناسب است که معنی اولویت پیامبر نسبت به مردم را در قرآن کریم و سنت نبوی بدانیم، آن هم در پرتو سخنان محدثان و مفسران بزرگ که این قوم درباره معنی آیه‌ها و روایات بر آنان اعتماد دارند، تا معنی این حدیث روشن شود که حضرت علی علیه السلام شایسته‌ترین مردم بعد از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مجالی برای مجادله و سرسختی معاند یا تشکیک شک کننده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مطالب زیر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اولویت پیامبر نسبت به مؤمنان در کتاب و سنت</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سزاوارترین مردم نسبت به شماست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قطعاًاین حدیث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 به تصرف در امور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جمله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قطعی است که مراد از این آیه مبارکه، اولویت پیامبر به تصرف در کارهای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تفسیر به این مطلب تصریح کرده و دقیقا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گفته‌های مفسران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یعنی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حکمی بر آنان کرد، حکمش نافذ و طاعتش بر آنان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آنان را به امری فراخواند و دلشان به امری دیگر، اطاعت از پیامبر، نسبت به اطاعت دلشان بر آنان سزاوارتر است</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یعنی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اولی است از بعضی به بعضی، در نفوذ حکمش در میان آنان و وجوب اطاعتش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عطاء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پیامبر آنان را به امری فراخواند و دلشان به امری دیگر، اطاعت پیامبر بر آنان، سزاوارتر است تا اطاعت از دلشان، به امری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اموری است که پیامبر بر آنان واجب کرده است، همانگونه که هرکسی بر بنده‌اش سزاوارتر است نسبت به آنچه بر او 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خبر داد عبدالواحد ملیحی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أبوهریره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فرد مؤمنی نیست جز این که من در دنیا و آخرت نسبت به او سزاوارترم، اگر خواستید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اولی بالمومنین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مؤمنی که درگذشت و ثروتی به جا گذاشت، گروهی هر که باشند وارث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بدهی یا املاکی بجاگذاشت، نزد من بیاید که من مولای او هستم</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بیضاوی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تمام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راضی نمی‌شود جز این که صلاح و رستگاری ایشان در آن باشد، بر خلاف هوای نفس، لذا صادر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آنان واجب است که آن فرمان را از خواسته دلشان بیشتر دوست بدارند، او نافذتر از فرمان نفس خودشان باشد و مهربانی آنان نسبت به آن، کامل‌تر و تمامتر از مهربانی و شفقت نسبت به خواسته دلشان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این سه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واحدی، بغوی و بیضاوی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گفته‌هایشان در پاسخ به لغزشهای دهلوی استناد کردیم، کسانی هستند که به تصریح پدر دهلوی در کتاب ازالة‌الخفاء بزرگان مفسّران‌اند که قرآن بزرگ را تفسیر و شگفتی‌هایش را تشریح، معنی‌هایش و علت نزول آیاتش را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از همردیفان خود پیشی گرفتند و پیشوای مسلمانان شدند و سخنان ستایش بر آنان تا روز رستاخیز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با گفته‌های این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شاه ولی الله دهلوی آنان را با این لقب‌ها توصیف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ستایش از خداوند، ادعاهای دهلوی را باطل و دروغ‌هایش را رد کرده‌ایم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چیز از کارهای دین و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طور اطلاق گفته و مقید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آنان واجب می‌شود که امر پیامبر را بیش از خواسته خودشان دوست بدارند و فرمانش نسبت به آنان نافذتر از فرمان دلشان باشد و حق او نزدشان مقدم بر حقوق خودشان باشد و مهربانی آنان بر او پیشتر از مهربانی‌شان بر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جانشان را در راهش فدا کنند، اگر کاری دشوار شد و اگر جنگی برپا شد او را حفظ کنند، از آنچه نفسشان به آن دعوت می‌کند پیروی ننمایند، از چیزی که پیامبر منصرفشان می‌کند پی نگیرند، و</w:t>
      </w:r>
    </w:p>
    <w:p>
      <w:pPr>
        <w:pStyle w:val="BookText"/>
        <w:rPr/>
      </w:pPr>
      <w:r>
        <w:rPr>
          <w:rFonts w:ascii="IRNazanin" w:hAnsi="IRNazanin" w:eastAsia="IRNazanin"/>
          <w:color w:val="111111"/>
          <w:sz w:val="28"/>
          <w:sz w:val="28"/>
          <w:szCs w:val="28"/>
          <w:rtl w:val="true"/>
          <w:lang w:bidi="fa-IR"/>
        </w:rPr>
        <w:t>هرگاه رسول خدا آنان را به امری دعوت نمود یا از کاری برگرداند، پیرویِ او کنند</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گفته ابوالعباس خویی</w:t>
      </w:r>
      <w:r>
        <w:rPr>
          <w:rStyle w:val="FootnoteAnchor"/>
          <w:rtl w:val="true"/>
        </w:rPr>
        <w:footnoteReference w:id="774"/>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این‌آیه، اولویت پیامبر به تصرف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اراده‌اش بر حرمت چیزی بر امت تعلق گرفت و از آن منعشان کرد، اراده‌اش نافذ می‌شود و حکمت هم مطابق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عین اولویت به تصرف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نسفی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یعنی در هر چیز از امور دین و دنیا نسبت به خودشان سزاوارتر است و فرمانش نافذتر از حکم خودشان به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واجب است که جان خود را برای او بدهند و فدای او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آنان سزاوارتر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آنان مهربان‌تر و با عطوفت بیشتر و برایشان سودمندتر است</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نیشابوری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باره معقول چنین است که پیامبر، مهتر و رئیس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برآوردن نیاز او و توجه به شان او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اطلاق آیه دانسته می‌شود که او از جانشان در تمامی کارهای دنیا و دین سزاوارتر است</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 الدین محلی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سزاوارتر به مؤمنان است از خودشان، در مورد آنچه مؤمنان را به آن دعوت کرد و خواسته دلشان آنان را به خلاف آن می‌خواند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شربینی مطلب پیشین را می‌گوید و حدیث ابوهریره را آورده که قبلا ذکر شد که دلالت آن بر اولویت روشن است وگرنه آن را نقل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علت اولویت پیامبر به تصرف را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نیست که از جانشان نسبت به او سزاوارتر بود، چون آنها را تنها به خرد و حکمت دعوت می‌کرد</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پس از تفسیر این آیه به اولویت، آورده‌اند که معنای آن، اولویت به تصرف در امور است با این احتمال که خداوند خواسته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آنان رؤوفتر و مهربان‌تر و سودمندتر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احتمال ضرری به بحث ما نمی‌رساند 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معنی که بیان شده با صیغه جزم است و دومی به عنوان احتمال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پرسش مقدر در بیان نیشابوری متعلق به معنی اول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اول به اطلاق آیه تعلیل شده بر خلاف</w:t>
      </w:r>
    </w:p>
    <w:p>
      <w:pPr>
        <w:pStyle w:val="BookText"/>
        <w:rPr/>
      </w:pPr>
      <w:r>
        <w:rPr>
          <w:rFonts w:ascii="IRNazanin" w:hAnsi="IRNazanin" w:eastAsia="IRNazanin"/>
          <w:color w:val="111111"/>
          <w:sz w:val="28"/>
          <w:sz w:val="28"/>
          <w:szCs w:val="28"/>
          <w:rtl w:val="true"/>
          <w:lang w:bidi="fa-IR"/>
        </w:rPr>
        <w:t>معنی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بیشتر مفسران تنها معنی اول را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ظاهر گفته السراج المنیر مانند گفته‌های نیشابوری و خویی، با فرض نزول آیه درباره داستان پسر خواندگی، با حمل آن بر اولویت به تصرف، منافاتی پیش نمی‌آورد؛ بلکه این فرض خود پاسخ سؤال مقدر می‌باشد و مناسبتش با آن داستان آشکار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علمای حدیث در معنی کلام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اولی الناس بالمؤمنین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احادیث به این مضمون</w:t>
      </w:r>
    </w:p>
    <w:p>
      <w:pPr>
        <w:pStyle w:val="BookText"/>
        <w:rPr/>
      </w:pPr>
      <w:r>
        <w:rPr>
          <w:rFonts w:ascii="IRNazanin" w:hAnsi="IRNazanin" w:eastAsia="IRNazanin"/>
          <w:color w:val="111111"/>
          <w:sz w:val="28"/>
          <w:sz w:val="28"/>
          <w:szCs w:val="28"/>
          <w:rtl w:val="true"/>
          <w:lang w:bidi="fa-IR"/>
        </w:rPr>
        <w:t xml:space="preserve">همان معنی که مفسرین در شرح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اولی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 به 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علمای فقه و حدیث نیز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حدیث ابوهریره را در شرح آن آیه ذکر می‌کنند که 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خداوند عزوجل است که من نسبت به مؤمنان سزاوارترم، پس هر کدام از شما که بدهی یا کشتزاری بجا بگذارد، مرا بخوانید که من ولیّ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شما که ثروتی به جا نهد، فرزندان و خویشاوندانش هر که باشند به ارث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ابوزرعه احمدبن عبدالرحیم عراقی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شرح آن کلامی مفصل تحت عنوان چهار فائده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فائده هایی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آن را از این وجه از محمدبن رافع از عبدالرزاق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صحاح شش گانه بجز ابو داود آن را از طریق زهری، از أبوسلمة، از ابوهریره نقل کرده‌اند که نزد رسول خدا خبر مرد متوفایی را می‌آوردند که بدهی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بدهی خود چیزی باقی گذارده است؟ گاهی پیش می‌آمد که برای بدهیش مالی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به مسلمانان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دوستتان درود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پیروزیهایی برایش پیش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مؤمنان از جانشان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از دنیا برود و بدهی بجا گذارد، پرداخت آن بر عهده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مالی بجا گذارد برای ورثه اوست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نقل بخاری است و بقیه به جای لغت فضلاً، لغت قضاءً گفته‌اند و بعضی از راویان بخاری</w:t>
      </w:r>
    </w:p>
    <w:p>
      <w:pPr>
        <w:pStyle w:val="BookText"/>
        <w:rPr/>
      </w:pPr>
      <w:r>
        <w:rPr>
          <w:rFonts w:ascii="IRNazanin" w:hAnsi="IRNazanin" w:eastAsia="IRNazanin"/>
          <w:color w:val="111111"/>
          <w:sz w:val="28"/>
          <w:sz w:val="28"/>
          <w:szCs w:val="28"/>
          <w:rtl w:val="true"/>
          <w:lang w:bidi="fa-IR"/>
        </w:rPr>
        <w:t>هم چنین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و مسلم و أبوداود، آن را از روایت أبوحازم، از أبوهریره نقل کرده‌اند با این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مالی به جا گذارد، از آنِ وارثان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علف تر و خشکی بجا گذاشت، به سوی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نقل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و مسلم و نسائی از روایت أبوصالح، از أبوهریرة چنین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مؤمنان، از جانشان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کسی که درگذشت و مالی به جا گذاشت، مالش برای گروه موالیان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و هر کس علف‌تر و خشک یا کشتزاری بر جای نهاد، من ولی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هم آن را از روایت عبدالرحمن بن ابی عمرة از أبوهریرة این گونه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نیست جز این که در دنیا و آخرت من از او سزاوارترم، هر چه خواستید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مُرد و مالی به جا گذارد، قوم و خویش‌های او هر که باشند، ارثیه او 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بدهی یا کشتزاری به جا گذاشته باشد و نزد من بیاید، من مولای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آن را از روایت أبوالزناد، از اعرج از أبوهریره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جان محمد در دست او است، روی زمین مؤمنی نیست مگر این که من نسبت به او سزاوارترین مردم هستم، پس هر یک از شما که بدهی یا کشتزاری به جا گذارد، من مولای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از شما که مالی بجا گذارد به قوم و خویش‌هایش، هر که باشد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دوم</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مؤمنان، سزاوارترین مردم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خود را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کرده است، چون خداوند متعال سزاوارتر از او نسبت به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اشاره است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بخاری به آن تصریح کرده است که به نقل عبدالرحمن بن ابی عمرة،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کریمه این است که او نسبت به آنان از جانشان سزاوارتر است، اما حدیث دلالت دارد بر این که او نسبت به آنان سزاوارتر از بقیه مردم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افزوده‌ای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آنان از جانشان سزاوارتر بود، پس به طریق اولی نسبت به آنان سزاوارتر از دیگر مردمان است، چون انسان نسبت به جان خودش سزاوارتر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پیامبر بر جان پیشی گرفت، به طریق اولی است پیشی گرفتن ایشان بر آن نسبت به دیگری</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عطیه در تفسیرش از یک عالم عارف نقل می‌کند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نسبت به آنان از جانشان</w:t>
      </w:r>
    </w:p>
    <w:p>
      <w:pPr>
        <w:pStyle w:val="BookText"/>
        <w:rPr/>
      </w:pPr>
      <w:r>
        <w:rPr>
          <w:rFonts w:ascii="IRNazanin" w:hAnsi="IRNazanin" w:eastAsia="IRNazanin"/>
          <w:color w:val="111111"/>
          <w:sz w:val="28"/>
          <w:sz w:val="28"/>
          <w:szCs w:val="28"/>
          <w:rtl w:val="true"/>
          <w:lang w:bidi="fa-IR"/>
        </w:rPr>
        <w:t>سزاوارتر است، چون جانشان آنان را به هلاکت دعوت می‌کند، اما او به نجات دعوتشان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عطیه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این کلام خود پیامبر تایید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پی دور کردن شما از جهنم هستم، در حالی که شما مانند پروانه بدون اندیشه وارد آن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سوم</w:t>
      </w:r>
    </w:p>
    <w:p>
      <w:pPr>
        <w:pStyle w:val="BookText"/>
        <w:rPr/>
      </w:pPr>
      <w:r>
        <w:rPr>
          <w:rFonts w:ascii="IRNazanin" w:hAnsi="IRNazanin" w:eastAsia="IRNazanin"/>
          <w:color w:val="111111"/>
          <w:sz w:val="28"/>
          <w:sz w:val="28"/>
          <w:szCs w:val="28"/>
          <w:rtl w:val="true"/>
          <w:lang w:bidi="fa-IR"/>
        </w:rPr>
        <w:t>پیامبر نسبت به آنان، از جانشان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واجب می‌شود طاعت او را بر هواهای نفسانی خود برتر و مقدم بدارند، هر چند که بر آنان دشوار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او را از خویش بیشتر 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شما ایمان نمی‌آورد مگر این که مرا بیش از فرزند و پدر و تمامی مردم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 و مال و 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حدیث أنس در صحیح بخاری و مسلم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از هر چیز جز جانم محبوبتر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سوگند به آن که جانم در دست اوست، مؤمن نیستی تا این که نزد تو از جانت محبوب‌تر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خداوند سوگند، نسبت به من، از جانم محبوب‌تری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بخاری در صحیحش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دوستی سرشتی و طبعی نبود، بلکه دوستی اختیاری را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دوستی انسان به خودش، سرشتی است و راهی به دلش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معنایش این است که در دوستی من تصدیق نمی‌شوی تا این که جانت را در اطاعتم فنا کنی، و رضایت مرا بر هوای نفست مقدم بداری، هر چند که در این راه، جان خود را از دست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چهارم</w:t>
      </w:r>
    </w:p>
    <w:p>
      <w:pPr>
        <w:pStyle w:val="BookText"/>
        <w:rPr/>
      </w:pPr>
      <w:r>
        <w:rPr>
          <w:rFonts w:ascii="IRNazanin" w:hAnsi="IRNazanin" w:eastAsia="IRNazanin"/>
          <w:color w:val="111111"/>
          <w:sz w:val="28"/>
          <w:sz w:val="28"/>
          <w:szCs w:val="28"/>
          <w:rtl w:val="true"/>
          <w:lang w:bidi="fa-IR"/>
        </w:rPr>
        <w:t>دانشمندان شافعی مذهب ما از این آیه کریمه چنین استنباط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می‌تواند غذا و نوشیدنی را، از مالکش که خود به آن‌ها نیاز دارد بگیرد، زمانی که به آنها نیازمند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مالک، آن است که آن‌ها را ببخشد و جانش را برای جان رسول خدا فدا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ستمگری قصد جان پیامبر کرد، بر تمام حاضران واجب می‌شود که جانش را برای ایشان فدا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استنباط روشنی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هنگام فرود آمدن این آیه نفرمود که فرد، بهره‌ای از اموال خود ندارد بلکه وظیفه خود را</w:t>
      </w:r>
    </w:p>
    <w:p>
      <w:pPr>
        <w:pStyle w:val="BookText"/>
        <w:rPr/>
      </w:pPr>
      <w:r>
        <w:rPr>
          <w:rFonts w:ascii="IRNazanin" w:hAnsi="IRNazanin" w:eastAsia="IRNazanin"/>
          <w:color w:val="111111"/>
          <w:sz w:val="28"/>
          <w:sz w:val="28"/>
          <w:szCs w:val="28"/>
          <w:rtl w:val="true"/>
          <w:lang w:bidi="fa-IR"/>
        </w:rPr>
        <w:t>بیان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که بدهی یا کشتزاری بجا گذاشت، مرا بخوانید که من ولی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سهم خود را رها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که ثروتی به جا گذاشت، خویشاندانش هر که بود ارث ببرند</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بدرالعینی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شرح کلام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اولی به فی الدنیا و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شایسته‌تر وسزاوارتر است نسبت به مؤمنان از جانشان در هر چیزی از امور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طور مطلق فرمود و مصداقی معیّن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آنان واجب است که فرمانهایش را اطاعت کنند و از منهیاتش دوری جویند</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 xml:space="preserve">از این سخن عینی روشن می‌شود که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اولویت حضرتش نسبت به مؤمنان از جانشان در تمام امورشان، و وظیفه آنان اطاعت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دهلوی ادعا می‌کند که ارتباط و پیوندی میان این آیه و اولویت به تصرف وجود ندارد، به منزله رد کردن صریح بر خداوند و پیامبر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شهاب القسطلانی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تفسیر این آیه مبارکه از کتاب التفسیر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کارها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بعضی به بعضی که فرمانش نافذترین است و اطاعت او بر ایشان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عطا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پیامبر آنان را به امری خواند و نفس آنان به چیزی دیگر، اطاعت پیامبر از اطاعت نفسشان برایشان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نیست مگر این که او فرمانشان نمی‌دهد و راضی نمی‌شود جز به آنچه صلاح و پیروزیشان در آن است بر خلاف نَفسْ</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یاد شده فقط در روایت ابوذر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حدیث کرد ابراهیم بن منذر قرشی حزامی، از محمدبن فُلَیح از پدرش فلیح بن سلیمان خزاعی از هلال بن علی عامری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احتمالاً به جدش اسامه 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عبدالرحمن بن ابی عَمْرة انصاری نجاری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شده در دوران پیامبر به دنیا آمد، و ابن ابی حاتم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صحبتی با پیامبر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ابوهریره از پیامبر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مؤمنی نیست جز این که نسبت به او از مردم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همه چیز از امور دنیا و آخرت، من شایسته‌ترم نسبت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نقل ابوذر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کلام خدای عز و جل را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اولی بالمومنین من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استنباط شده است که اگر ستمگری قصد ایشان کرد، بر هر مؤمن حاضر واجب می‌شود که جان خود را نثار او کند</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درستی تفسیر آیه به تصرف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 در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چند وجه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تمامی امور، چون جمع با الف و لام آورده که دلالت بر عموم می‌کند، سپس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تاکید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نافذ بودن فرمانش و واجب بودن اطاعتش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اطلاقش آشکار است و دلالت بر اولویت تامه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ابن عباس و عطا نقل کرده است که در دلالت آیه بر آنچه آوردیم، صراحت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منکرش دشمنی و سرسختی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قسطلانی پس از آن است که سخن ابن عباس و عطا را با دلیل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توضیح داده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شایسته‌تر از همه آنان، در همه امور دنیا و آخرت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قسطلانی در شرح این حدیث در کتاب الاستقراض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نیست جز این که، و من شایسته‌ترین مردم به او هستم، در همه چیز از امور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بخوانید آیه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بزرگان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پیامبر، نسبت به آنان سزاوارتر از جانشان است، چون نفس‌های آنان به هلاکتشان دعوت می‌کند، ولی او به نجات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عطیه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پیامبر تاییدش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دوری از آتش می‌خوانم، در حالی که شما خود را در آن فرو می‌برید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نسبت به آنان، سزاوارتر از جانشان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کلام این است که بر آنان واجب می‌شود اطاعت او را بر شهوت‌های نفسانی خودشان مقدم بدارند، هر چند که دشوارشان باشد، و این که او را بیش از دوستی خودشان نسبت به خودشان 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دلیل،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شما ایمان نمی‌آورد، مگر این که مرا از</w:t>
      </w:r>
    </w:p>
    <w:p>
      <w:pPr>
        <w:pStyle w:val="BookText"/>
        <w:rPr/>
      </w:pPr>
      <w:r>
        <w:rPr>
          <w:rFonts w:ascii="IRNazanin" w:hAnsi="IRNazanin" w:eastAsia="IRNazanin"/>
          <w:color w:val="111111"/>
          <w:sz w:val="28"/>
          <w:sz w:val="28"/>
          <w:szCs w:val="28"/>
          <w:rtl w:val="true"/>
          <w:lang w:bidi="fa-IR"/>
        </w:rPr>
        <w:t xml:space="preserve">جانش و فرزندش بیشتر دوست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آیه چنین استنباط کرده‌اند که پیامبر می‌تواند غذا و نوشیدنی را از مالک نیازمند به آن بگیرد، هرگاه پیامبر به آن‌ها نیازمند شد، و مالک آن‌ها وظیفه دارد که ببخشد و جانش را فدای رسول خدا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ستمگری قصد جان حضرتش کرد، بر کسی که حضور دارد، واجب است که جانش را فدای ایشان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هنگام نزول این آیه چیزی از بهره خویش از آن بیان نفرمود، وظیفه خود را 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مؤمنی که در گذشت و مالی به جا گذاشت</w:t>
      </w:r>
      <w:r>
        <w:rPr>
          <w:rStyle w:val="FootnoteAnchor"/>
          <w:rtl w:val="true"/>
        </w:rPr>
        <w:footnoteReference w:id="7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حقی، به نام مال خود بر پایه غالب بودن، زیرا حقوق هم مانند مال به ارث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خویشاوندانش هر کس که بودند از او ارث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 تعبیر فرمود که همه خویشاوندان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اکثریت عالمان علم میراث، وارثان آنان سه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خودش و آن کسی است که خویشاوندی دارد و هر مرد خویشاوندی که بدون واسطه یا تنها با واسطه مردها به میت خویشاوندی می‌کند و از خانواده دیگری است و او هم دارای نیم سهم است که همراهش مردی است که او را در خانواده خود دارد، و با دیگری خویشاوندی دارد و او یک خواهر و یا بیشتر نه از مادر و با اوست یک دختر یا پسر و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بدهی یا کشتزاری بر جای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 ضاد معجمه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ضیاع، مصدری است که برای مبالغه بر اسم فاعل اطلاق شده است مانند العدل والصوم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کسره را جایز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که ضیاع جمع ضائع است مانند جیاع در جمع جائع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خطابی آن را نادرست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که خانواه نیازمندی به جا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بیاید که من مولای او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ولیّ او هستم و امورش را بر عهده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بدهی به جا گذاشت از طرف او می‌پردازم یا خانواده‌ای بر جای نهد، من کفالتشان می‌کنم و ملجا و مأوای آنان نزد من است</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قسطلانی در شرح این حدیث در کتاب الفرائض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حدیث کرد عبدان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عبدالله بن عثمان بن جبله 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أبوهریره از پیامبر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نسبت به مؤمنین از جانشان سزاوارترم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همه چیز از امور دین و دنیا نسبت به آنان شایسته‌ترم و فرمانش از فرمان نفسشان بر آنان نافذتر است</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نسبت به مؤمنین سزاوارتر از جانشان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همه چیز، چون</w:t>
      </w:r>
    </w:p>
    <w:p>
      <w:pPr>
        <w:pStyle w:val="BookText"/>
        <w:rPr/>
      </w:pPr>
      <w:r>
        <w:rPr>
          <w:rFonts w:ascii="IRNazanin" w:hAnsi="IRNazanin" w:eastAsia="IRNazanin"/>
          <w:color w:val="111111"/>
          <w:sz w:val="28"/>
          <w:sz w:val="28"/>
          <w:szCs w:val="28"/>
          <w:rtl w:val="true"/>
          <w:lang w:bidi="fa-IR"/>
        </w:rPr>
        <w:t>جانشین بزرگترم که بر هر موجودی گسترده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فرمانم بر آنان نافذتر از فرمانشان بر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این آیه نازل شد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مبنی بر مجهول، یا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مؤمنین و بدهی به جا گذاشت پس بر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پرداختنش، از آنچه خداوند، غنیمت و صدقه به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باطل می‌کند حکم نماز نخواندن حضرتش را بر مرده‌ای که بدهکار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ثروتی به جا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مال اغلبیت دارد به این لفظ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متعلق به ورثه‌اش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بخاری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خویشاوندانش هر که باشند از او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منافع را به ورثه بازگرداند و محتمل زیانها و پی آمدها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ابوهریرة</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عزیزی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هر مؤمن از جانش سزاوارترم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شرح ان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تمام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فرمانشان نمی‌دهد و از آنان راضی نمی‌شود جز به آنچه صلاحشان در آن است، بر خلاف نًفس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واجب است که آنان، او را از جانشان بیشتر 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پیامبر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غذا یا خواسته دیگری نیازمند شد، دارنده‌اش که خود به آن محتاج است وظیفه دارد آن را به پیامبر ببخشد و بر ایشان جایز است که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هر چند که برای پیامبر جایز بود، اتفاق نیافتاد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مالی به جا گذاشت از آن خانواده‌اش می‌باشد، یعنی برای وارثان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بدهی یا کشتزاری به جا گذارد، یعنی همسر و فرزند دارنده کشتزار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را به جای اسم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من و بر عهده من است، یعنی امر تامین نیازهای خانواده‌اش با من و پرداخت بدهیش بر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 مُرده‌ای که بدهی دارد و چیزی برای پرداختنش به جا نگذاشته است نماز نگزارد تا مردم درخواست وام را سهل نگیرند و در پرداخت سستی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از آن بازداشت با نخواندن نماز بر آنان، سپس بنا به آنچه یاد شد، آن حکم نسخ شد و این کار بر پیامبر واجب شد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ما اختلاف دارند که آیا آن از ویژگی‌هاست یا نه؟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ویژگی‌های پیامبر بود و واجب نیست که امام آن را از بیت المال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ایشان نیست، بلکه بر هر امام لازم است که بدهی هر مرده‌ای را بپردازد و در بیت المال گشایشی هست و مهمتر از آن چیزی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رملی با ابن الحری همنوایی کرده و بر نخستین نظر اعتماد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ولی مؤمنین هستم،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کارهایشان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مباح شده است که با هر چند زنی که خواهد ازدواج کند ، از هر کس خواهد و از خودش، گرچه هیچ یک از ولی و زن اجازه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می‌تواند که متولی دو طرف بدون اجازه شود</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حدیث‌هایی را آورده است که بر اولویت به تصرف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بالمومنین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ابن جریر، ابن ابی حاتم و ابن مردویه از ابوهریره از پیامبر نقل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مومنی نیست جز این که من نسبت به او در دنیا و آخرت، از مردم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مؤمنی ثروتی بجا گذارد، خویشاوندانش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بدهی یا کشتزاری به جا گذاشت، نزد من بیاید که من مولایش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طیالسی و ابن مردویه از ابوهریره نقل می‌کنند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 اگر مؤمنی از دنیا می‌رفت و او را نزد پیامبر می‌آوردند،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بدهی دارد؟ اگر می‌گفتند آری،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برای پرداخت بدهیش گذارده است؟ اگر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 او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می‌گفتند نه،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دوستتان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فتح‌هایی برایش گشود،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مؤمنان از جانشان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بدهی بجا گذارد، نزد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ثروتی بجا گذاشت، از آنِ ورثه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ابوداود و ابن مردویه از جابر از پیامبر نقل می‌کند که حضرتش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هر مؤمن، سزاوارتر از جانش هستم، هر مردی که مُرد و بدهی به جا گذاشت، نزد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ثروتی به جا گذاشت، آن متعلق به ورثه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شیبه، احمد و نسائی از بریده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در یمن جنگیدم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ناسازگاری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خدمت رسول خدا رسیدم، علی را یاد کردم و از او بدگویی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رسول خدا را دیدم که تغییر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نسبت به مؤمنان از جانشان سزاوارتر تیستم؟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علی مولای اوست</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پس از نقل روایات سیوطی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بر شما آشکار می‌شود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معنی است که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ماست، وگرنه سیوطی این حدیث را در این مقام نمی‌آورد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این آیه مبارکه در کتاب‌های فقه، حدیث و تفسیر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 به 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پس دهلوی چگونه آن را نفی می‌کند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مناسبتی میان این معنی و آن آیه مبارکه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کاش دهلوی در این مقام از استادش کابلی پیروی می‌کرد که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اولویت بر تصرف منع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کابلی در کتاب الصواقع در پاسخ به حدیث غدیر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مولی، دوستدار و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آغازش دلالت ندارد بر این که مراد از آن امام است، چون آن را در آغاز آورد تا آنچه را که به شنوندگان القا می‌کند، در دلهایشان استوار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دهلوی این را انکار کرده و شگفتی این انکار، از سخن ابن یتیمه آشکار می‌شود که به تعصب شدید ضد اهل بیت شهرت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یتیمه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والی او بودم علی والی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لفظ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مولایش بودم پس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مولی به معنی والی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از هر دو طرف 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اولیای خداوند هستند و او مولای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او نسبت به آنان از جانشان سزاوارتر باشد، اثبات نمی‌شود مگر از سوی پیامبر که نسبت به هر مؤمن، از جانش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ویژگی‌های نبوت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 شود که تصریح بر جانشینی بعد از خودش کرده است، این موجب نمی‌شود که نسبت به هر مؤمن سزاوارتر از جانش باشد، همانگونه که همسرانش مادران آنان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معنی را مورد نظر داشت،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اولی به من نفسه فعلی اولی به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این را نفرمود و هیچ کس نقل نکرده است و معنایش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سخن ابن یتیمه را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دلالت کاملاً روشن دارد بر این که اولویت پیامبر که از آن آیه کریمه برگرفته می‌شود، از ویژگیهای نبوی است، چون اگر مراد از اولی، دوستدار بود، از ویژگی‌ها نمی‌بود، چون آنان دوستدار بودن را برای جانشینان و پایین ترهایشان اثبات می‌کنند، ولو به ترتیب</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اولی به معنی دوستدار نیست، بلکه نزد ابن تیمیه مقامی بزرگ و منزلتی والا است که پیامبر مکرم اختصاص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با تامل آشکار می‌شود، چون اولویت داشتن نسبت به مؤمنین از جانشان، عصمت را مقتضی است و به غیر معصوم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نزد ابن تیمیه به پیامبر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عصمت برای ائمه اطهار علیهم السلام با دلیل‌هایی از کتاب و سنت ثابت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کتاب‌های امامیه به تفصیل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برای امیرالمومنین علی علیه السلام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حقیقت، سخن ابن یتیمه دلیل عصمت امام علیه السلام است، بنابر آنچه پیش از آن آمد و خواهد آمد، از همان وجه‌هایی که بر اولویت او نسبت به هر مؤمن از جانش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شک عصمت او نیز ثابت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عبدالحق دهلوی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اللمعات فی شرح المشکاة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پس از این که صحابه را جمع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نسبت به مومنان از جانشان سزاوارترم؟ و در بعضی روایت‌هاست که آن را برای مسلمانان تکرار فرمود، در حالی که آنان با تصدیق و اعتراف پاسخ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 از آن کلام خدای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همه امور، چون او فرمانشان نمی‌دهد و از آنان راضی نمی‌شود جز به آنچه صلاح و رستگاری آنان در آن است، بر خلاف نَفس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طور مطلق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آنان واجب می‌شود که او را بیش از جانشان دوست بدارند و فرمانش نافذتر از فرمان نَفس خودشان باشد و مهربانی آنان نسبت به او کاملتر از مهربانی آنان نسبت به خودشان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قصد جنگ تبوک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رفتن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و مادرانمان اجازه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قرائت‌ها افزوده‌اند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اب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برایشان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پیامبر برای امتش پدر است، از این جهت که او اصل است نسبت به آنچه زندگانی ابدی وابسته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علت مؤمنان با هم برادر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بیضاوی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هر مؤمن، سزاوارتر از جانش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تاکید و تقریری است بر این که او نسبت به هر یک از مؤمنان سزاوارتر است، همانگونه که اولی نسبت به همه مسلمانان چنین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پرتو گفته‌های نقل شده در شرح کتاب و سنت، می‌توان به طور خلاصه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أولی الناس بکم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امیرالمؤمنین علی علیه السلام در تمام امور دنیا و دین پس از پیامبر نسبت به مؤمنان سزاوارتر از جانشان است و بر آنان واجب می‌شود که او را بیشتر از جانشان دوست بدارند و فرمانش را بر خود نافذتر بدانند، هم چنانکه نسبت به امرها و نهی‌های</w:t>
      </w:r>
      <w:bookmarkStart w:id="716" w:name="pg3717_17764"/>
    </w:p>
    <w:p>
      <w:pPr>
        <w:pStyle w:val="BookText"/>
        <w:rPr/>
      </w:pPr>
      <w:bookmarkEnd w:id="716"/>
      <w:r>
        <w:rPr>
          <w:rFonts w:ascii="IRNazanin" w:hAnsi="IRNazanin" w:eastAsia="IRNazanin"/>
          <w:color w:val="111111"/>
          <w:sz w:val="28"/>
          <w:sz w:val="28"/>
          <w:szCs w:val="28"/>
          <w:rtl w:val="true"/>
          <w:lang w:bidi="fa-IR"/>
        </w:rPr>
        <w:t>پیامبر این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مقتضای نگرش دقیق در نقل‌ها و حدیث‌های آنان درباره این آیه مبارکه و سپس دقت در کلمات حدیث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جهت اولویت، این است که پیامبر یا جانشین او مردم را فرمان نمی‌دهد و از آنان راضی نمی‌شود، مگر به آنچه صلاح و رستگاریشان در آن است بر خلاف خواسته دل خودشان</w:t>
      </w:r>
      <w:r>
        <w:rPr>
          <w:rFonts w:eastAsia="IRNazanin" w:cs="IRNazanin"/>
          <w:color w:val="111111"/>
          <w:sz w:val="28"/>
          <w:szCs w:val="28"/>
          <w:rtl w:val="true"/>
          <w:lang w:bidi="fa-IR"/>
        </w:rPr>
        <w:t>...</w:t>
      </w:r>
    </w:p>
    <w:p>
      <w:pPr>
        <w:pStyle w:val="Heading3"/>
        <w:numPr>
          <w:ilvl w:val="2"/>
          <w:numId w:val="1"/>
        </w:numPr>
        <w:rPr/>
      </w:pPr>
      <w:bookmarkStart w:id="717" w:name="__RefHeading___Toc623888_2281741623"/>
      <w:bookmarkStart w:id="718" w:name="_Toc260"/>
      <w:bookmarkEnd w:id="717"/>
      <w:r>
        <w:rPr>
          <w:rtl w:val="true"/>
        </w:rPr>
        <w:t>(</w:t>
      </w:r>
      <w:r>
        <w:rPr/>
        <w:t>24</w:t>
      </w:r>
      <w:r>
        <w:rPr>
          <w:rtl w:val="true"/>
        </w:rPr>
        <w:t xml:space="preserve">) </w:t>
      </w:r>
      <w:r>
        <w:rPr>
          <w:rtl w:val="true"/>
        </w:rPr>
        <w:t>بریده از کلام پیامبر امامت را فهمید، لذا از بیعت با ابوبکر باز ایستاد</w:t>
      </w:r>
      <w:r>
        <w:rPr>
          <w:rtl w:val="true"/>
        </w:rPr>
        <w:t>.</w:t>
      </w:r>
      <w:bookmarkEnd w:id="718"/>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مکن، که سزاوارترین مردم نسبت به شما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از این کلام فهمید که امام بعد از پیامبر، 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بریده از کسانی است که از بیعت با ابوبکر باز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 که در روضة الصفا آمده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الغنیه به نقل از بعضی از آنان آورده است که پرچمی در دست بریده بن حصیب أسلمی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مدینه شد و آن را بر در خانه علی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که از این جریان آگاه شد،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با ابوبکر بیعت کرده‌اند، چرا مخالفت می‌کنی؟ 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با صاحب این خانه بیعت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دورش جمع شدند و از او درباره عواملی پرسیدند که او را وادار به بیان چنین گفته‌هایی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داستان خود را گفت که پیامبر، او و خالدبن ولید را با علی‌بن ابیطالب با لشکری به یمن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در این سفر چیزی را به اندازه تقرب به علی، ناخوش نمی‌داشتم و بیش از دوری او را دوست نمی‌داشتم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 رسول خدا بازگشتیم،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خود را چگونه دیدید؟ از او شکایت کردم بر پایه آنچه علیه او در دل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رسول خدا دگرگون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بدگویی مکن که سزاوارترین مردم نسبت به شما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سند، صدور حدیث ولایت از سوی رسول خدا در پاسخ بریده را دیدید، هنگامی که از حضرت علی علیه السلام شکایت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دلیل قطعی است بر امامت حضرت علی علیه السلام که در نظر بریده نیز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 روضة الصفا و این که مؤلف آن از اهل تسنن 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پوشیده نیست که کتاب روضة الصفا از تاریخ‌های مورد اعتماد این قوم است، و مؤلفش از اهل</w:t>
      </w:r>
    </w:p>
    <w:p>
      <w:pPr>
        <w:pStyle w:val="BookText"/>
        <w:rPr/>
      </w:pPr>
      <w:r>
        <w:rPr>
          <w:rFonts w:ascii="IRNazanin" w:hAnsi="IRNazanin" w:eastAsia="IRNazanin"/>
          <w:color w:val="111111"/>
          <w:sz w:val="28"/>
          <w:sz w:val="28"/>
          <w:szCs w:val="28"/>
          <w:rtl w:val="true"/>
          <w:lang w:bidi="fa-IR"/>
        </w:rPr>
        <w:t>سنت و منابع آن، کتاب‌های اهل سنت است که آن‌ها را معتبر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دهلوی خودش در تحقیق‌هایش بر آن اعتماد کرده، آن را در ردیف بعضی کتاب‌های تاریخی آورده است</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 xml:space="preserve">باید دانست که هیچ یک از افراد متعصب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اهل انصاف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نیاورده که این کتاب از تاریخ‌های معتبر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ناچار باید از کتاب‌های عامه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کشف الظنون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روضة الصفا فی سیرة الانبیاء والملوک و الخلفا به فارسی، از میر خواند مورخ، محمدبن خاوند شاه بن محمود متوفای سال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مقدمه‌اش گوید که گروهی از برادرانش خواهش کرده‌اند کتاب پیراسته شامل رخدادهای مهم پیامبران، پادشاهان و خلفا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میرعلی شیر وزیر با او سخن گفت و این کار را به او گوشزد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این کار کرد که شامل یک مقدمه و هفت بخش و یک خاتمه است، به گونه‌ای که هر بخش بتواند خود یک کتاب مستقل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زمانی بود که ساکن خانقاه الخلاصیة بود که آن را امیر یاد شده در هرات روی نهر جبل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اجمالی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در علم تاریخ</w:t>
      </w:r>
    </w:p>
    <w:p>
      <w:pPr>
        <w:pStyle w:val="BookText"/>
        <w:rPr/>
      </w:pPr>
      <w:r>
        <w:rPr>
          <w:rFonts w:ascii="IRNazanin" w:hAnsi="IRNazanin" w:eastAsia="IRNazanin"/>
          <w:color w:val="111111"/>
          <w:sz w:val="28"/>
          <w:sz w:val="28"/>
          <w:szCs w:val="28"/>
          <w:rtl w:val="true"/>
          <w:lang w:bidi="fa-IR"/>
        </w:rPr>
        <w:t>بخش اول در نخستین آفریدگان و داستان‌های پیامبران و پادشاهان ایران و احوال حکمای یونانی در ذیل یاد کردن از اسکندر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در احوال سرور پیامبران و سیره‌اش و خلفای راشدین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در احوال ائمه دوازده‌گانه و احوال بنی امیه و بنی العباس</w:t>
      </w:r>
    </w:p>
    <w:p>
      <w:pPr>
        <w:pStyle w:val="BookText"/>
        <w:rPr/>
      </w:pPr>
      <w:r>
        <w:rPr>
          <w:rFonts w:ascii="IRNazanin" w:hAnsi="IRNazanin" w:eastAsia="IRNazanin"/>
          <w:color w:val="111111"/>
          <w:sz w:val="28"/>
          <w:sz w:val="28"/>
          <w:szCs w:val="28"/>
          <w:rtl w:val="true"/>
          <w:lang w:bidi="fa-IR"/>
        </w:rPr>
        <w:t>چهارم درباره پادشاهان معاصر بنی عباس</w:t>
      </w:r>
    </w:p>
    <w:p>
      <w:pPr>
        <w:pStyle w:val="BookText"/>
        <w:rPr/>
      </w:pPr>
      <w:r>
        <w:rPr>
          <w:rFonts w:ascii="IRNazanin" w:hAnsi="IRNazanin" w:eastAsia="IRNazanin"/>
          <w:color w:val="111111"/>
          <w:sz w:val="28"/>
          <w:sz w:val="28"/>
          <w:szCs w:val="28"/>
          <w:rtl w:val="true"/>
          <w:lang w:bidi="fa-IR"/>
        </w:rPr>
        <w:t>پنجم‌درباره ظهور چنگیز خان و احوال و فرزندانش</w:t>
      </w:r>
    </w:p>
    <w:p>
      <w:pPr>
        <w:pStyle w:val="BookText"/>
        <w:rPr/>
      </w:pPr>
      <w:r>
        <w:rPr>
          <w:rFonts w:ascii="IRNazanin" w:hAnsi="IRNazanin" w:eastAsia="IRNazanin"/>
          <w:color w:val="111111"/>
          <w:sz w:val="28"/>
          <w:sz w:val="28"/>
          <w:szCs w:val="28"/>
          <w:rtl w:val="true"/>
          <w:lang w:bidi="fa-IR"/>
        </w:rPr>
        <w:t>ششم درباره ظهور تیمور و احوال و فرزندانش</w:t>
      </w:r>
    </w:p>
    <w:p>
      <w:pPr>
        <w:pStyle w:val="BookText"/>
        <w:rPr/>
      </w:pPr>
      <w:r>
        <w:rPr>
          <w:rFonts w:ascii="IRNazanin" w:hAnsi="IRNazanin" w:eastAsia="IRNazanin"/>
          <w:color w:val="111111"/>
          <w:sz w:val="28"/>
          <w:sz w:val="28"/>
          <w:szCs w:val="28"/>
          <w:rtl w:val="true"/>
          <w:lang w:bidi="fa-IR"/>
        </w:rPr>
        <w:t>هفتم درباره سلطان حسین بایقرا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 شامل داستان‌های متفرقه و حالت‌های ویژه موجودات سرزمین‌های کره زمین و شگفتی‌هایش</w:t>
      </w:r>
      <w:r>
        <w:rPr>
          <w:rFonts w:eastAsia="IRNazanin" w:cs="IRNazanin"/>
          <w:color w:val="111111"/>
          <w:sz w:val="28"/>
          <w:szCs w:val="28"/>
          <w:rtl w:val="true"/>
          <w:lang w:bidi="fa-IR"/>
        </w:rPr>
        <w:t>»</w:t>
      </w:r>
      <w:r>
        <w:rPr>
          <w:rStyle w:val="FootnoteAnchor"/>
          <w:rtl w:val="true"/>
        </w:rPr>
        <w:footnoteReference w:id="788"/>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پیراسته شده و شامل رخدادهای مهم است، همانگونه که مولفش توصیفش کرده و حاجی خلیفه صاحب کشف الظنون هم پذیرفته و به آن اعتراف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او خلفا را به عنوان راشدین توصیف کرده که روشن است شیعه آنان را چنین توصیف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کتاب نیز چنین آمده که نشان می‌دهد مؤلف، سنی است و اعتبار کتابش نمایان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آنجا، علاقه خود به علم تاریخ و آگاهیش بر قضایای امتها و پادشاهان و عشق خود به مطالعه کتاب‌های تاریخی را یادآور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 به حضور نظام الدین امیرعلی شاه رسیده و او را با مدح‌های بسیار بزرگ و منقبت‌های والا توصیف کرده و او اشاره کرده که کتابی در تاریخ بنویسد که شامل احوال پیامبران، فرستادگان، خلفا، پادشاهان و دیگر رخدادها و قضیه‌های بزرگان و سرشناسان در دنیاباشد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استخاره، خواسته او را پذیرفتم و این کتاب را نوشتم و در آن واقعیات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مجازها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آوردم و آن را خالی از رسوایی دزدی و بدور از عیب ابهام و پیچیدگی قراردادم تا خواسته آن وزیر تایید شده به تاییدهای الهی و مقرب محضر سلطان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 فی سیرة الانبیاء و الملوک والخلفا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افراد کاردان و هوشمند پوشیده نمی‌ماند که علم تاریخ سودمندی‌های فراوان دارد، و ناچار از اشاره به بعضی از آن‌ها هستیم،به حکم مثل سائر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لایُدرک کله لا یُترک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رغبت افراد دارای فهم و درایت، به مطالعه در این فن شریف افزایش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تنها دانشی است که انسان را به مطالبی آگاه می‌کند که انسان با مشاهده و حسّ و عیان نمی‌تواند بدان‌ها راه یابد، و دانش دیگری نیست که متکفل این مطلب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دانشی است که دلتنگی و افسردگی و بیزاری را از قلب انسان برطرف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با سودمندی‌های فراوانش به آسانی به دست می‌آید و برای دستیابی به آن نیاز به مشقت زیادی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دانشی است که افراد علاقمند و پیگیر را بر راستی و حق، دانا و واقف می‌کند و آن هارا به کار می‌گیرد، دروغ و باطل را می‌یابد و آن را رها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دانشی است که خرد، تجربه، عبرت و پند در زندگی انسانی را افزایش می‌دهد،زیرا سعادتمند کسی است که از دیگری پند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دانشی است که شکیبایی، رضایت و پایداری در مقابل حوادث پیش آمده را به جا می‌گذارد، و امید به رستگاری، پیروزی در گرفتاری‌ها و سختی‌ها و بلایا را در پی دارد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دانشی است که ایمان مؤمن به قدرت چیره الهی را افزایش می‌دهد و این که خداوند سبحان مالک الملوک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خدای سبحان را تصدیق می‌کند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الدار الآخرة نجعلها للذین لایریدون علواً فی الارض و لا فساداً و العاقبة للمتقین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نادانی اعتراض کند که بیشتر تاریخ‌ها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افتراها، ساختگی‌ها و افسانه‌ها، و در آنها دروغ و راست و کلام بی ارزش و گرانبها در هم آمیخته است و آن سودمندی‌ها نه تاثیر دارد و نه مفید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گذشته و بزرگان فعلی در این رشته، آن را بر اساس صحت و راستی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محال است خوی و روش آن بزرگان نیکوکار با نقل مطالب ساختگی و دروغ بافی، افترا زدن و دروغگویی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آنچه به گونه تواتر به وسیله آن‌ها به دستمان رسیده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فردی دروغ باف مطلبی را به آنان نسبت داد که نگفته‌اند، نقد کنندگان این دانش پاسخش را می‌دهند و کتابش را با طعن و سرزنش هدف می‌گیرند و حال و وضعش را آشکار و رسوا می‌کنند تا کسی فریفته او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شرایط ناگزیری که در تدوین این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پوشیده نیست که تدوین و تالیف، امری بسیار خطیر است، به ویژه در دانش تاریخ؛ چون نسخه‌های این کتاب به دست بزرگان از پادشاهان، امیران، دانشمندان، و فضلای کشورهای مختلف و دیگر مردمان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مَثَل 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صنّف فقد استهدف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بنویسد، به تحقیق خود را هدف انتقاد می‌نهد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کوچکتری مورد که کوتاهی کند، مورد ملامت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در تالیف باید به شرط‌هایی که بیان می‌کنیم، ملتزم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موارد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مولف باید دارای عقیده‌ای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منحرفین مانند غلات خوارج و رافضی‌ها داستان‌های زشتی ساخته و به صحابه و تابعین نسبت داده‌اند و در کتاب‌هایشان مطالب باطلی آورده‌اند که با آنها مردم عوام و کسانی را که حقیقت حال آنان را نمی‌دانند، فریب داده‌اند و می‌پندارند که روایت‌های ایشان از چراغ نبوت اقتباس شده و از چراغ رسالت برگرفته‌اند، و لذا به سرگردانی و گمراهی افتاده‌اند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حقیقت رخدادها و احوال را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 درباره فردی بنویسد، به بیان فضائل و کارهای نیک او بسنده ننماید بلکه کارهای ناشایست و زشت او را نیز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نتوانست با صراحت این مطالب را بنویسد، با ایما و اشاره بیان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العاقل یکفیه الاشارة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مدح و ذم، از افراط و تفریط دوری جوید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کلمه‌های رکیک و جمله‌های زشت ننویسد، و کنایه‌های ظریف و تصریح‌های لطیف را با عبارتهای آسان و روشهای صحیح و محکم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دانش تاریخ اختصاص ندارد، بلکه باید در تمام دانش‌ها به آن ملتزم باشند</w:t>
      </w:r>
      <w:r>
        <w:rPr>
          <w:rFonts w:eastAsia="IRNazanin" w:cs="IRNazanin"/>
          <w:color w:val="111111"/>
          <w:sz w:val="28"/>
          <w:szCs w:val="28"/>
          <w:rtl w:val="true"/>
          <w:lang w:bidi="fa-IR"/>
        </w:rPr>
        <w:t>.</w:t>
      </w:r>
      <w:bookmarkStart w:id="719" w:name="pg3717_17777"/>
    </w:p>
    <w:p>
      <w:pPr>
        <w:pStyle w:val="BookText"/>
        <w:rPr/>
      </w:pPr>
      <w:bookmarkEnd w:id="719"/>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در نقل امین باشد تا به آنچه افراد با فضیلت و کمال نقل کرده‌اند اطمینان یابد، و دینش را به دنیای دیگری نفروشد، تغییر و تبدیل و تحریف نکند تا کتابش از دروغ و بهتان و افترا محفوظ باشد و تا آخر الزمان مورد اعتماد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نمی‌بینید کتاب‌هایی که مورخان مورد اعتماد عرب و عجم در گذشته‌های زمان نوشته‌اند، چگونه باقی مانده و هم چنان مورد نقل و اعتماد پذیرش هستند؟</w:t>
      </w:r>
    </w:p>
    <w:p>
      <w:pPr>
        <w:pStyle w:val="BookText"/>
        <w:rPr/>
      </w:pPr>
      <w:r>
        <w:rPr>
          <w:rFonts w:ascii="IRNazanin" w:hAnsi="IRNazanin" w:eastAsia="IRNazanin"/>
          <w:color w:val="111111"/>
          <w:sz w:val="28"/>
          <w:sz w:val="28"/>
          <w:szCs w:val="28"/>
          <w:rtl w:val="true"/>
          <w:lang w:bidi="fa-IR"/>
        </w:rPr>
        <w:t>از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محمدبن اسحاق، نخستین شخصی که درباره جنگ‌ها در اسلام کتاب نوشت، امام وهب بن منبّه، امام واقدی، اصمعی، محمد بن جریر طبری، ابوعبدالله بن مسلم بن قتیبه نویسنده جامع المعارف، محمدبن علی بن اعثم کوفی نویسنده الفتوح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مورخین غیر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محمد بن علی فردوسی طوسی، أبوالحسن علی بن شمس الاسلام بیهقی ، أبوالحسین محمدبن سلیمان، نویسنده تاریخ خسرو و دیگران، که رحمت و رضوان بر آنان و بر دیگر مورخین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همان هایی هستند که به آنها رجوع کرده‌اند و بر گفته‌هایشان اعتماد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ما از آن کتاب‌های معتبر و همانندهایش برگرفته شده است</w:t>
      </w:r>
      <w:r>
        <w:rPr>
          <w:rFonts w:eastAsia="IRNazanin" w:cs="IRNazanin"/>
          <w:color w:val="111111"/>
          <w:sz w:val="28"/>
          <w:szCs w:val="28"/>
          <w:rtl w:val="true"/>
          <w:lang w:bidi="fa-IR"/>
        </w:rPr>
        <w:t>...»</w:t>
      </w:r>
    </w:p>
    <w:p>
      <w:pPr>
        <w:pStyle w:val="Heading3"/>
        <w:numPr>
          <w:ilvl w:val="2"/>
          <w:numId w:val="1"/>
        </w:numPr>
        <w:rPr/>
      </w:pPr>
      <w:bookmarkStart w:id="720" w:name="__RefHeading___Toc623890_2281741623"/>
      <w:bookmarkStart w:id="721" w:name="_Toc261"/>
      <w:bookmarkEnd w:id="720"/>
      <w:r>
        <w:rPr>
          <w:rtl w:val="true"/>
        </w:rPr>
        <w:t>(</w:t>
      </w:r>
      <w:r>
        <w:rPr/>
        <w:t>25</w:t>
      </w:r>
      <w:r>
        <w:rPr>
          <w:rtl w:val="true"/>
        </w:rPr>
        <w:t xml:space="preserve">) </w:t>
      </w:r>
      <w:r>
        <w:rPr>
          <w:rtl w:val="true"/>
        </w:rPr>
        <w:t>بریده از این حقیقت که حضرت علی علیه السلام از هر فرد دیگری نزد خداوند و پیامبرش محبوب‌تر بود، چه می‌فهمید؟</w:t>
      </w:r>
      <w:bookmarkEnd w:id="7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حدیث کرد یحیی بن سعید از عبدالجلیل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گروهی رسیدم که أبومجلز و ابن بریده در میان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چنان دشمن داشتم که هرگز هیچ کس این چنین او را دشمن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قریش را تنها بر اساس دشمنی او با علی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 مرد را با گروهی سوار فرستاد و او را تنها به علت دشمنی او با علی همراهی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اسیرانی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رسول خدا نوشت که کسی را بر جدا کردن خمس نزد ما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را نزد ما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کنیزان اسیران، یکی از آنها از بهترین اسیران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خمس را جدا و تقسیم کرد و پس از آن بیرون آمد، در حالی که سرش را پوشیده بود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این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کنیزی را که در میان اسیران بود ندیدی؟ من تقسیم کردم و خمس را خارج کردم، او در خمس واقع شد، سپس به اهل بیت پیامبر رسید، سپس در خاندان علی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همبستر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جریان را به پیامبر خدا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عنوان تصدیق کننده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خواندن نامه کردم 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و نامه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را دشمن می‌داری؟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او را دشمن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را دوست می‌داشتی بیشتر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 که جان محمد در دست اوست، سهم خاندان علی در خمس بیشتر از یک کنیز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بعد از رسول خدا کسی را بیشتر از علی دوست نمی‌داشتم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جز او نیست، در این حدیث غیر از پدرم میان من و پیامبر کسی واسطه‌ای نیست</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دمشقی این حدیث را با همین لفظ در تاریخ خود روایت کرده و سپس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احمد آن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دیگر هم این حدیث را از أبوالجوّاب، از یونس بن ابی اسحاق، از پدرش از براء بن عازب، مانند روایت بریده آورده‌اند که بسیار غریب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این حدیث را از عبدالله بن ابی زیاد از أبوالجواب أحوص بن جواب 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نیکوی ناشناخته‌ای است که آن را فقط از حدیث جعفربن سلیمان می‌شناسیم</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 طبری آن را روایت کرده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 علی را دشمن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را دشمن می‌داری؟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او را دشمن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دوستش می‌داشتی، او را بیشتر دوست بدار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مردم بعد از رسول خدا نبود که او را بیش از علی دوست بدارم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است که 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ناسزا مگو، که او از من است و من از او هستم و او بعد از من ولیّ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احمد نقل کرد</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محمدبن عبدالرسول برزنجی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 ابن معین آمده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بریده، به علی ناسزا مگو، که علی از من است و من از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از آن دست برداشت و دوستدار علی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بیهقی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بریده از علی شکایت کرد، 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را دشمن می‌داری؟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او را دشمن مدار، و او را بیشتر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کلام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 از علی نزد من نبود</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که آن را احمد، ابن معین، بیهقی و دیگران نقل کرده‌اند،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بعد از کلام رسول خدا به او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از مردم نزد او دوست داشتنی‌تر از علی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حضرت بعد از رسول خدا نزد او دوست داشتنی‌ترین مردم بود، به این معنی که او برترین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لاهوری در شرح تهذیب الکلام در برتری ابوبکر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بعد از پیامبران و مرسلین، خورشیدی بر کسی طلوع و غروب نکرده است که برتر از ابوبکر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سخن برای بیان برتری است چون اغلب در مقایسه دو نفر، برتری مورد نظر است نه مساوی یکدیگر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برتری یکی نفی شود، برتری دیگری اثبات می‌شود</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 xml:space="preserve">دهلوی در شرح حال مسلم بن حجاج از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حافظ ابوعلی نیشابوری صحیح او را بر دیگر تألیفات در این دانش برتر دانسته است و می‌گفت زیر پهنه آسمان کتابی صحیح‌تر از کتاب مسلم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هم چنین نقل کرده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حدیث کرد أبوالحسن محمدبن محمدبن حسن، از علی بن عبدالعزیز، از سلیمان بن داود هاشمی، از یحیی بن هاشم بن برید، از عبدالجباربن عباس شامی، از عوف بن ابی‌جحیفه سوائی، از عبدالرحمن بن علقمه ثقفی، از عبدالرحمن بن ابی‌ثقیل ثقفی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نمایندگان ثقیف حضور پیامبر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کوچه‌های مدینه را دور زدیم تا به درِ خانه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میان مردم بود که بیشترین دشمنی را با او داشتیم، و نسبت به او دشمنی و لجاجت و سرسختی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شدیم، سلام کردیم و بیعت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خارج شدن از نزد او در میان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شخص را بیش از همه دوست می‌داشتیم</w:t>
      </w:r>
      <w:r>
        <w:rPr>
          <w:rFonts w:eastAsia="IRNazanin" w:cs="IRNazanin"/>
          <w:color w:val="111111"/>
          <w:sz w:val="28"/>
          <w:szCs w:val="28"/>
          <w:rtl w:val="true"/>
          <w:lang w:bidi="fa-IR"/>
        </w:rPr>
        <w:t>.»</w:t>
      </w:r>
      <w:r>
        <w:rPr>
          <w:rStyle w:val="FootnoteAnchor"/>
          <w:rtl w:val="true"/>
        </w:rPr>
        <w:footnoteReference w:id="794"/>
      </w:r>
      <w:bookmarkStart w:id="722" w:name="pg3717_17787"/>
    </w:p>
    <w:p>
      <w:pPr>
        <w:pStyle w:val="BookText"/>
        <w:rPr/>
      </w:pPr>
      <w:bookmarkEnd w:id="722"/>
      <w:r>
        <w:rPr>
          <w:rFonts w:ascii="IRNazanin" w:hAnsi="IRNazanin" w:eastAsia="IRNazanin"/>
          <w:color w:val="111111"/>
          <w:sz w:val="28"/>
          <w:sz w:val="28"/>
          <w:szCs w:val="28"/>
          <w:rtl w:val="true"/>
          <w:lang w:bidi="fa-IR"/>
        </w:rPr>
        <w:t>شکی نیست که مراد از شخصی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مردم دوست داشتنی‌ترین فرد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محبوبیت پیامبر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گفته بریده هم که پیش از این روایت شد، به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شدن محبوبیت برای امام علیه السلام اثبات برتری ایشان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مجلّد حدیث طیر به تفصیل آوردیم و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برتری امامت حضرتش را و بطلان خلافت کسانی را که بر او پیشی گرفتند،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پیامبر به بریده که بر دوستیش نسبت به حضرت امیر علیه السلام بیافزاید، دلیلی بر محبوبتر بودن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این که بر امامت و امیر بودن دلالت نداشته باشد، بی تردید دلیلی بر محبوبتر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بسنده و قاطع، پایه‌های شبهه‌های گزافه گویان را بر می‌کند</w:t>
      </w:r>
      <w:r>
        <w:rPr>
          <w:rFonts w:eastAsia="IRNazanin" w:cs="IRNazanin"/>
          <w:color w:val="111111"/>
          <w:sz w:val="28"/>
          <w:szCs w:val="28"/>
          <w:rtl w:val="true"/>
          <w:lang w:bidi="fa-IR"/>
        </w:rPr>
        <w:t>.</w:t>
      </w:r>
    </w:p>
    <w:p>
      <w:pPr>
        <w:pStyle w:val="Heading3"/>
        <w:numPr>
          <w:ilvl w:val="2"/>
          <w:numId w:val="1"/>
        </w:numPr>
        <w:rPr/>
      </w:pPr>
      <w:bookmarkStart w:id="723" w:name="__RefHeading___Toc623892_2281741623"/>
      <w:bookmarkStart w:id="724" w:name="_Toc262"/>
      <w:bookmarkEnd w:id="723"/>
      <w:r>
        <w:rPr>
          <w:rtl w:val="true"/>
        </w:rPr>
        <w:t>(</w:t>
      </w:r>
      <w:r>
        <w:rPr/>
        <w:t>26</w:t>
      </w:r>
      <w:r>
        <w:rPr>
          <w:rtl w:val="true"/>
        </w:rPr>
        <w:t xml:space="preserve">) </w:t>
      </w:r>
      <w:r>
        <w:rPr>
          <w:rtl w:val="true"/>
        </w:rPr>
        <w:t>تصریح بریده به برتری حضرت علی علیه السلام پس از کلام پیامبر</w:t>
      </w:r>
      <w:bookmarkEnd w:id="724"/>
    </w:p>
    <w:p>
      <w:pPr>
        <w:pStyle w:val="BookText"/>
        <w:rPr/>
      </w:pPr>
      <w:r>
        <w:rPr>
          <w:rFonts w:ascii="IRNazanin" w:hAnsi="IRNazanin" w:eastAsia="IRNazanin"/>
          <w:color w:val="111111"/>
          <w:sz w:val="28"/>
          <w:sz w:val="28"/>
          <w:szCs w:val="28"/>
          <w:rtl w:val="true"/>
          <w:lang w:bidi="fa-IR"/>
        </w:rPr>
        <w:t>در تعدادی از حدیث‌های نقل شده از بریده، پس از کلام پیامبر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دشمن 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رسول خدا هیچ کس برتر از علی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داشتنی‌تر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نصّ است بر مطلبی که از آن بهره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حدیث کرد اسحاق بن ابراهیم بن راهویه از نضربن شمیل، از عبدالجلیل بن عطیه، از عبدالله بن بریده از پدرش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کسی نبود که من بیشتر از علی بن ابیطالب او را دشمن دارم، تا آنجا که مردی از قریش را تنها بر دشمنی او با علی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 مرد را با گروهی سوار فرستاد و من تنها به دلیل دشمنی با علی او را همراهی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اسیرانی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برای جدا کردن خمس آن‌ها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نزد ما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اسیران کنیزی از بهترین اسیران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خمس اسیران را جدا کرد، کنیز در خمس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خمس را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در خاندان پیامبر قرار گرفت، سپس خمس را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در خاندان علی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نزد ما آمد در حالی که قطرات آب از سرش می‌چکید،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ندیدید که کنیز در خمس واقع شد، سپس در خاندان پیامبر آمد، سپس به خاندان علی رسید، پس با او همبستر شدم</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جریان را به پیامبر نوشت و مرا به عنوان تصدیق کننده نامه و گفته‌های علی فرستاد</w:t>
      </w:r>
      <w:r>
        <w:rPr>
          <w:rFonts w:eastAsia="IRNazanin" w:cs="IRNazanin"/>
          <w:color w:val="111111"/>
          <w:sz w:val="28"/>
          <w:szCs w:val="28"/>
          <w:rtl w:val="true"/>
          <w:lang w:bidi="fa-IR"/>
        </w:rPr>
        <w:t>.</w:t>
      </w:r>
      <w:bookmarkStart w:id="725" w:name="pg3717_17790"/>
    </w:p>
    <w:p>
      <w:pPr>
        <w:pStyle w:val="BookText"/>
        <w:rPr/>
      </w:pPr>
      <w:bookmarkEnd w:id="725"/>
      <w:r>
        <w:rPr>
          <w:rFonts w:ascii="IRNazanin" w:hAnsi="IRNazanin" w:eastAsia="IRNazanin"/>
          <w:color w:val="111111"/>
          <w:sz w:val="28"/>
          <w:sz w:val="28"/>
          <w:szCs w:val="28"/>
          <w:rtl w:val="true"/>
          <w:lang w:bidi="fa-IR"/>
        </w:rPr>
        <w:t>در حضور پیامبر، شروع به بدگویی از او کردم و بدگویی‌های او را می‌خواندم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راست گفته؟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دستم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را دشمن می‌داری؟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دشمن مدار و اگر دوستش می‌داشتی، دوستیت را افزون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جانم در دست اوست، سهم خاندان علی در خمس برتر از یک کنیز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بعد از رسول خدا کسی نزد من دوست داشتنی‌تر از علی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در این حدیث، جز پدرم واسطه‌ای بین من و پیامبر نیست</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کاملا روشن است که برتری، خلافت بلافصل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دشمن مدار و اگر او را دوست می‌داشتی دوستیت را افزون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به برتری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ولیکم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اولی به تصرف بودن را نرساند، بر افضلیت و برتری دلالت دارد که اثبات کننده خلافت بلافصل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مطلوب و خواسته ما ثابت می‌شود و تاویلهای تردید کنندگان و تشکیک‌های منکران فرو می‌ریزد، و سپاس از آنِ خداوند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صحت سند این حدیث پوشیده نیست، چون ابن راهویه پیشوایی از پیشوایان بزرگ قوم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نضربن شمیل و عبدالجلیل هم به همین گونه‌اند که شرح حالشان را در این کتاب آورده‌ایم</w:t>
      </w:r>
      <w:r>
        <w:rPr>
          <w:rFonts w:eastAsia="IRNazanin" w:cs="IRNazanin"/>
          <w:color w:val="111111"/>
          <w:sz w:val="28"/>
          <w:szCs w:val="28"/>
          <w:rtl w:val="true"/>
          <w:lang w:bidi="fa-IR"/>
        </w:rPr>
        <w:t>.</w:t>
      </w:r>
    </w:p>
    <w:p>
      <w:pPr>
        <w:pStyle w:val="Heading3"/>
        <w:numPr>
          <w:ilvl w:val="2"/>
          <w:numId w:val="1"/>
        </w:numPr>
        <w:rPr/>
      </w:pPr>
      <w:bookmarkStart w:id="726" w:name="__RefHeading___Toc623894_2281741623"/>
      <w:bookmarkStart w:id="727" w:name="_Toc263"/>
      <w:bookmarkEnd w:id="726"/>
      <w:r>
        <w:rPr>
          <w:rtl w:val="true"/>
        </w:rPr>
        <w:t>(</w:t>
      </w:r>
      <w:r>
        <w:rPr/>
        <w:t>27</w:t>
      </w:r>
      <w:r>
        <w:rPr>
          <w:rtl w:val="true"/>
        </w:rPr>
        <w:t xml:space="preserve">) </w:t>
      </w:r>
      <w:r>
        <w:rPr>
          <w:rtl w:val="true"/>
        </w:rPr>
        <w:t xml:space="preserve">خطبه پیامبر پس از نزول آیه مبارکه </w:t>
      </w:r>
      <w:r>
        <w:rPr>
          <w:rtl w:val="true"/>
        </w:rPr>
        <w:t>«</w:t>
      </w:r>
      <w:r>
        <w:rPr>
          <w:rtl w:val="true"/>
        </w:rPr>
        <w:t>انّما ولیّکم الله و رسوله</w:t>
      </w:r>
      <w:r>
        <w:rPr>
          <w:rtl w:val="true"/>
        </w:rPr>
        <w:t>...»</w:t>
      </w:r>
      <w:bookmarkEnd w:id="727"/>
    </w:p>
    <w:p>
      <w:pPr>
        <w:pStyle w:val="BookText"/>
        <w:rPr/>
      </w:pPr>
      <w:r>
        <w:rPr>
          <w:rFonts w:ascii="IRNazanin" w:hAnsi="IRNazanin" w:eastAsia="IRNazanin"/>
          <w:color w:val="111111"/>
          <w:sz w:val="28"/>
          <w:sz w:val="28"/>
          <w:szCs w:val="28"/>
          <w:rtl w:val="true"/>
          <w:lang w:bidi="fa-IR"/>
        </w:rPr>
        <w:t xml:space="preserve">سید شهاب الدین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حدیث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خطبه‌ای روایت کرده است که از چند جهت بر مطلوب ما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این رویداد، خطبه رسایی وجود دارد که انسان را بر خطبه موالات آنان برمی‌انگیزاند، که اسنادش از دستم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خطبه‌ای است که رسول خدا پس از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w:t>
      </w:r>
    </w:p>
    <w:p>
      <w:pPr>
        <w:pStyle w:val="BookText"/>
        <w:rPr/>
      </w:pPr>
      <w:r>
        <w:rPr>
          <w:rFonts w:ascii="IRNazanin" w:hAnsi="IRNazanin" w:eastAsia="IRNazanin"/>
          <w:color w:val="111111"/>
          <w:sz w:val="28"/>
          <w:sz w:val="28"/>
          <w:szCs w:val="28"/>
          <w:rtl w:val="true"/>
          <w:lang w:bidi="fa-IR"/>
        </w:rPr>
        <w:t>رسوله 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علی آلائه فی نفسی و بلائه فی عترتی و أهل بیتی، و أستعینه علی نکبات الدنیا و موبقات 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أشهدان الله الواحد الاحد الفردالصمد لم یتخذ صاحبة ولاولداً و لا شریکا و لا عمداً، و أنی عبد من عبیده، أرسلنی برسالته علی جمیع خلقه، لیهلک من هلک عن بینة و یحیی من حیّ عن بینة، و اصطفانی علی الاولین و الآخرین، و أعطانی مفاتیح خزائنه، و وکّد علی بعزائمه، و استودعنی سرّه و أمرنی بنصره، فأناالفاتح و أناالخاتم و 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اءتقوا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حق تقاته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تموتن الا و أنتم مسلمون، و اعلموا ان الله بکل شی‌ء محیط، و انه سیکون من بعدی أقوام یکذبون علیّ فیقبل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معاذالله أن أقول الا الحق أو أنطق بامره الا الصدق، و ما آمرکم الاّ ما أمرنی به، و لا أدعوکم الاّ الیه، وسیعلم الذین ظلموا ایّ منقلب ینقلبون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اءلیه عبادة بن الصامت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ذاک یا رسول الله؟ و من هولاء، عرّ فناهم لنحذرهم؟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أقوام قد استعدّوا لنا من یومهم، و سیظرون لکم اذا بلغت النفس منّی هیهنا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اومی الی حلقه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ذلک فالی من یا رسول الله؟</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بالسمع و الطاعه للسابقین من عترتی و الآخذین من نبوتی، فانهم یصدّونکم عن الغیّ و یدعونکم الی الخیر، و هم أهل الحق و معادن الصدق، یحیون فیکم الکتاب و السنه، و یجنّبونکم الاءلحاد و البدعة و یقمعون بالحق اهل الباطل و لا یمیلون مع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خلقنی و خلق اهل بیتی من طینةٍ لم یخلق منها 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اول من ابتدأ من خلقه، فلما خلقنا نورّ بنورنا کل ظلمة، و أحیی بنا کلّ طینة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أخیار أمتی و حملة علمی و خزنة سری و سادات أهل الارض، الداعون الی الحق، المخبرون بالصدق، غیر شاکین و لامرتابین ولا ناکصین و لا 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الهداة المهتدون و الائمة‌الراشدون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المهتدی من جاءنی بطاعتهم و ولایتهم، والضال من عدل منهم و جاءنی بعداوتهم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حبهم ایمان و بغضهم نفاق، هم الائمة الهادیة و عری الاحکام الواثقة، بهم تتم الاعمال الصالحة، و هم وصیة الله فی الاولین و آلاخرین، و الارحام التی أقسمکم الله بها اذ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اتقواالله الذی تساءلون به والارحام، ان الله کان علیکم رقیباً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ندبکم الی حبهم فقال</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أسالکم علیه أجراً الا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الذین‌أذهب الله عنهم الرجس و طهّرهم من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الصادقون اذ نطقوا، العالِمون اذا سئلوا، الحافظون أذا أستودعوا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 فیهم الخلال</w:t>
      </w:r>
    </w:p>
    <w:p>
      <w:pPr>
        <w:pStyle w:val="BookText"/>
        <w:rPr/>
      </w:pPr>
      <w:r>
        <w:rPr>
          <w:rFonts w:ascii="IRNazanin" w:hAnsi="IRNazanin" w:eastAsia="IRNazanin"/>
          <w:color w:val="111111"/>
          <w:sz w:val="28"/>
          <w:sz w:val="28"/>
          <w:szCs w:val="28"/>
          <w:rtl w:val="true"/>
          <w:lang w:bidi="fa-IR"/>
        </w:rPr>
        <w:t>العشر، اذ لم تجمع الاّ فی عترتی و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 و العلم، والنبوة و النبل، والسماحة و الشجاعة و الصدق، و الطهارة و العفاف و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کلمة التقوی و سبل الهدی والحجة العظمی و 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أولیائکم عن قول ربکم، و عن قول ربی ما أمرتکم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من کنت مولاه فعلی مولاه، اللهم وال من والاه و عاد من عاداه وانصر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أوحی الی ربی فیه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سید المسلمین و امام الخیرة المتقین، و قائدالغرّالمحجّلین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بلغت من ربی ما أمرت و أستودعتم الله فیکم و أستغفرالله</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حمد، خدای را بر نعمت‌هایی که به من داد، و مرا در مورد خاندان و اهل بیتم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مدد می‌گیرم در گرفتاری‌های دنیا و دشواری‌های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می‌دهم که خدای واحد احد فرد صمد، نه همسر و فرزندی برگرفته است و نه شریک و تکیه 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گواهی می‌دهم که من بنده‌ای هستم از بندگانش، که مرا به رسالت خود بر تمام آفریدگانش فرستاده، تا هر که می‌خواهد هلاک شود، از روی بیّنه 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می‌خواهد حیات یابد،از روی بینه حیات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بر تمام پیشینیان و پسینیان برانگیخت، و کلیدهای قرینه‌های خود را به من بخشید، و به عزیمت‌های خود بر من تأکید فرمود، و راز خود را به من سپرد، و به یاری خود به من مدد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آغازگرم و منم پایان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قوّتی نیست مگر به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تقوایش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نمیرید مگر این که مسلمان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بر هر چیز محیط است، و پس از من گروه‌هایی خواهند بود که بر من دروغ می‌بندند، و کلام آنها مورد قبول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از اینکه سخنی غیر حقّ گویم یا به امر او جز راست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هیچ کاری امر نمی‌کنم جز آنچه مرا بدان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فرا نمی‌خوانم جز به سوی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ستم بدانند که به زودی به چه فرجامی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عبادة‌بن صامت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چه زمانی است ای رسول خدا؟ و اینان کیانند تا از آنها بر حذر باشیم؟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گروه‌هایی که از همین امروز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درگیری باما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زودی، وقتی که نفس من به اینجا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حلق خود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آشکار می‌شوند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شد، به کجا پناه ببریم، ای رسول خدا؟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شنیدن و اطاعت از پیشتازان خاندانم و کسانی که از نبوتم برگرفته‌اند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شما را از انحراف باز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خیر فرا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اهل حق و جایگاه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سنت را در میان شما زنده می‌دارند و شما را از الحاد و بدعت دور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حق بر سر اهل باطل می‌کوبند، و همراه با جاهل تمایل 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و اهل بیت مرا از طینتی آفرید که دیگران را از آن نیافرید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نخستین کسانی که خلقت را با ما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ما را آفرید، به نور ما هر ظلمتی را نورانی کرد، و هر طینتی را به سبب ما حیات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اینانند نیکان امتم، حاملان علم من، خزانه‌دارانِ رازمن، سروران اهل زمین، دعوت‌کنندگان به حق، خبردهندگان به صدق، که اهل شک و تردید و سستی و پیمان شکنی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هدایت‌گران هدایت‌پذیر، و امامان رشد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هدایت‌پذیر کسی است که با طاعت و ولابت آنها نزد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 کسی است که از آنها عدول کند و به عداوت آنها نزد من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اینان ایمان و دشمنی‌شان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امامان هدایتگر، و رشته‌های استوار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سبب آنان است که کارهای نیک به اتمام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اینانند وصیت خدا در پیشینیان و پسینیان، و ارحامی که خداوند شما را برای پیوند با آنها سوگند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الذی تساءلون به و الارحام ان الله کان علیکم رقیبا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شما را به محبت آنان فرا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اسئلکم علیه اجراالاّ 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شوری، آیه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آنانند کسانی که خداوند، پلیدی را از آنان زدوده، و از آلودگی پاک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گویند، راستگویند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آنها پرسیده شود، دانایند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امانتی به آنها سپرده شود، نگاهبان‌اند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ویژگی در آنها جمع شده که تنها در عترت و خاندانم گرد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هوشمندی، بزرگ منشی، شجاعت، راستگویی، طهارت، عفاف،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اینانند کلمه تقوا، راه‌های هدایت، حجّت برتر و رشته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اولیای شما، به گفتار خدایتان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به شما امر کردم، از کلام خدایم بود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 باشم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پیمان ولایت خود را با کسی که ولایت او دارد، محکم‌دار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او را به دشمنی 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او 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w:t>
      </w:r>
      <w:bookmarkStart w:id="728" w:name="pg3717_17802"/>
    </w:p>
    <w:p>
      <w:pPr>
        <w:pStyle w:val="BookText"/>
        <w:rPr/>
      </w:pPr>
      <w:bookmarkEnd w:id="728"/>
      <w:r>
        <w:rPr>
          <w:rFonts w:ascii="IRNazanin" w:hAnsi="IRNazanin" w:eastAsia="IRNazanin"/>
          <w:color w:val="111111"/>
          <w:sz w:val="28"/>
          <w:sz w:val="28"/>
          <w:szCs w:val="28"/>
          <w:rtl w:val="true"/>
          <w:lang w:bidi="fa-IR"/>
        </w:rPr>
        <w:t>یاری او نشتابد، یاری او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خداوندگارم درباره او به من سه مطلب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سرور مسلمانان، پیشوای نیکوکاران متقی، و پیشتاز سپید رویان در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آنچه را که از ناحیه خدایم بدان امر شده بودم،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در مورد آنان به خدا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خدایم غفران می‌طلبم</w:t>
      </w:r>
      <w:r>
        <w:rPr>
          <w:rFonts w:eastAsia="IRNazanin" w:cs="IRNazanin"/>
          <w:color w:val="111111"/>
          <w:sz w:val="28"/>
          <w:szCs w:val="28"/>
          <w:rtl w:val="true"/>
          <w:lang w:bidi="fa-IR"/>
        </w:rPr>
        <w:t>.</w:t>
      </w:r>
    </w:p>
    <w:p>
      <w:pPr>
        <w:pStyle w:val="Heading3"/>
        <w:numPr>
          <w:ilvl w:val="2"/>
          <w:numId w:val="1"/>
        </w:numPr>
        <w:rPr/>
      </w:pPr>
      <w:bookmarkStart w:id="729" w:name="__RefHeading___Toc623896_2281741623"/>
      <w:bookmarkStart w:id="730" w:name="_Toc264"/>
      <w:bookmarkEnd w:id="729"/>
      <w:r>
        <w:rPr>
          <w:rtl w:val="true"/>
        </w:rPr>
        <w:t>(</w:t>
      </w:r>
      <w:r>
        <w:rPr/>
        <w:t>28</w:t>
      </w:r>
      <w:r>
        <w:rPr>
          <w:rtl w:val="true"/>
        </w:rPr>
        <w:t xml:space="preserve">) </w:t>
      </w:r>
      <w:r>
        <w:rPr>
          <w:rtl w:val="true"/>
        </w:rPr>
        <w:t xml:space="preserve">حدیث غدیر به نقل براء، با جمله </w:t>
      </w:r>
      <w:r>
        <w:rPr>
          <w:rtl w:val="true"/>
        </w:rPr>
        <w:t>«</w:t>
      </w:r>
      <w:r>
        <w:rPr>
          <w:rtl w:val="true"/>
        </w:rPr>
        <w:t>هذا ولیکم من بعدی</w:t>
      </w:r>
      <w:r>
        <w:rPr>
          <w:rtl w:val="true"/>
        </w:rPr>
        <w:t>»</w:t>
      </w:r>
      <w:bookmarkEnd w:id="730"/>
    </w:p>
    <w:p>
      <w:pPr>
        <w:pStyle w:val="BookText"/>
        <w:rPr/>
      </w:pPr>
      <w:r>
        <w:rPr>
          <w:rFonts w:ascii="IRNazanin" w:hAnsi="IRNazanin" w:eastAsia="IRNazanin"/>
          <w:color w:val="111111"/>
          <w:sz w:val="28"/>
          <w:sz w:val="28"/>
          <w:szCs w:val="28"/>
          <w:rtl w:val="true"/>
          <w:lang w:bidi="fa-IR"/>
        </w:rPr>
        <w:t xml:space="preserve">أبوالمظفر سمعانی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فضائل امیرالمؤمنین علیه السلام حدیث غدیر را چنین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غدیر خم فرود آمد، فرمان داد میان دو درخت را جارو کنند و با صدای بلند مردم را خواند و آنان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و ثنای الهی نمود،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نسبت به مؤمنان از جانشان سزاوارتر نیستم؟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علی را خواند و بازویش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ولیّ شما بعد از من است، بار الها یاری کن هر کس یاریش کند، و دشمن بدار هر کس دشمنش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سوی علی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مبارکت باشد ای فرزند ابوطالب، مولای هر مؤمن گردیدی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روایت سمعانی می‌افزاییم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غدیر، از دلایل آشکار، محکم و برتر درباره امامت حضرت امیرالمؤمنین علیه السلام است، همانگونه که پیش از این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ولیّ در این حدیث به معنی امام خواهد بود، گویی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اءمامکم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مراد از حدیث با جمله روایت شده توسط بریده، ابن عباس، عمران بن حصین و دیگران، همین معنی امام می‌باشد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ابوالمظفر سمعانی یعنی منصوربن محمد متوفای سال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 أبوسعد سمعانی مؤلف کتاب الانساب است که شرح حال او را در این کتاب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الشافعیه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5/335</w:t>
      </w:r>
      <w:r>
        <w:rPr>
          <w:rFonts w:ascii="IRNazanin" w:hAnsi="IRNazanin" w:eastAsia="IRNazanin"/>
          <w:color w:val="111111"/>
          <w:sz w:val="28"/>
          <w:sz w:val="28"/>
          <w:szCs w:val="28"/>
          <w:rtl w:val="true"/>
          <w:lang w:bidi="fa-IR"/>
        </w:rPr>
        <w:t>؛ المنتظم فی أخبار الامم</w:t>
      </w:r>
      <w:r>
        <w:rPr>
          <w:rFonts w:eastAsia="IRNazanin" w:cs="IRNazanin"/>
          <w:color w:val="111111"/>
          <w:sz w:val="28"/>
          <w:szCs w:val="28"/>
          <w:rtl w:val="true"/>
          <w:lang w:bidi="fa-IR"/>
        </w:rPr>
        <w:t xml:space="preserve">: </w:t>
      </w:r>
      <w:r>
        <w:rPr>
          <w:rFonts w:eastAsia="IRNazanin" w:cs="IRNazanin"/>
          <w:color w:val="111111"/>
          <w:sz w:val="28"/>
          <w:szCs w:val="28"/>
          <w:lang w:bidi="fa-IR"/>
        </w:rPr>
        <w:t>9/102</w:t>
      </w:r>
      <w:r>
        <w:rPr>
          <w:rFonts w:ascii="IRNazanin" w:hAnsi="IRNazanin" w:eastAsia="IRNazanin"/>
          <w:color w:val="111111"/>
          <w:sz w:val="28"/>
          <w:sz w:val="28"/>
          <w:szCs w:val="28"/>
          <w:rtl w:val="true"/>
          <w:lang w:bidi="fa-IR"/>
        </w:rPr>
        <w:t>؛ مرآة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3/151</w:t>
      </w:r>
      <w:r>
        <w:rPr>
          <w:rFonts w:ascii="IRNazanin" w:hAnsi="IRNazanin" w:eastAsia="IRNazanin"/>
          <w:color w:val="111111"/>
          <w:sz w:val="28"/>
          <w:sz w:val="28"/>
          <w:szCs w:val="28"/>
          <w:rtl w:val="true"/>
          <w:lang w:bidi="fa-IR"/>
        </w:rPr>
        <w:t>؛ النجوم الزاهره</w:t>
      </w:r>
      <w:r>
        <w:rPr>
          <w:rFonts w:eastAsia="IRNazanin" w:cs="IRNazanin"/>
          <w:color w:val="111111"/>
          <w:sz w:val="28"/>
          <w:szCs w:val="28"/>
          <w:rtl w:val="true"/>
          <w:lang w:bidi="fa-IR"/>
        </w:rPr>
        <w:t xml:space="preserve">: </w:t>
      </w:r>
      <w:r>
        <w:rPr>
          <w:rFonts w:eastAsia="IRNazanin" w:cs="IRNazanin"/>
          <w:color w:val="111111"/>
          <w:sz w:val="28"/>
          <w:szCs w:val="28"/>
          <w:lang w:bidi="fa-IR"/>
        </w:rPr>
        <w:t>5/160</w:t>
      </w:r>
      <w:r>
        <w:rPr>
          <w:rFonts w:ascii="IRNazanin" w:hAnsi="IRNazanin" w:eastAsia="IRNazanin"/>
          <w:color w:val="111111"/>
          <w:sz w:val="28"/>
          <w:sz w:val="28"/>
          <w:szCs w:val="28"/>
          <w:rtl w:val="true"/>
          <w:lang w:bidi="fa-IR"/>
        </w:rPr>
        <w:t>؛ سیر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19/114</w:t>
      </w:r>
      <w:r>
        <w:rPr>
          <w:rFonts w:ascii="IRNazanin" w:hAnsi="IRNazanin" w:eastAsia="IRNazanin"/>
          <w:color w:val="111111"/>
          <w:sz w:val="28"/>
          <w:sz w:val="28"/>
          <w:szCs w:val="28"/>
          <w:rtl w:val="true"/>
          <w:lang w:bidi="fa-IR"/>
        </w:rPr>
        <w:t>؛ طبقات المفسرین</w:t>
      </w:r>
      <w:r>
        <w:rPr>
          <w:rFonts w:eastAsia="IRNazanin" w:cs="IRNazanin"/>
          <w:color w:val="111111"/>
          <w:sz w:val="28"/>
          <w:szCs w:val="28"/>
          <w:rtl w:val="true"/>
          <w:lang w:bidi="fa-IR"/>
        </w:rPr>
        <w:t xml:space="preserve">: </w:t>
      </w:r>
      <w:r>
        <w:rPr>
          <w:rFonts w:eastAsia="IRNazanin" w:cs="IRNazanin"/>
          <w:color w:val="111111"/>
          <w:sz w:val="28"/>
          <w:szCs w:val="28"/>
          <w:lang w:bidi="fa-IR"/>
        </w:rPr>
        <w:t>2/339</w:t>
      </w:r>
      <w:r>
        <w:rPr>
          <w:rFonts w:ascii="IRNazanin" w:hAnsi="IRNazanin" w:eastAsia="IRNazanin"/>
          <w:color w:val="111111"/>
          <w:sz w:val="28"/>
          <w:sz w:val="28"/>
          <w:szCs w:val="28"/>
          <w:rtl w:val="true"/>
          <w:lang w:bidi="fa-IR"/>
        </w:rPr>
        <w:t>؛ شذرات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3/393</w:t>
      </w:r>
      <w:r>
        <w:rPr>
          <w:rFonts w:eastAsia="IRNazanin" w:cs="IRNazanin"/>
          <w:color w:val="111111"/>
          <w:sz w:val="28"/>
          <w:szCs w:val="28"/>
          <w:rtl w:val="true"/>
          <w:lang w:bidi="fa-IR"/>
        </w:rPr>
        <w:t>.</w:t>
      </w:r>
      <w:bookmarkStart w:id="731" w:name="pg3717_17805"/>
    </w:p>
    <w:p>
      <w:pPr>
        <w:pStyle w:val="Heading3"/>
        <w:numPr>
          <w:ilvl w:val="2"/>
          <w:numId w:val="1"/>
        </w:numPr>
        <w:rPr/>
      </w:pPr>
      <w:bookmarkStart w:id="732" w:name="__RefHeading___Toc623898_2281741623"/>
      <w:bookmarkStart w:id="733" w:name="_Toc265"/>
      <w:bookmarkEnd w:id="731"/>
      <w:bookmarkEnd w:id="732"/>
      <w:r>
        <w:rPr>
          <w:rtl w:val="true"/>
        </w:rPr>
        <w:t>(</w:t>
      </w:r>
      <w:r>
        <w:rPr/>
        <w:t>29</w:t>
      </w:r>
      <w:r>
        <w:rPr>
          <w:rtl w:val="true"/>
        </w:rPr>
        <w:t xml:space="preserve">) </w:t>
      </w:r>
      <w:r>
        <w:rPr>
          <w:rtl w:val="true"/>
        </w:rPr>
        <w:t xml:space="preserve">حدیث غدیر با جمله </w:t>
      </w:r>
      <w:r>
        <w:rPr>
          <w:rtl w:val="true"/>
        </w:rPr>
        <w:t xml:space="preserve">«.. </w:t>
      </w:r>
      <w:r>
        <w:rPr>
          <w:rtl w:val="true"/>
        </w:rPr>
        <w:t>و رضا الرب برسالتی و الولایة لعلی من بعدی</w:t>
      </w:r>
      <w:r>
        <w:rPr>
          <w:rtl w:val="true"/>
        </w:rPr>
        <w:t>»</w:t>
      </w:r>
      <w:bookmarkEnd w:id="733"/>
    </w:p>
    <w:p>
      <w:pPr>
        <w:pStyle w:val="BookText"/>
        <w:rPr/>
      </w:pPr>
      <w:r>
        <w:rPr>
          <w:rFonts w:ascii="IRNazanin" w:hAnsi="IRNazanin" w:eastAsia="IRNazanin"/>
          <w:color w:val="111111"/>
          <w:sz w:val="28"/>
          <w:sz w:val="28"/>
          <w:szCs w:val="28"/>
          <w:rtl w:val="true"/>
          <w:lang w:bidi="fa-IR"/>
        </w:rPr>
        <w:t>در این حدیث، رسول خدا ولایت حضرت علی علیه السلام بعد از خود را به رسالت و پیامبرش مقرون فرموده است و آیه اکمال دین را به این دو امر تفسیر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این حدیث را محدث شیرازی از حضرت صادق علیه السلام روایت می‌کند که شعر حسان هم ضمن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أبوسعید خدری آن را روایت کرده و به شعر ذکر شده نیز استشهاد شده و بیان افزونتری دارد که از دیگری چنین روایت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روز پنجشنبه هجدهم ذیحجه در غدیر خم فرود آمد، مردم را به سوی علی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بازویش را گرفت و بالا آورد، به گونه‌ای که مردم سفیدی زیر بغل پیامبر خدا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 الحمدلله علی اکمال الدین و اتمام النعمة و رضا الرب برسالتی و الولایة لعلی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تمامی این حدیث‌ها دلالت دارد بر این که مراد از کلمه ولایت در آن‌ها، چیزی جز امامت نیست و در حدیث‌های بریده و عمران نیز چنین است</w:t>
      </w:r>
      <w:r>
        <w:rPr>
          <w:rFonts w:eastAsia="IRNazanin" w:cs="IRNazanin"/>
          <w:color w:val="111111"/>
          <w:sz w:val="28"/>
          <w:szCs w:val="28"/>
          <w:rtl w:val="true"/>
          <w:lang w:bidi="fa-IR"/>
        </w:rPr>
        <w:t>.</w:t>
      </w:r>
    </w:p>
    <w:p>
      <w:pPr>
        <w:pStyle w:val="Heading3"/>
        <w:numPr>
          <w:ilvl w:val="2"/>
          <w:numId w:val="1"/>
        </w:numPr>
        <w:rPr/>
      </w:pPr>
      <w:bookmarkStart w:id="734" w:name="__RefHeading___Toc623900_2281741623"/>
      <w:bookmarkStart w:id="735" w:name="_Toc266"/>
      <w:bookmarkEnd w:id="734"/>
      <w:r>
        <w:rPr>
          <w:rtl w:val="true"/>
        </w:rPr>
        <w:t>(</w:t>
      </w:r>
      <w:r>
        <w:rPr/>
        <w:t>30</w:t>
      </w:r>
      <w:r>
        <w:rPr>
          <w:rtl w:val="true"/>
        </w:rPr>
        <w:t xml:space="preserve">) </w:t>
      </w:r>
      <w:r>
        <w:rPr>
          <w:rtl w:val="true"/>
        </w:rPr>
        <w:t>حدیث غدیر به روایت ابوسعید خدری به نقل ابونعیم و نطنزی</w:t>
      </w:r>
      <w:bookmarkEnd w:id="735"/>
    </w:p>
    <w:p>
      <w:pPr>
        <w:pStyle w:val="BookText"/>
        <w:rPr/>
      </w:pPr>
      <w:r>
        <w:rPr>
          <w:rFonts w:ascii="IRNazanin" w:hAnsi="IRNazanin" w:eastAsia="IRNazanin"/>
          <w:color w:val="111111"/>
          <w:sz w:val="28"/>
          <w:sz w:val="28"/>
          <w:szCs w:val="28"/>
          <w:rtl w:val="true"/>
          <w:lang w:bidi="fa-IR"/>
        </w:rPr>
        <w:t>حدیث مذکور را حافظ ابونعیم اصفهانی در کتاب ما نزل من القرآن فی علی و ابوالفتح نطنزی در کتاب الخصائص العلویة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چنین روایت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اسنادهایشان از أبوسعید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غدیر خم مردم را به سوی علی خواند و فرمان داد خارهای زیر درخت را هموار کردند، و آن روز پنجشنبه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خواند و دو بازویش را گرفت و بالا برد تا این که مردم زیر بغل رسول خدا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متفرق نشده بودندکه این آیه‌ها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 و أتممت علیکم نعمتی و رضیت لکم الاسلام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فرمود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اکبر علی اکمال الدین و اتمام النعمة و رضی الرب برسالتی و الولایة لعلی بن ابیطالب من بعدی</w:t>
      </w:r>
      <w:r>
        <w:rPr>
          <w:rFonts w:eastAsia="IRNazanin" w:cs="IRNazanin"/>
          <w:color w:val="111111"/>
          <w:sz w:val="28"/>
          <w:szCs w:val="28"/>
          <w:rtl w:val="true"/>
          <w:lang w:bidi="fa-IR"/>
        </w:rPr>
        <w:t>.</w:t>
      </w:r>
      <w:bookmarkStart w:id="736" w:name="pg3717_17809"/>
    </w:p>
    <w:p>
      <w:pPr>
        <w:pStyle w:val="BookText"/>
        <w:rPr/>
      </w:pPr>
      <w:bookmarkEnd w:id="736"/>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پیامبر اکرم ولایت بر مؤمنان بعد از خودش را بر عهده حضرت امیرالمومنین علیه السلام و آن را قرینه رسالت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که خداوند بر این امر رضایت داشت، او را سپاس گفت و ولایت را پس از رسالت یاد فرمود، به ویژه در این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تمام آن قرینه‌ها به روشنی دلالت دارد بر این که مراد از آن چیزی جز امامت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ترتیب مراد از حدیث ولایت نیز امامت است</w:t>
      </w:r>
      <w:r>
        <w:rPr>
          <w:rFonts w:eastAsia="IRNazanin" w:cs="IRNazanin"/>
          <w:color w:val="111111"/>
          <w:sz w:val="28"/>
          <w:szCs w:val="28"/>
          <w:rtl w:val="true"/>
          <w:lang w:bidi="fa-IR"/>
        </w:rPr>
        <w:t>.</w:t>
      </w:r>
    </w:p>
    <w:p>
      <w:pPr>
        <w:pStyle w:val="Heading3"/>
        <w:numPr>
          <w:ilvl w:val="2"/>
          <w:numId w:val="1"/>
        </w:numPr>
        <w:rPr/>
      </w:pPr>
      <w:bookmarkStart w:id="737" w:name="__RefHeading___Toc623902_2281741623"/>
      <w:bookmarkStart w:id="738" w:name="_Toc267"/>
      <w:bookmarkEnd w:id="737"/>
      <w:r>
        <w:rPr>
          <w:rtl w:val="true"/>
        </w:rPr>
        <w:t>(</w:t>
      </w:r>
      <w:r>
        <w:rPr/>
        <w:t>31</w:t>
      </w:r>
      <w:r>
        <w:rPr>
          <w:rtl w:val="true"/>
        </w:rPr>
        <w:t xml:space="preserve">) </w:t>
      </w:r>
      <w:r>
        <w:rPr>
          <w:rtl w:val="true"/>
        </w:rPr>
        <w:t xml:space="preserve">حدیث غدیر با جمله </w:t>
      </w:r>
      <w:r>
        <w:rPr>
          <w:rtl w:val="true"/>
        </w:rPr>
        <w:t>«</w:t>
      </w:r>
      <w:r>
        <w:rPr>
          <w:rtl w:val="true"/>
        </w:rPr>
        <w:t>من کنت اولی به من نفسه فعلی ولیّه</w:t>
      </w:r>
      <w:r>
        <w:rPr>
          <w:rtl w:val="true"/>
        </w:rPr>
        <w:t>»</w:t>
      </w:r>
      <w:bookmarkEnd w:id="738"/>
    </w:p>
    <w:p>
      <w:pPr>
        <w:pStyle w:val="BookText"/>
        <w:rPr/>
      </w:pPr>
      <w:r>
        <w:rPr>
          <w:rFonts w:ascii="IRNazanin" w:hAnsi="IRNazanin" w:eastAsia="IRNazanin"/>
          <w:color w:val="111111"/>
          <w:sz w:val="28"/>
          <w:sz w:val="28"/>
          <w:szCs w:val="28"/>
          <w:rtl w:val="true"/>
          <w:lang w:bidi="fa-IR"/>
        </w:rPr>
        <w:t>حافظ طبرانی حدیث غدیر را با این جمله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بدخشانی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 روایت دیگری دارد از ابوطفیل، از زیدبن أرقم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أولی به من نفسه فعلی ولیه</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نیز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طبرانی در روایتی دیگر از أبوالطفیل از زیدبن أرقم با این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اولی به من نفسه فعلی ولّیه، اللهم وال من والاه، و عاد من عاداه</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 xml:space="preserve">در کتاب السیف المسلول نوشته قاضی محمد ثناءالله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دهلوی به نوشته کتاب اتحاف النبلاء،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روایت‌ها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اولی به من نفسه فعلی 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کاملا روشن است که مراد، ولی امر و امام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احمد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اهل علم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هر کس من آقا و سرور او بودم، علی آقا و سرور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آغاز کلام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تعلمون أنی اولی بالمؤمنین؟ این حدیث، این قول را تایید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سبحان داناتر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و امام جلال الدین احمد خجندی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بر چندین معنی اطلاق می‌شود، از جمله</w:t>
      </w:r>
      <w:r>
        <w:rPr>
          <w:rFonts w:eastAsia="IRNazanin" w:cs="IRNazanin"/>
          <w:color w:val="111111"/>
          <w:sz w:val="28"/>
          <w:szCs w:val="28"/>
          <w:rtl w:val="true"/>
          <w:lang w:bidi="fa-IR"/>
        </w:rPr>
        <w:t>:</w:t>
      </w:r>
      <w:bookmarkStart w:id="739" w:name="pg3717_17813"/>
    </w:p>
    <w:p>
      <w:pPr>
        <w:pStyle w:val="BookText"/>
        <w:rPr/>
      </w:pPr>
      <w:bookmarkEnd w:id="739"/>
      <w:r>
        <w:rPr>
          <w:rFonts w:ascii="IRNazanin" w:hAnsi="IRNazanin" w:eastAsia="IRNazanin"/>
          <w:color w:val="111111"/>
          <w:sz w:val="28"/>
          <w:sz w:val="28"/>
          <w:szCs w:val="28"/>
          <w:rtl w:val="true"/>
          <w:lang w:bidi="fa-IR"/>
        </w:rPr>
        <w:t xml:space="preserve">ناصر، جار به معنی المجیر نه المجار، السید المطاع، الاولی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أولی بکم و معنی‌های دیگرش در زمینه‌ای که ما به دنبالش هستیم، جایگاهی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دو معنی نخست، امر شامل علی می‌شود که هر کس توجه و عنایتی به پیامبر دارد، بایستی آن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پایه دو معنی آخر، امر شامل اطاعت و احترام و پیروی از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اصفهانی</w:t>
      </w:r>
      <w:r>
        <w:rPr>
          <w:rStyle w:val="FootnoteAnchor"/>
          <w:rtl w:val="true"/>
        </w:rPr>
        <w:footnoteReference w:id="800"/>
      </w:r>
      <w:r>
        <w:rPr>
          <w:rFonts w:ascii="IRNazanin" w:hAnsi="IRNazanin" w:eastAsia="IRNazanin"/>
          <w:color w:val="111111"/>
          <w:sz w:val="28"/>
          <w:sz w:val="28"/>
          <w:szCs w:val="28"/>
          <w:rtl w:val="true"/>
          <w:lang w:bidi="fa-IR"/>
        </w:rPr>
        <w:t xml:space="preserve">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دست علی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ولیه و اولی من نفسه فعلی ولیه</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جلال الدین خجندی پیشوایی بزرگ و مورد اعتماد است، در دوران خودش استاد حرم شریف نبوی بود، و در کتاب توضیح الدلائل چندین بار این چنین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نوشته‌های او شرح البردة است که در بخش شرح‌های کتاب در کشف الظنون ذکر شده است</w:t>
      </w:r>
      <w:r>
        <w:rPr>
          <w:rFonts w:eastAsia="IRNazanin" w:cs="IRNazanin"/>
          <w:color w:val="111111"/>
          <w:sz w:val="28"/>
          <w:szCs w:val="28"/>
          <w:rtl w:val="true"/>
          <w:lang w:bidi="fa-IR"/>
        </w:rPr>
        <w:t>.</w:t>
      </w:r>
    </w:p>
    <w:p>
      <w:pPr>
        <w:pStyle w:val="Heading3"/>
        <w:numPr>
          <w:ilvl w:val="2"/>
          <w:numId w:val="1"/>
        </w:numPr>
        <w:rPr/>
      </w:pPr>
      <w:bookmarkStart w:id="740" w:name="__RefHeading___Toc623904_2281741623"/>
      <w:bookmarkStart w:id="741" w:name="_Toc268"/>
      <w:bookmarkEnd w:id="740"/>
      <w:r>
        <w:rPr>
          <w:rtl w:val="true"/>
        </w:rPr>
        <w:t>(</w:t>
      </w:r>
      <w:r>
        <w:rPr/>
        <w:t>32</w:t>
      </w:r>
      <w:r>
        <w:rPr>
          <w:rtl w:val="true"/>
        </w:rPr>
        <w:t xml:space="preserve">) </w:t>
      </w:r>
      <w:r>
        <w:rPr>
          <w:rtl w:val="true"/>
        </w:rPr>
        <w:t>تحقیق سبط ابن جوزی درباره معنی حدیث غدیر</w:t>
      </w:r>
      <w:bookmarkEnd w:id="741"/>
    </w:p>
    <w:p>
      <w:pPr>
        <w:pStyle w:val="BookText"/>
        <w:rPr/>
      </w:pPr>
      <w:r>
        <w:rPr>
          <w:rFonts w:ascii="IRNazanin" w:hAnsi="IRNazanin" w:eastAsia="IRNazanin"/>
          <w:color w:val="111111"/>
          <w:sz w:val="28"/>
          <w:sz w:val="28"/>
          <w:szCs w:val="28"/>
          <w:rtl w:val="true"/>
          <w:lang w:bidi="fa-IR"/>
        </w:rPr>
        <w:t>سبط ابن جوزی در شرح حدیث غدیر و معنی‌های کلمه مولی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دهم به معنی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فالیوم لا یوخذ منکم فدیة ولا من الذین کفروا ماواکم النار هی 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تصریح به این که غیر از این معنی جایز نیست،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این حدیث، اطاعت ویژه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وجه دهم که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اولی به من نفسه فعلی اولی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ابوالفرج یحیی بن سعید ثقفی اصفهانی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حدیث را با اسناد به اساتیدش 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دست علی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ولیه و أولی به من نفسه فعلی ولیّه</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روشن شد که همه آن معنی‌ها به وجه دهم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این امر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نصّ صریحی است بر اثبات امامت و پذیرش اطاعت او</w:t>
      </w:r>
      <w:r>
        <w:rPr>
          <w:rFonts w:eastAsia="IRNazanin" w:cs="IRNazanin"/>
          <w:color w:val="111111"/>
          <w:sz w:val="28"/>
          <w:szCs w:val="28"/>
          <w:rtl w:val="true"/>
          <w:lang w:bidi="fa-IR"/>
        </w:rPr>
        <w:t>»</w:t>
      </w:r>
      <w:r>
        <w:rPr>
          <w:rStyle w:val="FootnoteAnchor"/>
          <w:rtl w:val="true"/>
        </w:rPr>
        <w:footnoteReference w:id="802"/>
      </w:r>
      <w:bookmarkStart w:id="742" w:name="pg3717_17816"/>
    </w:p>
    <w:p>
      <w:pPr>
        <w:pStyle w:val="BookText"/>
        <w:rPr/>
      </w:pPr>
      <w:bookmarkEnd w:id="742"/>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گونه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حدیث ولایت، بدون هرگونه فرق و فارقی</w:t>
      </w:r>
      <w:r>
        <w:rPr>
          <w:rFonts w:eastAsia="IRNazanin" w:cs="IRNazanin"/>
          <w:color w:val="111111"/>
          <w:sz w:val="28"/>
          <w:szCs w:val="28"/>
          <w:rtl w:val="true"/>
          <w:lang w:bidi="fa-IR"/>
        </w:rPr>
        <w:t>.</w:t>
      </w:r>
    </w:p>
    <w:p>
      <w:pPr>
        <w:pStyle w:val="Heading3"/>
        <w:numPr>
          <w:ilvl w:val="2"/>
          <w:numId w:val="1"/>
        </w:numPr>
        <w:rPr/>
      </w:pPr>
      <w:bookmarkStart w:id="743" w:name="__RefHeading___Toc623906_2281741623"/>
      <w:bookmarkStart w:id="744" w:name="_Toc269"/>
      <w:bookmarkEnd w:id="743"/>
      <w:r>
        <w:rPr>
          <w:rtl w:val="true"/>
        </w:rPr>
        <w:t>(</w:t>
      </w:r>
      <w:r>
        <w:rPr/>
        <w:t>33</w:t>
      </w:r>
      <w:r>
        <w:rPr>
          <w:rtl w:val="true"/>
        </w:rPr>
        <w:t xml:space="preserve">) </w:t>
      </w:r>
      <w:r>
        <w:rPr>
          <w:rtl w:val="true"/>
        </w:rPr>
        <w:t>عمر گفت</w:t>
      </w:r>
      <w:r>
        <w:rPr>
          <w:rtl w:val="true"/>
        </w:rPr>
        <w:t xml:space="preserve">: </w:t>
      </w:r>
      <w:r>
        <w:rPr>
          <w:rtl w:val="true"/>
        </w:rPr>
        <w:t>امروز ولیّ هر مؤمن شدی</w:t>
      </w:r>
      <w:r>
        <w:rPr>
          <w:rtl w:val="true"/>
        </w:rPr>
        <w:t>.</w:t>
      </w:r>
      <w:bookmarkEnd w:id="744"/>
    </w:p>
    <w:p>
      <w:pPr>
        <w:pStyle w:val="BookText"/>
        <w:rPr/>
      </w:pPr>
      <w:r>
        <w:rPr>
          <w:rFonts w:ascii="IRNazanin" w:hAnsi="IRNazanin" w:eastAsia="IRNazanin"/>
          <w:color w:val="111111"/>
          <w:sz w:val="28"/>
          <w:sz w:val="28"/>
          <w:szCs w:val="28"/>
          <w:rtl w:val="true"/>
          <w:lang w:bidi="fa-IR"/>
        </w:rPr>
        <w:t>ابن کثیر در ردیف فضیلت‌های امام علیه السلام این حدیث را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خبر داد معمر از علی بن زید بن جدعان از عدی بن ثابت، از براء بن عازب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خارج شدیم تا در غدیر خم فرود آمدیم، ندا دهنده‌ای را فرمان داد که ندا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همگی جمع شدیم،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پدرانتان نسبت به شما سزاوارتر نیستم؟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مولایش باشم، بعد از من مولای اوست، بار الها یاری کن هر کس او را یاری کند و دشمن بدار هر کس با او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 باد ای فرزند أبوطالب که امروز ولیّ هر مؤمن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گونه ابن ماجه آن را روایت کرد از حدیث حماد بن سلمة از علی بن زید بن جدعان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ابویعلی موصلی نیز آن را از هدبة بن خالد روایت کرده است</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 خودش ثابت شد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غدیر،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گونه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ولایت نیز، بدون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Heading3"/>
        <w:numPr>
          <w:ilvl w:val="2"/>
          <w:numId w:val="1"/>
        </w:numPr>
        <w:rPr/>
      </w:pPr>
      <w:bookmarkStart w:id="745" w:name="__RefHeading___Toc623908_2281741623"/>
      <w:bookmarkStart w:id="746" w:name="_Toc270"/>
      <w:bookmarkEnd w:id="745"/>
      <w:r>
        <w:rPr>
          <w:rtl w:val="true"/>
        </w:rPr>
        <w:t>(</w:t>
      </w:r>
      <w:r>
        <w:rPr/>
        <w:t>34</w:t>
      </w:r>
      <w:r>
        <w:rPr>
          <w:rtl w:val="true"/>
        </w:rPr>
        <w:t xml:space="preserve">) </w:t>
      </w:r>
      <w:r>
        <w:rPr>
          <w:rtl w:val="true"/>
        </w:rPr>
        <w:t xml:space="preserve">معنای </w:t>
      </w:r>
      <w:r>
        <w:rPr>
          <w:rtl w:val="true"/>
        </w:rPr>
        <w:t>«</w:t>
      </w:r>
      <w:r>
        <w:rPr>
          <w:rtl w:val="true"/>
        </w:rPr>
        <w:t>علی منی و أنا منه</w:t>
      </w:r>
      <w:r>
        <w:rPr>
          <w:rtl w:val="true"/>
        </w:rPr>
        <w:t xml:space="preserve">» </w:t>
      </w:r>
      <w:r>
        <w:rPr>
          <w:rtl w:val="true"/>
        </w:rPr>
        <w:t>در حدیث ولایت</w:t>
      </w:r>
      <w:bookmarkEnd w:id="746"/>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بیشتر نقل‌های حدیث ولایت،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و 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کسانی که آن را روایت کرده‌اند،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ابی‌شیبة؛ احمد بن حنبل؛ أبوعیسی ترمذی؛ ابوعبدالرحمن نسائی؛ حسن بن سفیان؛ ابویعلی موصلی؛ محمدبن جریر طبری؛ أبوحاتم ابن حبان؛ ابوالسعادات بن أثیر جزری؛ شهاب‌الدین ابن حجر عسقلانی؛ جلال الدین سیوطی</w:t>
      </w:r>
      <w:r>
        <w:rPr>
          <w:rFonts w:eastAsia="IRNazanin" w:cs="IRNazanin"/>
          <w:color w:val="111111"/>
          <w:sz w:val="28"/>
          <w:szCs w:val="28"/>
          <w:rtl w:val="true"/>
          <w:lang w:bidi="fa-IR"/>
        </w:rPr>
        <w:t>.</w:t>
      </w:r>
      <w:bookmarkStart w:id="747" w:name="pg3717_17818"/>
    </w:p>
    <w:p>
      <w:pPr>
        <w:pStyle w:val="BookText"/>
        <w:rPr/>
      </w:pPr>
      <w:bookmarkEnd w:id="747"/>
      <w:r>
        <w:rPr>
          <w:rFonts w:ascii="IRNazanin" w:hAnsi="IRNazanin" w:eastAsia="IRNazanin"/>
          <w:color w:val="111111"/>
          <w:sz w:val="28"/>
          <w:sz w:val="28"/>
          <w:szCs w:val="28"/>
          <w:rtl w:val="true"/>
          <w:lang w:bidi="fa-IR"/>
        </w:rPr>
        <w:t>این جمله معنی حدیث را تایید و بر آن تاکید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حدیث کرد حسن بن عرفة از اسماعیل بن عیاش از عبدالله بن عثمان بن خثیم از سعیدبن راشد، از یعلی بن مرة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منی و انا من حسین، أحب الله من احب حسیناً، حسین سبط من الاسباط</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طیبی در شرح این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منی و أنا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پیامبر به نور وحی دانسته است که میان او و آن گروه چه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بطور ویژه او را یاد کرد و توضیح داد که هر دو یک حقیقت هستند در وجوب محبت به ایشان و حرمت تعرض 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این کلام بر آن تاکید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 الله من احب حسیناً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او محبت پیامبر و محبت پیامبر، محبت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سبط با کسر سین فرزند فرزند است، یعنی هر که از فرزندان فرزندانم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تأکید کرد که پاره‌ای از او است و آن را مستحکم فرمود</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استواری و استحکام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و أنا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کلمه به کلمه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علیه السلام در واجب بودن محبتش و حرمت مخالفت با او، هم سان پیامبر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مطلب اثبات شود، عصمت و افضلیت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امامت و خلافت مستلزم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جمله خود قرینه‌ای است بر معنی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ولیکم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و خلیفه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توفیق دهنده، خداوند است</w:t>
      </w:r>
      <w:r>
        <w:rPr>
          <w:rFonts w:eastAsia="IRNazanin" w:cs="IRNazanin"/>
          <w:color w:val="111111"/>
          <w:sz w:val="28"/>
          <w:szCs w:val="28"/>
          <w:rtl w:val="true"/>
          <w:lang w:bidi="fa-IR"/>
        </w:rPr>
        <w:t>.</w:t>
      </w:r>
    </w:p>
    <w:p>
      <w:pPr>
        <w:pStyle w:val="Heading3"/>
        <w:numPr>
          <w:ilvl w:val="2"/>
          <w:numId w:val="1"/>
        </w:numPr>
        <w:rPr/>
      </w:pPr>
      <w:bookmarkStart w:id="748" w:name="__RefHeading___Toc623910_2281741623"/>
      <w:bookmarkStart w:id="749" w:name="_Toc271"/>
      <w:bookmarkEnd w:id="748"/>
      <w:r>
        <w:rPr>
          <w:rtl w:val="true"/>
        </w:rPr>
        <w:t>(</w:t>
      </w:r>
      <w:r>
        <w:rPr/>
        <w:t>35</w:t>
      </w:r>
      <w:r>
        <w:rPr>
          <w:rtl w:val="true"/>
        </w:rPr>
        <w:t xml:space="preserve">) </w:t>
      </w:r>
      <w:r>
        <w:rPr>
          <w:rtl w:val="true"/>
        </w:rPr>
        <w:t>حدیث‌هایی که حاکم و دیگران نقل کرده‌اند و پدر دهلوی به آن‌ها استشهاد کرده و معنایش را تقریر نموده است</w:t>
      </w:r>
      <w:r>
        <w:rPr>
          <w:rtl w:val="true"/>
        </w:rPr>
        <w:t>.</w:t>
      </w:r>
      <w:bookmarkEnd w:id="749"/>
    </w:p>
    <w:p>
      <w:pPr>
        <w:pStyle w:val="BookText"/>
        <w:rPr/>
      </w:pPr>
      <w:r>
        <w:rPr>
          <w:rFonts w:ascii="IRNazanin" w:hAnsi="IRNazanin" w:eastAsia="IRNazanin"/>
          <w:color w:val="111111"/>
          <w:sz w:val="28"/>
          <w:sz w:val="28"/>
          <w:szCs w:val="28"/>
          <w:rtl w:val="true"/>
          <w:lang w:bidi="fa-IR"/>
        </w:rPr>
        <w:t>شاه ولی الله، پدر دهلوی در مآثر امیرالمومنین علیه السلام به طور خلاصه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بسیار بزرگی نسبت به رسول خدا به دست آورد که به برادری رسول و موالات، و با لفظ وصیّ و وارث و مانند آن‌ها تعبیر می‌شود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از ابن عباس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در دنیا و آخرت مرا یاری</w:t>
      </w:r>
    </w:p>
    <w:p>
      <w:pPr>
        <w:pStyle w:val="BookText"/>
        <w:rPr/>
      </w:pPr>
      <w:r>
        <w:rPr>
          <w:rFonts w:ascii="IRNazanin" w:hAnsi="IRNazanin" w:eastAsia="IRNazanin"/>
          <w:color w:val="111111"/>
          <w:sz w:val="28"/>
          <w:sz w:val="28"/>
          <w:szCs w:val="28"/>
          <w:rtl w:val="true"/>
          <w:lang w:bidi="fa-IR"/>
        </w:rPr>
        <w:t>می‌کند؟ به هر یک از آن مردان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در دنیا و آخرت مرا یاری می‌کند؟ تا این که بر بیشتر آنان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دنیا و آخرت یاریت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 آخرت ولیّ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به طور مفصل با روایت نسائی قبلاً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از ابن عباس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زمان حیات رسول خدا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أفان مات او قتل انقلبتم علی أعقابکم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پس از این که خداوند ما را هدایت فرمود، هرگز به گذشته‌هایمان باز نمی‌گردیم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اگر پیامبر در گذشت یا کشته شد، حتما بر آنچه او جنگید، می‌جنگم تا بمیرم، و به خداوند سوگند که من برادرش، ولیّش پسر عمویش و وارث دانشش هستم، پس چه کسی نسبت به او شایسته‌تر از من است؟</w:t>
      </w:r>
    </w:p>
    <w:p>
      <w:pPr>
        <w:pStyle w:val="BookText"/>
        <w:rPr/>
      </w:pPr>
      <w:r>
        <w:rPr>
          <w:rFonts w:ascii="IRNazanin" w:hAnsi="IRNazanin" w:eastAsia="IRNazanin"/>
          <w:color w:val="111111"/>
          <w:sz w:val="28"/>
          <w:sz w:val="28"/>
          <w:szCs w:val="28"/>
          <w:rtl w:val="true"/>
          <w:lang w:bidi="fa-IR"/>
        </w:rPr>
        <w:t>حاکم از ابواسحاق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قثم بن عباس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علی وارث رسول خدا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نخستین فرد ما بود که به او پیوست و بیشتر از همه ما به پیامبر چسبیده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نادرستیِ رأی دو گروه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زیاده گو و دیگری تباه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کردن از روی غیرت و مردانگی بود نه از روی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در خویشاوندی از شرط‌های استحقاق خلافت است</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کلام امیرالمؤمنین علیه السلام استدلال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خداوند سوگند که من برادرش هستم، پس چه کسی نسبت به او شایسته‌تر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شایسته‌تر بودن دیگری از خودش را چنین نقل کرده است، از این جهت که برادرش، ولیش و وارثش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ولایت معنایی والا و با جلالت دارد که ویژه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می‌رساند که او نسبت به پیامبر علیه و آله الصلاة والسلام شایسته‌تر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گونه است ولایت در حدیث ولایت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ادعای شایسته‌تر بودنِ فلان و فلان نسبت به جانشینی رسول خدا فرو می‌ریزد</w:t>
      </w:r>
      <w:r>
        <w:rPr>
          <w:rFonts w:eastAsia="IRNazanin" w:cs="IRNazanin"/>
          <w:color w:val="111111"/>
          <w:sz w:val="28"/>
          <w:szCs w:val="28"/>
          <w:rtl w:val="true"/>
          <w:lang w:bidi="fa-IR"/>
        </w:rPr>
        <w:t>.</w:t>
      </w:r>
      <w:bookmarkStart w:id="750" w:name="pg3717_17825"/>
    </w:p>
    <w:p>
      <w:pPr>
        <w:pStyle w:val="Heading3"/>
        <w:numPr>
          <w:ilvl w:val="2"/>
          <w:numId w:val="1"/>
        </w:numPr>
        <w:rPr/>
      </w:pPr>
      <w:bookmarkStart w:id="751" w:name="__RefHeading___Toc623912_2281741623"/>
      <w:bookmarkStart w:id="752" w:name="_Toc272"/>
      <w:bookmarkEnd w:id="750"/>
      <w:bookmarkEnd w:id="751"/>
      <w:r>
        <w:rPr>
          <w:rtl w:val="true"/>
        </w:rPr>
        <w:t>(</w:t>
      </w:r>
      <w:r>
        <w:rPr/>
        <w:t>36</w:t>
      </w:r>
      <w:r>
        <w:rPr>
          <w:rtl w:val="true"/>
        </w:rPr>
        <w:t xml:space="preserve">) </w:t>
      </w:r>
      <w:r>
        <w:rPr>
          <w:rtl w:val="true"/>
        </w:rPr>
        <w:t>حدیث برانگیختن پیامبران بر ولایت برای علی</w:t>
      </w:r>
      <w:bookmarkEnd w:id="752"/>
    </w:p>
    <w:p>
      <w:pPr>
        <w:pStyle w:val="BookText"/>
        <w:rPr/>
      </w:pPr>
      <w:r>
        <w:rPr>
          <w:rFonts w:ascii="IRNazanin" w:hAnsi="IRNazanin" w:eastAsia="IRNazanin"/>
          <w:color w:val="111111"/>
          <w:sz w:val="28"/>
          <w:sz w:val="28"/>
          <w:szCs w:val="28"/>
          <w:rtl w:val="true"/>
          <w:lang w:bidi="fa-IR"/>
        </w:rPr>
        <w:t>از حدیث‌های معتبر و مورد اتفاق هر دو گروه، حدیث سوال از پیامبران در شب معراج است که 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فرستاده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شدیم بر شهادت این که پروردگاری جز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اقرار به پیامبری شما و ولایت برای علی بن ابیطالب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شهاب الدین احمد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ابوهریره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معراج مرا به آسمان بردند، پیامبران در آسمان پیرامون من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به من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به چه چیز شما فرستاده شدید؟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شدیم بر شهادت این که پروردگاری جز خداوند نیست و بر اقرار به پیامبری شما و بر ولایت برای علی بن ابیطالب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ربانی سید شرف الدین علی همدانی در یکی از کتاب‌هایش آن را نقل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حافظ أبونعیم روایت کرده است</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شیخ عبدالوهاب نیز در تفسیرش آن را از حافظ ابونعیم از ابوهریره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الدین گیلانی نور بخشی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الاعجاز در شرح گلشن راز</w:t>
      </w:r>
      <w:r>
        <w:rPr>
          <w:rFonts w:eastAsia="IRNazanin" w:cs="IRNazanin"/>
          <w:color w:val="111111"/>
          <w:sz w:val="28"/>
          <w:szCs w:val="28"/>
          <w:rtl w:val="true"/>
          <w:lang w:bidi="fa-IR"/>
        </w:rPr>
        <w:t>)</w:t>
      </w:r>
      <w:r>
        <w:rPr>
          <w:rStyle w:val="FootnoteAnchor"/>
          <w:rtl w:val="true"/>
        </w:rPr>
        <w:footnoteReference w:id="808"/>
      </w:r>
      <w:r>
        <w:rPr>
          <w:rFonts w:ascii="IRNazanin" w:hAnsi="IRNazanin" w:eastAsia="IRNazanin"/>
          <w:color w:val="111111"/>
          <w:sz w:val="28"/>
          <w:sz w:val="28"/>
          <w:szCs w:val="28"/>
          <w:rtl w:val="true"/>
          <w:lang w:bidi="fa-IR"/>
        </w:rPr>
        <w:t>آورده که خلاصه‌اش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خورشید نبوت غروب کرد، از طرف مغرب که جهت و سوی ولایت است، ظهور سرّ ولایت مرتضی بود،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از من است و من از او هستم و او ولیّ هر مؤمن بعد از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پیامبری را جانشین و وارثی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جانشین و وارث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بر تنزیل قرآن می‌جنگم و علی بر تاویل قرآن می‌جنگد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ابوبکر، دست من و دست علی در عدالت یکسان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و علی از یک درخت هستیم و مردم از درختان گوناگون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به ده بخش تقسیم شد، و نه بخش به علی داده شد و یک بخش به تمام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که به من ایمان آورد و تصدیقم کرد، او را سفارش می‌کنم به ولایت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ولی دانست، مرا ولی دانسته و هر کس مرا ولی دانست، خداوند را ولی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شب معراج مرا به آسمان‌ها بردند، پیامبران در آسمان پیرامون من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ای محمد سوال کن برای چه فرستاده شدید؟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شدیم بر شهادت این که پروردگاری جز خداوند 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اقرار به نبوت شما و ولایت برای علی بن ابیطالب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شمس‌الدین گیلانی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ولایت در این حدیث، به قرینه آمدن رسالت پیش از آن، به معنی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ترتیب، مراد از آن در حدیث ولایت هم امامت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فرض این که ولایت در حدیث معراج، حمل بر محبت شود، حدیث دلالت بر افضلیت می‌کند که خود مستلزم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بعثت پیامبران بر ولایت امیر المومنین علیه السلام، خود دلیل برتری حضرتش بر تمامی پیامبران جز پیامبر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این افراد نقل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ابن‌المنکدر از جابر را کسی غیر از محمد بن سوقه روایت نمی‌کند و از او أبوعقیل و از او خلاّد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مظفر حافظ از عبدالله بن محمد بن غزوان از علی بن جابر، از محمد بن خالد بن عبدالله از محمد بن فضیل از محمد بن سوقة از ابراهیم از أسود، از عبدالله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نزدم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پیامبرانی که پیش از تو فرستادیم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فرستاده شدند؟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فرستاده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ولایت شما و ولایت علی بن ابیطالب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تنها علی بن جابر، از محمدبن خالد، از محمدبن فضیل نقل کرده است و ما آن را جز از ابن مظفر ننوشتیم و او نزد ما حافظ، ثقه و مامون است</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ثعلبی گوید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خبر داد أبوعبدالله حسین بن محمد بن حسین دینوری، از أبوالفتح محمدبن حسین ازدی موصلی از عبدالله بن محمدبن غزوان بغدادی از علی بن جابر از محمدبن خالد بن عبدلله و محمد بن اسماعیل، از محمد بن فضیل از محمد بن سوقه از ابراهیم بن علقمه، از عبدالله بن مسعود، که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نزدم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از پیامبران ما که پیش از تو فرستادیم، بپرس که بر چه چیز فرستاده شدند؟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چیز مبعوث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ولایت شما و ولایت علی بن ابیطالب</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خوارزمی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خبر داد این را شهردار از احمدبن خلف حاکم از حافظ محمد بن مظفر از</w:t>
      </w:r>
      <w:r>
        <w:rPr>
          <w:rFonts w:eastAsia="IRNazanin" w:cs="IRNazanin"/>
          <w:color w:val="111111"/>
          <w:sz w:val="28"/>
          <w:szCs w:val="28"/>
          <w:rtl w:val="true"/>
          <w:lang w:bidi="fa-IR"/>
        </w:rPr>
        <w:t>...»</w:t>
      </w:r>
      <w:r>
        <w:rPr>
          <w:rStyle w:val="FootnoteAnchor"/>
          <w:rtl w:val="true"/>
        </w:rPr>
        <w:footnoteReference w:id="8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 حاکم که آوردیم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بدخشانی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 عبدالرزاق رسعنی</w:t>
      </w:r>
      <w:r>
        <w:rPr>
          <w:rStyle w:val="FootnoteAnchor"/>
          <w:rtl w:val="true"/>
        </w:rPr>
        <w:footnoteReference w:id="812"/>
      </w:r>
      <w:r>
        <w:rPr>
          <w:rFonts w:ascii="IRNazanin" w:hAnsi="IRNazanin" w:eastAsia="IRNazanin"/>
          <w:color w:val="111111"/>
          <w:sz w:val="28"/>
          <w:sz w:val="28"/>
          <w:szCs w:val="28"/>
          <w:rtl w:val="true"/>
          <w:lang w:bidi="fa-IR"/>
        </w:rPr>
        <w:t xml:space="preserve">از عبدالله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 فرشته‌ای نزد من آمد</w:t>
      </w:r>
      <w:r>
        <w:rPr>
          <w:rFonts w:eastAsia="IRNazanin" w:cs="IRNazanin"/>
          <w:color w:val="111111"/>
          <w:sz w:val="28"/>
          <w:szCs w:val="28"/>
          <w:rtl w:val="true"/>
          <w:lang w:bidi="fa-IR"/>
        </w:rPr>
        <w:t>...»</w:t>
      </w:r>
      <w:r>
        <w:rPr>
          <w:rStyle w:val="FootnoteAnchor"/>
          <w:rtl w:val="true"/>
        </w:rPr>
        <w:footnoteReference w:id="8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 ثعلبی که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بدخشانی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کرد ابن مردویه از ابوعبدالله جعفربن محمد رضی الله عنه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لی لسان صدق فی الاخرین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بن ابیطالب است که ولایتش بر ابراهیم علیه السلام عرضه شد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آن را در فرزندان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انجام داد</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قندوزی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بن احمد، و حموینی و حافظ أبونعیم، با اسنادهایشان از ابن مسعود نقل می‌کنند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به آسمان بالا بردند، با جبرئیل به آسمان چهارم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کاخی از یاقوت قرمز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المعمور است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بپاخیز و در آن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پشت سرم صف کشیدند و با آنان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سلام دادم، از سوی پروردگارم کسی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سلام می‌رساند و به تو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پیش از خود بپرس که آنان را بر چه چیز فرستادم؟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فرستادگان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پیش از من به چه چیز شما را فرستاد؟ پیامبران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نبوت شما و ولایت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کلام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اسأل من أرسلنا قبلک من رسلنا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آن را دیلمی از ابن عباس روایت کرده است</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و دیگر راویان اهل سنت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اسال من ارسلنا قبلک من 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وقتی پیامبر را به معراج بردند، خداوند او را با پیامبران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بپرس بر چه چیز مبعوث شدید؟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شدیم به شهادت این که پروردگاری جز خداوند نیست و بر اقرار به نبوت شما و ولایت برای علی بن ابیطالب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روزبهان در پاسخش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از روایت اهل سنت نیست، و ظاهر آیه از این مطلب امتناع دارد، چون آیه به طور کامل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واسئل من أرسلنا قبلک من أرسلنا اجعلنا من دون الرحمن آلهة 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پیامبران بر توحید و نفی شرک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نقل، ناشناخته است، و اگر صحیح هم باشد، نصّی را که مورد ادعاست اثبات نمی‌کند از آن جهت که کلمه ولایت بر معنی‌های بسیاری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نورالله شوشتری در پاسخش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با تغییر کوچکی در لفظ، در تفسیر نیشابوری به نقل از ثعلبی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مسعود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نزدم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پیامبرانی که پیش از تو فرستادیم بر چه چیز مبعوث شدند؟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چیز مبعوث شدید؟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ولایت شما و ولایت علی بن ابیطالب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نیشابوری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ثعلبی روایت کرده است، ولی با فرموده خداوند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مطابقت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نورالله شوشتری افزاید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آنچه نقل کردیم، روشن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روایات اهل سنت است، مجادله‌ای را که این ناصبی آورده از نیشابوری برگرفته که اولاً به خود نسبت داده و ننگ این کار را به جان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است، چون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استفهامیه به معنی حکم باشد، همانگونه که نیشابوری بعد از آن تصریح کرده است، و جمله بازگویی از کلام رسول خدا و تأکیدی باشد بر آنچه در این سخن نهفته است، از اقرار به مبعوث شدن پیامبران بر شهادت دادن به آنچه ذکر شده است، به طوری که معنی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شهادت ذکر شده نمی‌توان متوقف شد جز نسبت به کسی که غیر از خداوند رحمن پروردگاری را که عبادتش می‌کنند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این إضمار در قرآن واقع شده است،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انبئکم فأرسلون یوسف ایها الصدیق افتنا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مرا نزد او بفرستید تا از او سؤال کنم و نظر او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نزد یوسف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یوسف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را در معنای آیه، نیشابوری و دیگران آورده‌اند</w:t>
      </w:r>
      <w:r>
        <w:rPr>
          <w:rFonts w:eastAsia="IRNazanin" w:cs="IRNazanin"/>
          <w:color w:val="111111"/>
          <w:sz w:val="28"/>
          <w:szCs w:val="28"/>
          <w:rtl w:val="true"/>
          <w:lang w:bidi="fa-IR"/>
        </w:rPr>
        <w:t>.</w:t>
      </w:r>
      <w:bookmarkStart w:id="753" w:name="pg3717_17838"/>
    </w:p>
    <w:p>
      <w:pPr>
        <w:pStyle w:val="BookText"/>
        <w:rPr/>
      </w:pPr>
      <w:bookmarkEnd w:id="753"/>
      <w:r>
        <w:rPr>
          <w:rFonts w:ascii="IRNazanin" w:hAnsi="IRNazanin" w:eastAsia="IRNazanin"/>
          <w:color w:val="111111"/>
          <w:sz w:val="28"/>
          <w:sz w:val="28"/>
          <w:szCs w:val="28"/>
          <w:rtl w:val="true"/>
          <w:lang w:bidi="fa-IR"/>
        </w:rPr>
        <w:t xml:space="preserve">خلاصه این که آنچه ما درباره این آیه می‌گوییم، به جهت پوشیده بودن قرینه برای تعیین محذوف است از متشابهی که معنایش را کسی جز به توفیق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بر زبان پیامبرش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در مطابقت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نیست، به جهت آنچه درباره شان نزولش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بحثی نیست و ناشناخته هم نیست، بلکه تنها منکر، همین فرد شقی است که به دنبال هر ناروای باطلی می‌رود و گمان می‌کند آنچه دیگران گفته‌اند، نهایت سخن در خواسته‌های دین است</w:t>
      </w:r>
      <w:r>
        <w:rPr>
          <w:rFonts w:eastAsia="IRNazanin" w:cs="IRNazanin"/>
          <w:color w:val="111111"/>
          <w:sz w:val="28"/>
          <w:szCs w:val="28"/>
          <w:rtl w:val="true"/>
          <w:lang w:bidi="fa-IR"/>
        </w:rPr>
        <w:t>.»</w:t>
      </w:r>
      <w:r>
        <w:rPr>
          <w:rStyle w:val="FootnoteAnchor"/>
          <w:rtl w:val="true"/>
        </w:rPr>
        <w:footnoteReference w:id="816"/>
      </w:r>
    </w:p>
    <w:p>
      <w:pPr>
        <w:pStyle w:val="Heading3"/>
        <w:numPr>
          <w:ilvl w:val="2"/>
          <w:numId w:val="1"/>
        </w:numPr>
        <w:rPr/>
      </w:pPr>
      <w:bookmarkStart w:id="754" w:name="__RefHeading___Toc623914_2281741623"/>
      <w:bookmarkStart w:id="755" w:name="_Toc273"/>
      <w:bookmarkEnd w:id="754"/>
      <w:r>
        <w:rPr>
          <w:rtl w:val="true"/>
        </w:rPr>
        <w:t>(</w:t>
      </w:r>
      <w:r>
        <w:rPr/>
        <w:t>37</w:t>
      </w:r>
      <w:r>
        <w:rPr>
          <w:rtl w:val="true"/>
        </w:rPr>
        <w:t xml:space="preserve">) </w:t>
      </w:r>
      <w:r>
        <w:rPr>
          <w:rtl w:val="true"/>
        </w:rPr>
        <w:t>حدیث عرضه شدن نبوت و ولایت بر آسمان‌ها و زمین</w:t>
      </w:r>
      <w:bookmarkEnd w:id="755"/>
    </w:p>
    <w:p>
      <w:pPr>
        <w:pStyle w:val="BookText"/>
        <w:rPr/>
      </w:pPr>
      <w:r>
        <w:rPr>
          <w:rFonts w:ascii="IRNazanin" w:hAnsi="IRNazanin" w:eastAsia="IRNazanin"/>
          <w:color w:val="111111"/>
          <w:sz w:val="28"/>
          <w:sz w:val="28"/>
          <w:szCs w:val="28"/>
          <w:rtl w:val="true"/>
          <w:lang w:bidi="fa-IR"/>
        </w:rPr>
        <w:t>خطیب خوارزمی مکی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خبر داد امام حافظ أبوالعلاء حسن بن احمد عطار همدانی</w:t>
      </w:r>
      <w:r>
        <w:rPr>
          <w:rStyle w:val="FootnoteAnchor"/>
          <w:rtl w:val="true"/>
        </w:rPr>
        <w:footnoteReference w:id="817"/>
      </w:r>
      <w:r>
        <w:rPr>
          <w:rFonts w:ascii="IRNazanin" w:hAnsi="IRNazanin" w:eastAsia="IRNazanin"/>
          <w:color w:val="111111"/>
          <w:sz w:val="28"/>
          <w:sz w:val="28"/>
          <w:szCs w:val="28"/>
          <w:rtl w:val="true"/>
          <w:lang w:bidi="fa-IR"/>
        </w:rPr>
        <w:t>و امام بزرگوار نجم الدین أبومنصور محمدبن حسین بن محمد بغدادی از شریف جلیل یگانه، نور هدایت، أبوطالب حسین بن محمدبن علی زینبی، از امام محمدبن حسین بن شاذان از سهل بن احمد، از أبوجعفر محمدبن جریر طبری از هنّاد بن سرّی، از محمدبن هشام، از سعید بن ابی‌سعید، از محمدبن منکدر، از جابر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متعال آسمان‌ها و زمین را آفرید آن‌ها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من و ولایت علی بن ابیطالب را بر آن‌ها عرضه فرمود، هر دو امر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خلق را آفرید و کار دین را به ما تفویض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سعادتمند کسی است که به وسیله ما سعادت یابد، و شقی کسی است که به واسطه ما شقی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حلال او را حلال می‌کنیم و حرام او را حرام می‌نمائیم</w:t>
      </w:r>
      <w:r>
        <w:rPr>
          <w:rFonts w:eastAsia="IRNazanin" w:cs="IRNazanin"/>
          <w:color w:val="111111"/>
          <w:sz w:val="28"/>
          <w:szCs w:val="28"/>
          <w:rtl w:val="true"/>
          <w:lang w:bidi="fa-IR"/>
        </w:rPr>
        <w:t>.»</w:t>
      </w:r>
      <w:r>
        <w:rPr>
          <w:rStyle w:val="FootnoteAnchor"/>
          <w:rtl w:val="true"/>
        </w:rPr>
        <w:footnoteReference w:id="818"/>
      </w:r>
    </w:p>
    <w:p>
      <w:pPr>
        <w:pStyle w:val="Heading3"/>
        <w:numPr>
          <w:ilvl w:val="2"/>
          <w:numId w:val="1"/>
        </w:numPr>
        <w:rPr/>
      </w:pPr>
      <w:bookmarkStart w:id="756" w:name="__RefHeading___Toc623916_2281741623"/>
      <w:bookmarkStart w:id="757" w:name="_Toc274"/>
      <w:bookmarkEnd w:id="756"/>
      <w:r>
        <w:rPr>
          <w:rtl w:val="true"/>
        </w:rPr>
        <w:t>(</w:t>
      </w:r>
      <w:r>
        <w:rPr/>
        <w:t>38</w:t>
      </w:r>
      <w:r>
        <w:rPr>
          <w:rtl w:val="true"/>
        </w:rPr>
        <w:t xml:space="preserve">) </w:t>
      </w:r>
      <w:r>
        <w:rPr>
          <w:rtl w:val="true"/>
        </w:rPr>
        <w:t>حدیث پیوستگی اسلام، قرآن و ولایت</w:t>
      </w:r>
      <w:bookmarkEnd w:id="757"/>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أیهاالذین آمنوا اذا ناجیتم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 علیه السلام حدیثی روایت کرده‌اند که ولایت در آن، با قطع و یقین به معنی امامت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نسفی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که از کتاب خداوند متعال است، کسی قبل از من به آن عمل نکرده و بعد از من هم کسی به آن عمل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دینار داشتم، آن را خرد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حضرتش نجوا می‌کردم، یک درهم صدقه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ده مسأله پرسیدم که به آن‌ها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وفا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شهادت به 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شرک به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قرآن و ولایت اگر به تو منتهی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چاره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چاره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خداوند و اطاعت پیامبرش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را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راستی و یقین</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چه درخواست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خودم 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بخور و راست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لقای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پرسش‌ها تمام شد، نسخ آن آیه نیز نازل شد</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این حدیث را در تفسیر این آیه در کتاب‌های زیر نیز می‌یابید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زاهدی، البحر المواج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ملک العلما 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معارج العلی فی مناقب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زاهدی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دلالت روشنی بر امامت امیرالمومنین علیه السلام دارد و با قطع و یقین، ولایت در آن به معنی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گونه است در حدیث ولایت، زیرا که بعضی حدیث‌ها حدیث‌های دیگر را تفسیر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نسفی</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احمد متوفای سال </w:t>
      </w:r>
      <w:r>
        <w:rPr>
          <w:rFonts w:eastAsia="IRNazanin" w:cs="IRNazanin"/>
          <w:color w:val="111111"/>
          <w:sz w:val="28"/>
          <w:szCs w:val="28"/>
          <w:lang w:bidi="fa-IR"/>
        </w:rPr>
        <w:t>701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فقیه، مفسر، متکلم و اصولی که تالیفاتی دارد، از</w:t>
      </w:r>
      <w:bookmarkStart w:id="758" w:name="pg3717_17844"/>
    </w:p>
    <w:p>
      <w:pPr>
        <w:pStyle w:val="BookText"/>
        <w:rPr/>
      </w:pPr>
      <w:bookmarkEnd w:id="758"/>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مشهورش، و المنارفی علم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بزرگانی شرح حال او را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کنید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الدرر الکامنة</w:t>
      </w:r>
      <w:r>
        <w:rPr>
          <w:rFonts w:eastAsia="IRNazanin" w:cs="IRNazanin"/>
          <w:color w:val="111111"/>
          <w:sz w:val="28"/>
          <w:szCs w:val="28"/>
          <w:rtl w:val="true"/>
          <w:lang w:bidi="fa-IR"/>
        </w:rPr>
        <w:t xml:space="preserve">: </w:t>
      </w:r>
      <w:r>
        <w:rPr>
          <w:rFonts w:eastAsia="IRNazanin" w:cs="IRNazanin"/>
          <w:color w:val="111111"/>
          <w:sz w:val="28"/>
          <w:szCs w:val="28"/>
          <w:lang w:bidi="fa-IR"/>
        </w:rPr>
        <w:t>2/247</w:t>
      </w:r>
      <w:r>
        <w:rPr>
          <w:rFonts w:ascii="IRNazanin" w:hAnsi="IRNazanin" w:eastAsia="IRNazanin"/>
          <w:color w:val="111111"/>
          <w:sz w:val="28"/>
          <w:sz w:val="28"/>
          <w:szCs w:val="28"/>
          <w:rtl w:val="true"/>
          <w:lang w:bidi="fa-IR"/>
        </w:rPr>
        <w:t>؛ الجواهر المضیة</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الفوائد البهیة</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ابن حجر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احمد بن محمود النسفی، علامه جهان، أبوالبرکات، حافظ عبدالقادر در طبقاتش درباره‌اش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پارسایان متاخر دارای کتاب‌های سودمند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کشف الظنون </w:t>
      </w:r>
      <w:r>
        <w:rPr>
          <w:rFonts w:eastAsia="IRNazanin" w:cs="IRNazanin"/>
          <w:color w:val="111111"/>
          <w:sz w:val="28"/>
          <w:szCs w:val="28"/>
          <w:lang w:bidi="fa-IR"/>
        </w:rPr>
        <w:t>2/1640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تفسیر او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مدارک تنزیل و حقائق تاویل در تفسیر، از امام حافظ الدین عبدالله بن احمد النسفی متوفای سال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بلندپایه در تاویل‌هاست، از نظر اعراب و قراءتها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ظرافتهای علم بدیع و اشارات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ژرف بینی نسبت به گفته‌های اهل سنت و جماعت، تهی از گفته‌های باطل بدعت گذاران و گمراهان، نه طول ملال آور دارد و نه کوتاهی اخلال‌آور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زین الدین أبومحمد عبدالرحمن بن ابی‌بکر بن عینی آن را خلاصه کرده و چیزهایی بر آن افزوده است</w:t>
      </w:r>
      <w:r>
        <w:rPr>
          <w:rFonts w:eastAsia="IRNazanin" w:cs="IRNazanin"/>
          <w:color w:val="111111"/>
          <w:sz w:val="28"/>
          <w:szCs w:val="28"/>
          <w:rtl w:val="true"/>
          <w:lang w:bidi="fa-IR"/>
        </w:rPr>
        <w:t>.»</w:t>
      </w:r>
    </w:p>
    <w:p>
      <w:pPr>
        <w:pStyle w:val="Heading3"/>
        <w:numPr>
          <w:ilvl w:val="2"/>
          <w:numId w:val="1"/>
        </w:numPr>
        <w:rPr/>
      </w:pPr>
      <w:bookmarkStart w:id="759" w:name="__RefHeading___Toc623918_2281741623"/>
      <w:bookmarkStart w:id="760" w:name="_Toc275"/>
      <w:bookmarkEnd w:id="759"/>
      <w:r>
        <w:rPr>
          <w:rtl w:val="true"/>
        </w:rPr>
        <w:t>(</w:t>
      </w:r>
      <w:r>
        <w:rPr/>
        <w:t>39</w:t>
      </w:r>
      <w:r>
        <w:rPr>
          <w:rtl w:val="true"/>
        </w:rPr>
        <w:t xml:space="preserve">) </w:t>
      </w:r>
      <w:r>
        <w:rPr>
          <w:rtl w:val="true"/>
        </w:rPr>
        <w:t>لفظ‌هایی از حدیث ولایت که بر امامت دلالت دارد</w:t>
      </w:r>
      <w:bookmarkEnd w:id="760"/>
    </w:p>
    <w:p>
      <w:pPr>
        <w:pStyle w:val="BookText"/>
        <w:rPr/>
      </w:pPr>
      <w:r>
        <w:rPr>
          <w:rFonts w:ascii="IRNazanin" w:hAnsi="IRNazanin" w:eastAsia="IRNazanin"/>
          <w:color w:val="111111"/>
          <w:sz w:val="28"/>
          <w:sz w:val="28"/>
          <w:szCs w:val="28"/>
          <w:rtl w:val="true"/>
          <w:lang w:bidi="fa-IR"/>
        </w:rPr>
        <w:t>در حدیث ولایت، کلمه‌ها و جمله‌هایی است که بعضی از آن‌ها دلالت بر عصمت حضرت امیرالمؤمنین علی علیه السلام و بعضی بر مساوی بودن با پیامبر و بعضی دیگر بر افضل بودن آن حضرت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ولی هر مؤمن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پیوستگی اندکی با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سخن دلالت دارد بر این که علی، واجب الاطاعه و اولی به تصرف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حدیث ولایت را با آنچه بیان کردیم، گروهی از بزرگان روایت کرده‌اند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حنبل؛ محمدبن جریر طبری؛ ابوالقاسم طبرانی؛ ابن عبدالبر قرطبی؛ ابن اسبوع اندلسی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وصابی 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این حدیث از بریده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خالدبن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آن را غنیمت بدان و پیامبر را از کار او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وارد مسجد شدم در حالی که رسول خدا در خانه بود و افرادی از اصحابش بر در خانه بودند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چه خبر؟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 خداوند بر مسلمین پیروزی داد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عاملی تو را به اینجا آورد؟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که علی از خمس برگرفت، آمدم پیامبر را آگاه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آگاه کن که از چشمش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رسول خدا سخنان را</w:t>
      </w:r>
    </w:p>
    <w:p>
      <w:pPr>
        <w:pStyle w:val="BookText"/>
        <w:rPr/>
      </w:pPr>
      <w:r>
        <w:rPr>
          <w:rFonts w:ascii="IRNazanin" w:hAnsi="IRNazanin" w:eastAsia="IRNazanin"/>
          <w:color w:val="111111"/>
          <w:sz w:val="28"/>
          <w:sz w:val="28"/>
          <w:szCs w:val="28"/>
          <w:rtl w:val="true"/>
          <w:lang w:bidi="fa-IR"/>
        </w:rPr>
        <w:t>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خشمگین بیرون آمد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شده این مردم از علی عیب‌گویی می‌کنند؟ هر کس علی را دشمن بدارد، مرا دشمن داشته و هر کس از علی جدا شود، از من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 هستم، از سرشت من آفریده شده و من از سرشت ابراهیم آفریده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برتر از ابراهیم هستم، خاندانی که به هم پیوسته‌اند و خداوند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ندانسته‌ای که حقّ علی بیش از یک کنیزی است که گرفته است؟</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قندوزی حنفی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کرد أحمد از عمرو أسلمی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یاران 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علی به یمن رفت، از او ناشایستی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مدینه آمد شکایت خود را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مرا آزردی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پناه می‌برم که شما را آزار دهم،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بیازارد، به تحقیق مرا آزرده است</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ابن عبدالبر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علی را دوست بدارد مرا دوست داشته و هر کس علی را دشمن بدارد مرا دشمن داشته و هر کس علی را بیازارد مرا آزرده است و هر کس مرا بیازارد خداوند را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برای بریده اتفاق افتادکه با علی در یمن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بازگشت در حالی که از علی خشمناک بود، و خواست به جهت کنیزی که از خمس برگرفته بود، از او شکایت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مطلع کن تا علی از چشمش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پشت در، این سخنان را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آمد در حالی که خشمگین بود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این مردم را چه شده که علی را دشمن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دشمن بدارد مرا دشمن داشته و هر کس از علی جدا شود از من جدا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 هستم، از سرشت من آفریده شده و من از سرشت ابراهیم آفریده شده‌ام، و من از ابراهیم برترم، خاندانی که به هم پیوسته‌اند و خداوند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ندانسته‌ای که برای علی بیش از یک کنیزی است که برگرفته است؟</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را طبرانی نقل کرده است </w:t>
      </w:r>
      <w:r>
        <w:rPr>
          <w:rFonts w:eastAsia="IRNazanin" w:cs="IRNazanin"/>
          <w:color w:val="111111"/>
          <w:sz w:val="28"/>
          <w:szCs w:val="28"/>
          <w:rtl w:val="true"/>
          <w:lang w:bidi="fa-IR"/>
        </w:rPr>
        <w:t>»</w:t>
      </w:r>
      <w:bookmarkStart w:id="761" w:name="pg3717_17850"/>
    </w:p>
    <w:p>
      <w:pPr>
        <w:pStyle w:val="BookText"/>
        <w:rPr/>
      </w:pPr>
      <w:bookmarkEnd w:id="761"/>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علی جدا شود از من جدا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به روشنی تمام بیانگر عصمت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منابع روایتش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eastAsia="IRNazanin" w:cs="IRNazanin"/>
          <w:color w:val="111111"/>
          <w:sz w:val="28"/>
          <w:szCs w:val="28"/>
          <w:lang w:bidi="fa-IR"/>
        </w:rPr>
        <w:t>3/123</w:t>
      </w:r>
      <w:r>
        <w:rPr>
          <w:rFonts w:ascii="IRNazanin" w:hAnsi="IRNazanin" w:eastAsia="IRNazanin"/>
          <w:color w:val="111111"/>
          <w:sz w:val="28"/>
          <w:sz w:val="28"/>
          <w:szCs w:val="28"/>
          <w:rtl w:val="true"/>
          <w:lang w:bidi="fa-IR"/>
        </w:rPr>
        <w:t>، از ابوذر از پیامبر، که حاکم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اسنادش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9/135</w:t>
      </w:r>
      <w:r>
        <w:rPr>
          <w:rFonts w:ascii="IRNazanin" w:hAnsi="IRNazanin" w:eastAsia="IRNazanin"/>
          <w:color w:val="111111"/>
          <w:sz w:val="28"/>
          <w:sz w:val="28"/>
          <w:szCs w:val="28"/>
          <w:rtl w:val="true"/>
          <w:lang w:bidi="fa-IR"/>
        </w:rPr>
        <w:t>، از بزار، از ابوذر که هیثمی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رجالش ثقه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صحابه هم در منابع دیگری آمده است و 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من است و من از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پرتو سخن طیبی، معنی آن را دانستید که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انا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و انا من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صحیح‌ترین حدیث‌هاست که اینان آن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در المسند</w:t>
      </w:r>
      <w:r>
        <w:rPr>
          <w:rFonts w:eastAsia="IRNazanin" w:cs="IRNazanin"/>
          <w:color w:val="111111"/>
          <w:sz w:val="28"/>
          <w:szCs w:val="28"/>
          <w:rtl w:val="true"/>
          <w:lang w:bidi="fa-IR"/>
        </w:rPr>
        <w:t xml:space="preserve">: </w:t>
      </w:r>
      <w:r>
        <w:rPr>
          <w:rFonts w:eastAsia="IRNazanin" w:cs="IRNazanin"/>
          <w:color w:val="111111"/>
          <w:sz w:val="28"/>
          <w:szCs w:val="28"/>
          <w:lang w:bidi="fa-IR"/>
        </w:rPr>
        <w:t>4/165</w:t>
      </w:r>
      <w:r>
        <w:rPr>
          <w:rFonts w:ascii="IRNazanin" w:hAnsi="IRNazanin" w:eastAsia="IRNazanin"/>
          <w:color w:val="111111"/>
          <w:sz w:val="28"/>
          <w:sz w:val="28"/>
          <w:szCs w:val="28"/>
          <w:rtl w:val="true"/>
          <w:lang w:bidi="fa-IR"/>
        </w:rPr>
        <w:t>؛ ترمذی در صحیحش</w:t>
      </w:r>
      <w:r>
        <w:rPr>
          <w:rFonts w:eastAsia="IRNazanin" w:cs="IRNazanin"/>
          <w:color w:val="111111"/>
          <w:sz w:val="28"/>
          <w:szCs w:val="28"/>
          <w:rtl w:val="true"/>
          <w:lang w:bidi="fa-IR"/>
        </w:rPr>
        <w:t xml:space="preserve">: </w:t>
      </w:r>
      <w:r>
        <w:rPr>
          <w:rFonts w:eastAsia="IRNazanin" w:cs="IRNazanin"/>
          <w:color w:val="111111"/>
          <w:sz w:val="28"/>
          <w:szCs w:val="28"/>
          <w:lang w:bidi="fa-IR"/>
        </w:rPr>
        <w:t>5/594</w:t>
      </w:r>
      <w:r>
        <w:rPr>
          <w:rFonts w:ascii="IRNazanin" w:hAnsi="IRNazanin" w:eastAsia="IRNazanin"/>
          <w:color w:val="111111"/>
          <w:sz w:val="28"/>
          <w:sz w:val="28"/>
          <w:szCs w:val="28"/>
          <w:rtl w:val="true"/>
          <w:lang w:bidi="fa-IR"/>
        </w:rPr>
        <w:t>؛ نسائی در الخصائص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ابن ماجه در سنن خود</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که بی شک و تردید، اسنادهایشان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سرشت من آفریده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 دلالت بر مساوات و برتری از تمام آفریده‌ها جز پیامبر معظم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حدیث آفرینش رسول خدا و امیرالمؤمنین علیهما السلام از یک سرشت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أبونعیم، در حلیه الاولیاء</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حافظ ابن عساکر در شرح حال امام از 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دیگری از پیشوایان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خدا پناه می‌بریم از این که جان پیامبر از چشم پیامبر فرو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کینه توزان بر خشمشان بمیرند</w:t>
      </w:r>
      <w:r>
        <w:rPr>
          <w:rFonts w:eastAsia="IRNazanin" w:cs="IRNazanin"/>
          <w:color w:val="111111"/>
          <w:sz w:val="28"/>
          <w:szCs w:val="28"/>
          <w:rtl w:val="true"/>
          <w:lang w:bidi="fa-IR"/>
        </w:rPr>
        <w:t>!!</w:t>
      </w:r>
    </w:p>
    <w:p>
      <w:pPr>
        <w:pStyle w:val="Heading3"/>
        <w:numPr>
          <w:ilvl w:val="2"/>
          <w:numId w:val="1"/>
        </w:numPr>
        <w:rPr/>
      </w:pPr>
      <w:bookmarkStart w:id="762" w:name="__RefHeading___Toc623920_2281741623"/>
      <w:bookmarkStart w:id="763" w:name="_Toc276"/>
      <w:bookmarkEnd w:id="762"/>
      <w:r>
        <w:rPr>
          <w:rtl w:val="true"/>
        </w:rPr>
        <w:t>(</w:t>
      </w:r>
      <w:r>
        <w:rPr/>
        <w:t>40</w:t>
      </w:r>
      <w:r>
        <w:rPr>
          <w:rtl w:val="true"/>
        </w:rPr>
        <w:t xml:space="preserve">) </w:t>
      </w:r>
      <w:r>
        <w:rPr>
          <w:rtl w:val="true"/>
        </w:rPr>
        <w:t>سیاق این حدیث،از حمل بر دوستی و یاری ممانعت دارد</w:t>
      </w:r>
      <w:bookmarkEnd w:id="763"/>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دلالت دارد بر این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است نه دیگر معنی‌هایش، چون چیزی که رخ داده است شکایت بریده و افرادی دیگر از امام علیه السلام نزد</w:t>
      </w:r>
      <w:bookmarkStart w:id="764" w:name="pg3717_17853"/>
    </w:p>
    <w:p>
      <w:pPr>
        <w:pStyle w:val="BookText"/>
        <w:rPr/>
      </w:pPr>
      <w:bookmarkEnd w:id="764"/>
      <w:r>
        <w:rPr>
          <w:rFonts w:ascii="IRNazanin" w:hAnsi="IRNazanin" w:eastAsia="IRNazanin"/>
          <w:color w:val="111111"/>
          <w:sz w:val="28"/>
          <w:sz w:val="28"/>
          <w:szCs w:val="28"/>
          <w:rtl w:val="true"/>
          <w:lang w:bidi="fa-IR"/>
        </w:rPr>
        <w:t>پیامبر است به علت تملّک یک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جریان فرصت را غنیمت شمرده‌اند تا خشم و دشمنی خود را بنمایانند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چه مناسبتی دارد که در پاسخشان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دوستدار و یاری کننده 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شخصی یاری کننده و دوستدار باشد، لازم نیست که در برابر کار زشت او سکوت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شخصی که امام و ولی امر شد، درستی تمام کارهایش نشان داده و بازگو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دلالت بر عصمت او از خطا و گناه می‌کند و در نتیجه تمامی افعالش صحیح می‌شود که جایز نیست هیچ یک از آن‌ها 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کنز العمال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شما بعد از من است، پس علی را دوست بدار، که او به آنچه دستورش داده می‌شود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از علی</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ابن عساکر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بن سمرقندی از عاصم بن حسن از أبوعمربن مهدی از أبوالعباس بن عقدة از حسن بن علی بن عفان،از حسن ابن عطیة از سعاد، از عبدالله بن عطاء از عبدالله بن بریده از پدرش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شما بعد از من است، علی را دوست بدار، که او آنچه را دستورش می‌دهند انجام می‌دهد</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کلام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 آنچه را دستورش می‌دهند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بر عصمت است</w:t>
      </w:r>
      <w:r>
        <w:rPr>
          <w:rFonts w:eastAsia="IRNazanin" w:cs="IRNazanin"/>
          <w:color w:val="111111"/>
          <w:sz w:val="28"/>
          <w:szCs w:val="28"/>
          <w:rtl w:val="true"/>
          <w:lang w:bidi="fa-IR"/>
        </w:rPr>
        <w:t>.</w:t>
      </w:r>
    </w:p>
    <w:p>
      <w:pPr>
        <w:pStyle w:val="Heading2"/>
        <w:numPr>
          <w:ilvl w:val="1"/>
          <w:numId w:val="1"/>
        </w:numPr>
        <w:rPr/>
      </w:pPr>
      <w:bookmarkStart w:id="765" w:name="__RefHeading___Toc623922_2281741623"/>
      <w:bookmarkStart w:id="766" w:name="_Toc277"/>
      <w:bookmarkEnd w:id="765"/>
      <w:r>
        <w:rPr>
          <w:rtl w:val="true"/>
        </w:rPr>
        <w:t xml:space="preserve">حمل کلمه </w:t>
      </w:r>
      <w:r>
        <w:rPr>
          <w:rtl w:val="true"/>
        </w:rPr>
        <w:t>«</w:t>
      </w:r>
      <w:r>
        <w:rPr>
          <w:rtl w:val="true"/>
        </w:rPr>
        <w:t>بعد</w:t>
      </w:r>
      <w:r>
        <w:rPr>
          <w:rtl w:val="true"/>
        </w:rPr>
        <w:t xml:space="preserve">» </w:t>
      </w:r>
      <w:r>
        <w:rPr>
          <w:rtl w:val="true"/>
        </w:rPr>
        <w:t>بر گسستگی باطل است</w:t>
      </w:r>
      <w:r>
        <w:rPr>
          <w:rtl w:val="true"/>
        </w:rPr>
        <w:t>.</w:t>
      </w:r>
      <w:bookmarkEnd w:id="766"/>
    </w:p>
    <w:p>
      <w:pPr>
        <w:pStyle w:val="Heading3"/>
        <w:numPr>
          <w:ilvl w:val="2"/>
          <w:numId w:val="1"/>
        </w:numPr>
        <w:rPr/>
      </w:pPr>
      <w:bookmarkStart w:id="767" w:name="__RefHeading___Toc623924_2281741623"/>
      <w:bookmarkStart w:id="768" w:name="_Toc278"/>
      <w:bookmarkEnd w:id="767"/>
      <w:r>
        <w:rPr>
          <w:rtl w:val="true"/>
        </w:rPr>
        <w:t>اشاره</w:t>
      </w:r>
      <w:bookmarkEnd w:id="768"/>
    </w:p>
    <w:p>
      <w:pPr>
        <w:pStyle w:val="BookText"/>
        <w:rPr/>
      </w:pPr>
      <w:r>
        <w:rPr>
          <w:rFonts w:ascii="IRNazanin" w:hAnsi="IRNazanin" w:eastAsia="IRNazanin"/>
          <w:color w:val="111111"/>
          <w:sz w:val="28"/>
          <w:sz w:val="28"/>
          <w:szCs w:val="28"/>
          <w:rtl w:val="true"/>
          <w:lang w:bidi="fa-IR"/>
        </w:rPr>
        <w:t>دهلوی گوید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چنین این مقید به وقتی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مذهب اهل سنت است که امام بایستی در وقتی از وقت‌ها بعد از رسول خدا واجب الاطاعه باشد</w:t>
      </w:r>
      <w:r>
        <w:rPr>
          <w:rFonts w:eastAsia="IRNazanin" w:cs="IRNazanin"/>
          <w:color w:val="111111"/>
          <w:sz w:val="28"/>
          <w:szCs w:val="28"/>
          <w:rtl w:val="true"/>
          <w:lang w:bidi="fa-IR"/>
        </w:rPr>
        <w:t>.»</w:t>
      </w:r>
      <w:bookmarkStart w:id="769" w:name="pg3717_17856"/>
    </w:p>
    <w:p>
      <w:pPr>
        <w:pStyle w:val="BookText"/>
        <w:rPr/>
      </w:pPr>
      <w:bookmarkEnd w:id="769"/>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از چند وجه مردود است</w:t>
      </w:r>
      <w:r>
        <w:rPr>
          <w:rFonts w:eastAsia="IRNazanin" w:cs="IRNazanin"/>
          <w:color w:val="111111"/>
          <w:sz w:val="28"/>
          <w:szCs w:val="28"/>
          <w:rtl w:val="true"/>
          <w:lang w:bidi="fa-IR"/>
        </w:rPr>
        <w:t>:</w:t>
      </w:r>
    </w:p>
    <w:p>
      <w:pPr>
        <w:pStyle w:val="Heading3"/>
        <w:numPr>
          <w:ilvl w:val="2"/>
          <w:numId w:val="1"/>
        </w:numPr>
        <w:rPr/>
      </w:pPr>
      <w:bookmarkStart w:id="770" w:name="__RefHeading___Toc623926_2281741623"/>
      <w:bookmarkStart w:id="771" w:name="_Toc279"/>
      <w:bookmarkEnd w:id="770"/>
      <w:r>
        <w:rPr>
          <w:rtl w:val="true"/>
        </w:rPr>
        <w:t>(</w:t>
      </w:r>
      <w:r>
        <w:rPr/>
        <w:t>1</w:t>
      </w:r>
      <w:r>
        <w:rPr>
          <w:rtl w:val="true"/>
        </w:rPr>
        <w:t xml:space="preserve">) </w:t>
      </w:r>
      <w:r>
        <w:rPr>
          <w:rtl w:val="true"/>
        </w:rPr>
        <w:t>علی بر آن سه نفر ولایت دارد</w:t>
      </w:r>
      <w:bookmarkEnd w:id="771"/>
    </w:p>
    <w:p>
      <w:pPr>
        <w:pStyle w:val="BookText"/>
        <w:rPr/>
      </w:pPr>
      <w:r>
        <w:rPr>
          <w:rFonts w:ascii="IRNazanin" w:hAnsi="IRNazanin" w:eastAsia="IRNazanin"/>
          <w:color w:val="111111"/>
          <w:sz w:val="28"/>
          <w:sz w:val="28"/>
          <w:szCs w:val="28"/>
          <w:rtl w:val="true"/>
          <w:lang w:bidi="fa-IR"/>
        </w:rPr>
        <w:t xml:space="preserve">در حدیث ولایت درباره سرورمان حضرت امیرالمؤمنین علیه السلام آمده است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هر مرد و زن مؤمن و است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دو شیخ مؤمن بودند یا نه؟ اگر مؤمن بودند پس امام علیه السلام ولیّ آن دو بود، و اگر هم مومن نبودند همین گونه خواهد بود، چون اگر ولیّ مؤمنین امیرشان هم باشد، پس ضرورتا بر غیر مؤمنین هم امیر است، زیرا میان این دو حالت تفاوتی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ملازم نادانی و سرگشتگی نمی‌شود، بلکه حضرتش با اولویت قطعی، ولیّ غیر 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اینجا حمل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غیر ممکن است، چون به حکم این حدیث شریف، اگر بر آن سه نفر امیر باشد، پس تاخیر ولایت او بر آنان، مخالفت با کلام پیامبر است</w:t>
      </w:r>
      <w:r>
        <w:rPr>
          <w:rFonts w:eastAsia="IRNazanin" w:cs="IRNazanin"/>
          <w:color w:val="111111"/>
          <w:sz w:val="28"/>
          <w:szCs w:val="28"/>
          <w:rtl w:val="true"/>
          <w:lang w:bidi="fa-IR"/>
        </w:rPr>
        <w:t>.</w:t>
      </w:r>
    </w:p>
    <w:p>
      <w:pPr>
        <w:pStyle w:val="Heading3"/>
        <w:numPr>
          <w:ilvl w:val="2"/>
          <w:numId w:val="1"/>
        </w:numPr>
        <w:rPr/>
      </w:pPr>
      <w:bookmarkStart w:id="772" w:name="__RefHeading___Toc623928_2281741623"/>
      <w:bookmarkStart w:id="773" w:name="_Toc280"/>
      <w:bookmarkEnd w:id="772"/>
      <w:r>
        <w:rPr>
          <w:rtl w:val="true"/>
        </w:rPr>
        <w:t>(</w:t>
      </w:r>
      <w:r>
        <w:rPr/>
        <w:t>2</w:t>
      </w:r>
      <w:r>
        <w:rPr>
          <w:rtl w:val="true"/>
        </w:rPr>
        <w:t xml:space="preserve">) </w:t>
      </w:r>
      <w:r>
        <w:rPr>
          <w:rtl w:val="true"/>
        </w:rPr>
        <w:t xml:space="preserve">کلمه </w:t>
      </w:r>
      <w:r>
        <w:rPr>
          <w:rtl w:val="true"/>
        </w:rPr>
        <w:t>«</w:t>
      </w:r>
      <w:r>
        <w:rPr>
          <w:rtl w:val="true"/>
        </w:rPr>
        <w:t>بعد</w:t>
      </w:r>
      <w:r>
        <w:rPr>
          <w:rtl w:val="true"/>
        </w:rPr>
        <w:t xml:space="preserve">» </w:t>
      </w:r>
      <w:r>
        <w:rPr>
          <w:rtl w:val="true"/>
        </w:rPr>
        <w:t>به طور آشکار، پیوستگی را می‌رساند</w:t>
      </w:r>
      <w:bookmarkEnd w:id="773"/>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متصل به زمان است و بدون دلیل، حمل آن بر گسستگی، عدول از جاده اعتدال است</w:t>
      </w:r>
      <w:r>
        <w:rPr>
          <w:rFonts w:eastAsia="IRNazanin" w:cs="IRNazanin"/>
          <w:color w:val="111111"/>
          <w:sz w:val="28"/>
          <w:szCs w:val="28"/>
          <w:rtl w:val="true"/>
          <w:lang w:bidi="fa-IR"/>
        </w:rPr>
        <w:t>.</w:t>
      </w:r>
    </w:p>
    <w:p>
      <w:pPr>
        <w:pStyle w:val="Heading3"/>
        <w:numPr>
          <w:ilvl w:val="2"/>
          <w:numId w:val="1"/>
        </w:numPr>
        <w:rPr/>
      </w:pPr>
      <w:bookmarkStart w:id="774" w:name="__RefHeading___Toc623930_2281741623"/>
      <w:bookmarkStart w:id="775" w:name="_Toc281"/>
      <w:bookmarkEnd w:id="774"/>
      <w:r>
        <w:rPr>
          <w:rtl w:val="true"/>
        </w:rPr>
        <w:t>(</w:t>
      </w:r>
      <w:r>
        <w:rPr/>
        <w:t>3</w:t>
      </w:r>
      <w:r>
        <w:rPr>
          <w:rtl w:val="true"/>
        </w:rPr>
        <w:t xml:space="preserve">) </w:t>
      </w:r>
      <w:r>
        <w:rPr>
          <w:rtl w:val="true"/>
        </w:rPr>
        <w:t>حدیث ولایت و احادیث دیگر، نصّ بر ولایت علی است و دلیل بر ولایت آنان نیست</w:t>
      </w:r>
      <w:bookmarkEnd w:id="775"/>
    </w:p>
    <w:p>
      <w:pPr>
        <w:pStyle w:val="BookText"/>
        <w:rPr/>
      </w:pPr>
      <w:r>
        <w:rPr>
          <w:rFonts w:ascii="IRNazanin" w:hAnsi="IRNazanin" w:eastAsia="IRNazanin"/>
          <w:color w:val="111111"/>
          <w:sz w:val="28"/>
          <w:sz w:val="28"/>
          <w:szCs w:val="28"/>
          <w:rtl w:val="true"/>
          <w:lang w:bidi="fa-IR"/>
        </w:rPr>
        <w:t>این حدیث، نصّ صریحی است بر ولایت مولایمان حضرت امیر المؤمنین علی علیه السلام، اما آن سه نفر بر ولایتشان نصی نیست، همانگونه که بزرگان دانشمندانشان اعتراف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دهلوی خود به این مطلب اعتراف نموده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خلفای سه گانه نزد اهل سنت معصوم نیستند و نصی بر آنان نیست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کسی که بر او نص رسیده، سزاوار خلافت است نه کسی که نصیّ بر او نرسیده است، چون روی گرداندن از کسی که پیامبر بر او نص دارد و نشاندن کسی که نصی بر او نرسیده بر مقام خلافت،</w:t>
      </w:r>
      <w:bookmarkStart w:id="776" w:name="pg3717_17859"/>
    </w:p>
    <w:p>
      <w:pPr>
        <w:pStyle w:val="BookText"/>
        <w:rPr/>
      </w:pPr>
      <w:bookmarkEnd w:id="776"/>
      <w:r>
        <w:rPr>
          <w:rFonts w:ascii="IRNazanin" w:hAnsi="IRNazanin" w:eastAsia="IRNazanin"/>
          <w:color w:val="111111"/>
          <w:sz w:val="28"/>
          <w:sz w:val="28"/>
          <w:szCs w:val="28"/>
          <w:rtl w:val="true"/>
          <w:lang w:bidi="fa-IR"/>
        </w:rPr>
        <w:t xml:space="preserve">مخالف عقل و نقل است </w:t>
      </w:r>
      <w:r>
        <w:rPr>
          <w:rFonts w:eastAsia="IRNazanin" w:cs="IRNazanin"/>
          <w:color w:val="111111"/>
          <w:sz w:val="28"/>
          <w:szCs w:val="28"/>
          <w:rtl w:val="true"/>
          <w:lang w:bidi="fa-IR"/>
        </w:rPr>
        <w:t>.</w:t>
      </w:r>
    </w:p>
    <w:p>
      <w:pPr>
        <w:pStyle w:val="Heading3"/>
        <w:numPr>
          <w:ilvl w:val="2"/>
          <w:numId w:val="1"/>
        </w:numPr>
        <w:rPr/>
      </w:pPr>
      <w:bookmarkStart w:id="777" w:name="__RefHeading___Toc623932_2281741623"/>
      <w:bookmarkStart w:id="778" w:name="_Toc282"/>
      <w:bookmarkEnd w:id="777"/>
      <w:r>
        <w:rPr>
          <w:rtl w:val="true"/>
        </w:rPr>
        <w:t>(</w:t>
      </w:r>
      <w:r>
        <w:rPr/>
        <w:t>4</w:t>
      </w:r>
      <w:r>
        <w:rPr>
          <w:rtl w:val="true"/>
        </w:rPr>
        <w:t xml:space="preserve">) </w:t>
      </w:r>
      <w:r>
        <w:rPr>
          <w:rtl w:val="true"/>
        </w:rPr>
        <w:t>حدیث با جمله</w:t>
      </w:r>
      <w:r>
        <w:rPr>
          <w:rtl w:val="true"/>
        </w:rPr>
        <w:t>: «</w:t>
      </w:r>
      <w:r>
        <w:rPr>
          <w:rtl w:val="true"/>
        </w:rPr>
        <w:t>من کنت ولیه فعلی ولیّه</w:t>
      </w:r>
      <w:r>
        <w:rPr>
          <w:rtl w:val="true"/>
        </w:rPr>
        <w:t>»</w:t>
      </w:r>
      <w:bookmarkEnd w:id="778"/>
    </w:p>
    <w:p>
      <w:pPr>
        <w:pStyle w:val="BookText"/>
        <w:rPr/>
      </w:pPr>
      <w:r>
        <w:rPr>
          <w:rFonts w:ascii="IRNazanin" w:hAnsi="IRNazanin" w:eastAsia="IRNazanin"/>
          <w:color w:val="111111"/>
          <w:sz w:val="28"/>
          <w:sz w:val="28"/>
          <w:szCs w:val="28"/>
          <w:rtl w:val="true"/>
          <w:lang w:bidi="fa-IR"/>
        </w:rPr>
        <w:t xml:space="preserve">حدیث ولایت در نقل‌های چندی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ولیه فعلی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و این پیوستگی زمانی بین دو ولایت را به طور آشکار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ولایت او بدون فاصله دنبال ولایت پیامبر است، و این حدیث با این لفظ را لفظ‌های دیگر بیانگر است و آن‌ها هم به این معنی حمل می‌شوند، از آن جهت که سازش و تلفیق میان حدیث‌ها واجب است، چنانکه قاعده مقرر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افاده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تعقیب بلافصل، به نقل سخن ستاره پیشوایان رضی استرابادی</w:t>
      </w:r>
      <w:r>
        <w:rPr>
          <w:rStyle w:val="FootnoteAnchor"/>
          <w:rtl w:val="true"/>
        </w:rPr>
        <w:footnoteReference w:id="824"/>
      </w:r>
      <w:r>
        <w:rPr>
          <w:rFonts w:ascii="IRNazanin" w:hAnsi="IRNazanin" w:eastAsia="IRNazanin"/>
          <w:color w:val="111111"/>
          <w:sz w:val="28"/>
          <w:sz w:val="28"/>
          <w:szCs w:val="28"/>
          <w:rtl w:val="true"/>
          <w:lang w:bidi="fa-IR"/>
        </w:rPr>
        <w:t xml:space="preserve">بسنده می‌کنیم که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مرکّبه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کلمه به طور تجّوز استعمال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جزء مبنی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ظرف‌ها مانند یوم، صباح مساء، حین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احوال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لقیته کفة کفة، هو جاری بیت بیت، أخبرته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صحرة بحرة جایز است که مصدر این ظرف‌ها و احوال به آخر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مبنی بودن هر دو جزء آن متعین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متعین شده است، به جهت آشکار شدن فراگیری حرف و متعین شدنش در مواردی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از این ترکیب‌ها؛ چون احتمال دارد که همه آن‌ها با تقدیر یک حرف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تقدیر کردیم،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لقیته یوم یوم و صباح مساء و حین حین، چنین خواهد 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فیوماً و صباحاً خمساءً، و حینا فحیناً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 یوم، و کل صباح و مساء و کل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فاء، معنی این عموم را می‌رساند، همانگونه که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انتظرته ساعة فساعة،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ساعت، زیرا حرف فاء، تعقیب را می‌رساند، پس نص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فیوما، در پی هم بدون فاصله تا بی‌نهایت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بسنده کرد به اولین تکرار شده یعنی تثنیه، آنگونه که در کلام خدای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فارجع البصر کرتین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لبیک و مانند آن، و به همین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مساء و حین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لقیته کفة کفة، معنایش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متواجهین ذوی کفة منی و کفة منه؛ گویی که هر یک از آن دو، دوستش را از دوری کردن و اعراض باز می‌دارد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بیت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متلاصقا بیتی و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همراه و به هم پیوسته،</w:t>
      </w:r>
      <w:bookmarkStart w:id="779" w:name="pg3717_17862"/>
    </w:p>
    <w:p>
      <w:pPr>
        <w:pStyle w:val="BookText"/>
        <w:rPr/>
      </w:pPr>
      <w:bookmarkEnd w:id="779"/>
      <w:r>
        <w:rPr>
          <w:rFonts w:ascii="IRNazanin" w:hAnsi="IRNazanin" w:eastAsia="IRNazanin"/>
          <w:color w:val="111111"/>
          <w:sz w:val="28"/>
          <w:sz w:val="28"/>
          <w:szCs w:val="28"/>
          <w:rtl w:val="true"/>
          <w:lang w:bidi="fa-IR"/>
        </w:rPr>
        <w:t>همان گونه که می‌گویید کل رجل و ضیعته، آن گونه که در باب الحال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ضرورت جمع میان حدیث‌ها و ضرورت عمل به قضیه حدیث که بعضی بعضی دیگر را تفسیر می‌کند، ابن حزم اندلسی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این حدیث‌ها را برگزیند با آن دیگری‌ها مخالفت کرده است که این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آنها را برگزیده این‌ها را هم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ناچار بایستی خبرهای صحیح درمیان آن‌هاتأویل شود، و بعضی از آن‌ها را به بعضی دیگر باید ضمیمه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 بعضی از آن‌ها را به جهت بعضی دیگر رها کرد، جز با نشانه یا نسخ یا تخصیص با نصی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ولی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القضاء فی الاحادیث المختلفه الاحتمال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قضاوت درباره حدیث هایی که احتمال‌های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هر حدیث عمل کند، جز آن که عمل به جمع به جهت تناقض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حقیقت اختلافی نیست و این تنها از نظر ماست</w:t>
      </w:r>
      <w:r>
        <w:rPr>
          <w:rFonts w:eastAsia="IRNazanin" w:cs="IRNazanin"/>
          <w:color w:val="111111"/>
          <w:sz w:val="28"/>
          <w:szCs w:val="28"/>
          <w:rtl w:val="true"/>
          <w:lang w:bidi="fa-IR"/>
        </w:rPr>
        <w:t>.</w:t>
      </w:r>
    </w:p>
    <w:p>
      <w:pPr>
        <w:pStyle w:val="Heading3"/>
        <w:numPr>
          <w:ilvl w:val="2"/>
          <w:numId w:val="1"/>
        </w:numPr>
        <w:rPr/>
      </w:pPr>
      <w:bookmarkStart w:id="780" w:name="__RefHeading___Toc623934_2281741623"/>
      <w:bookmarkStart w:id="781" w:name="_Toc283"/>
      <w:bookmarkEnd w:id="780"/>
      <w:r>
        <w:rPr>
          <w:rtl w:val="true"/>
        </w:rPr>
        <w:t>(</w:t>
      </w:r>
      <w:r>
        <w:rPr/>
        <w:t>5</w:t>
      </w:r>
      <w:r>
        <w:rPr>
          <w:rtl w:val="true"/>
        </w:rPr>
        <w:t xml:space="preserve">) </w:t>
      </w:r>
      <w:r>
        <w:rPr>
          <w:rtl w:val="true"/>
        </w:rPr>
        <w:t>ایراد لاهوری بر مشابه این حمل در حدیث غدیر</w:t>
      </w:r>
      <w:bookmarkEnd w:id="781"/>
    </w:p>
    <w:p>
      <w:pPr>
        <w:pStyle w:val="BookText"/>
        <w:rPr/>
      </w:pPr>
      <w:r>
        <w:rPr>
          <w:rFonts w:ascii="IRNazanin" w:hAnsi="IRNazanin" w:eastAsia="IRNazanin"/>
          <w:color w:val="111111"/>
          <w:sz w:val="28"/>
          <w:sz w:val="28"/>
          <w:szCs w:val="28"/>
          <w:rtl w:val="true"/>
          <w:lang w:bidi="fa-IR"/>
        </w:rPr>
        <w:t>لاهوری مشابه این حمل را در پاسخ به استدلال شیعه به حدیث غدیر آورده است که علامه یعقوب لاهوری</w:t>
      </w:r>
      <w:r>
        <w:rPr>
          <w:rStyle w:val="FootnoteAnchor"/>
          <w:rtl w:val="true"/>
        </w:rPr>
        <w:footnoteReference w:id="825"/>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تفتازانی آورده و آن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پاسخ داده شده است به این که تواتری وجود ندارد، بلکه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انحصاری به علی ندارد یعنی نهایت الزامی که حدیث دارد، ثبوت اولویت علی رضی اله عنه برای امامت و ثبوت آن برای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از کجا نفی امامت امامان سه گانه لازم می‌شود؟</w:t>
      </w:r>
    </w:p>
    <w:p>
      <w:pPr>
        <w:pStyle w:val="BookText"/>
        <w:rPr/>
      </w:pPr>
      <w:r>
        <w:rPr>
          <w:rFonts w:ascii="IRNazanin" w:hAnsi="IRNazanin" w:eastAsia="IRNazanin"/>
          <w:color w:val="111111"/>
          <w:sz w:val="28"/>
          <w:sz w:val="28"/>
          <w:szCs w:val="28"/>
          <w:rtl w:val="true"/>
          <w:lang w:bidi="fa-IR"/>
        </w:rPr>
        <w:t>این پاسخ و توضیح نویسنده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آن زمان ولایت برای او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بعد از امامان سه گانه باشد و فایده تخصیص برای استحقاق او به امامت، عبارت است از وجوب ولایت او بر ستمگران و 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پاسخ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پیامبر عام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 به آن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است ولایت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علی بر ابوبکر ولی باشد نه برعکس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حامد حسین گوید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سخن در حدیث ولایت جریان دارد، پس شبهه دفع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از آنِ خداوند والای بلند مرتبه است، از آنجا که صحّت حدیث را ثابت کردیم، بلکه در پاسخ ابن حجر تواتر آن را روشن کردیم و سپس دلالت آن را بر امامت جانشین بهترین افراد بشر توضیح دادیم که امام است بر آنچه آفتاب بر آن بتابد و ماه به آن روشنایی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سخنان دروغ نیرنگ بازان باطل شد، تشکیک‌های خلاف واقع افراد کوردل فرو ریخت، و ماسک زیبا و فریبنده افرادی راکه در زشترین خطر وارده شده‌اند، درید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بر محمد پیامبرش و خاندان پاک نهادش تا روز رستاخیز درود فرستد</w:t>
      </w:r>
      <w:r>
        <w:rPr>
          <w:rFonts w:eastAsia="IRNazanin" w:cs="IRNazanin"/>
          <w:color w:val="111111"/>
          <w:sz w:val="28"/>
          <w:szCs w:val="28"/>
          <w:rtl w:val="true"/>
          <w:lang w:bidi="fa-IR"/>
        </w:rPr>
        <w:t>.</w:t>
      </w:r>
      <w:bookmarkStart w:id="782" w:name="pg3717_17868"/>
    </w:p>
    <w:p>
      <w:pPr>
        <w:pStyle w:val="Heading2"/>
        <w:numPr>
          <w:ilvl w:val="1"/>
          <w:numId w:val="1"/>
        </w:numPr>
        <w:rPr/>
      </w:pPr>
      <w:bookmarkStart w:id="783" w:name="__RefHeading___Toc623936_2281741623"/>
      <w:bookmarkStart w:id="784" w:name="_Toc284"/>
      <w:bookmarkEnd w:id="782"/>
      <w:bookmarkEnd w:id="783"/>
      <w:r>
        <w:rPr>
          <w:rtl w:val="true"/>
        </w:rPr>
        <w:t>فهرست</w:t>
      </w:r>
      <w:bookmarkEnd w:id="784"/>
    </w:p>
    <w:p>
      <w:pPr>
        <w:pStyle w:val="BookText"/>
        <w:rPr/>
      </w:pPr>
      <w:r>
        <w:rPr>
          <w:rFonts w:ascii="IRNazanin" w:hAnsi="IRNazanin" w:eastAsia="IRNazanin"/>
          <w:color w:val="111111"/>
          <w:sz w:val="28"/>
          <w:sz w:val="28"/>
          <w:szCs w:val="28"/>
          <w:rtl w:val="true"/>
          <w:lang w:bidi="fa-IR"/>
        </w:rPr>
        <w:t xml:space="preserve">حدیث ولایت•••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سخن مؤلف•••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تحریف در لفظ حدیث•••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تأویل‌ها و نیرنگ‌بازی‌ها•••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چند نکته در این حدیث•••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سخن دهلوی•••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پاسخ میر حامد حسین•••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سخنی از ابوجعفر اسکافی•••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شرح حال ابوجعفر اسکافی•••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سخنی از سید حیدر آملی•••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نگرش و پندی•••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سخن ابوبکر خوارزمی•••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بیان ستم‌هایی که نسبت 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است•••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عصر عثمان•••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عصر بنی اُمَیَّه•••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جنایات یزید•••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عصر ابن زُبَیر•••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عصر آل مروان و جنایات حَجّاج•••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عصر عباسیان•••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سیری دوباره در کردار عباسیان••• </w:t>
      </w:r>
      <w:r>
        <w:rPr>
          <w:rFonts w:eastAsia="IRNazanin" w:cs="IRNazanin"/>
          <w:color w:val="111111"/>
          <w:sz w:val="28"/>
          <w:szCs w:val="28"/>
          <w:lang w:bidi="fa-IR"/>
        </w:rPr>
        <w:t>28</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مبارزه با اعتقادات شیعه•••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بیان استوار گامی شیعه•••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مَعایِبِ بنی امیه•••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گزارشی از آنچه در پایان چاپ مصر آمده است•••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شرح حال ابوبکر خوارزمی•••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سخنی از سید علی بن معصوم مدنی•••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سند حدیث ولایت••• </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ابو داود طیالسی••• </w:t>
      </w:r>
      <w:r>
        <w:rPr>
          <w:rFonts w:eastAsia="IRNazanin" w:cs="IRNazanin"/>
          <w:color w:val="111111"/>
          <w:sz w:val="28"/>
          <w:szCs w:val="28"/>
          <w:lang w:bidi="fa-IR"/>
        </w:rPr>
        <w:t>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ابن ابی‌شیبة••• </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احمد بن حنبل••• </w:t>
      </w:r>
      <w:r>
        <w:rPr>
          <w:rFonts w:eastAsia="IRNazanin" w:cs="IRNazanin"/>
          <w:color w:val="111111"/>
          <w:sz w:val="28"/>
          <w:szCs w:val="28"/>
          <w:lang w:bidi="fa-IR"/>
        </w:rPr>
        <w:t>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ترمذی••• </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نسائی••• </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حسن بن سفیان نسوی••• </w:t>
      </w:r>
      <w:r>
        <w:rPr>
          <w:rFonts w:eastAsia="IRNazanin" w:cs="IRNazanin"/>
          <w:color w:val="111111"/>
          <w:sz w:val="28"/>
          <w:szCs w:val="28"/>
          <w:lang w:bidi="fa-IR"/>
        </w:rPr>
        <w:t>88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أبویعلی موصلی•••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ابن جریر طبری و صحّت آن••• </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خیثمة بن سلیمان••• </w:t>
      </w:r>
      <w:r>
        <w:rPr>
          <w:rFonts w:eastAsia="IRNazanin" w:cs="IRNazanin"/>
          <w:color w:val="111111"/>
          <w:sz w:val="28"/>
          <w:szCs w:val="28"/>
          <w:lang w:bidi="fa-IR"/>
        </w:rPr>
        <w:t>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أبوحاتم بن حبان البستی••• </w:t>
      </w:r>
      <w:r>
        <w:rPr>
          <w:rFonts w:eastAsia="IRNazanin" w:cs="IRNazanin"/>
          <w:color w:val="111111"/>
          <w:sz w:val="28"/>
          <w:szCs w:val="28"/>
          <w:lang w:bidi="fa-IR"/>
        </w:rPr>
        <w:t>95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طبرانی••• </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حاکم••• </w:t>
      </w:r>
      <w:r>
        <w:rPr>
          <w:rFonts w:eastAsia="IRNazanin" w:cs="IRNazanin"/>
          <w:color w:val="111111"/>
          <w:sz w:val="28"/>
          <w:szCs w:val="28"/>
          <w:lang w:bidi="fa-IR"/>
        </w:rPr>
        <w:t>101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ابن مردویه••• </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أبونعیم اصفهانی••• </w:t>
      </w:r>
      <w:r>
        <w:rPr>
          <w:rFonts w:eastAsia="IRNazanin" w:cs="IRNazanin"/>
          <w:color w:val="111111"/>
          <w:sz w:val="28"/>
          <w:szCs w:val="28"/>
          <w:lang w:bidi="fa-IR"/>
        </w:rPr>
        <w:t>104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بیهقی••• </w:t>
      </w:r>
      <w:r>
        <w:rPr>
          <w:rFonts w:eastAsia="IRNazanin" w:cs="IRNazanin"/>
          <w:color w:val="111111"/>
          <w:sz w:val="28"/>
          <w:szCs w:val="28"/>
          <w:lang w:bidi="fa-IR"/>
        </w:rPr>
        <w:t>107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راغب اصفهانی••• </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خطیب بغدادی••• </w:t>
      </w:r>
      <w:r>
        <w:rPr>
          <w:rFonts w:eastAsia="IRNazanin" w:cs="IRNazanin"/>
          <w:color w:val="111111"/>
          <w:sz w:val="28"/>
          <w:szCs w:val="28"/>
          <w:lang w:bidi="fa-IR"/>
        </w:rPr>
        <w:t>109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أبوسعید سجستانی••• </w:t>
      </w:r>
      <w:r>
        <w:rPr>
          <w:rFonts w:eastAsia="IRNazanin" w:cs="IRNazanin"/>
          <w:color w:val="111111"/>
          <w:sz w:val="28"/>
          <w:szCs w:val="28"/>
          <w:lang w:bidi="fa-IR"/>
        </w:rPr>
        <w:t>110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ابن مغازلی••• </w:t>
      </w:r>
      <w:r>
        <w:rPr>
          <w:rFonts w:eastAsia="IRNazanin" w:cs="IRNazanin"/>
          <w:color w:val="111111"/>
          <w:sz w:val="28"/>
          <w:szCs w:val="28"/>
          <w:lang w:bidi="fa-IR"/>
        </w:rPr>
        <w:t>112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شیرویه دیلمی••• </w:t>
      </w:r>
      <w:r>
        <w:rPr>
          <w:rFonts w:eastAsia="IRNazanin" w:cs="IRNazanin"/>
          <w:color w:val="111111"/>
          <w:sz w:val="28"/>
          <w:szCs w:val="28"/>
          <w:lang w:bidi="fa-IR"/>
        </w:rPr>
        <w:t>112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نطنزی••• </w:t>
      </w:r>
      <w:r>
        <w:rPr>
          <w:rFonts w:eastAsia="IRNazanin" w:cs="IRNazanin"/>
          <w:color w:val="111111"/>
          <w:sz w:val="28"/>
          <w:szCs w:val="28"/>
          <w:lang w:bidi="fa-IR"/>
        </w:rPr>
        <w:t>116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أبومنصور دیلمی••• </w:t>
      </w:r>
      <w:r>
        <w:rPr>
          <w:rFonts w:eastAsia="IRNazanin" w:cs="IRNazanin"/>
          <w:color w:val="111111"/>
          <w:sz w:val="28"/>
          <w:szCs w:val="28"/>
          <w:lang w:bidi="fa-IR"/>
        </w:rPr>
        <w:t>117</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خطیب خوارزمی••• </w:t>
      </w:r>
      <w:r>
        <w:rPr>
          <w:rFonts w:eastAsia="IRNazanin" w:cs="IRNazanin"/>
          <w:color w:val="111111"/>
          <w:sz w:val="28"/>
          <w:szCs w:val="28"/>
          <w:lang w:bidi="fa-IR"/>
        </w:rPr>
        <w:t>120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ابن عساکر••• </w:t>
      </w:r>
      <w:r>
        <w:rPr>
          <w:rFonts w:eastAsia="IRNazanin" w:cs="IRNazanin"/>
          <w:color w:val="111111"/>
          <w:sz w:val="28"/>
          <w:szCs w:val="28"/>
          <w:lang w:bidi="fa-IR"/>
        </w:rPr>
        <w:t>122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صالحانی••• </w:t>
      </w:r>
      <w:r>
        <w:rPr>
          <w:rFonts w:eastAsia="IRNazanin" w:cs="IRNazanin"/>
          <w:color w:val="111111"/>
          <w:sz w:val="28"/>
          <w:szCs w:val="28"/>
          <w:lang w:bidi="fa-IR"/>
        </w:rPr>
        <w:t>136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ابوالسعادات ابن اثیر••• </w:t>
      </w:r>
      <w:r>
        <w:rPr>
          <w:rFonts w:eastAsia="IRNazanin" w:cs="IRNazanin"/>
          <w:color w:val="111111"/>
          <w:sz w:val="28"/>
          <w:szCs w:val="28"/>
          <w:lang w:bidi="fa-IR"/>
        </w:rPr>
        <w:t>136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أبوالقاسم رافعی••• </w:t>
      </w:r>
      <w:r>
        <w:rPr>
          <w:rFonts w:eastAsia="IRNazanin" w:cs="IRNazanin"/>
          <w:color w:val="111111"/>
          <w:sz w:val="28"/>
          <w:szCs w:val="28"/>
          <w:lang w:bidi="fa-IR"/>
        </w:rPr>
        <w:t>137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ابوالحسن ابن اثیر••• </w:t>
      </w:r>
      <w:r>
        <w:rPr>
          <w:rFonts w:eastAsia="IRNazanin" w:cs="IRNazanin"/>
          <w:color w:val="111111"/>
          <w:sz w:val="28"/>
          <w:szCs w:val="28"/>
          <w:lang w:bidi="fa-IR"/>
        </w:rPr>
        <w:t>139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أبوربیع بن سبع کلاعی••• </w:t>
      </w:r>
      <w:r>
        <w:rPr>
          <w:rFonts w:eastAsia="IRNazanin" w:cs="IRNazanin"/>
          <w:color w:val="111111"/>
          <w:sz w:val="28"/>
          <w:szCs w:val="28"/>
          <w:lang w:bidi="fa-IR"/>
        </w:rPr>
        <w:t>140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ضیاء مقدسی••• </w:t>
      </w:r>
      <w:r>
        <w:rPr>
          <w:rFonts w:eastAsia="IRNazanin" w:cs="IRNazanin"/>
          <w:color w:val="111111"/>
          <w:sz w:val="28"/>
          <w:szCs w:val="28"/>
          <w:lang w:bidi="fa-IR"/>
        </w:rPr>
        <w:t>142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محمدبن طلحة••• </w:t>
      </w:r>
      <w:r>
        <w:rPr>
          <w:rFonts w:eastAsia="IRNazanin" w:cs="IRNazanin"/>
          <w:color w:val="111111"/>
          <w:sz w:val="28"/>
          <w:szCs w:val="28"/>
          <w:lang w:bidi="fa-IR"/>
        </w:rPr>
        <w:t>144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گنجی شافعی••• </w:t>
      </w:r>
      <w:r>
        <w:rPr>
          <w:rFonts w:eastAsia="IRNazanin" w:cs="IRNazanin"/>
          <w:color w:val="111111"/>
          <w:sz w:val="28"/>
          <w:szCs w:val="28"/>
          <w:lang w:bidi="fa-IR"/>
        </w:rPr>
        <w:t>146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محب الدین طبری••• </w:t>
      </w:r>
      <w:r>
        <w:rPr>
          <w:rFonts w:eastAsia="IRNazanin" w:cs="IRNazanin"/>
          <w:color w:val="111111"/>
          <w:sz w:val="28"/>
          <w:szCs w:val="28"/>
          <w:lang w:bidi="fa-IR"/>
        </w:rPr>
        <w:t>148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صدرالدین حموینی جوینی••• </w:t>
      </w:r>
      <w:r>
        <w:rPr>
          <w:rFonts w:eastAsia="IRNazanin" w:cs="IRNazanin"/>
          <w:color w:val="111111"/>
          <w:sz w:val="28"/>
          <w:szCs w:val="28"/>
          <w:lang w:bidi="fa-IR"/>
        </w:rPr>
        <w:t>150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شمس الدین ذهبی•••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زرندی••• </w:t>
      </w:r>
      <w:r>
        <w:rPr>
          <w:rFonts w:eastAsia="IRNazanin" w:cs="IRNazanin"/>
          <w:color w:val="111111"/>
          <w:sz w:val="28"/>
          <w:szCs w:val="28"/>
          <w:lang w:bidi="fa-IR"/>
        </w:rPr>
        <w:t>153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کازرونی••• </w:t>
      </w:r>
      <w:r>
        <w:rPr>
          <w:rFonts w:eastAsia="IRNazanin" w:cs="IRNazanin"/>
          <w:color w:val="111111"/>
          <w:sz w:val="28"/>
          <w:szCs w:val="28"/>
          <w:lang w:bidi="fa-IR"/>
        </w:rPr>
        <w:t>154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سید علی همدانی••• </w:t>
      </w:r>
      <w:r>
        <w:rPr>
          <w:rFonts w:eastAsia="IRNazanin" w:cs="IRNazanin"/>
          <w:color w:val="111111"/>
          <w:sz w:val="28"/>
          <w:szCs w:val="28"/>
          <w:lang w:bidi="fa-IR"/>
        </w:rPr>
        <w:t>156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سید شهاب الدین احمد••• </w:t>
      </w:r>
      <w:r>
        <w:rPr>
          <w:rFonts w:eastAsia="IRNazanin" w:cs="IRNazanin"/>
          <w:color w:val="111111"/>
          <w:sz w:val="28"/>
          <w:szCs w:val="28"/>
          <w:lang w:bidi="fa-IR"/>
        </w:rPr>
        <w:t>156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ابن حجر عسقلانی••• </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حسین بن معین میبدی••• </w:t>
      </w:r>
      <w:r>
        <w:rPr>
          <w:rFonts w:eastAsia="IRNazanin" w:cs="IRNazanin"/>
          <w:color w:val="111111"/>
          <w:sz w:val="28"/>
          <w:szCs w:val="28"/>
          <w:lang w:bidi="fa-IR"/>
        </w:rPr>
        <w:t>159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جلال سیوطی••• </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قسطلانی••• </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عبدالوهاب بخاری مفسّر••• </w:t>
      </w:r>
      <w:r>
        <w:rPr>
          <w:rFonts w:eastAsia="IRNazanin" w:cs="IRNazanin"/>
          <w:color w:val="111111"/>
          <w:sz w:val="28"/>
          <w:szCs w:val="28"/>
          <w:lang w:bidi="fa-IR"/>
        </w:rPr>
        <w:t>163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شامی صاحب سیره••• </w:t>
      </w:r>
      <w:r>
        <w:rPr>
          <w:rFonts w:eastAsia="IRNazanin" w:cs="IRNazanin"/>
          <w:color w:val="111111"/>
          <w:sz w:val="28"/>
          <w:szCs w:val="28"/>
          <w:lang w:bidi="fa-IR"/>
        </w:rPr>
        <w:t>164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ابن حجر مکی و صحیح دانستن آن••• </w:t>
      </w:r>
      <w:r>
        <w:rPr>
          <w:rFonts w:eastAsia="IRNazanin" w:cs="IRNazanin"/>
          <w:color w:val="111111"/>
          <w:sz w:val="28"/>
          <w:szCs w:val="28"/>
          <w:lang w:bidi="fa-IR"/>
        </w:rPr>
        <w:t>165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علی متقی هندی••• </w:t>
      </w:r>
      <w:r>
        <w:rPr>
          <w:rFonts w:eastAsia="IRNazanin" w:cs="IRNazanin"/>
          <w:color w:val="111111"/>
          <w:sz w:val="28"/>
          <w:szCs w:val="28"/>
          <w:lang w:bidi="fa-IR"/>
        </w:rPr>
        <w:t>167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عید روس یمنی••• </w:t>
      </w:r>
      <w:r>
        <w:rPr>
          <w:rFonts w:eastAsia="IRNazanin" w:cs="IRNazanin"/>
          <w:color w:val="111111"/>
          <w:sz w:val="28"/>
          <w:szCs w:val="28"/>
          <w:lang w:bidi="fa-IR"/>
        </w:rPr>
        <w:t>168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میرزا مخدوم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النواقض</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وصّابی یمنی••• </w:t>
      </w:r>
      <w:r>
        <w:rPr>
          <w:rFonts w:eastAsia="IRNazanin" w:cs="IRNazanin"/>
          <w:color w:val="111111"/>
          <w:sz w:val="28"/>
          <w:szCs w:val="28"/>
          <w:lang w:bidi="fa-IR"/>
        </w:rPr>
        <w:t>169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حافی حسینی شافعی••• </w:t>
      </w:r>
      <w:r>
        <w:rPr>
          <w:rFonts w:eastAsia="IRNazanin" w:cs="IRNazanin"/>
          <w:color w:val="111111"/>
          <w:sz w:val="28"/>
          <w:szCs w:val="28"/>
          <w:lang w:bidi="fa-IR"/>
        </w:rPr>
        <w:t>171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جمال محدث شیرازی••• </w:t>
      </w:r>
      <w:r>
        <w:rPr>
          <w:rFonts w:eastAsia="IRNazanin" w:cs="IRNazanin"/>
          <w:color w:val="111111"/>
          <w:sz w:val="28"/>
          <w:szCs w:val="28"/>
          <w:lang w:bidi="fa-IR"/>
        </w:rPr>
        <w:t>172</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علی بن سلطان قاری••• </w:t>
      </w:r>
      <w:r>
        <w:rPr>
          <w:rFonts w:eastAsia="IRNazanin" w:cs="IRNazanin"/>
          <w:color w:val="111111"/>
          <w:sz w:val="28"/>
          <w:szCs w:val="28"/>
          <w:lang w:bidi="fa-IR"/>
        </w:rPr>
        <w:t>173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منّاوی••• </w:t>
      </w:r>
      <w:r>
        <w:rPr>
          <w:rFonts w:eastAsia="IRNazanin" w:cs="IRNazanin"/>
          <w:color w:val="111111"/>
          <w:sz w:val="28"/>
          <w:szCs w:val="28"/>
          <w:lang w:bidi="fa-IR"/>
        </w:rPr>
        <w:t>176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شیخانی قادری••• </w:t>
      </w:r>
      <w:r>
        <w:rPr>
          <w:rFonts w:eastAsia="IRNazanin" w:cs="IRNazanin"/>
          <w:color w:val="111111"/>
          <w:sz w:val="28"/>
          <w:szCs w:val="28"/>
          <w:lang w:bidi="fa-IR"/>
        </w:rPr>
        <w:t>177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ابن باکثیر مکی••• </w:t>
      </w:r>
      <w:r>
        <w:rPr>
          <w:rFonts w:eastAsia="IRNazanin" w:cs="IRNazanin"/>
          <w:color w:val="111111"/>
          <w:sz w:val="28"/>
          <w:szCs w:val="28"/>
          <w:lang w:bidi="fa-IR"/>
        </w:rPr>
        <w:t>179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بدخشی••• </w:t>
      </w:r>
      <w:r>
        <w:rPr>
          <w:rFonts w:eastAsia="IRNazanin" w:cs="IRNazanin"/>
          <w:color w:val="111111"/>
          <w:sz w:val="28"/>
          <w:szCs w:val="28"/>
          <w:lang w:bidi="fa-IR"/>
        </w:rPr>
        <w:t>182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محمد صدر العالم••• </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احمدبن عبدالرحیم دهلوی••• </w:t>
      </w:r>
      <w:r>
        <w:rPr>
          <w:rFonts w:eastAsia="IRNazanin" w:cs="IRNazanin"/>
          <w:color w:val="111111"/>
          <w:sz w:val="28"/>
          <w:szCs w:val="28"/>
          <w:lang w:bidi="fa-IR"/>
        </w:rPr>
        <w:t>186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محمدبن اسماعیل الامیر••• </w:t>
      </w:r>
      <w:r>
        <w:rPr>
          <w:rFonts w:eastAsia="IRNazanin" w:cs="IRNazanin"/>
          <w:color w:val="111111"/>
          <w:sz w:val="28"/>
          <w:szCs w:val="28"/>
          <w:lang w:bidi="fa-IR"/>
        </w:rPr>
        <w:t>187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صبّان المصری••• </w:t>
      </w:r>
      <w:r>
        <w:rPr>
          <w:rFonts w:eastAsia="IRNazanin" w:cs="IRNazanin"/>
          <w:color w:val="111111"/>
          <w:sz w:val="28"/>
          <w:szCs w:val="28"/>
          <w:lang w:bidi="fa-IR"/>
        </w:rPr>
        <w:t>189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عجیلی••• </w:t>
      </w:r>
      <w:r>
        <w:rPr>
          <w:rFonts w:eastAsia="IRNazanin" w:cs="IRNazanin"/>
          <w:color w:val="111111"/>
          <w:sz w:val="28"/>
          <w:szCs w:val="28"/>
          <w:lang w:bidi="fa-IR"/>
        </w:rPr>
        <w:t>189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محمد مبین لکهنوی••• </w:t>
      </w:r>
      <w:r>
        <w:rPr>
          <w:rFonts w:eastAsia="IRNazanin" w:cs="IRNazanin"/>
          <w:color w:val="111111"/>
          <w:sz w:val="28"/>
          <w:szCs w:val="28"/>
          <w:lang w:bidi="fa-IR"/>
        </w:rPr>
        <w:t>190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محمد سالم دهلوی••• </w:t>
      </w:r>
      <w:r>
        <w:rPr>
          <w:rFonts w:eastAsia="IRNazanin" w:cs="IRNazanin"/>
          <w:color w:val="111111"/>
          <w:sz w:val="28"/>
          <w:szCs w:val="28"/>
          <w:lang w:bidi="fa-IR"/>
        </w:rPr>
        <w:t>192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مولوی ولی الله لکهنوی••• </w:t>
      </w:r>
      <w:r>
        <w:rPr>
          <w:rFonts w:eastAsia="IRNazanin" w:cs="IRNazanin"/>
          <w:color w:val="111111"/>
          <w:sz w:val="28"/>
          <w:szCs w:val="28"/>
          <w:lang w:bidi="fa-IR"/>
        </w:rPr>
        <w:t>193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قندوزی بلخی••• </w:t>
      </w:r>
      <w:r>
        <w:rPr>
          <w:rFonts w:eastAsia="IRNazanin" w:cs="IRNazanin"/>
          <w:color w:val="111111"/>
          <w:sz w:val="28"/>
          <w:szCs w:val="28"/>
          <w:lang w:bidi="fa-IR"/>
        </w:rPr>
        <w:t>193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حسن زمان حیدرآبادی•••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گروه دیگر از راویان حدیث ولایت در گذر قرن‌ها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عیسی بن عبدالله••• </w:t>
      </w:r>
      <w:r>
        <w:rPr>
          <w:rFonts w:eastAsia="IRNazanin" w:cs="IRNazanin"/>
          <w:color w:val="111111"/>
          <w:sz w:val="28"/>
          <w:szCs w:val="28"/>
          <w:lang w:bidi="fa-IR"/>
        </w:rPr>
        <w:t>244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عبدالجلیل بن عطیة••• </w:t>
      </w:r>
      <w:r>
        <w:rPr>
          <w:rFonts w:eastAsia="IRNazanin" w:cs="IRNazanin"/>
          <w:color w:val="111111"/>
          <w:sz w:val="28"/>
          <w:szCs w:val="28"/>
          <w:lang w:bidi="fa-IR"/>
        </w:rPr>
        <w:t>244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ابن ابی غنیة••• </w:t>
      </w:r>
      <w:r>
        <w:rPr>
          <w:rFonts w:eastAsia="IRNazanin" w:cs="IRNazanin"/>
          <w:color w:val="111111"/>
          <w:sz w:val="28"/>
          <w:szCs w:val="28"/>
          <w:lang w:bidi="fa-IR"/>
        </w:rPr>
        <w:t>245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حکم بن عیینه••• </w:t>
      </w:r>
      <w:r>
        <w:rPr>
          <w:rFonts w:eastAsia="IRNazanin" w:cs="IRNazanin"/>
          <w:color w:val="111111"/>
          <w:sz w:val="28"/>
          <w:szCs w:val="28"/>
          <w:lang w:bidi="fa-IR"/>
        </w:rPr>
        <w:t>245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أبواسحاق سبیعی••• </w:t>
      </w:r>
      <w:r>
        <w:rPr>
          <w:rFonts w:eastAsia="IRNazanin" w:cs="IRNazanin"/>
          <w:color w:val="111111"/>
          <w:sz w:val="28"/>
          <w:szCs w:val="28"/>
          <w:lang w:bidi="fa-IR"/>
        </w:rPr>
        <w:t>246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نضربن شمیل••• </w:t>
      </w:r>
      <w:r>
        <w:rPr>
          <w:rFonts w:eastAsia="IRNazanin" w:cs="IRNazanin"/>
          <w:color w:val="111111"/>
          <w:sz w:val="28"/>
          <w:szCs w:val="28"/>
          <w:lang w:bidi="fa-IR"/>
        </w:rPr>
        <w:t>246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أبوعامر عقدی••• </w:t>
      </w:r>
      <w:r>
        <w:rPr>
          <w:rFonts w:eastAsia="IRNazanin" w:cs="IRNazanin"/>
          <w:color w:val="111111"/>
          <w:sz w:val="28"/>
          <w:szCs w:val="28"/>
          <w:lang w:bidi="fa-IR"/>
        </w:rPr>
        <w:t>247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عبدالرزاق بن همام••• </w:t>
      </w:r>
      <w:r>
        <w:rPr>
          <w:rFonts w:eastAsia="IRNazanin" w:cs="IRNazanin"/>
          <w:color w:val="111111"/>
          <w:sz w:val="28"/>
          <w:szCs w:val="28"/>
          <w:lang w:bidi="fa-IR"/>
        </w:rPr>
        <w:t>248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حسن بن عمر بن شقیق الجرمی••• </w:t>
      </w:r>
      <w:r>
        <w:rPr>
          <w:rFonts w:eastAsia="IRNazanin" w:cs="IRNazanin"/>
          <w:color w:val="111111"/>
          <w:sz w:val="28"/>
          <w:szCs w:val="28"/>
          <w:lang w:bidi="fa-IR"/>
        </w:rPr>
        <w:t>248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أبونعیم ملائی••• </w:t>
      </w:r>
      <w:r>
        <w:rPr>
          <w:rFonts w:eastAsia="IRNazanin" w:cs="IRNazanin"/>
          <w:color w:val="111111"/>
          <w:sz w:val="28"/>
          <w:szCs w:val="28"/>
          <w:lang w:bidi="fa-IR"/>
        </w:rPr>
        <w:t>249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زهیربن حرب••• </w:t>
      </w:r>
      <w:r>
        <w:rPr>
          <w:rFonts w:eastAsia="IRNazanin" w:cs="IRNazanin"/>
          <w:color w:val="111111"/>
          <w:sz w:val="28"/>
          <w:szCs w:val="28"/>
          <w:lang w:bidi="fa-IR"/>
        </w:rPr>
        <w:t>250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ابن راهویه••• </w:t>
      </w:r>
      <w:r>
        <w:rPr>
          <w:rFonts w:eastAsia="IRNazanin" w:cs="IRNazanin"/>
          <w:color w:val="111111"/>
          <w:sz w:val="28"/>
          <w:szCs w:val="28"/>
          <w:lang w:bidi="fa-IR"/>
        </w:rPr>
        <w:t>250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عثمان بن ابی شیبة••• </w:t>
      </w:r>
      <w:r>
        <w:rPr>
          <w:rFonts w:eastAsia="IRNazanin" w:cs="IRNazanin"/>
          <w:color w:val="111111"/>
          <w:sz w:val="28"/>
          <w:szCs w:val="28"/>
          <w:lang w:bidi="fa-IR"/>
        </w:rPr>
        <w:t>251</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عفّان بن مسلم••• </w:t>
      </w:r>
      <w:r>
        <w:rPr>
          <w:rFonts w:eastAsia="IRNazanin" w:cs="IRNazanin"/>
          <w:color w:val="111111"/>
          <w:sz w:val="28"/>
          <w:szCs w:val="28"/>
          <w:lang w:bidi="fa-IR"/>
        </w:rPr>
        <w:t>252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لوین••• </w:t>
      </w:r>
      <w:r>
        <w:rPr>
          <w:rFonts w:eastAsia="IRNazanin" w:cs="IRNazanin"/>
          <w:color w:val="111111"/>
          <w:sz w:val="28"/>
          <w:szCs w:val="28"/>
          <w:lang w:bidi="fa-IR"/>
        </w:rPr>
        <w:t>252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ابن سُمّویه••• </w:t>
      </w:r>
      <w:r>
        <w:rPr>
          <w:rFonts w:eastAsia="Amiri" w:cs="Amiri" w:ascii="Amiri" w:hAnsi="Amiri"/>
          <w:color w:val="111111"/>
          <w:sz w:val="28"/>
          <w:szCs w:val="28"/>
          <w:lang w:bidi="ar-SA"/>
        </w:rPr>
        <w:t>253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أبواحمد عسّال••• </w:t>
      </w:r>
      <w:r>
        <w:rPr>
          <w:rFonts w:eastAsia="IRNazanin" w:cs="IRNazanin"/>
          <w:color w:val="111111"/>
          <w:sz w:val="28"/>
          <w:szCs w:val="28"/>
          <w:lang w:bidi="fa-IR"/>
        </w:rPr>
        <w:t>253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أبوحاتم رازی••• </w:t>
      </w:r>
      <w:r>
        <w:rPr>
          <w:rFonts w:eastAsia="IRNazanin" w:cs="IRNazanin"/>
          <w:color w:val="111111"/>
          <w:sz w:val="28"/>
          <w:szCs w:val="28"/>
          <w:lang w:bidi="fa-IR"/>
        </w:rPr>
        <w:t>254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ابن ابی عاصم••• </w:t>
      </w:r>
      <w:r>
        <w:rPr>
          <w:rFonts w:eastAsia="IRNazanin" w:cs="IRNazanin"/>
          <w:color w:val="111111"/>
          <w:sz w:val="28"/>
          <w:szCs w:val="28"/>
          <w:lang w:bidi="fa-IR"/>
        </w:rPr>
        <w:t>254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عبدالله بن احمد••• </w:t>
      </w:r>
      <w:r>
        <w:rPr>
          <w:rFonts w:eastAsia="IRNazanin" w:cs="IRNazanin"/>
          <w:color w:val="111111"/>
          <w:sz w:val="28"/>
          <w:szCs w:val="28"/>
          <w:lang w:bidi="fa-IR"/>
        </w:rPr>
        <w:t>256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بزّار••• </w:t>
      </w:r>
      <w:r>
        <w:rPr>
          <w:rFonts w:eastAsia="Amiri" w:cs="Amiri" w:ascii="Amiri" w:hAnsi="Amiri"/>
          <w:color w:val="111111"/>
          <w:sz w:val="28"/>
          <w:szCs w:val="28"/>
          <w:lang w:bidi="ar-SA"/>
        </w:rPr>
        <w:t>257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مطین••• </w:t>
      </w:r>
      <w:r>
        <w:rPr>
          <w:rFonts w:eastAsia="IRNazanin" w:cs="IRNazanin"/>
          <w:color w:val="111111"/>
          <w:sz w:val="28"/>
          <w:szCs w:val="28"/>
          <w:lang w:bidi="fa-IR"/>
        </w:rPr>
        <w:t>258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احمدبن حسین صوفی••• </w:t>
      </w:r>
      <w:r>
        <w:rPr>
          <w:rFonts w:eastAsia="IRNazanin" w:cs="IRNazanin"/>
          <w:color w:val="111111"/>
          <w:sz w:val="28"/>
          <w:szCs w:val="28"/>
          <w:lang w:bidi="fa-IR"/>
        </w:rPr>
        <w:t>258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رویانی••• </w:t>
      </w:r>
      <w:r>
        <w:rPr>
          <w:rFonts w:eastAsia="IRNazanin" w:cs="IRNazanin"/>
          <w:color w:val="111111"/>
          <w:sz w:val="28"/>
          <w:szCs w:val="28"/>
          <w:lang w:bidi="fa-IR"/>
        </w:rPr>
        <w:t>259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أبوالقاسم بغوی••• </w:t>
      </w:r>
      <w:r>
        <w:rPr>
          <w:rFonts w:eastAsia="IRNazanin" w:cs="IRNazanin"/>
          <w:color w:val="111111"/>
          <w:sz w:val="28"/>
          <w:szCs w:val="28"/>
          <w:lang w:bidi="fa-IR"/>
        </w:rPr>
        <w:t>260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طحاوی••• </w:t>
      </w:r>
      <w:r>
        <w:rPr>
          <w:rFonts w:eastAsia="IRNazanin" w:cs="IRNazanin"/>
          <w:color w:val="111111"/>
          <w:sz w:val="28"/>
          <w:szCs w:val="28"/>
          <w:lang w:bidi="fa-IR"/>
        </w:rPr>
        <w:t>261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محمدبن مخلد عطار••• </w:t>
      </w:r>
      <w:r>
        <w:rPr>
          <w:rFonts w:eastAsia="IRNazanin" w:cs="IRNazanin"/>
          <w:color w:val="111111"/>
          <w:sz w:val="28"/>
          <w:szCs w:val="28"/>
          <w:lang w:bidi="fa-IR"/>
        </w:rPr>
        <w:t>262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ابن عقدة••• </w:t>
      </w:r>
      <w:r>
        <w:rPr>
          <w:rFonts w:eastAsia="IRNazanin" w:cs="IRNazanin"/>
          <w:color w:val="111111"/>
          <w:sz w:val="28"/>
          <w:szCs w:val="28"/>
          <w:lang w:bidi="fa-IR"/>
        </w:rPr>
        <w:t>263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محمدبن یعقوب أخرم••• </w:t>
      </w:r>
      <w:r>
        <w:rPr>
          <w:rFonts w:eastAsia="IRNazanin" w:cs="IRNazanin"/>
          <w:color w:val="111111"/>
          <w:sz w:val="28"/>
          <w:szCs w:val="28"/>
          <w:lang w:bidi="fa-IR"/>
        </w:rPr>
        <w:t>264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ابن فارس••• </w:t>
      </w:r>
      <w:r>
        <w:rPr>
          <w:rFonts w:eastAsia="IRNazanin" w:cs="IRNazanin"/>
          <w:color w:val="111111"/>
          <w:sz w:val="28"/>
          <w:szCs w:val="28"/>
          <w:lang w:bidi="fa-IR"/>
        </w:rPr>
        <w:t>265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محبوبی••• </w:t>
      </w:r>
      <w:r>
        <w:rPr>
          <w:rFonts w:eastAsia="IRNazanin" w:cs="IRNazanin"/>
          <w:color w:val="111111"/>
          <w:sz w:val="28"/>
          <w:szCs w:val="28"/>
          <w:lang w:bidi="fa-IR"/>
        </w:rPr>
        <w:t>265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ابن السکن••• </w:t>
      </w:r>
      <w:r>
        <w:rPr>
          <w:rFonts w:eastAsia="IRNazanin" w:cs="IRNazanin"/>
          <w:color w:val="111111"/>
          <w:sz w:val="28"/>
          <w:szCs w:val="28"/>
          <w:lang w:bidi="fa-IR"/>
        </w:rPr>
        <w:t>266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ابوبکر قطیعی••• </w:t>
      </w:r>
      <w:r>
        <w:rPr>
          <w:rFonts w:eastAsia="IRNazanin" w:cs="IRNazanin"/>
          <w:color w:val="111111"/>
          <w:sz w:val="28"/>
          <w:szCs w:val="28"/>
          <w:lang w:bidi="fa-IR"/>
        </w:rPr>
        <w:t>266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اسماعیلی••• </w:t>
      </w:r>
      <w:r>
        <w:rPr>
          <w:rFonts w:eastAsia="IRNazanin" w:cs="IRNazanin"/>
          <w:color w:val="111111"/>
          <w:sz w:val="28"/>
          <w:szCs w:val="28"/>
          <w:lang w:bidi="fa-IR"/>
        </w:rPr>
        <w:t>267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محمدبن مظفّر••• </w:t>
      </w:r>
      <w:r>
        <w:rPr>
          <w:rFonts w:eastAsia="IRNazanin" w:cs="IRNazanin"/>
          <w:color w:val="111111"/>
          <w:sz w:val="28"/>
          <w:szCs w:val="28"/>
          <w:lang w:bidi="fa-IR"/>
        </w:rPr>
        <w:t>268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ابن المقرئ••• </w:t>
      </w:r>
      <w:r>
        <w:rPr>
          <w:rFonts w:eastAsia="IRNazanin" w:cs="IRNazanin"/>
          <w:color w:val="111111"/>
          <w:sz w:val="28"/>
          <w:szCs w:val="28"/>
          <w:lang w:bidi="fa-IR"/>
        </w:rPr>
        <w:t>269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أبوالقاسم ابن‌الطحّان••• </w:t>
      </w:r>
      <w:r>
        <w:rPr>
          <w:rFonts w:eastAsia="IRNazanin" w:cs="IRNazanin"/>
          <w:color w:val="111111"/>
          <w:sz w:val="28"/>
          <w:szCs w:val="28"/>
          <w:lang w:bidi="fa-IR"/>
        </w:rPr>
        <w:t>269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ابن شاهین••• </w:t>
      </w:r>
      <w:r>
        <w:rPr>
          <w:rFonts w:eastAsia="IRNazanin" w:cs="IRNazanin"/>
          <w:color w:val="111111"/>
          <w:sz w:val="28"/>
          <w:szCs w:val="28"/>
          <w:lang w:bidi="fa-IR"/>
        </w:rPr>
        <w:t>270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المرجی••• </w:t>
      </w:r>
      <w:r>
        <w:rPr>
          <w:rFonts w:eastAsia="IRNazanin" w:cs="IRNazanin"/>
          <w:color w:val="111111"/>
          <w:sz w:val="28"/>
          <w:szCs w:val="28"/>
          <w:lang w:bidi="fa-IR"/>
        </w:rPr>
        <w:t>270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ابن‌الجرّاح••• </w:t>
      </w:r>
      <w:r>
        <w:rPr>
          <w:rFonts w:eastAsia="IRNazanin" w:cs="IRNazanin"/>
          <w:color w:val="111111"/>
          <w:sz w:val="28"/>
          <w:szCs w:val="28"/>
          <w:lang w:bidi="fa-IR"/>
        </w:rPr>
        <w:t>271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أبوعبداللّه بن مندة••• </w:t>
      </w:r>
      <w:r>
        <w:rPr>
          <w:rFonts w:eastAsia="IRNazanin" w:cs="IRNazanin"/>
          <w:color w:val="111111"/>
          <w:sz w:val="28"/>
          <w:szCs w:val="28"/>
          <w:lang w:bidi="fa-IR"/>
        </w:rPr>
        <w:t>271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غسّانی صیداوی••• </w:t>
      </w:r>
      <w:r>
        <w:rPr>
          <w:rFonts w:eastAsia="IRNazanin" w:cs="IRNazanin"/>
          <w:color w:val="111111"/>
          <w:sz w:val="28"/>
          <w:szCs w:val="28"/>
          <w:lang w:bidi="fa-IR"/>
        </w:rPr>
        <w:t>272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أبوعمر ابن مهدی••• </w:t>
      </w:r>
      <w:r>
        <w:rPr>
          <w:rFonts w:eastAsia="IRNazanin" w:cs="IRNazanin"/>
          <w:color w:val="111111"/>
          <w:sz w:val="28"/>
          <w:szCs w:val="28"/>
          <w:lang w:bidi="fa-IR"/>
        </w:rPr>
        <w:t>273</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جراحی••• </w:t>
      </w:r>
      <w:r>
        <w:rPr>
          <w:rFonts w:eastAsia="IRNazanin" w:cs="IRNazanin"/>
          <w:color w:val="111111"/>
          <w:sz w:val="28"/>
          <w:szCs w:val="28"/>
          <w:lang w:bidi="fa-IR"/>
        </w:rPr>
        <w:t>273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ابن ابی عقیل صوری••• </w:t>
      </w:r>
      <w:r>
        <w:rPr>
          <w:rFonts w:eastAsia="IRNazanin" w:cs="IRNazanin"/>
          <w:color w:val="111111"/>
          <w:sz w:val="28"/>
          <w:szCs w:val="28"/>
          <w:lang w:bidi="fa-IR"/>
        </w:rPr>
        <w:t>274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أبوعلی بن مذهب••• </w:t>
      </w:r>
      <w:r>
        <w:rPr>
          <w:rFonts w:eastAsia="IRNazanin" w:cs="IRNazanin"/>
          <w:color w:val="111111"/>
          <w:sz w:val="28"/>
          <w:szCs w:val="28"/>
          <w:lang w:bidi="fa-IR"/>
        </w:rPr>
        <w:t>275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ابن السوادی••• </w:t>
      </w:r>
      <w:r>
        <w:rPr>
          <w:rFonts w:eastAsia="IRNazanin" w:cs="IRNazanin"/>
          <w:color w:val="111111"/>
          <w:sz w:val="28"/>
          <w:szCs w:val="28"/>
          <w:lang w:bidi="fa-IR"/>
        </w:rPr>
        <w:t>275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دهلقی••• </w:t>
      </w:r>
      <w:r>
        <w:rPr>
          <w:rFonts w:eastAsia="IRNazanin" w:cs="IRNazanin"/>
          <w:color w:val="111111"/>
          <w:sz w:val="28"/>
          <w:szCs w:val="28"/>
          <w:lang w:bidi="fa-IR"/>
        </w:rPr>
        <w:t>276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أبوسعد جنزرودی••• </w:t>
      </w:r>
      <w:r>
        <w:rPr>
          <w:rFonts w:eastAsia="IRNazanin" w:cs="IRNazanin"/>
          <w:color w:val="111111"/>
          <w:sz w:val="28"/>
          <w:szCs w:val="28"/>
          <w:lang w:bidi="fa-IR"/>
        </w:rPr>
        <w:t>276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سبط بحرویه••• </w:t>
      </w:r>
      <w:r>
        <w:rPr>
          <w:rFonts w:eastAsia="IRNazanin" w:cs="IRNazanin"/>
          <w:color w:val="111111"/>
          <w:sz w:val="28"/>
          <w:szCs w:val="28"/>
          <w:lang w:bidi="fa-IR"/>
        </w:rPr>
        <w:t>277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ابونصر تاجر••• </w:t>
      </w:r>
      <w:r>
        <w:rPr>
          <w:rFonts w:eastAsia="IRNazanin" w:cs="IRNazanin"/>
          <w:color w:val="111111"/>
          <w:sz w:val="28"/>
          <w:szCs w:val="28"/>
          <w:lang w:bidi="fa-IR"/>
        </w:rPr>
        <w:t>277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أبوالحسین بن نقور••• </w:t>
      </w:r>
      <w:r>
        <w:rPr>
          <w:rFonts w:eastAsia="IRNazanin" w:cs="IRNazanin"/>
          <w:color w:val="111111"/>
          <w:sz w:val="28"/>
          <w:szCs w:val="28"/>
          <w:lang w:bidi="fa-IR"/>
        </w:rPr>
        <w:t>278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عاصمی••• </w:t>
      </w:r>
      <w:r>
        <w:rPr>
          <w:rFonts w:eastAsia="IRNazanin" w:cs="IRNazanin"/>
          <w:color w:val="111111"/>
          <w:sz w:val="28"/>
          <w:szCs w:val="28"/>
          <w:lang w:bidi="fa-IR"/>
        </w:rPr>
        <w:t>278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اسماعیل بن احمد بیهقی••• </w:t>
      </w:r>
      <w:r>
        <w:rPr>
          <w:rFonts w:eastAsia="IRNazanin" w:cs="IRNazanin"/>
          <w:color w:val="111111"/>
          <w:sz w:val="28"/>
          <w:szCs w:val="28"/>
          <w:lang w:bidi="fa-IR"/>
        </w:rPr>
        <w:t>279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أبوعلی حدّاد••• </w:t>
      </w:r>
      <w:r>
        <w:rPr>
          <w:rFonts w:eastAsia="IRNazanin" w:cs="IRNazanin"/>
          <w:color w:val="111111"/>
          <w:sz w:val="28"/>
          <w:szCs w:val="28"/>
          <w:lang w:bidi="fa-IR"/>
        </w:rPr>
        <w:t>279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بغوی••• </w:t>
      </w:r>
      <w:r>
        <w:rPr>
          <w:rFonts w:eastAsia="IRNazanin" w:cs="IRNazanin"/>
          <w:color w:val="111111"/>
          <w:sz w:val="28"/>
          <w:szCs w:val="28"/>
          <w:lang w:bidi="fa-IR"/>
        </w:rPr>
        <w:t>280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هبة‌اللّه بن حصین••• </w:t>
      </w:r>
      <w:r>
        <w:rPr>
          <w:rFonts w:eastAsia="IRNazanin" w:cs="IRNazanin"/>
          <w:color w:val="111111"/>
          <w:sz w:val="28"/>
          <w:szCs w:val="28"/>
          <w:lang w:bidi="fa-IR"/>
        </w:rPr>
        <w:t>281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خلّال••• </w:t>
      </w:r>
      <w:r>
        <w:rPr>
          <w:rFonts w:eastAsia="Amiri" w:cs="Amiri" w:ascii="Amiri" w:hAnsi="Amiri"/>
          <w:color w:val="111111"/>
          <w:sz w:val="28"/>
          <w:szCs w:val="28"/>
          <w:lang w:bidi="ar-SA"/>
        </w:rPr>
        <w:t>281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ابن المؤذن••• </w:t>
      </w:r>
      <w:r>
        <w:rPr>
          <w:rFonts w:eastAsia="IRNazanin" w:cs="IRNazanin"/>
          <w:color w:val="111111"/>
          <w:sz w:val="28"/>
          <w:szCs w:val="28"/>
          <w:lang w:bidi="fa-IR"/>
        </w:rPr>
        <w:t>281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زاهر بن طاهر••• </w:t>
      </w:r>
      <w:r>
        <w:rPr>
          <w:rFonts w:eastAsia="IRNazanin" w:cs="IRNazanin"/>
          <w:color w:val="111111"/>
          <w:sz w:val="28"/>
          <w:szCs w:val="28"/>
          <w:lang w:bidi="fa-IR"/>
        </w:rPr>
        <w:t>282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أبوالقاسم ابن سمرقندی••• </w:t>
      </w:r>
      <w:r>
        <w:rPr>
          <w:rFonts w:eastAsia="IRNazanin" w:cs="IRNazanin"/>
          <w:color w:val="111111"/>
          <w:sz w:val="28"/>
          <w:szCs w:val="28"/>
          <w:lang w:bidi="fa-IR"/>
        </w:rPr>
        <w:t>282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ابن عربی مالکی••• </w:t>
      </w:r>
      <w:r>
        <w:rPr>
          <w:rFonts w:eastAsia="IRNazanin" w:cs="IRNazanin"/>
          <w:color w:val="111111"/>
          <w:sz w:val="28"/>
          <w:szCs w:val="28"/>
          <w:lang w:bidi="fa-IR"/>
        </w:rPr>
        <w:t>283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کروخی••• </w:t>
      </w:r>
      <w:r>
        <w:rPr>
          <w:rFonts w:eastAsia="IRNazanin" w:cs="IRNazanin"/>
          <w:color w:val="111111"/>
          <w:sz w:val="28"/>
          <w:szCs w:val="28"/>
          <w:lang w:bidi="fa-IR"/>
        </w:rPr>
        <w:t>284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أبوالخیر طالقانی قزوینی••• </w:t>
      </w:r>
      <w:r>
        <w:rPr>
          <w:rFonts w:eastAsia="IRNazanin" w:cs="IRNazanin"/>
          <w:color w:val="111111"/>
          <w:sz w:val="28"/>
          <w:szCs w:val="28"/>
          <w:lang w:bidi="fa-IR"/>
        </w:rPr>
        <w:t>284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مکبّر••• </w:t>
      </w:r>
      <w:r>
        <w:rPr>
          <w:rFonts w:eastAsia="Amiri" w:cs="Amiri" w:ascii="Amiri" w:hAnsi="Amiri"/>
          <w:color w:val="111111"/>
          <w:sz w:val="28"/>
          <w:szCs w:val="28"/>
          <w:lang w:bidi="ar-SA"/>
        </w:rPr>
        <w:t>286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نجم‌الدین کبری خیوقی••• </w:t>
      </w:r>
      <w:r>
        <w:rPr>
          <w:rFonts w:eastAsia="IRNazanin" w:cs="IRNazanin"/>
          <w:color w:val="111111"/>
          <w:sz w:val="28"/>
          <w:szCs w:val="28"/>
          <w:lang w:bidi="fa-IR"/>
        </w:rPr>
        <w:t>287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ابن الشیرازی••• </w:t>
      </w:r>
      <w:r>
        <w:rPr>
          <w:rFonts w:eastAsia="IRNazanin" w:cs="IRNazanin"/>
          <w:color w:val="111111"/>
          <w:sz w:val="28"/>
          <w:szCs w:val="28"/>
          <w:lang w:bidi="fa-IR"/>
        </w:rPr>
        <w:t>287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سبط ابن جوزی••• </w:t>
      </w:r>
      <w:r>
        <w:rPr>
          <w:rFonts w:eastAsia="IRNazanin" w:cs="IRNazanin"/>
          <w:color w:val="111111"/>
          <w:sz w:val="28"/>
          <w:szCs w:val="28"/>
          <w:lang w:bidi="fa-IR"/>
        </w:rPr>
        <w:t>288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قرشی••• </w:t>
      </w:r>
      <w:r>
        <w:rPr>
          <w:rFonts w:eastAsia="IRNazanin" w:cs="IRNazanin"/>
          <w:color w:val="111111"/>
          <w:sz w:val="28"/>
          <w:szCs w:val="28"/>
          <w:lang w:bidi="fa-IR"/>
        </w:rPr>
        <w:t>289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ابن منظور افریقی••• </w:t>
      </w:r>
      <w:r>
        <w:rPr>
          <w:rFonts w:eastAsia="IRNazanin" w:cs="IRNazanin"/>
          <w:color w:val="111111"/>
          <w:sz w:val="28"/>
          <w:szCs w:val="28"/>
          <w:lang w:bidi="fa-IR"/>
        </w:rPr>
        <w:t>290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خطیب تبریزی••• </w:t>
      </w:r>
      <w:r>
        <w:rPr>
          <w:rFonts w:eastAsia="IRNazanin" w:cs="IRNazanin"/>
          <w:color w:val="111111"/>
          <w:sz w:val="28"/>
          <w:szCs w:val="28"/>
          <w:lang w:bidi="fa-IR"/>
        </w:rPr>
        <w:t>295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فاروقی••• </w:t>
      </w:r>
      <w:r>
        <w:rPr>
          <w:rFonts w:eastAsia="IRNazanin" w:cs="IRNazanin"/>
          <w:color w:val="111111"/>
          <w:sz w:val="28"/>
          <w:szCs w:val="28"/>
          <w:lang w:bidi="fa-IR"/>
        </w:rPr>
        <w:t>296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سبکی••• </w:t>
      </w:r>
      <w:r>
        <w:rPr>
          <w:rFonts w:eastAsia="IRNazanin" w:cs="IRNazanin"/>
          <w:color w:val="111111"/>
          <w:sz w:val="28"/>
          <w:szCs w:val="28"/>
          <w:lang w:bidi="fa-IR"/>
        </w:rPr>
        <w:t>296</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صلاح‌الصّفدی••• </w:t>
      </w:r>
      <w:r>
        <w:rPr>
          <w:rFonts w:eastAsia="IRNazanin" w:cs="IRNazanin"/>
          <w:color w:val="111111"/>
          <w:sz w:val="28"/>
          <w:szCs w:val="28"/>
          <w:lang w:bidi="fa-IR"/>
        </w:rPr>
        <w:t>297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ابن کثیر دمشقی••• </w:t>
      </w:r>
      <w:r>
        <w:rPr>
          <w:rFonts w:eastAsia="IRNazanin" w:cs="IRNazanin"/>
          <w:color w:val="111111"/>
          <w:sz w:val="28"/>
          <w:szCs w:val="28"/>
          <w:lang w:bidi="fa-IR"/>
        </w:rPr>
        <w:t>298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محمدبن ابی بکر انصاری••• </w:t>
      </w:r>
      <w:r>
        <w:rPr>
          <w:rFonts w:eastAsia="IRNazanin" w:cs="IRNazanin"/>
          <w:color w:val="111111"/>
          <w:sz w:val="28"/>
          <w:szCs w:val="28"/>
          <w:lang w:bidi="fa-IR"/>
        </w:rPr>
        <w:t>301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نورالدین هیثمی••• </w:t>
      </w:r>
      <w:r>
        <w:rPr>
          <w:rFonts w:eastAsia="IRNazanin" w:cs="IRNazanin"/>
          <w:color w:val="111111"/>
          <w:sz w:val="28"/>
          <w:szCs w:val="28"/>
          <w:lang w:bidi="fa-IR"/>
        </w:rPr>
        <w:t>301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ابن دِقماق••• </w:t>
      </w:r>
      <w:r>
        <w:rPr>
          <w:rFonts w:eastAsia="IRNazanin" w:cs="IRNazanin"/>
          <w:color w:val="111111"/>
          <w:sz w:val="28"/>
          <w:szCs w:val="28"/>
          <w:lang w:bidi="fa-IR"/>
        </w:rPr>
        <w:t>306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فاسی••• </w:t>
      </w:r>
      <w:r>
        <w:rPr>
          <w:rFonts w:eastAsia="IRNazanin" w:cs="IRNazanin"/>
          <w:color w:val="111111"/>
          <w:sz w:val="28"/>
          <w:szCs w:val="28"/>
          <w:lang w:bidi="fa-IR"/>
        </w:rPr>
        <w:t>307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بوصیری••• </w:t>
      </w:r>
      <w:r>
        <w:rPr>
          <w:rFonts w:eastAsia="IRNazanin" w:cs="IRNazanin"/>
          <w:color w:val="111111"/>
          <w:sz w:val="28"/>
          <w:szCs w:val="28"/>
          <w:lang w:bidi="fa-IR"/>
        </w:rPr>
        <w:t>308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بدرالدین عینی••• </w:t>
      </w:r>
      <w:r>
        <w:rPr>
          <w:rFonts w:eastAsia="IRNazanin" w:cs="IRNazanin"/>
          <w:color w:val="111111"/>
          <w:sz w:val="28"/>
          <w:szCs w:val="28"/>
          <w:lang w:bidi="fa-IR"/>
        </w:rPr>
        <w:t>308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باعونی••• </w:t>
      </w:r>
      <w:r>
        <w:rPr>
          <w:rFonts w:eastAsia="IRNazanin" w:cs="IRNazanin"/>
          <w:color w:val="111111"/>
          <w:sz w:val="28"/>
          <w:szCs w:val="28"/>
          <w:lang w:bidi="fa-IR"/>
        </w:rPr>
        <w:t>309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صالحی دمشقی••• </w:t>
      </w:r>
      <w:r>
        <w:rPr>
          <w:rFonts w:eastAsia="IRNazanin" w:cs="IRNazanin"/>
          <w:color w:val="111111"/>
          <w:sz w:val="28"/>
          <w:szCs w:val="28"/>
          <w:lang w:bidi="fa-IR"/>
        </w:rPr>
        <w:t>310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عبدالحق دهلوی••• </w:t>
      </w:r>
      <w:r>
        <w:rPr>
          <w:rFonts w:eastAsia="IRNazanin" w:cs="IRNazanin"/>
          <w:color w:val="111111"/>
          <w:sz w:val="28"/>
          <w:szCs w:val="28"/>
          <w:lang w:bidi="fa-IR"/>
        </w:rPr>
        <w:t>311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عصامی••• </w:t>
      </w:r>
      <w:r>
        <w:rPr>
          <w:rFonts w:eastAsia="IRNazanin" w:cs="IRNazanin"/>
          <w:color w:val="111111"/>
          <w:sz w:val="28"/>
          <w:szCs w:val="28"/>
          <w:lang w:bidi="fa-IR"/>
        </w:rPr>
        <w:t>312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جلوتی واعظ••• </w:t>
      </w:r>
      <w:r>
        <w:rPr>
          <w:rFonts w:eastAsia="IRNazanin" w:cs="IRNazanin"/>
          <w:color w:val="111111"/>
          <w:sz w:val="28"/>
          <w:szCs w:val="28"/>
          <w:lang w:bidi="fa-IR"/>
        </w:rPr>
        <w:t>315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طرابوزانی••• </w:t>
      </w:r>
      <w:r>
        <w:rPr>
          <w:rFonts w:eastAsia="IRNazanin" w:cs="IRNazanin"/>
          <w:color w:val="111111"/>
          <w:sz w:val="28"/>
          <w:szCs w:val="28"/>
          <w:lang w:bidi="fa-IR"/>
        </w:rPr>
        <w:t>315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مرعی مقدّسی••• </w:t>
      </w:r>
      <w:r>
        <w:rPr>
          <w:rFonts w:eastAsia="IRNazanin" w:cs="IRNazanin"/>
          <w:color w:val="111111"/>
          <w:sz w:val="28"/>
          <w:szCs w:val="28"/>
          <w:lang w:bidi="fa-IR"/>
        </w:rPr>
        <w:t>315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مکشخانوی••• </w:t>
      </w:r>
      <w:r>
        <w:rPr>
          <w:rFonts w:eastAsia="IRNazanin" w:cs="IRNazanin"/>
          <w:color w:val="111111"/>
          <w:sz w:val="28"/>
          <w:szCs w:val="28"/>
          <w:lang w:bidi="fa-IR"/>
        </w:rPr>
        <w:t>315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نبهانی••• </w:t>
      </w:r>
      <w:r>
        <w:rPr>
          <w:rFonts w:eastAsia="IRNazanin" w:cs="IRNazanin"/>
          <w:color w:val="111111"/>
          <w:sz w:val="28"/>
          <w:szCs w:val="28"/>
          <w:lang w:bidi="fa-IR"/>
        </w:rPr>
        <w:t>316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مبارکفوری••• </w:t>
      </w:r>
      <w:r>
        <w:rPr>
          <w:rFonts w:eastAsia="IRNazanin" w:cs="IRNazanin"/>
          <w:color w:val="111111"/>
          <w:sz w:val="28"/>
          <w:szCs w:val="28"/>
          <w:lang w:bidi="fa-IR"/>
        </w:rPr>
        <w:t>316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منصور علی ناصف••• </w:t>
      </w:r>
      <w:r>
        <w:rPr>
          <w:rFonts w:eastAsia="IRNazanin" w:cs="IRNazanin"/>
          <w:color w:val="111111"/>
          <w:sz w:val="28"/>
          <w:szCs w:val="28"/>
          <w:lang w:bidi="fa-IR"/>
        </w:rPr>
        <w:t>316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ألبانی••• </w:t>
      </w:r>
      <w:r>
        <w:rPr>
          <w:rFonts w:eastAsia="IRNazanin" w:cs="IRNazanin"/>
          <w:color w:val="111111"/>
          <w:sz w:val="28"/>
          <w:szCs w:val="28"/>
          <w:lang w:bidi="fa-IR"/>
        </w:rPr>
        <w:t>317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عباس احمد صقر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عبدالجواد•••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اِسنادهای معتبر حدیث ولایت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عاصم گفت••• </w:t>
      </w:r>
      <w:r>
        <w:rPr>
          <w:rFonts w:eastAsia="IRNazanin" w:cs="IRNazanin"/>
          <w:color w:val="111111"/>
          <w:sz w:val="28"/>
          <w:szCs w:val="28"/>
          <w:lang w:bidi="fa-IR"/>
        </w:rPr>
        <w:t>321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نسائی گوید••• </w:t>
      </w:r>
      <w:r>
        <w:rPr>
          <w:rFonts w:eastAsia="IRNazanin" w:cs="IRNazanin"/>
          <w:color w:val="111111"/>
          <w:sz w:val="28"/>
          <w:szCs w:val="28"/>
          <w:lang w:bidi="fa-IR"/>
        </w:rPr>
        <w:t>322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ابوالقاسم طبرانی گفت••• </w:t>
      </w:r>
      <w:r>
        <w:rPr>
          <w:rFonts w:eastAsia="IRNazanin" w:cs="IRNazanin"/>
          <w:color w:val="111111"/>
          <w:sz w:val="28"/>
          <w:szCs w:val="28"/>
          <w:lang w:bidi="fa-IR"/>
        </w:rPr>
        <w:t>323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طبرانی گوید••• </w:t>
      </w:r>
      <w:r>
        <w:rPr>
          <w:rFonts w:eastAsia="IRNazanin" w:cs="IRNazanin"/>
          <w:color w:val="111111"/>
          <w:sz w:val="28"/>
          <w:szCs w:val="28"/>
          <w:lang w:bidi="fa-IR"/>
        </w:rPr>
        <w:t>324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أبونعیم اصفهانی گوید••• </w:t>
      </w:r>
      <w:r>
        <w:rPr>
          <w:rFonts w:eastAsia="IRNazanin" w:cs="IRNazanin"/>
          <w:color w:val="111111"/>
          <w:sz w:val="28"/>
          <w:szCs w:val="28"/>
          <w:lang w:bidi="fa-IR"/>
        </w:rPr>
        <w:t>325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أبونعیم اصفهانی گوید••• </w:t>
      </w:r>
      <w:r>
        <w:rPr>
          <w:rFonts w:eastAsia="IRNazanin" w:cs="IRNazanin"/>
          <w:color w:val="111111"/>
          <w:sz w:val="28"/>
          <w:szCs w:val="28"/>
          <w:lang w:bidi="fa-IR"/>
        </w:rPr>
        <w:t>326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ابونعیم گوید••• </w:t>
      </w:r>
      <w:r>
        <w:rPr>
          <w:rFonts w:eastAsia="IRNazanin" w:cs="IRNazanin"/>
          <w:color w:val="111111"/>
          <w:sz w:val="28"/>
          <w:szCs w:val="28"/>
          <w:lang w:bidi="fa-IR"/>
        </w:rPr>
        <w:t>327</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عساکر گوید••• </w:t>
      </w:r>
      <w:r>
        <w:rPr>
          <w:rFonts w:eastAsia="IRNazanin" w:cs="IRNazanin"/>
          <w:color w:val="111111"/>
          <w:sz w:val="28"/>
          <w:szCs w:val="28"/>
          <w:lang w:bidi="fa-IR"/>
        </w:rPr>
        <w:t>329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عساکر گوید••• </w:t>
      </w:r>
      <w:r>
        <w:rPr>
          <w:rFonts w:eastAsia="IRNazanin" w:cs="IRNazanin"/>
          <w:color w:val="111111"/>
          <w:sz w:val="28"/>
          <w:szCs w:val="28"/>
          <w:lang w:bidi="fa-IR"/>
        </w:rPr>
        <w:t>330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عساکر گفت••• </w:t>
      </w:r>
      <w:r>
        <w:rPr>
          <w:rFonts w:eastAsia="IRNazanin" w:cs="IRNazanin"/>
          <w:color w:val="111111"/>
          <w:sz w:val="28"/>
          <w:szCs w:val="28"/>
          <w:lang w:bidi="fa-IR"/>
        </w:rPr>
        <w:t>331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عساکر گوید••• </w:t>
      </w:r>
      <w:r>
        <w:rPr>
          <w:rFonts w:eastAsia="IRNazanin" w:cs="IRNazanin"/>
          <w:color w:val="111111"/>
          <w:sz w:val="28"/>
          <w:szCs w:val="28"/>
          <w:lang w:bidi="fa-IR"/>
        </w:rPr>
        <w:t>332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عساکر گفت••• </w:t>
      </w:r>
      <w:r>
        <w:rPr>
          <w:rFonts w:eastAsia="IRNazanin" w:cs="IRNazanin"/>
          <w:color w:val="111111"/>
          <w:sz w:val="28"/>
          <w:szCs w:val="28"/>
          <w:lang w:bidi="fa-IR"/>
        </w:rPr>
        <w:t>333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کثیر در راستای روایت‌های حدیث گوید••• </w:t>
      </w:r>
      <w:r>
        <w:rPr>
          <w:rFonts w:eastAsia="IRNazanin" w:cs="IRNazanin"/>
          <w:color w:val="111111"/>
          <w:sz w:val="28"/>
          <w:szCs w:val="28"/>
          <w:lang w:bidi="fa-IR"/>
        </w:rPr>
        <w:t>335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ذهبی در شرح حال جعفر بن سلیمان گوید•••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خبر عبداللّه بن عباس در منقبت‌های دهگانه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شعبة••• </w:t>
      </w:r>
      <w:r>
        <w:rPr>
          <w:rFonts w:eastAsia="IRNazanin" w:cs="IRNazanin"/>
          <w:color w:val="111111"/>
          <w:sz w:val="28"/>
          <w:szCs w:val="28"/>
          <w:lang w:bidi="fa-IR"/>
        </w:rPr>
        <w:t>346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أبو داود طیالسی ••• </w:t>
      </w:r>
      <w:r>
        <w:rPr>
          <w:rFonts w:eastAsia="IRNazanin" w:cs="IRNazanin"/>
          <w:color w:val="111111"/>
          <w:sz w:val="28"/>
          <w:szCs w:val="28"/>
          <w:lang w:bidi="fa-IR"/>
        </w:rPr>
        <w:t>347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ابن سعد••• </w:t>
      </w:r>
      <w:r>
        <w:rPr>
          <w:rFonts w:eastAsia="IRNazanin" w:cs="IRNazanin"/>
          <w:color w:val="111111"/>
          <w:sz w:val="28"/>
          <w:szCs w:val="28"/>
          <w:lang w:bidi="fa-IR"/>
        </w:rPr>
        <w:t>348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احمدبن حنبل••• </w:t>
      </w:r>
      <w:r>
        <w:rPr>
          <w:rFonts w:eastAsia="IRNazanin" w:cs="IRNazanin"/>
          <w:color w:val="111111"/>
          <w:sz w:val="28"/>
          <w:szCs w:val="28"/>
          <w:lang w:bidi="fa-IR"/>
        </w:rPr>
        <w:t>348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ترمذی••• </w:t>
      </w:r>
      <w:r>
        <w:rPr>
          <w:rFonts w:eastAsia="IRNazanin" w:cs="IRNazanin"/>
          <w:color w:val="111111"/>
          <w:sz w:val="28"/>
          <w:szCs w:val="28"/>
          <w:lang w:bidi="fa-IR"/>
        </w:rPr>
        <w:t>351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أبن ابی عاصم••• </w:t>
      </w:r>
      <w:r>
        <w:rPr>
          <w:rFonts w:eastAsia="IRNazanin" w:cs="IRNazanin"/>
          <w:color w:val="111111"/>
          <w:sz w:val="28"/>
          <w:szCs w:val="28"/>
          <w:lang w:bidi="fa-IR"/>
        </w:rPr>
        <w:t>351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بزّار••• </w:t>
      </w:r>
      <w:r>
        <w:rPr>
          <w:rFonts w:eastAsia="Amiri" w:cs="Amiri" w:ascii="Amiri" w:hAnsi="Amiri"/>
          <w:color w:val="111111"/>
          <w:sz w:val="28"/>
          <w:szCs w:val="28"/>
          <w:lang w:bidi="ar-SA"/>
        </w:rPr>
        <w:t>353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نسائی••• </w:t>
      </w:r>
      <w:r>
        <w:rPr>
          <w:rFonts w:eastAsia="IRNazanin" w:cs="IRNazanin"/>
          <w:color w:val="111111"/>
          <w:sz w:val="28"/>
          <w:szCs w:val="28"/>
          <w:lang w:bidi="fa-IR"/>
        </w:rPr>
        <w:t>353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أبویعلی••• </w:t>
      </w:r>
      <w:r>
        <w:rPr>
          <w:rFonts w:eastAsia="IRNazanin" w:cs="IRNazanin"/>
          <w:color w:val="111111"/>
          <w:sz w:val="28"/>
          <w:szCs w:val="28"/>
          <w:lang w:bidi="fa-IR"/>
        </w:rPr>
        <w:t>354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محاملی••• </w:t>
      </w:r>
      <w:r>
        <w:rPr>
          <w:rFonts w:eastAsia="IRNazanin" w:cs="IRNazanin"/>
          <w:color w:val="111111"/>
          <w:sz w:val="28"/>
          <w:szCs w:val="28"/>
          <w:lang w:bidi="fa-IR"/>
        </w:rPr>
        <w:t>359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طبرانی••• </w:t>
      </w:r>
      <w:r>
        <w:rPr>
          <w:rFonts w:eastAsia="IRNazanin" w:cs="IRNazanin"/>
          <w:color w:val="111111"/>
          <w:sz w:val="28"/>
          <w:szCs w:val="28"/>
          <w:lang w:bidi="fa-IR"/>
        </w:rPr>
        <w:t>360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حاکم نیشابوری••• </w:t>
      </w:r>
      <w:r>
        <w:rPr>
          <w:rFonts w:eastAsia="IRNazanin" w:cs="IRNazanin"/>
          <w:color w:val="111111"/>
          <w:sz w:val="28"/>
          <w:szCs w:val="28"/>
          <w:lang w:bidi="fa-IR"/>
        </w:rPr>
        <w:t>362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ابن عبدالبر••• </w:t>
      </w:r>
      <w:r>
        <w:rPr>
          <w:rFonts w:eastAsia="IRNazanin" w:cs="IRNazanin"/>
          <w:color w:val="111111"/>
          <w:sz w:val="28"/>
          <w:szCs w:val="28"/>
          <w:lang w:bidi="fa-IR"/>
        </w:rPr>
        <w:t>363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حسکانی••• </w:t>
      </w:r>
      <w:r>
        <w:rPr>
          <w:rFonts w:eastAsia="IRNazanin" w:cs="IRNazanin"/>
          <w:color w:val="111111"/>
          <w:sz w:val="28"/>
          <w:szCs w:val="28"/>
          <w:lang w:bidi="fa-IR"/>
        </w:rPr>
        <w:t>365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ابن عساکر••• </w:t>
      </w:r>
      <w:r>
        <w:rPr>
          <w:rFonts w:eastAsia="IRNazanin" w:cs="IRNazanin"/>
          <w:color w:val="111111"/>
          <w:sz w:val="28"/>
          <w:szCs w:val="28"/>
          <w:lang w:bidi="fa-IR"/>
        </w:rPr>
        <w:t>367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ابن اثیر••• </w:t>
      </w:r>
      <w:r>
        <w:rPr>
          <w:rFonts w:eastAsia="IRNazanin" w:cs="IRNazanin"/>
          <w:color w:val="111111"/>
          <w:sz w:val="28"/>
          <w:szCs w:val="28"/>
          <w:lang w:bidi="fa-IR"/>
        </w:rPr>
        <w:t>369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گنجی شافعی••• </w:t>
      </w:r>
      <w:r>
        <w:rPr>
          <w:rFonts w:eastAsia="IRNazanin" w:cs="IRNazanin"/>
          <w:color w:val="111111"/>
          <w:sz w:val="28"/>
          <w:szCs w:val="28"/>
          <w:lang w:bidi="fa-IR"/>
        </w:rPr>
        <w:t>370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محب طبری••• </w:t>
      </w:r>
      <w:r>
        <w:rPr>
          <w:rFonts w:eastAsia="IRNazanin" w:cs="IRNazanin"/>
          <w:color w:val="111111"/>
          <w:sz w:val="28"/>
          <w:szCs w:val="28"/>
          <w:lang w:bidi="fa-IR"/>
        </w:rPr>
        <w:t>371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المزّی••• </w:t>
      </w:r>
      <w:r>
        <w:rPr>
          <w:rFonts w:eastAsia="IRNazanin" w:cs="IRNazanin"/>
          <w:color w:val="111111"/>
          <w:sz w:val="28"/>
          <w:szCs w:val="28"/>
          <w:lang w:bidi="fa-IR"/>
        </w:rPr>
        <w:t>371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ذهبی••• </w:t>
      </w:r>
      <w:r>
        <w:rPr>
          <w:rFonts w:eastAsia="IRNazanin" w:cs="IRNazanin"/>
          <w:color w:val="111111"/>
          <w:sz w:val="28"/>
          <w:szCs w:val="28"/>
          <w:lang w:bidi="fa-IR"/>
        </w:rPr>
        <w:t>371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ابن کثیر••• </w:t>
      </w:r>
      <w:r>
        <w:rPr>
          <w:rFonts w:eastAsia="IRNazanin" w:cs="IRNazanin"/>
          <w:color w:val="111111"/>
          <w:sz w:val="28"/>
          <w:szCs w:val="28"/>
          <w:lang w:bidi="fa-IR"/>
        </w:rPr>
        <w:t>372</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أبوبکر هیثمی••• </w:t>
      </w:r>
      <w:r>
        <w:rPr>
          <w:rFonts w:eastAsia="IRNazanin" w:cs="IRNazanin"/>
          <w:color w:val="111111"/>
          <w:sz w:val="28"/>
          <w:szCs w:val="28"/>
          <w:lang w:bidi="fa-IR"/>
        </w:rPr>
        <w:t>372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ابن حجر عسقلانی•••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دلالت حدیث ولایت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سخن ولی‌الله دهلوی در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ولیکم‌الله</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دوم ولی‌الله دهلوی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سخن ولی‌الله دهلوی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سخن دهلوی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أبوشکور به دلالت این آیه و حدیث غدیر، سر تسلیم فرود آورده است••• </w:t>
      </w:r>
      <w:r>
        <w:rPr>
          <w:rFonts w:eastAsia="IRNazanin" w:cs="IRNazanin"/>
          <w:color w:val="111111"/>
          <w:sz w:val="28"/>
          <w:szCs w:val="28"/>
          <w:lang w:bidi="fa-IR"/>
        </w:rPr>
        <w:t>398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برادرزاده دهلوی••• </w:t>
      </w:r>
      <w:r>
        <w:rPr>
          <w:rFonts w:eastAsia="IRNazanin" w:cs="IRNazanin"/>
          <w:color w:val="111111"/>
          <w:sz w:val="28"/>
          <w:szCs w:val="28"/>
          <w:lang w:bidi="fa-IR"/>
        </w:rPr>
        <w:t>401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است••• </w:t>
      </w:r>
      <w:r>
        <w:rPr>
          <w:rFonts w:eastAsia="IRNazanin" w:cs="IRNazanin"/>
          <w:color w:val="111111"/>
          <w:sz w:val="28"/>
          <w:szCs w:val="28"/>
          <w:lang w:bidi="fa-IR"/>
        </w:rPr>
        <w:t>402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گفته ابن تیمیة••• </w:t>
      </w:r>
      <w:r>
        <w:rPr>
          <w:rFonts w:eastAsia="IRNazanin" w:cs="IRNazanin"/>
          <w:color w:val="111111"/>
          <w:sz w:val="28"/>
          <w:szCs w:val="28"/>
          <w:lang w:bidi="fa-IR"/>
        </w:rPr>
        <w:t>405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کلام منسوب به حسن مثنی که بدان رضایت داده‌اند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کلام حضرت امام حسن مجتبی علیه السلام••• </w:t>
      </w:r>
      <w:r>
        <w:rPr>
          <w:rFonts w:eastAsia="IRNazanin" w:cs="IRNazanin"/>
          <w:color w:val="111111"/>
          <w:sz w:val="28"/>
          <w:szCs w:val="28"/>
          <w:lang w:bidi="fa-IR"/>
        </w:rPr>
        <w:t>410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منا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مدینه••• </w:t>
      </w:r>
      <w:r>
        <w:rPr>
          <w:rFonts w:eastAsia="IRNazanin" w:cs="IRNazanin"/>
          <w:color w:val="111111"/>
          <w:sz w:val="28"/>
          <w:szCs w:val="28"/>
          <w:lang w:bidi="fa-IR"/>
        </w:rPr>
        <w:t>410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ولایت و حدیث‌های دیگری در یک سیاق••• </w:t>
      </w:r>
      <w:r>
        <w:rPr>
          <w:rFonts w:eastAsia="IRNazanin" w:cs="IRNazanin"/>
          <w:color w:val="111111"/>
          <w:sz w:val="28"/>
          <w:szCs w:val="28"/>
          <w:lang w:bidi="fa-IR"/>
        </w:rPr>
        <w:t>415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بعد از من امام هر مرد و زن مؤمن و هستی••• </w:t>
      </w:r>
      <w:r>
        <w:rPr>
          <w:rFonts w:eastAsia="IRNazanin" w:cs="IRNazanin"/>
          <w:color w:val="111111"/>
          <w:sz w:val="28"/>
          <w:szCs w:val="28"/>
          <w:lang w:bidi="fa-IR"/>
        </w:rPr>
        <w:t>416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پیامبر درباره علی در روز انذار که بعد از من ولیّ شماست</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پیامبر در حدیثی خطاب به علی علیه السلام••• </w:t>
      </w:r>
      <w:r>
        <w:rPr>
          <w:rFonts w:eastAsia="IRNazanin" w:cs="IRNazanin"/>
          <w:color w:val="111111"/>
          <w:sz w:val="28"/>
          <w:szCs w:val="28"/>
          <w:lang w:bidi="fa-IR"/>
        </w:rPr>
        <w:t>418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اهل البیت علیهم السلام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یافتن لفظ ولیّ و مقام ولایت به جانشینان پیامبرمان که دوازده نفرند••• </w:t>
      </w:r>
      <w:r>
        <w:rPr>
          <w:rFonts w:eastAsia="IRNazanin" w:cs="IRNazanin"/>
          <w:color w:val="111111"/>
          <w:sz w:val="28"/>
          <w:szCs w:val="28"/>
          <w:lang w:bidi="fa-IR"/>
        </w:rPr>
        <w:t>422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اطلاقش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متصرّف در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ذهن متبادر می‌کند••• </w:t>
      </w:r>
      <w:r>
        <w:rPr>
          <w:rFonts w:eastAsia="IRNazanin" w:cs="IRNazanin"/>
          <w:color w:val="111111"/>
          <w:sz w:val="28"/>
          <w:szCs w:val="28"/>
          <w:lang w:bidi="fa-IR"/>
        </w:rPr>
        <w:t>423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شافعی و گروهی دیگر، حمل لفظ مشترک بر تمامی معنی‌هایش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قرینه‌ای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w:t>
      </w:r>
      <w:r>
        <w:rPr>
          <w:rFonts w:eastAsia="IRNazanin" w:cs="IRNazanin"/>
          <w:color w:val="111111"/>
          <w:sz w:val="28"/>
          <w:szCs w:val="28"/>
          <w:lang w:bidi="fa-IR"/>
        </w:rPr>
        <w:t>424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متصرف در امر••• </w:t>
      </w:r>
      <w:r>
        <w:rPr>
          <w:rFonts w:eastAsia="IRNazanin" w:cs="IRNazanin"/>
          <w:color w:val="111111"/>
          <w:sz w:val="28"/>
          <w:szCs w:val="28"/>
          <w:lang w:bidi="fa-IR"/>
        </w:rPr>
        <w:t>426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بریده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ولیه فعلی ولیه</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ولایت به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ولیی و أنا ولی المؤمنین، و مَنْ کُنتُ ولیّه فهذا ولیّه</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پیامبر به بریده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را مگو، او شایسته‌ترین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شماست بعد از من</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از کلام پیامبر امامت را فهمید، لذا از بیعت با ابوبکر باز ایستاد</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از این حقیقت که حضرت علی علیه السلام از هر فرد دیگری نزد خداوند و پیامبرش</w:t>
      </w:r>
    </w:p>
    <w:p>
      <w:pPr>
        <w:pStyle w:val="BookText"/>
        <w:rPr/>
      </w:pPr>
      <w:r>
        <w:rPr>
          <w:rFonts w:ascii="IRNazanin" w:hAnsi="IRNazanin" w:eastAsia="IRNazanin"/>
          <w:color w:val="111111"/>
          <w:sz w:val="28"/>
          <w:sz w:val="28"/>
          <w:szCs w:val="28"/>
          <w:rtl w:val="true"/>
          <w:lang w:bidi="fa-IR"/>
        </w:rPr>
        <w:t xml:space="preserve">محبوب‌تر بود، چه می‌فهمید؟••• </w:t>
      </w:r>
      <w:r>
        <w:rPr>
          <w:rFonts w:eastAsia="IRNazanin" w:cs="IRNazanin"/>
          <w:color w:val="111111"/>
          <w:sz w:val="28"/>
          <w:szCs w:val="28"/>
          <w:lang w:bidi="fa-IR"/>
        </w:rPr>
        <w:t>450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بریده به برتری حضرت علی علیه السلام پس از کلام پیامبر••• </w:t>
      </w:r>
      <w:r>
        <w:rPr>
          <w:rFonts w:eastAsia="IRNazanin" w:cs="IRNazanin"/>
          <w:color w:val="111111"/>
          <w:sz w:val="28"/>
          <w:szCs w:val="28"/>
          <w:lang w:bidi="fa-IR"/>
        </w:rPr>
        <w:t>453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پیامبر پس از نزول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غدیر به نقل براء،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ولیکم من بعدی</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غدیر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رضا الرب برسالتی و الولایة لعلی من بعدی</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غدیر به روایت ابوسعید خدری به نقل ابونعیم و نطنزی••• </w:t>
      </w:r>
      <w:r>
        <w:rPr>
          <w:rFonts w:eastAsia="IRNazanin" w:cs="IRNazanin"/>
          <w:color w:val="111111"/>
          <w:sz w:val="28"/>
          <w:szCs w:val="28"/>
          <w:lang w:bidi="fa-IR"/>
        </w:rPr>
        <w:t>459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غدیر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اولی به من نفسه فعلی ولیّه</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سبط ابن جوزی درباره معنی حدیث غدیر••• </w:t>
      </w:r>
      <w:r>
        <w:rPr>
          <w:rFonts w:eastAsia="IRNazanin" w:cs="IRNazanin"/>
          <w:color w:val="111111"/>
          <w:sz w:val="28"/>
          <w:szCs w:val="28"/>
          <w:lang w:bidi="fa-IR"/>
        </w:rPr>
        <w:t>461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ولیّ هر مؤمن شدی</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و 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ولایت••• </w:t>
      </w:r>
      <w:r>
        <w:rPr>
          <w:rFonts w:eastAsia="IRNazanin" w:cs="IRNazanin"/>
          <w:color w:val="111111"/>
          <w:sz w:val="28"/>
          <w:szCs w:val="28"/>
          <w:lang w:bidi="fa-IR"/>
        </w:rPr>
        <w:t>462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حدیث‌هایی که حاکم و دیگران نقل کرده‌اند و پدر دهلوی به آن‌ها استشهاد کرده و معنایش را تقریر نموده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برانگیختن پیامبران بر ولایت برای علی••• </w:t>
      </w:r>
      <w:r>
        <w:rPr>
          <w:rFonts w:eastAsia="IRNazanin" w:cs="IRNazanin"/>
          <w:color w:val="111111"/>
          <w:sz w:val="28"/>
          <w:szCs w:val="28"/>
          <w:lang w:bidi="fa-IR"/>
        </w:rPr>
        <w:t>465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عرضه شدن نبوت و ولایت بر آسمان‌ها و زمین••• </w:t>
      </w:r>
      <w:r>
        <w:rPr>
          <w:rFonts w:eastAsia="IRNazanin" w:cs="IRNazanin"/>
          <w:color w:val="111111"/>
          <w:sz w:val="28"/>
          <w:szCs w:val="28"/>
          <w:lang w:bidi="fa-IR"/>
        </w:rPr>
        <w:t>469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پیوستگی اسلام، قرآن و ولایت••• </w:t>
      </w:r>
      <w:r>
        <w:rPr>
          <w:rFonts w:eastAsia="IRNazanin" w:cs="IRNazanin"/>
          <w:color w:val="111111"/>
          <w:sz w:val="28"/>
          <w:szCs w:val="28"/>
          <w:lang w:bidi="fa-IR"/>
        </w:rPr>
        <w:t>469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لفظ‌هایی از حدیث ولایت که بر امامت دلالت دارد••• </w:t>
      </w:r>
      <w:r>
        <w:rPr>
          <w:rFonts w:eastAsia="IRNazanin" w:cs="IRNazanin"/>
          <w:color w:val="111111"/>
          <w:sz w:val="28"/>
          <w:szCs w:val="28"/>
          <w:lang w:bidi="fa-IR"/>
        </w:rPr>
        <w:t>471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سیاق این حدیث،از حمل بر دوستی و یاری ممانعت دارد•••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حمل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گسستگی باطل است</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بر آن سه نفر ولایت دارد••• </w:t>
      </w:r>
      <w:r>
        <w:rPr>
          <w:rFonts w:eastAsia="IRNazanin" w:cs="IRNazanin"/>
          <w:color w:val="111111"/>
          <w:sz w:val="28"/>
          <w:szCs w:val="28"/>
          <w:lang w:bidi="fa-IR"/>
        </w:rPr>
        <w:t>475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آشکار، پیوستگی را می‌رساند••• </w:t>
      </w:r>
      <w:r>
        <w:rPr>
          <w:rFonts w:eastAsia="IRNazanin" w:cs="IRNazanin"/>
          <w:color w:val="111111"/>
          <w:sz w:val="28"/>
          <w:szCs w:val="28"/>
          <w:lang w:bidi="fa-IR"/>
        </w:rPr>
        <w:t>475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ولایت و احادیث دیگر، نصّ بر ولایت علی است و دلیل بر ولایت آنان نیست••• </w:t>
      </w:r>
      <w:r>
        <w:rPr>
          <w:rFonts w:eastAsia="IRNazanin" w:cs="IRNazanin"/>
          <w:color w:val="111111"/>
          <w:sz w:val="28"/>
          <w:szCs w:val="28"/>
          <w:lang w:bidi="fa-IR"/>
        </w:rPr>
        <w:t>475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ولیه فعلی ولیّه</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لاهوری بر مشابه این حمل در حدیث غدیر••• </w:t>
      </w:r>
      <w:r>
        <w:rPr>
          <w:rFonts w:eastAsia="IRNazanin" w:cs="IRNazanin"/>
          <w:color w:val="111111"/>
          <w:sz w:val="28"/>
          <w:szCs w:val="28"/>
          <w:lang w:bidi="fa-IR"/>
        </w:rPr>
        <w:t>477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الاثناعشریة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55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العثمانیة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نقض‌العثمانیة، در پایان العثمانیه چاپ شده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إسکاف</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w:t>
      </w:r>
      <w:r>
        <w:rPr>
          <w:rFonts w:eastAsia="IRNazanin" w:cs="IRNazanin"/>
          <w:b w:val="false"/>
          <w:bCs w:val="false"/>
          <w:i w:val="false"/>
          <w:iCs w:val="false"/>
          <w:color w:val="333333"/>
          <w:sz w:val="20"/>
          <w:szCs w:val="20"/>
        </w:rPr>
        <w:t>17/132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فقیه، متکلم، مفسر، کتاب‌هایی نوشته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الکشکول فی ما جری علی آل‌الرسول، التفسیر، رافعة الخلاف فی وجه سکوت امیرالمؤمنین عن‌الاختلاف، شرح الفصوص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سال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2/290</w:t>
      </w:r>
      <w:r>
        <w:rPr>
          <w:rFonts w:ascii="IRNazanin" w:hAnsi="IRNazanin" w:eastAsia="IRNazanin"/>
          <w:b w:val="false"/>
          <w:b w:val="false"/>
          <w:bCs w:val="false"/>
          <w:i w:val="false"/>
          <w:i w:val="false"/>
          <w:iCs w:val="false"/>
          <w:color w:val="333333"/>
          <w:sz w:val="20"/>
          <w:sz w:val="20"/>
          <w:szCs w:val="20"/>
          <w:rtl w:val="true"/>
        </w:rPr>
        <w:t>، معجم‌المؤلفین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الکشکول فی ماجری علی آل‌الرسول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نامه ابوبکر خوارزمی به شیعیان نیشابور را از کتاب ادبیات انقلاب در شیعه جلد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 صادق آیینه‌وند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و عینا آورده‌ایم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این‌که دکتر صادق آیینه‌وند شرحی مبسوط بر این نامه تاریخی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آن، اعلام، اماکن، فرقه‌ها و دیگر موارد لازم را توضیح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شرح مبسوط به عنوان جلد دوم کتاب ادبیات انقلاب در 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فرهنگ اسلامی،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بزرگ ادبیّات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علوم مختلف آثار ارزشمندی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میان سال‌های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اختلاف قول‌ها درگذشته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حالش در این کتاب‌ها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نزهة‌الجلیس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أبجدالعلوم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هدیة‌العارفین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در شرح حالش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مدائنی، علامه‌ی حافظ، صادق، ابوالحسن علی بن محمد بن عبداللّه بن ابی‌سیف مدائنی اخباری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بغداد آمد و کتاب‌ها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سیره‌ها و جنگ‌ها و تبارشناسی و رویدادهای مهم عرب شگفت‌انگیز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آنچه نقل می‌کرد مورد تصدیق بود، اسنادهایش 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فتح‌ها و جنگ‌ها و شعر، دانا و راستگو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البنلاء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شرح حالش آمده است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مرآة‌الجنان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14/124</w:t>
      </w:r>
      <w:r>
        <w:rPr>
          <w:rFonts w:ascii="IRNazanin" w:hAnsi="IRNazanin" w:eastAsia="IRNazanin"/>
          <w:b w:val="false"/>
          <w:b w:val="false"/>
          <w:bCs w:val="false"/>
          <w:i w:val="false"/>
          <w:i w:val="false"/>
          <w:iCs w:val="false"/>
          <w:color w:val="333333"/>
          <w:sz w:val="20"/>
          <w:sz w:val="20"/>
          <w:szCs w:val="20"/>
          <w:rtl w:val="true"/>
        </w:rPr>
        <w:t>، 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کتاب‌های دیگر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در شرح حالش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نفطویه امام، حافظ، نحوی، علامه، أخباری، ابوعبداللّه ابراهیم بن محمد بن عرفة بن سلیمان، عنکی أزدی واسطی، مشهور به نفطویه، دارای کتاب‌هایی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دارای سنّت و دین و فتوت و مروت و زیرک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6/159</w:t>
      </w:r>
      <w:r>
        <w:rPr>
          <w:rFonts w:ascii="IRNazanin" w:hAnsi="IRNazanin" w:eastAsia="IRNazanin"/>
          <w:b w:val="false"/>
          <w:b w:val="false"/>
          <w:bCs w:val="false"/>
          <w:i w:val="false"/>
          <w:i w:val="false"/>
          <w:iCs w:val="false"/>
          <w:color w:val="333333"/>
          <w:sz w:val="20"/>
          <w:sz w:val="20"/>
          <w:szCs w:val="20"/>
          <w:rtl w:val="true"/>
        </w:rPr>
        <w:t>، وفیات‌الأعیان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6/277</w:t>
      </w:r>
      <w:r>
        <w:rPr>
          <w:rFonts w:ascii="IRNazanin" w:hAnsi="IRNazanin" w:eastAsia="IRNazanin"/>
          <w:b w:val="false"/>
          <w:b w:val="false"/>
          <w:bCs w:val="false"/>
          <w:i w:val="false"/>
          <w:i w:val="false"/>
          <w:iCs w:val="false"/>
          <w:color w:val="333333"/>
          <w:sz w:val="20"/>
          <w:sz w:val="20"/>
          <w:szCs w:val="20"/>
          <w:rtl w:val="true"/>
        </w:rPr>
        <w:t>، الوافی بالوفیات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6/130</w:t>
      </w:r>
      <w:r>
        <w:rPr>
          <w:rFonts w:ascii="IRNazanin" w:hAnsi="IRNazanin" w:eastAsia="IRNazanin"/>
          <w:b w:val="false"/>
          <w:b w:val="false"/>
          <w:bCs w:val="false"/>
          <w:i w:val="false"/>
          <w:i w:val="false"/>
          <w:iCs w:val="false"/>
          <w:color w:val="333333"/>
          <w:sz w:val="20"/>
          <w:sz w:val="20"/>
          <w:szCs w:val="20"/>
          <w:rtl w:val="true"/>
        </w:rPr>
        <w:t>، 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الرفیعة فی طبقات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دو مدّعی مشهور نبوت در صدر اسلام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عددهای داخل کمانک، سال وفات این شخصیت‌هاست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طیالسی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شماره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حوادث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المختصرفی‌أخبارالبشر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روضة‌المناظر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روضة‌المناظر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ـ شرح حال امیرالمؤمنین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20/481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المختص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تذهب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کتاب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تتمة‌المختصر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الکامنة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الکاشف عن اسماء رجال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33/162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غریب، دانشی است مرتبط با مطالب نادر و مهم، مثلاً غریب اللغة و غریب الحدیث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تذکردالحفاظ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فی معرفة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الاکتفاء فی فضائل الأربعة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3/1153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خلاصة‌الأثر فی أعیان القرن الحادی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18/158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طیالسی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الجلی فی مناقب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الکمال فی أسماء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الجوامع به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شماره‌ی </w:t>
      </w:r>
      <w:r>
        <w:rPr>
          <w:rFonts w:eastAsia="IRNazanin" w:cs="IRNazanin"/>
          <w:b w:val="false"/>
          <w:bCs w:val="false"/>
          <w:i w:val="false"/>
          <w:iCs w:val="false"/>
          <w:color w:val="333333"/>
          <w:sz w:val="20"/>
          <w:szCs w:val="20"/>
        </w:rPr>
        <w:t>32941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32941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32942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36444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ـ حوادث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ـ الصنعانی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بین رجال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اتباع التابعین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بین رجال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ـ الضبعی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بین رجال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تذهیب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تذهیب التهذیب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3/223</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حدیثی را که از مشایخ نقل نشود، بلکه از کتاب‌های روایت نشده نقل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سبکی، طبقات الشافعیه الکبری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شهبه، طبقات الشافعیه </w:t>
      </w:r>
      <w:r>
        <w:rPr>
          <w:rFonts w:eastAsia="IRNazanin" w:cs="IRNazanin"/>
          <w:b w:val="false"/>
          <w:bCs w:val="false"/>
          <w:i w:val="false"/>
          <w:iCs w:val="false"/>
          <w:color w:val="333333"/>
          <w:sz w:val="20"/>
          <w:szCs w:val="20"/>
        </w:rPr>
        <w:t>3/104/649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الکامنه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427</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سبکی، طبقات الشافعیه،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اسنوی، طبقات الشافعیه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2/240/1119</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شهبه، طبقات الشافعیه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2/40/342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الباسم فی الذب عن سنة أبی القاسم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ابطال الباطل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4/1342</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الباسم فی الذب عن سنة أبی القاسم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مقالید الأنید ـ شرح حال احمدبن حنبل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المشکاة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احمدبن حنبل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حجة‌الله البالغه ـ طبقات کتب الحدیث</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بستان المحدثین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احمد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ـ البغلانی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تذهیب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علی بن ابیطالب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أسنی المطالب فی مناقب علی ابن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البالوزی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أبوبعلی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القواریری</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و دول الاسلام، حوادث سال </w:t>
      </w:r>
      <w:r>
        <w:rPr>
          <w:rFonts w:eastAsia="IRNazanin" w:cs="IRNazanin"/>
          <w:b w:val="false"/>
          <w:bCs w:val="false"/>
          <w:i w:val="false"/>
          <w:iCs w:val="false"/>
          <w:color w:val="333333"/>
          <w:sz w:val="20"/>
          <w:szCs w:val="20"/>
        </w:rPr>
        <w:t>235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36444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268</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ـ طبری </w:t>
      </w:r>
      <w:r>
        <w:rPr>
          <w:rFonts w:eastAsia="IRNazanin" w:cs="IRNazanin"/>
          <w:b w:val="false"/>
          <w:bCs w:val="false"/>
          <w:i w:val="false"/>
          <w:iCs w:val="false"/>
          <w:color w:val="333333"/>
          <w:sz w:val="20"/>
          <w:szCs w:val="20"/>
        </w:rPr>
        <w:t>8/205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الاسماء و اللغات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الشافعیه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15/412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المواهب اللدنیة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أسنی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الاحسان بترتیب صحیح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الاکمال فی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ـ الحبانی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ـ حوادث سال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ـ حوادث سال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الشافعیه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معارض العلی فی مناقب المرتضی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4839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5752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6081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اسنی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معرفه الصحابه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پوشیده نیست که اینجا ابونعیم خبر را خلاصه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شرح حال حضرت امیرالمومنین علیه السلام به طور صحیح و کامل آن را آورده است که هنوز چاپ نشده است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السبکی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الادباء ـ مجلد دوم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بغیه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المستحسن فی فخر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فی معرفة مذاهب الطوائف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ـ السجستانی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18/532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4/1255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 ابن ابیطالب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 بن ابیطالب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5/392</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التدوین فی ذکر علماء قزوین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4/1259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ـ حوادث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2/1254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الاثناعشریة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العلویه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النطنزی</w:t>
      </w:r>
      <w:r>
        <w:rPr>
          <w:rFonts w:eastAsia="IRNazanin" w:cs="IRNazanin"/>
          <w:b w:val="false"/>
          <w:bCs w:val="false"/>
          <w:i w:val="false"/>
          <w:iCs w:val="false"/>
          <w:color w:val="333333"/>
          <w:sz w:val="20"/>
          <w:szCs w:val="20"/>
        </w:rPr>
        <w:t>13/137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ـ حوادث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230</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اسنوی، طبقات الشافعیه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شبهه، طبقات الشافعیه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مقالید الأسانید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4/1363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مقالید الأسانید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السنیه فی الأسانید الشنوانیة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 بن ابیطالب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 بن ابیطالب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النضرة فی مناقب‌العشرة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امیرالمؤمنین علیه‌السلام ، از تاریخ دمشق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حدیث‌های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توضیح‌الدلائل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 الازار فی حط الاوزار عن زوار 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6492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33047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التدوین فی ذکر اهل العلم بقزوین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الباسم فی الذبّ عن سنّة ابی‌القاسم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4/1417</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 حوادث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و الرشاد ـ مقدمه 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 الطیّب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6/236</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أسنی المطالب، از وصابی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4/1405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 فی مناقب علی بن ابیطالب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 فی مناقب علی بن ابیطالب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النضرة فی مناقب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النضرة فی مناقب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فی مناقب ذوی القربی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فی مناقب المصطفی و المرتضی و البتول و السبطین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جعفربن سلیمان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 فی مناقب المصطفی و المرتضی و البتول و السبطین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الوصول الی معرفه فضل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الکامنه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مجادله،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قبل از نجوای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پیامبر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صدقه‌ای بدهید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الدلائل علی تصحیح 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الکامنة فی أعیان المائه الثامنه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المودة فی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الدلائل علی تصحیح الفضائل؛ بخش دوم،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الضوء الامع لأهل القرن التاسع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فی تمییز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فی شرح البخاری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المغازی</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المطالب العالیه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6359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الفواتح ـ شرح دیوان علی ـ الفاتحه السابعه فی فضائله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الجوامع</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الجلی فی مناقب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الجوامع</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داخل کمانک، عبارات بخاری و بیرون آن توضیحات قسطلانی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الساری فی شرح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لواقح الانوار فی طبقات السادة الاخیار ـ بخش سوم، باب اول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 عن أخبار القرن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الاخیار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والرشاد فی سیرة خیرالعباد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236</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لواقح الانوار بخش سوم، باب اول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ریحانه الالباء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01/27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الخیرات الحسان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السیره الدحلانیه ـ مقدمه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لواقح الانوار بخش سوم، باب اول</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ریحانة الالباء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 فی أعیان القرن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التحفه البهیة فی طبقات الشافعیه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32883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32940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32963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33047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القعد النبوی و السر المصطفوی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بطور خلاصه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النواقض،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سلک الدرر فی أعیان القرن الثانی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أسنی المطالب فی مناقب علی بن ابیطالب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ـ مخطوط</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التبر المذاب فی ترتیب الاصحاب، ترجمه أمیرالمومنین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الاربعین فی فضائل أمیرالمومنین ـ حدیث سوم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المرقاة فی شرح المشکاة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المرقاة، کتاب الجنائز، الفصل الثانی من باب البکاء علی المیت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الاثر فی أعیان القرن الحادی عشر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کنوز الحقائق من أخبار خیر الخلائق ـ حاشیه الجامع الصغیر</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الاثر فی اعیان القرن الحادی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وسیله المآل فی عدّ مناقب الال ـ مخطوط</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الاثر فی أعیان القرن الحادی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النجا فی مناقب آل العبا ـ مخطوط</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الابرار، بما صح من مناقب آل البیت الاطهار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 بمناقب اهل البیت الطاهرین ـ مخطوط</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العلی فی مناقب المرتضی ـ مخطوط</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العینین فی تفضیل الشیخین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ازالة الخفا فی سیرة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من المدح بما شئت فلم تأت فیما قلته شیئاً فریّا کلّ من رام یدانی شأوه فی العلی فاعدده روماً أشعبیا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اسعاف الراغبین ـ حاشیه مشارق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النجاة فی مناقب الحضرات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7/527</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الامودة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172</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المستحسن فی فخر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شرح حال أجلح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31/549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شرح حال أجلح </w:t>
      </w:r>
      <w:r>
        <w:rPr>
          <w:rFonts w:eastAsia="IRNazanin" w:cs="IRNazanin"/>
          <w:b w:val="false"/>
          <w:bCs w:val="false"/>
          <w:i w:val="false"/>
          <w:iCs w:val="false"/>
          <w:color w:val="333333"/>
          <w:sz w:val="20"/>
          <w:szCs w:val="20"/>
        </w:rPr>
        <w:t>11/166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ـ المرّی </w:t>
      </w:r>
      <w:r>
        <w:rPr>
          <w:rFonts w:eastAsia="IRNazanin" w:cs="IRNazanin"/>
          <w:b w:val="false"/>
          <w:bCs w:val="false"/>
          <w:i w:val="false"/>
          <w:iCs w:val="false"/>
          <w:color w:val="333333"/>
          <w:sz w:val="20"/>
          <w:szCs w:val="20"/>
        </w:rPr>
        <w:t>12/216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2/277</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فطر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فطر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11/470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ـ حوادث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ـ حوادث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اللئالی المصنوعة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ـ الاطرابلسی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2/560/582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أجلح</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ـ الفسوی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ـ حوادث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ـ حوادث سال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ـ حوادث سنه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ـ شرح جامع الصغیر ـ بیان رموز الکتاب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معرفه الصحابة</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الاحکام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تطهیر الجنان واللسان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الصواعق المحرقه</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ـ حوادث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نفخ الطیب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ابوالولید باجی</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فی هدی خیر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الاسقام فی زیارة خیر الانام ـ حدیث اول از باب اول،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کامل کلام سبکی در طبقات، قبلاً نقل شد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نسائی</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ـ الزنجانی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6/307</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3/1174</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ـ شرح تقریب النواوی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1/326</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الشامخ فی ایثار الحق علی الآباء و المشایخ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عالم، فقیه، مفتی، نورالحق بن محب الله بن نورالله بن مفتی نور الحق بن عبدالحق بخاری دهلوی یکی از علمای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تیسیر القاری، بشرح صحیح البخاری، کتاب مناقب الانصار، باب حب الانصار من الایمان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3/1045</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الاثناعشریه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حالش آمده،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5/179</w:t>
      </w:r>
      <w:r>
        <w:rPr>
          <w:rFonts w:ascii="IRNazanin" w:hAnsi="IRNazanin" w:eastAsia="IRNazanin"/>
          <w:b w:val="false"/>
          <w:b w:val="false"/>
          <w:bCs w:val="false"/>
          <w:i w:val="false"/>
          <w:i w:val="false"/>
          <w:iCs w:val="false"/>
          <w:color w:val="333333"/>
          <w:sz w:val="20"/>
          <w:sz w:val="20"/>
          <w:szCs w:val="20"/>
          <w:rtl w:val="true"/>
        </w:rPr>
        <w:t>، 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کتاب‌های دیگری که در نام صحابه و شرح آنان نوشته شده است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 فی شرح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ألفیّة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ـ شرح حال أجلح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ابوبکر عبدالله بن سلیمان بن اشعث سجستانی</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شرح حال علی بن مدینی</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18</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أبوحاتم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امام صادق علیه السلام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اسماء النبی ـ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النبیین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ـ فصل فی تضعیف قول من قال ان ادلة مذهب الامام أبی حنیفة ضعیفة غالباً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ابراهیم متوفای سال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محدث، ادیب، متکلم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حالش در الضوء اللامع </w:t>
      </w:r>
      <w:r>
        <w:rPr>
          <w:rFonts w:eastAsia="IRNazanin" w:cs="IRNazanin"/>
          <w:b w:val="false"/>
          <w:bCs w:val="false"/>
          <w:i w:val="false"/>
          <w:iCs w:val="false"/>
          <w:color w:val="333333"/>
          <w:sz w:val="20"/>
          <w:szCs w:val="20"/>
        </w:rPr>
        <w:t>6/272</w:t>
      </w:r>
      <w:r>
        <w:rPr>
          <w:rFonts w:ascii="IRNazanin" w:hAnsi="IRNazanin" w:eastAsia="IRNazanin"/>
          <w:b w:val="false"/>
          <w:b w:val="false"/>
          <w:bCs w:val="false"/>
          <w:i w:val="false"/>
          <w:i w:val="false"/>
          <w:iCs w:val="false"/>
          <w:color w:val="333333"/>
          <w:sz w:val="20"/>
          <w:sz w:val="20"/>
          <w:szCs w:val="20"/>
          <w:rtl w:val="true"/>
        </w:rPr>
        <w:t>، البدر الطالع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کتاب‌های دیگری آمده است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الباسم فی الذب عن سنة ابی القاسم ـ النوع الثانی مما قدح به علی البخاری و مسلم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الباسم ـ النوع الثانی مما قدح به علی البخاری و مسلم</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التحفه الاثناعشریه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5/392</w:t>
      </w:r>
      <w:r>
        <w:rPr>
          <w:rFonts w:ascii="IRNazanin" w:hAnsi="IRNazanin" w:eastAsia="IRNazanin"/>
          <w:b w:val="false"/>
          <w:b w:val="false"/>
          <w:bCs w:val="false"/>
          <w:i w:val="false"/>
          <w:i w:val="false"/>
          <w:iCs w:val="false"/>
          <w:color w:val="333333"/>
          <w:sz w:val="20"/>
          <w:sz w:val="20"/>
          <w:szCs w:val="20"/>
          <w:rtl w:val="true"/>
        </w:rPr>
        <w:t>، 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7/299</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6/363</w:t>
      </w:r>
      <w:r>
        <w:rPr>
          <w:rFonts w:ascii="IRNazanin" w:hAnsi="IRNazanin" w:eastAsia="IRNazanin"/>
          <w:b w:val="false"/>
          <w:b w:val="false"/>
          <w:bCs w:val="false"/>
          <w:i w:val="false"/>
          <w:i w:val="false"/>
          <w:iCs w:val="false"/>
          <w:color w:val="333333"/>
          <w:sz w:val="20"/>
          <w:sz w:val="20"/>
          <w:szCs w:val="20"/>
          <w:rtl w:val="true"/>
        </w:rPr>
        <w:t>، 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9/469</w:t>
      </w:r>
      <w:r>
        <w:rPr>
          <w:rFonts w:ascii="IRNazanin" w:hAnsi="IRNazanin" w:eastAsia="IRNazanin"/>
          <w:b w:val="false"/>
          <w:b w:val="false"/>
          <w:bCs w:val="false"/>
          <w:i w:val="false"/>
          <w:i w:val="false"/>
          <w:iCs w:val="false"/>
          <w:color w:val="333333"/>
          <w:sz w:val="20"/>
          <w:sz w:val="20"/>
          <w:szCs w:val="20"/>
          <w:rtl w:val="true"/>
        </w:rPr>
        <w:t>، 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ابی یعلی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42/198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8/482</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2/437</w:t>
      </w:r>
      <w:r>
        <w:rPr>
          <w:rFonts w:ascii="IRNazanin" w:hAnsi="IRNazanin" w:eastAsia="IRNazanin"/>
          <w:b w:val="false"/>
          <w:b w:val="false"/>
          <w:bCs w:val="false"/>
          <w:i w:val="false"/>
          <w:i w:val="false"/>
          <w:iCs w:val="false"/>
          <w:color w:val="333333"/>
          <w:sz w:val="20"/>
          <w:sz w:val="20"/>
          <w:szCs w:val="20"/>
          <w:rtl w:val="true"/>
        </w:rPr>
        <w:t>، 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الجرح و التعدیل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2/209</w:t>
      </w:r>
      <w:r>
        <w:rPr>
          <w:rFonts w:ascii="IRNazanin" w:hAnsi="IRNazanin" w:eastAsia="IRNazanin"/>
          <w:b w:val="false"/>
          <w:b w:val="false"/>
          <w:bCs w:val="false"/>
          <w:i w:val="false"/>
          <w:i w:val="false"/>
          <w:iCs w:val="false"/>
          <w:color w:val="333333"/>
          <w:sz w:val="20"/>
          <w:sz w:val="20"/>
          <w:szCs w:val="20"/>
          <w:rtl w:val="true"/>
        </w:rPr>
        <w:t>، حلیة الاولیاء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9/234</w:t>
      </w:r>
      <w:r>
        <w:rPr>
          <w:rFonts w:ascii="IRNazanin" w:hAnsi="IRNazanin" w:eastAsia="IRNazanin"/>
          <w:b w:val="false"/>
          <w:b w:val="false"/>
          <w:bCs w:val="false"/>
          <w:i w:val="false"/>
          <w:i w:val="false"/>
          <w:iCs w:val="false"/>
          <w:color w:val="333333"/>
          <w:sz w:val="20"/>
          <w:sz w:val="20"/>
          <w:szCs w:val="20"/>
          <w:rtl w:val="true"/>
        </w:rPr>
        <w:t>، 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11/358</w:t>
      </w:r>
      <w:r>
        <w:rPr>
          <w:rFonts w:ascii="IRNazanin" w:hAnsi="IRNazanin" w:eastAsia="IRNazanin"/>
          <w:b w:val="false"/>
          <w:b w:val="false"/>
          <w:bCs w:val="false"/>
          <w:i w:val="false"/>
          <w:i w:val="false"/>
          <w:iCs w:val="false"/>
          <w:color w:val="333333"/>
          <w:sz w:val="20"/>
          <w:sz w:val="20"/>
          <w:szCs w:val="20"/>
          <w:rtl w:val="true"/>
        </w:rPr>
        <w:t>، وفیات الاعیان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6/345</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طبقات الشافعیه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طبقات المفسرین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کتاب‌های دیگر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9/101</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اصبهان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3/886</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الوافی بالوفیات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 کتاب‌های دیگر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فی مناقب ذوی القربی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احتمال دارد که مراد ابن حبان باشد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42/195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تهدیب التهذیب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2/567</w:t>
      </w:r>
      <w:r>
        <w:rPr>
          <w:rFonts w:ascii="IRNazanin" w:hAnsi="IRNazanin" w:eastAsia="IRNazanin"/>
          <w:b w:val="false"/>
          <w:b w:val="false"/>
          <w:bCs w:val="false"/>
          <w:i w:val="false"/>
          <w:i w:val="false"/>
          <w:iCs w:val="false"/>
          <w:color w:val="333333"/>
          <w:sz w:val="20"/>
          <w:sz w:val="20"/>
          <w:szCs w:val="20"/>
          <w:rtl w:val="true"/>
        </w:rPr>
        <w:t>، الوافی بالوفیات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البدایة و النهایه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طبقات السبکی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کتاب‌های دیگر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افزوده‌های ألبانی است بر کتاب السنه نوشته ابن أبوعاصم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افزوده ألبانی است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السنة نوشته ابن ابی عاصم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أخبار اصبهان،</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طبقات المحدثین باصبهان، 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2/640</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13/430</w:t>
      </w:r>
      <w:r>
        <w:rPr>
          <w:rFonts w:ascii="IRNazanin" w:hAnsi="IRNazanin" w:eastAsia="IRNazanin"/>
          <w:b w:val="false"/>
          <w:b w:val="false"/>
          <w:bCs w:val="false"/>
          <w:i w:val="false"/>
          <w:i w:val="false"/>
          <w:iCs w:val="false"/>
          <w:color w:val="333333"/>
          <w:sz w:val="20"/>
          <w:sz w:val="20"/>
          <w:szCs w:val="20"/>
          <w:rtl w:val="true"/>
        </w:rPr>
        <w:t>، العبر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الوافی بالوفیات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7/269</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134</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42/190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9/375</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5/141</w:t>
      </w:r>
      <w:r>
        <w:rPr>
          <w:rFonts w:ascii="IRNazanin" w:hAnsi="IRNazanin" w:eastAsia="IRNazanin"/>
          <w:b w:val="false"/>
          <w:b w:val="false"/>
          <w:bCs w:val="false"/>
          <w:i w:val="false"/>
          <w:i w:val="false"/>
          <w:iCs w:val="false"/>
          <w:color w:val="333333"/>
          <w:sz w:val="20"/>
          <w:sz w:val="20"/>
          <w:szCs w:val="20"/>
          <w:rtl w:val="true"/>
        </w:rPr>
        <w:t>، 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2/665</w:t>
      </w:r>
      <w:r>
        <w:rPr>
          <w:rFonts w:ascii="IRNazanin" w:hAnsi="IRNazanin" w:eastAsia="IRNazanin"/>
          <w:b w:val="false"/>
          <w:b w:val="false"/>
          <w:bCs w:val="false"/>
          <w:i w:val="false"/>
          <w:i w:val="false"/>
          <w:iCs w:val="false"/>
          <w:color w:val="333333"/>
          <w:sz w:val="20"/>
          <w:sz w:val="20"/>
          <w:szCs w:val="20"/>
          <w:rtl w:val="true"/>
        </w:rPr>
        <w:t>، و کتاب‌های دیگر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رویانی، از نسخه دستنویس آن، موجود در مجموعه قید الاوابد،تدوین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محقق مرحوم سید عبدالعزیز طباطبایی</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14/507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 بن ابیطالب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42/197</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همین گونه آمده 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می‌باشد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مشکل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15/256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42/188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موارد دیگر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15/466</w:t>
      </w:r>
      <w:r>
        <w:rPr>
          <w:rFonts w:ascii="IRNazanin" w:hAnsi="IRNazanin" w:eastAsia="IRNazanin"/>
          <w:b w:val="false"/>
          <w:b w:val="false"/>
          <w:bCs w:val="false"/>
          <w:i w:val="false"/>
          <w:i w:val="false"/>
          <w:iCs w:val="false"/>
          <w:color w:val="333333"/>
          <w:sz w:val="20"/>
          <w:sz w:val="20"/>
          <w:szCs w:val="20"/>
          <w:rtl w:val="true"/>
        </w:rPr>
        <w:t>، و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3/864</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2/336</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 و کتاب‌های دیگر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15/553</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المحاضرة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42/190</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16/210</w:t>
      </w:r>
      <w:r>
        <w:rPr>
          <w:rFonts w:ascii="IRNazanin" w:hAnsi="IRNazanin" w:eastAsia="IRNazanin"/>
          <w:b w:val="false"/>
          <w:b w:val="false"/>
          <w:bCs w:val="false"/>
          <w:i w:val="false"/>
          <w:i w:val="false"/>
          <w:iCs w:val="false"/>
          <w:color w:val="333333"/>
          <w:sz w:val="20"/>
          <w:sz w:val="20"/>
          <w:szCs w:val="20"/>
          <w:rtl w:val="true"/>
        </w:rPr>
        <w:t>، و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الوافی بالوفیات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6/290</w:t>
      </w:r>
      <w:r>
        <w:rPr>
          <w:rFonts w:ascii="IRNazanin" w:hAnsi="IRNazanin" w:eastAsia="IRNazanin"/>
          <w:b w:val="false"/>
          <w:b w:val="false"/>
          <w:bCs w:val="false"/>
          <w:i w:val="false"/>
          <w:i w:val="false"/>
          <w:iCs w:val="false"/>
          <w:color w:val="333333"/>
          <w:sz w:val="20"/>
          <w:sz w:val="20"/>
          <w:szCs w:val="20"/>
          <w:rtl w:val="true"/>
        </w:rPr>
        <w:t>، البدایه و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11/293</w:t>
      </w:r>
      <w:r>
        <w:rPr>
          <w:rFonts w:ascii="IRNazanin" w:hAnsi="IRNazanin" w:eastAsia="IRNazanin"/>
          <w:b w:val="false"/>
          <w:b w:val="false"/>
          <w:bCs w:val="false"/>
          <w:i w:val="false"/>
          <w:i w:val="false"/>
          <w:iCs w:val="false"/>
          <w:color w:val="333333"/>
          <w:sz w:val="20"/>
          <w:sz w:val="20"/>
          <w:szCs w:val="20"/>
          <w:rtl w:val="true"/>
        </w:rPr>
        <w:t>، النجوم الزاهرة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4/132</w:t>
      </w:r>
      <w:r>
        <w:rPr>
          <w:rFonts w:ascii="IRNazanin" w:hAnsi="IRNazanin" w:eastAsia="IRNazanin"/>
          <w:b w:val="false"/>
          <w:b w:val="false"/>
          <w:bCs w:val="false"/>
          <w:i w:val="false"/>
          <w:i w:val="false"/>
          <w:iCs w:val="false"/>
          <w:color w:val="333333"/>
          <w:sz w:val="20"/>
          <w:sz w:val="20"/>
          <w:szCs w:val="20"/>
          <w:rtl w:val="true"/>
        </w:rPr>
        <w:t>، و کتاب‌های دیگر</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الساری الی 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 بن ابیطالب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w:t>
      </w:r>
      <w:r>
        <w:rPr>
          <w:rFonts w:ascii="IRNazanin" w:hAnsi="IRNazanin" w:eastAsia="IRNazanin"/>
          <w:b w:val="false"/>
          <w:b w:val="false"/>
          <w:bCs w:val="false"/>
          <w:i w:val="false"/>
          <w:i w:val="false"/>
          <w:iCs w:val="false"/>
          <w:color w:val="333333"/>
          <w:sz w:val="20"/>
          <w:sz w:val="20"/>
          <w:szCs w:val="20"/>
          <w:rtl w:val="true"/>
        </w:rPr>
        <w:t>، تذکرة‌الحفاظ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3/980</w:t>
      </w:r>
      <w:r>
        <w:rPr>
          <w:rFonts w:ascii="IRNazanin" w:hAnsi="IRNazanin" w:eastAsia="IRNazanin"/>
          <w:b w:val="false"/>
          <w:b w:val="false"/>
          <w:bCs w:val="false"/>
          <w:i w:val="false"/>
          <w:i w:val="false"/>
          <w:iCs w:val="false"/>
          <w:color w:val="333333"/>
          <w:sz w:val="20"/>
          <w:sz w:val="20"/>
          <w:szCs w:val="20"/>
          <w:rtl w:val="true"/>
        </w:rPr>
        <w:t>، 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7/152</w:t>
      </w:r>
      <w:r>
        <w:rPr>
          <w:rFonts w:ascii="IRNazanin" w:hAnsi="IRNazanin" w:eastAsia="IRNazanin"/>
          <w:b w:val="false"/>
          <w:b w:val="false"/>
          <w:bCs w:val="false"/>
          <w:i w:val="false"/>
          <w:i w:val="false"/>
          <w:iCs w:val="false"/>
          <w:color w:val="333333"/>
          <w:sz w:val="20"/>
          <w:sz w:val="20"/>
          <w:szCs w:val="20"/>
          <w:rtl w:val="true"/>
        </w:rPr>
        <w:t>، البدایة و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11/308</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 کردن در کتاب یا نامه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چیزی است که فعلاً یافته‌ایم، و نیازمند پژوهش بیشتری است</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16/502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11/179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اصبهان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2/306</w:t>
      </w:r>
      <w:r>
        <w:rPr>
          <w:rFonts w:ascii="IRNazanin" w:hAnsi="IRNazanin" w:eastAsia="IRNazanin"/>
          <w:b w:val="false"/>
          <w:b w:val="false"/>
          <w:bCs w:val="false"/>
          <w:i w:val="false"/>
          <w:i w:val="false"/>
          <w:iCs w:val="false"/>
          <w:color w:val="333333"/>
          <w:sz w:val="20"/>
          <w:sz w:val="20"/>
          <w:szCs w:val="20"/>
          <w:rtl w:val="true"/>
        </w:rPr>
        <w:t>، 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7/232</w:t>
      </w:r>
      <w:r>
        <w:rPr>
          <w:rFonts w:ascii="IRNazanin" w:hAnsi="IRNazanin" w:eastAsia="IRNazanin"/>
          <w:b w:val="false"/>
          <w:b w:val="false"/>
          <w:bCs w:val="false"/>
          <w:i w:val="false"/>
          <w:i w:val="false"/>
          <w:iCs w:val="false"/>
          <w:color w:val="333333"/>
          <w:sz w:val="20"/>
          <w:sz w:val="20"/>
          <w:szCs w:val="20"/>
          <w:rtl w:val="true"/>
        </w:rPr>
        <w:t>، تذکرة‌الحفاظ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3/1031</w:t>
      </w:r>
      <w:r>
        <w:rPr>
          <w:rFonts w:ascii="IRNazanin" w:hAnsi="IRNazanin" w:eastAsia="IRNazanin"/>
          <w:b w:val="false"/>
          <w:b w:val="false"/>
          <w:bCs w:val="false"/>
          <w:i w:val="false"/>
          <w:i w:val="false"/>
          <w:iCs w:val="false"/>
          <w:color w:val="333333"/>
          <w:sz w:val="20"/>
          <w:sz w:val="20"/>
          <w:szCs w:val="20"/>
          <w:rtl w:val="true"/>
        </w:rPr>
        <w:t>، الوافی بالوفیات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2/190</w:t>
      </w:r>
      <w:r>
        <w:rPr>
          <w:rFonts w:ascii="IRNazanin" w:hAnsi="IRNazanin" w:eastAsia="IRNazanin"/>
          <w:b w:val="false"/>
          <w:b w:val="false"/>
          <w:bCs w:val="false"/>
          <w:i w:val="false"/>
          <w:i w:val="false"/>
          <w:iCs w:val="false"/>
          <w:color w:val="333333"/>
          <w:sz w:val="20"/>
          <w:sz w:val="20"/>
          <w:szCs w:val="20"/>
          <w:rtl w:val="true"/>
        </w:rPr>
        <w:t>، النجوم‌الزاهرة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کتاب‌های دیگر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الجراحی،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17/257</w:t>
      </w:r>
      <w:r>
        <w:rPr>
          <w:rFonts w:ascii="IRNazanin" w:hAnsi="IRNazanin" w:eastAsia="IRNazanin"/>
          <w:b w:val="false"/>
          <w:b w:val="false"/>
          <w:bCs w:val="false"/>
          <w:i w:val="false"/>
          <w:i w:val="false"/>
          <w:iCs w:val="false"/>
          <w:color w:val="333333"/>
          <w:sz w:val="20"/>
          <w:sz w:val="20"/>
          <w:szCs w:val="20"/>
          <w:rtl w:val="true"/>
        </w:rPr>
        <w:t>، تذکرة‌الحفاظ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3/1052</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3/103</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7/390</w:t>
      </w:r>
      <w:r>
        <w:rPr>
          <w:rFonts w:ascii="IRNazanin" w:hAnsi="IRNazanin" w:eastAsia="IRNazanin"/>
          <w:b w:val="false"/>
          <w:b w:val="false"/>
          <w:bCs w:val="false"/>
          <w:i w:val="false"/>
          <w:i w:val="false"/>
          <w:iCs w:val="false"/>
          <w:color w:val="333333"/>
          <w:sz w:val="20"/>
          <w:sz w:val="20"/>
          <w:szCs w:val="20"/>
          <w:rtl w:val="true"/>
        </w:rPr>
        <w:t>، 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8/155</w:t>
      </w:r>
      <w:r>
        <w:rPr>
          <w:rFonts w:ascii="IRNazanin" w:hAnsi="IRNazanin" w:eastAsia="IRNazanin"/>
          <w:b w:val="false"/>
          <w:b w:val="false"/>
          <w:bCs w:val="false"/>
          <w:i w:val="false"/>
          <w:i w:val="false"/>
          <w:iCs w:val="false"/>
          <w:color w:val="333333"/>
          <w:sz w:val="20"/>
          <w:sz w:val="20"/>
          <w:szCs w:val="20"/>
          <w:rtl w:val="true"/>
        </w:rPr>
        <w:t>، نیز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17/640</w:t>
      </w:r>
      <w:r>
        <w:rPr>
          <w:rFonts w:ascii="IRNazanin" w:hAnsi="IRNazanin" w:eastAsia="IRNazanin"/>
          <w:b w:val="false"/>
          <w:b w:val="false"/>
          <w:bCs w:val="false"/>
          <w:i w:val="false"/>
          <w:i w:val="false"/>
          <w:iCs w:val="false"/>
          <w:color w:val="333333"/>
          <w:sz w:val="20"/>
          <w:sz w:val="20"/>
          <w:szCs w:val="20"/>
          <w:rtl w:val="true"/>
        </w:rPr>
        <w:t>، الوافی بالوفیات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12/121</w:t>
      </w:r>
      <w:r>
        <w:rPr>
          <w:rFonts w:ascii="IRNazanin" w:hAnsi="IRNazanin" w:eastAsia="IRNazanin"/>
          <w:b w:val="false"/>
          <w:b w:val="false"/>
          <w:bCs w:val="false"/>
          <w:i w:val="false"/>
          <w:i w:val="false"/>
          <w:iCs w:val="false"/>
          <w:color w:val="333333"/>
          <w:sz w:val="20"/>
          <w:sz w:val="20"/>
          <w:szCs w:val="20"/>
          <w:rtl w:val="true"/>
        </w:rPr>
        <w:t>، البدایة و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النجوم الزاهرة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 بن ابیطالب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لباب‌الباب فی فضائل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نتائج‌الاسفار نوشته علامه محقق مرحوم سید عبدالعزیز طباطبایی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کتاب دو نسخه در کتابخانه‌های ترکیه دیده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نسخه در کتابخانه نور عثمانیه با شماره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دیگری در مجموعه لاله‌لی در کتابخانه سلیمانیه با شماره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خط قاسم بن ابی بکربن ملک احمد سلیمانی ملطی که به سال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این نسخه نقل شد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42/198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18/355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42/191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42/197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18/372</w:t>
      </w:r>
      <w:r>
        <w:rPr>
          <w:rFonts w:ascii="IRNazanin" w:hAnsi="IRNazanin" w:eastAsia="IRNazanin"/>
          <w:b w:val="false"/>
          <w:b w:val="false"/>
          <w:bCs w:val="false"/>
          <w:i w:val="false"/>
          <w:i w:val="false"/>
          <w:iCs w:val="false"/>
          <w:color w:val="333333"/>
          <w:sz w:val="20"/>
          <w:sz w:val="20"/>
          <w:szCs w:val="20"/>
          <w:rtl w:val="true"/>
        </w:rPr>
        <w:t>، نیز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w:t>
      </w:r>
      <w:r>
        <w:rPr>
          <w:rFonts w:ascii="IRNazanin" w:hAnsi="IRNazanin" w:eastAsia="IRNazanin"/>
          <w:b w:val="false"/>
          <w:b w:val="false"/>
          <w:bCs w:val="false"/>
          <w:i w:val="false"/>
          <w:i w:val="false"/>
          <w:iCs w:val="false"/>
          <w:color w:val="333333"/>
          <w:sz w:val="20"/>
          <w:sz w:val="20"/>
          <w:szCs w:val="20"/>
          <w:rtl w:val="true"/>
        </w:rPr>
        <w:t>، 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8/314</w:t>
      </w:r>
      <w:r>
        <w:rPr>
          <w:rFonts w:ascii="IRNazanin" w:hAnsi="IRNazanin" w:eastAsia="IRNazanin"/>
          <w:b w:val="false"/>
          <w:b w:val="false"/>
          <w:bCs w:val="false"/>
          <w:i w:val="false"/>
          <w:i w:val="false"/>
          <w:iCs w:val="false"/>
          <w:color w:val="333333"/>
          <w:sz w:val="20"/>
          <w:sz w:val="20"/>
          <w:szCs w:val="20"/>
          <w:rtl w:val="true"/>
        </w:rPr>
        <w:t>، تذکرة‌الحفاظ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3/1164</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 بن ابیطالب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19/303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مصابیح‌السنّة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4766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19/439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تذکرة‌الحفاظ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4/1277</w:t>
      </w:r>
      <w:r>
        <w:rPr>
          <w:rFonts w:ascii="IRNazanin" w:hAnsi="IRNazanin" w:eastAsia="IRNazanin"/>
          <w:b w:val="false"/>
          <w:b w:val="false"/>
          <w:bCs w:val="false"/>
          <w:i w:val="false"/>
          <w:i w:val="false"/>
          <w:iCs w:val="false"/>
          <w:color w:val="333333"/>
          <w:sz w:val="20"/>
          <w:sz w:val="20"/>
          <w:szCs w:val="20"/>
          <w:rtl w:val="true"/>
        </w:rPr>
        <w:t>، طبقات السبکی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7/447</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الکامل ابن 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البدایة و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12/215</w:t>
      </w:r>
      <w:r>
        <w:rPr>
          <w:rFonts w:ascii="IRNazanin" w:hAnsi="IRNazanin" w:eastAsia="IRNazanin"/>
          <w:b w:val="false"/>
          <w:b w:val="false"/>
          <w:bCs w:val="false"/>
          <w:i w:val="false"/>
          <w:i w:val="false"/>
          <w:iCs w:val="false"/>
          <w:color w:val="333333"/>
          <w:sz w:val="20"/>
          <w:sz w:val="20"/>
          <w:szCs w:val="20"/>
          <w:rtl w:val="true"/>
        </w:rPr>
        <w:t>، و دیگر کتاب‌ها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المستفاد من ذیل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الشاقعیة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عارضة‌الأحوذی فی شرح‌الترمذی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20/197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الکروخی،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20/273</w:t>
      </w:r>
      <w:r>
        <w:rPr>
          <w:rFonts w:ascii="IRNazanin" w:hAnsi="IRNazanin" w:eastAsia="IRNazanin"/>
          <w:b w:val="false"/>
          <w:b w:val="false"/>
          <w:bCs w:val="false"/>
          <w:i w:val="false"/>
          <w:i w:val="false"/>
          <w:iCs w:val="false"/>
          <w:color w:val="333333"/>
          <w:sz w:val="20"/>
          <w:sz w:val="20"/>
          <w:szCs w:val="20"/>
          <w:rtl w:val="true"/>
        </w:rPr>
        <w:t>، تذکرة‌الحفاظ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4/1313</w:t>
      </w:r>
      <w:r>
        <w:rPr>
          <w:rFonts w:ascii="IRNazanin" w:hAnsi="IRNazanin" w:eastAsia="IRNazanin"/>
          <w:b w:val="false"/>
          <w:b w:val="false"/>
          <w:bCs w:val="false"/>
          <w:i w:val="false"/>
          <w:i w:val="false"/>
          <w:iCs w:val="false"/>
          <w:color w:val="333333"/>
          <w:sz w:val="20"/>
          <w:sz w:val="20"/>
          <w:szCs w:val="20"/>
          <w:rtl w:val="true"/>
        </w:rPr>
        <w:t>، شذرات‌الذهب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کتاب‌های دیگر</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کتاب‌الأربعین المنتفی من مناقب المرتضی علیه رضوان العلی الأعلی، چاپ شده در شماره نخست مجله ترانثا صادرشده از مؤسسه آل البیت لاحیاء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21/190</w:t>
      </w:r>
      <w:r>
        <w:rPr>
          <w:rFonts w:ascii="IRNazanin" w:hAnsi="IRNazanin" w:eastAsia="IRNazanin"/>
          <w:b w:val="false"/>
          <w:b w:val="false"/>
          <w:bCs w:val="false"/>
          <w:i w:val="false"/>
          <w:i w:val="false"/>
          <w:iCs w:val="false"/>
          <w:color w:val="333333"/>
          <w:sz w:val="20"/>
          <w:sz w:val="20"/>
          <w:szCs w:val="20"/>
          <w:rtl w:val="true"/>
        </w:rPr>
        <w:t>، نیز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السبکی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طبقات القراء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تاریخ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4/300</w:t>
      </w:r>
      <w:r>
        <w:rPr>
          <w:rFonts w:ascii="IRNazanin" w:hAnsi="IRNazanin" w:eastAsia="IRNazanin"/>
          <w:b w:val="false"/>
          <w:b w:val="false"/>
          <w:bCs w:val="false"/>
          <w:i w:val="false"/>
          <w:i w:val="false"/>
          <w:iCs w:val="false"/>
          <w:color w:val="333333"/>
          <w:sz w:val="20"/>
          <w:sz w:val="20"/>
          <w:szCs w:val="20"/>
          <w:rtl w:val="true"/>
        </w:rPr>
        <w:t>، الوافی بالوفیات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کتاب‌های دیگر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شده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خواص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وفیات‌الاعیان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فی‌اخبارالبشر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کتائب أعلام الأخیار من فقهاء مذهب النعمان المختار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فی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3/318</w:t>
      </w:r>
      <w:r>
        <w:rPr>
          <w:rFonts w:ascii="IRNazanin" w:hAnsi="IRNazanin" w:eastAsia="IRNazanin"/>
          <w:b w:val="false"/>
          <w:b w:val="false"/>
          <w:bCs w:val="false"/>
          <w:i w:val="false"/>
          <w:i w:val="false"/>
          <w:iCs w:val="false"/>
          <w:color w:val="333333"/>
          <w:sz w:val="20"/>
          <w:sz w:val="20"/>
          <w:szCs w:val="20"/>
          <w:rtl w:val="true"/>
        </w:rPr>
        <w:t>، 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الدررالکامنة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فوات 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شرح‌المصابیح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محقق، مرحوم سید عبدالعزیز طباطبایی از نسخه‌ای با خط برادرزاده مؤلف آن را نقل کرده است که نوشتن کتاب در تاریخ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سال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پایان رسیده است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المستحسن فی فخرالحسن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کتاب‌الجوهرة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مجمع‌الزوائد و منبع‌الفوائد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الجوهرالثمین فی سیرالملوک و السلاطین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المستحسن فی فخرالحسن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نسخه اصلی کتاب اتحاف‌السادة المهرة بزوائدالمسانید العشرة، که در رجب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به پایان رسانیده است</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حسن‌المحاضرة فی محاسن مصر و 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الضوءاللامع لاهل القرن التاسع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اءنباءالغمر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عمدة‌القاری فی شرح 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جواهرالمطالب فی مناقب علی بن ابیطالب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جواهرالمطالب فی مناقب علی بن ابیطالب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ذیل طبقات الأخیار، به نقل از آن در مقدمه سبل الهدی و 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أشعة‌اللمعات فی شرح المشکاة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سمط‌النجوم العوالی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المفاتیج، شرح المصابیح، نسخه خطی از روی نسخه اصلی که سال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به پایان رسانده است</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اسماء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دستنویس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تألیفش را به پایان رسانده است و از نسخه‌ای به تاریخ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اوصاف المصطفی و ذکر من بعده من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دستنویس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مجموعه لطیف، تنها آنچه صحیح یا نیکو نزد محدثان بود، آوردم، و از آنها فقط آنچه علمای استوار بر آن اعتماد کردند، ذکر کردم</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الشرف المؤبدلآمحمد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معجم‌المؤلفین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تحفة‌الأخوذی فی شرح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علی بن ابیطالب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2/328</w:t>
      </w:r>
      <w:r>
        <w:rPr>
          <w:rFonts w:ascii="IRNazanin" w:hAnsi="IRNazanin" w:eastAsia="IRNazanin"/>
          <w:b w:val="false"/>
          <w:b w:val="false"/>
          <w:bCs w:val="false"/>
          <w:i w:val="false"/>
          <w:i w:val="false"/>
          <w:iCs w:val="false"/>
          <w:color w:val="333333"/>
          <w:sz w:val="20"/>
          <w:sz w:val="20"/>
          <w:szCs w:val="20"/>
          <w:rtl w:val="true"/>
        </w:rPr>
        <w:t>، تهذیب التقریب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چنین است و صحیحش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نرسی است که از رجال روایت ابن ابی عاصم می‌باشد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چنین است و صحیحش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خالدبن ابی یزید قرنی است، آنگونه که خواهید دانست</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7/369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الرامهرمزی</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صحیح، احمد بن قاسم بن نصر است</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بنگرید تاریخ خطیب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11/378</w:t>
      </w:r>
      <w:r>
        <w:rPr>
          <w:rFonts w:ascii="IRNazanin" w:hAnsi="IRNazanin" w:eastAsia="IRNazanin"/>
          <w:b w:val="false"/>
          <w:b w:val="false"/>
          <w:bCs w:val="false"/>
          <w:i w:val="false"/>
          <w:i w:val="false"/>
          <w:iCs w:val="false"/>
          <w:color w:val="333333"/>
          <w:sz w:val="20"/>
          <w:sz w:val="20"/>
          <w:szCs w:val="20"/>
          <w:rtl w:val="true"/>
        </w:rPr>
        <w:t>، 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16/356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42/190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42/193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1/517</w:t>
      </w:r>
      <w:r>
        <w:rPr>
          <w:rFonts w:ascii="IRNazanin" w:hAnsi="IRNazanin" w:eastAsia="IRNazanin"/>
          <w:b w:val="false"/>
          <w:b w:val="false"/>
          <w:bCs w:val="false"/>
          <w:i w:val="false"/>
          <w:i w:val="false"/>
          <w:iCs w:val="false"/>
          <w:color w:val="333333"/>
          <w:sz w:val="20"/>
          <w:sz w:val="20"/>
          <w:szCs w:val="20"/>
          <w:rtl w:val="true"/>
        </w:rPr>
        <w:t>، 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4/293</w:t>
      </w:r>
      <w:r>
        <w:rPr>
          <w:rFonts w:ascii="IRNazanin" w:hAnsi="IRNazanin" w:eastAsia="IRNazanin"/>
          <w:b w:val="false"/>
          <w:b w:val="false"/>
          <w:bCs w:val="false"/>
          <w:i w:val="false"/>
          <w:i w:val="false"/>
          <w:iCs w:val="false"/>
          <w:color w:val="333333"/>
          <w:sz w:val="20"/>
          <w:sz w:val="20"/>
          <w:szCs w:val="20"/>
          <w:rtl w:val="true"/>
        </w:rPr>
        <w:t>، 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به تهذیب الکمال </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حاشیه‌اش</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10/237</w:t>
      </w:r>
      <w:r>
        <w:rPr>
          <w:rFonts w:ascii="IRNazanin" w:hAnsi="IRNazanin" w:eastAsia="IRNazanin"/>
          <w:b w:val="false"/>
          <w:b w:val="false"/>
          <w:bCs w:val="false"/>
          <w:i w:val="false"/>
          <w:i w:val="false"/>
          <w:iCs w:val="false"/>
          <w:color w:val="333333"/>
          <w:sz w:val="20"/>
          <w:sz w:val="20"/>
          <w:szCs w:val="20"/>
          <w:rtl w:val="true"/>
        </w:rPr>
        <w:t>، 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15/313</w:t>
      </w:r>
      <w:r>
        <w:rPr>
          <w:rFonts w:ascii="IRNazanin" w:hAnsi="IRNazanin" w:eastAsia="IRNazanin"/>
          <w:b w:val="false"/>
          <w:b w:val="false"/>
          <w:bCs w:val="false"/>
          <w:i w:val="false"/>
          <w:i w:val="false"/>
          <w:iCs w:val="false"/>
          <w:color w:val="333333"/>
          <w:sz w:val="20"/>
          <w:sz w:val="20"/>
          <w:szCs w:val="20"/>
          <w:rtl w:val="true"/>
        </w:rPr>
        <w:t>، و حاشیه‌اش</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15/412</w:t>
      </w:r>
      <w:r>
        <w:rPr>
          <w:rFonts w:ascii="IRNazanin" w:hAnsi="IRNazanin" w:eastAsia="IRNazanin"/>
          <w:b w:val="false"/>
          <w:b w:val="false"/>
          <w:bCs w:val="false"/>
          <w:i w:val="false"/>
          <w:i w:val="false"/>
          <w:iCs w:val="false"/>
          <w:color w:val="333333"/>
          <w:sz w:val="20"/>
          <w:sz w:val="20"/>
          <w:szCs w:val="20"/>
          <w:rtl w:val="true"/>
        </w:rPr>
        <w:t>، تذکرة‌الحفاظ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جدید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مجمع‌الزوائد و منبع‌الفوائد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المختص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شرح حال شماره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معجم شیوخ‌الذهبی،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 شرح حال شماره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الحنابلة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عددها، سال وفات راویان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7/343</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حلیة الاولیاء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9/255</w:t>
      </w:r>
      <w:r>
        <w:rPr>
          <w:rFonts w:ascii="IRNazanin" w:hAnsi="IRNazanin" w:eastAsia="IRNazanin"/>
          <w:b w:val="false"/>
          <w:b w:val="false"/>
          <w:bCs w:val="false"/>
          <w:i w:val="false"/>
          <w:i w:val="false"/>
          <w:iCs w:val="false"/>
          <w:color w:val="333333"/>
          <w:sz w:val="20"/>
          <w:sz w:val="20"/>
          <w:szCs w:val="20"/>
          <w:rtl w:val="true"/>
        </w:rPr>
        <w:t>، تهذیب الاسماء و اللغات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7/202</w:t>
      </w:r>
      <w:r>
        <w:rPr>
          <w:rFonts w:ascii="IRNazanin" w:hAnsi="IRNazanin" w:eastAsia="IRNazanin"/>
          <w:b w:val="false"/>
          <w:b w:val="false"/>
          <w:bCs w:val="false"/>
          <w:i w:val="false"/>
          <w:i w:val="false"/>
          <w:iCs w:val="false"/>
          <w:color w:val="333333"/>
          <w:sz w:val="20"/>
          <w:sz w:val="20"/>
          <w:szCs w:val="20"/>
          <w:rtl w:val="true"/>
        </w:rPr>
        <w:t>، وفیات الاعیان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2/469</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5/321</w:t>
      </w:r>
      <w:r>
        <w:rPr>
          <w:rFonts w:ascii="IRNazanin" w:hAnsi="IRNazanin" w:eastAsia="IRNazanin"/>
          <w:b w:val="false"/>
          <w:b w:val="false"/>
          <w:bCs w:val="false"/>
          <w:i w:val="false"/>
          <w:i w:val="false"/>
          <w:iCs w:val="false"/>
          <w:color w:val="333333"/>
          <w:sz w:val="20"/>
          <w:sz w:val="20"/>
          <w:szCs w:val="20"/>
          <w:rtl w:val="true"/>
        </w:rPr>
        <w:t>، سیرأعلام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10/664</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13/260</w:t>
      </w:r>
      <w:r>
        <w:rPr>
          <w:rFonts w:ascii="IRNazanin" w:hAnsi="IRNazanin" w:eastAsia="IRNazanin"/>
          <w:b w:val="false"/>
          <w:b w:val="false"/>
          <w:bCs w:val="false"/>
          <w:i w:val="false"/>
          <w:i w:val="false"/>
          <w:iCs w:val="false"/>
          <w:color w:val="333333"/>
          <w:sz w:val="20"/>
          <w:sz w:val="20"/>
          <w:szCs w:val="20"/>
          <w:rtl w:val="true"/>
        </w:rPr>
        <w:t xml:space="preserve">، ابن حجر نیز در مقدمه فتح الباری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گونه گوید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همین گونه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بعید نیست مراد از آن، جمله‌ای باشد که در یازدهمین روایت همین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شاید خدا و رسولش بر من خشم آورده‌اند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الاستار عن زوائد البزار، نوشته حافظ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امیرالمومنین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فی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26/359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ابن عساکر در تاریخ دمشق با سندش از او روایت کرد، که به زودی خواهد آمد</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ابن عساکر در تاریخ دمشق آن را از او و با سندش روایت کرد که به زودی خواهد آمد</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رجالی که پس از این نقل می‌شود، همه از 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 من در کتاب أمالی نوشته محاملی، روایت ابن یحیی بیّع را ندیدم</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12593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12594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9/435</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5/159</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10/120</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التستری،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8/281</w:t>
      </w:r>
      <w:r>
        <w:rPr>
          <w:rFonts w:ascii="IRNazanin" w:hAnsi="IRNazanin" w:eastAsia="IRNazanin"/>
          <w:b w:val="false"/>
          <w:b w:val="false"/>
          <w:bCs w:val="false"/>
          <w:i w:val="false"/>
          <w:i w:val="false"/>
          <w:iCs w:val="false"/>
          <w:color w:val="333333"/>
          <w:sz w:val="20"/>
          <w:sz w:val="20"/>
          <w:szCs w:val="20"/>
          <w:rtl w:val="true"/>
        </w:rPr>
        <w:t>، تاریخ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چنین آمده است و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حماد است</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فی معرفة الاصحاب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28</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17/84</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15/472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السیاق فی تاریخ نیسابور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17/162</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ـ الصرصری</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فی معرفة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 فی مناقب علی بن ابیطالب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فی مناقب ذوی القربی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النضرة فی مناقب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175</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فی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20/481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فی تمییز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قدیمی که الاستیعاب در حاشیه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4/4656</w:t>
      </w:r>
      <w:r>
        <w:rPr>
          <w:rFonts w:ascii="IRNazanin" w:hAnsi="IRNazanin" w:eastAsia="IRNazanin"/>
          <w:b w:val="false"/>
          <w:b w:val="false"/>
          <w:bCs w:val="false"/>
          <w:i w:val="false"/>
          <w:i w:val="false"/>
          <w:iCs w:val="false"/>
          <w:color w:val="333333"/>
          <w:sz w:val="20"/>
          <w:sz w:val="20"/>
          <w:szCs w:val="20"/>
          <w:rtl w:val="true"/>
        </w:rPr>
        <w:t>، چاپ تحقیقی جدید</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اسماء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کشف الظنون </w:t>
      </w:r>
      <w:r>
        <w:rPr>
          <w:rFonts w:eastAsia="IRNazanin" w:cs="IRNazanin"/>
          <w:b w:val="false"/>
          <w:bCs w:val="false"/>
          <w:i w:val="false"/>
          <w:iCs w:val="false"/>
          <w:color w:val="333333"/>
          <w:sz w:val="20"/>
          <w:szCs w:val="20"/>
        </w:rPr>
        <w:t>2/1670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المستوفی فی أسماء المصطفی، نوشته أبوالخطاب، ابن دحیه عمربن علی البستی لغوی، متوفای سال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قاضی ناصرالدین بن مبلق در رساله‌ای آن را خلاصه کرده و سخاوی در القول البدیع از آن یاد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نسخه‌ای از این کتاب در کتابخانه نویسنده عبقات رحمة‌الله علیه موجود است</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بغیة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المحاضرة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 الطیب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المواهب اللدنیة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22/389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مصابیح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4766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w:t>
      </w:r>
      <w:r>
        <w:rPr>
          <w:rFonts w:eastAsia="IRNazanin" w:cs="IRNazanin"/>
          <w:b w:val="false"/>
          <w:bCs w:val="false"/>
          <w:i w:val="false"/>
          <w:iCs w:val="false"/>
          <w:color w:val="333333"/>
          <w:sz w:val="20"/>
          <w:szCs w:val="20"/>
        </w:rPr>
        <w:t>7/391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چاپ جدید</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الصواعق این چنین است، لیکن در نقل ترمذی و حاکم، این جمله سه بار تکرار شده است</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التحفه الاثنا عشریه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بزرگان اهل سنت در علوم گوناگون روایت کرده‌اند که این آیه مبارکه درباره امیرالمؤمنین علی علیه السلام نازل شده، زمانی که در رکوع نماز صدقه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6/288</w:t>
      </w:r>
      <w:r>
        <w:rPr>
          <w:rFonts w:ascii="IRNazanin" w:hAnsi="IRNazanin" w:eastAsia="IRNazanin"/>
          <w:b w:val="false"/>
          <w:b w:val="false"/>
          <w:bCs w:val="false"/>
          <w:i w:val="false"/>
          <w:i w:val="false"/>
          <w:iCs w:val="false"/>
          <w:color w:val="333333"/>
          <w:sz w:val="20"/>
          <w:sz w:val="20"/>
          <w:szCs w:val="20"/>
          <w:rtl w:val="true"/>
        </w:rPr>
        <w:t>، تفسیر فخر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أسباب النزول نوشته واحدی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9/478</w:t>
      </w:r>
      <w:r>
        <w:rPr>
          <w:rFonts w:ascii="IRNazanin" w:hAnsi="IRNazanin" w:eastAsia="IRNazanin"/>
          <w:b w:val="false"/>
          <w:b w:val="false"/>
          <w:bCs w:val="false"/>
          <w:i w:val="false"/>
          <w:i w:val="false"/>
          <w:iCs w:val="false"/>
          <w:color w:val="333333"/>
          <w:sz w:val="20"/>
          <w:sz w:val="20"/>
          <w:szCs w:val="20"/>
          <w:rtl w:val="true"/>
        </w:rPr>
        <w:t>، 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1/649</w:t>
      </w:r>
      <w:r>
        <w:rPr>
          <w:rFonts w:ascii="IRNazanin" w:hAnsi="IRNazanin" w:eastAsia="IRNazanin"/>
          <w:b w:val="false"/>
          <w:b w:val="false"/>
          <w:bCs w:val="false"/>
          <w:i w:val="false"/>
          <w:i w:val="false"/>
          <w:iCs w:val="false"/>
          <w:color w:val="333333"/>
          <w:sz w:val="20"/>
          <w:sz w:val="20"/>
          <w:szCs w:val="20"/>
          <w:rtl w:val="true"/>
        </w:rPr>
        <w:t>، تفسیر نسفی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شرح حال امیرالمومنین در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2/409</w:t>
      </w:r>
      <w:r>
        <w:rPr>
          <w:rFonts w:ascii="IRNazanin" w:hAnsi="IRNazanin" w:eastAsia="IRNazanin"/>
          <w:b w:val="false"/>
          <w:b w:val="false"/>
          <w:bCs w:val="false"/>
          <w:i w:val="false"/>
          <w:i w:val="false"/>
          <w:iCs w:val="false"/>
          <w:color w:val="333333"/>
          <w:sz w:val="20"/>
          <w:sz w:val="20"/>
          <w:szCs w:val="20"/>
          <w:rtl w:val="true"/>
        </w:rPr>
        <w:t>، زادالمسیر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2/383</w:t>
      </w:r>
      <w:r>
        <w:rPr>
          <w:rFonts w:ascii="IRNazanin" w:hAnsi="IRNazanin" w:eastAsia="IRNazanin"/>
          <w:b w:val="false"/>
          <w:b w:val="false"/>
          <w:bCs w:val="false"/>
          <w:i w:val="false"/>
          <w:i w:val="false"/>
          <w:iCs w:val="false"/>
          <w:color w:val="333333"/>
          <w:sz w:val="20"/>
          <w:sz w:val="20"/>
          <w:szCs w:val="20"/>
          <w:rtl w:val="true"/>
        </w:rPr>
        <w:t>، فتح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احکام القرآن نوشته 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4/102</w:t>
      </w:r>
      <w:r>
        <w:rPr>
          <w:rFonts w:ascii="IRNazanin" w:hAnsi="IRNazanin" w:eastAsia="IRNazanin"/>
          <w:b w:val="false"/>
          <w:b w:val="false"/>
          <w:bCs w:val="false"/>
          <w:i w:val="false"/>
          <w:i w:val="false"/>
          <w:iCs w:val="false"/>
          <w:color w:val="333333"/>
          <w:sz w:val="20"/>
          <w:sz w:val="20"/>
          <w:szCs w:val="20"/>
          <w:rtl w:val="true"/>
        </w:rPr>
        <w:t>، 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فی بیان التوحید، نوشته أبوشکور محمدبن عبدالسعید بن شعیب کشی سالمی 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کشف الظنون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نام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کابل افغانستان به صورت ناقص و با تحریف چاپ شده است</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اسماعیل بن عبدالغنی بن احمدبن عبدالرحیم دهلوی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نزهة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استاد عالم کبیر، علامه مجاهد در راه خدا، 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افراد کم نظیر این دنیا در هوش، زیرکی، شهامت، توانایی نفس و سرسختی در دین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یگانه‌ای از یگانه‌های زمان و نوآوری از نوآوران نیکو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شرح حال بسیار مفصل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وفاتش سال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شده است</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متوفای بعد از سال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دارای تالیفاتی در تاریخ و ادبیات و از بزرگان امامیه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12/135</w:t>
      </w:r>
      <w:r>
        <w:rPr>
          <w:rFonts w:ascii="IRNazanin" w:hAnsi="IRNazanin" w:eastAsia="IRNazanin"/>
          <w:b w:val="false"/>
          <w:b w:val="false"/>
          <w:bCs w:val="false"/>
          <w:i w:val="false"/>
          <w:i w:val="false"/>
          <w:iCs w:val="false"/>
          <w:color w:val="333333"/>
          <w:sz w:val="20"/>
          <w:sz w:val="20"/>
          <w:szCs w:val="20"/>
          <w:rtl w:val="true"/>
        </w:rPr>
        <w:t>، فوات 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فی معرفة الائمه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نزهة الخواطر </w:t>
      </w:r>
      <w:r>
        <w:rPr>
          <w:rFonts w:eastAsia="IRNazanin" w:cs="IRNazanin"/>
          <w:b w:val="false"/>
          <w:bCs w:val="false"/>
          <w:i w:val="false"/>
          <w:iCs w:val="false"/>
          <w:color w:val="333333"/>
          <w:sz w:val="20"/>
          <w:szCs w:val="20"/>
        </w:rPr>
        <w:t>7/180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استاد فاضل علامه رشیدالدین بن امین الدین بن وحیدالدین أبوعبدالسلام کشمیری دهلوی، عالم مشهور به سلامت اندیشه‌ها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مؤلفاتش را ذکر می‌کند و مرگش را سال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فی علم الکلام از تفتازانی، شرح المواقف فی علم الکلام از قاضی عضدی، شرح العقائد النسفیه از تفتازانی، شرح التجرید از قوشچی و دیگر کتاب‌های مهم کلامی در آغاز بحث‌های امامت</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7/391</w:t>
      </w:r>
      <w:r>
        <w:rPr>
          <w:rFonts w:ascii="IRNazanin" w:hAnsi="IRNazanin" w:eastAsia="IRNazanin"/>
          <w:b w:val="false"/>
          <w:b w:val="false"/>
          <w:bCs w:val="false"/>
          <w:i w:val="false"/>
          <w:i w:val="false"/>
          <w:iCs w:val="false"/>
          <w:color w:val="333333"/>
          <w:sz w:val="20"/>
          <w:sz w:val="20"/>
          <w:szCs w:val="20"/>
          <w:rtl w:val="true"/>
        </w:rPr>
        <w:t>، چاپ جدید</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امیرالمؤمنین نوشته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النضرة فی فضائل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سمان، ابوسعید اسماعیل بن علی بن زنجویه رازی، متوفای سال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به نام الموافقة بین اهل البیت و الصحابة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او در این کتاب‌ها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3/1121</w:t>
      </w:r>
      <w:r>
        <w:rPr>
          <w:rFonts w:ascii="IRNazanin" w:hAnsi="IRNazanin" w:eastAsia="IRNazanin"/>
          <w:b w:val="false"/>
          <w:b w:val="false"/>
          <w:bCs w:val="false"/>
          <w:i w:val="false"/>
          <w:i w:val="false"/>
          <w:iCs w:val="false"/>
          <w:color w:val="333333"/>
          <w:sz w:val="20"/>
          <w:sz w:val="20"/>
          <w:szCs w:val="20"/>
          <w:rtl w:val="true"/>
        </w:rPr>
        <w:t>، النجوم الزاهرة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البدایة و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18/55</w:t>
      </w:r>
      <w:r>
        <w:rPr>
          <w:rFonts w:ascii="IRNazanin" w:hAnsi="IRNazanin" w:eastAsia="IRNazanin"/>
          <w:b w:val="false"/>
          <w:b w:val="false"/>
          <w:bCs w:val="false"/>
          <w:i w:val="false"/>
          <w:i w:val="false"/>
          <w:iCs w:val="false"/>
          <w:color w:val="333333"/>
          <w:sz w:val="20"/>
          <w:sz w:val="20"/>
          <w:szCs w:val="20"/>
          <w:rtl w:val="true"/>
        </w:rPr>
        <w:t>، طبقات المفسرین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و کتاب‌های دیگر</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فرائد السمطین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جوینی که حموینی از استادان حافظ ذهبی بوده، همان‌گونه که در تذکرة الحفاظ و المعجم المختص آمده است</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حالش در این کتاب‌ها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المضیئة فی طبقات الحنفیه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العقد الثمین فی تاریخ البد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7/310</w:t>
      </w:r>
      <w:r>
        <w:rPr>
          <w:rFonts w:ascii="IRNazanin" w:hAnsi="IRNazanin" w:eastAsia="IRNazanin"/>
          <w:b w:val="false"/>
          <w:b w:val="false"/>
          <w:bCs w:val="false"/>
          <w:i w:val="false"/>
          <w:i w:val="false"/>
          <w:iCs w:val="false"/>
          <w:color w:val="333333"/>
          <w:sz w:val="20"/>
          <w:sz w:val="20"/>
          <w:szCs w:val="20"/>
          <w:rtl w:val="true"/>
        </w:rPr>
        <w:t>، بغیة الوعاة فی طبقات اللغوبین و النحاه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2/308</w:t>
      </w:r>
      <w:r>
        <w:rPr>
          <w:rFonts w:ascii="IRNazanin" w:hAnsi="IRNazanin" w:eastAsia="IRNazanin"/>
          <w:b w:val="false"/>
          <w:b w:val="false"/>
          <w:bCs w:val="false"/>
          <w:i w:val="false"/>
          <w:i w:val="false"/>
          <w:iCs w:val="false"/>
          <w:color w:val="333333"/>
          <w:sz w:val="20"/>
          <w:sz w:val="20"/>
          <w:szCs w:val="20"/>
          <w:rtl w:val="true"/>
        </w:rPr>
        <w:t>، المختصر المحتاج 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کتاب‌های دیگر</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أمیرالمؤمنین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36465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33047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التدوین بذکر اهل العلم بقزوین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3/190</w:t>
      </w:r>
      <w:r>
        <w:rPr>
          <w:rFonts w:ascii="IRNazanin" w:hAnsi="IRNazanin" w:eastAsia="IRNazanin"/>
          <w:b w:val="false"/>
          <w:b w:val="false"/>
          <w:bCs w:val="false"/>
          <w:i w:val="false"/>
          <w:i w:val="false"/>
          <w:iCs w:val="false"/>
          <w:color w:val="333333"/>
          <w:sz w:val="20"/>
          <w:sz w:val="20"/>
          <w:szCs w:val="20"/>
          <w:rtl w:val="true"/>
        </w:rPr>
        <w:t xml:space="preserve">، حوادث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المختصر فی أخبار البشر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تحقیقی</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عزیزالدین محمد نسفی، از بزرگان صوفیه و صاحب تألیفات است، سال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هدیة العارفین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حمیدبن احمدبن محمد بن احمد بن عبدالواحد محلّی، نهمی، وادعی، همدانی، متکلم از بزرگان زیدیه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نوشته‌هایش العمره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دو 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العقد الفرید، الحسام الوسیط، عقیده الال، الحدائق الوردیه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وفاتش سال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ادریس، پیشوای شافعی‌ها سال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منابع شرح حالش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تهذیب الاسماء و اللغات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وفیات الاعیان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4/163</w:t>
      </w:r>
      <w:r>
        <w:rPr>
          <w:rFonts w:ascii="IRNazanin" w:hAnsi="IRNazanin" w:eastAsia="IRNazanin"/>
          <w:b w:val="false"/>
          <w:b w:val="false"/>
          <w:bCs w:val="false"/>
          <w:i w:val="false"/>
          <w:i w:val="false"/>
          <w:iCs w:val="false"/>
          <w:color w:val="333333"/>
          <w:sz w:val="20"/>
          <w:sz w:val="20"/>
          <w:szCs w:val="20"/>
          <w:rtl w:val="true"/>
        </w:rPr>
        <w:t>، سیرأعلام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صفوة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طیّب، متکلم بزرگ، اصولی مشهور متوفای سال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از منابع شرح حالش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5/379</w:t>
      </w:r>
      <w:r>
        <w:rPr>
          <w:rFonts w:ascii="IRNazanin" w:hAnsi="IRNazanin" w:eastAsia="IRNazanin"/>
          <w:b w:val="false"/>
          <w:b w:val="false"/>
          <w:bCs w:val="false"/>
          <w:i w:val="false"/>
          <w:i w:val="false"/>
          <w:iCs w:val="false"/>
          <w:color w:val="333333"/>
          <w:sz w:val="20"/>
          <w:sz w:val="20"/>
          <w:szCs w:val="20"/>
          <w:rtl w:val="true"/>
        </w:rPr>
        <w:t>، وفیات الاعیان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4/269</w:t>
      </w:r>
      <w:r>
        <w:rPr>
          <w:rFonts w:ascii="IRNazanin" w:hAnsi="IRNazanin" w:eastAsia="IRNazanin"/>
          <w:b w:val="false"/>
          <w:b w:val="false"/>
          <w:bCs w:val="false"/>
          <w:i w:val="false"/>
          <w:i w:val="false"/>
          <w:iCs w:val="false"/>
          <w:color w:val="333333"/>
          <w:sz w:val="20"/>
          <w:sz w:val="20"/>
          <w:szCs w:val="20"/>
          <w:rtl w:val="true"/>
        </w:rPr>
        <w:t>، سیرأعلام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17/190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محمد عبری فرغانی متوفای سال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اصولی متکلم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الدرر الکامنة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المنهاج فی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دستنویس است</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36340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المنیر فی شرح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العلی فی مناقب المرتضی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المنیر فی شرح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الاثر فی اعیان القرن الحادی عشر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النیشابوری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که در حاشیه طبری چاپ شده است</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32961</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الاکتفاء فی فضل الاربعة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دستنویس است</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فی معرفة الطوائف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1033</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خلیل متوفای سال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 اصولی، مفسر، متکلم، ادیب، دارای نوشته هایی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کتاب‌های دیگر</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نسفی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الخازن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نیشابوری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المنیر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الاحکام، کتاب الفرائض،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12/235</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الساری فی شرح 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متن و شرح با هم بیان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تفکیک آنها، متن حدیث با حروف سیاه مشخص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الساری فی شرح 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الساری فی شرح 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التیسیر فی شرح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المنیر فی شرح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فی التفسیر بالمأثور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الاثناعشریة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المطاعن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927</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فی مناقب ذوی القربی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نواقص الروافض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دستنویس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الاعتقاد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لیکن آنچه از رسول خدا نقل کرده ساختگی و نادرست است، حافظ هیثمی صریحاً گوید که راوی آن دروغگو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امیرالمؤمنین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الدلائل علی ترجیح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دستنویس است</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الاربعین فی فضائل امیرالمومنین،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دستنویس است</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الابرار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محمد بن سعید ثقفی متوفای سال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در شرح حال او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مسند جلیل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21/134</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الدلائل علی تصحیح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دستنویس است</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5/658</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المشکاة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دستنویس است</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ازالة الخفا فی سیرة الخلفا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سیرة امیرالمومنین، مآثره</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الدلائل علی تصحیح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دستنویس است</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شده است</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دستنویس است</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 بن ابیطالب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سال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محدث، مفسر، متکلم، فقیه، ادیب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4/235</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دستنویس است</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دستنویس است</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و ازهاق الباطل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حافظ، مقری، علامه، شیخ الاسلام، که در حدیث و شاخه هایش امام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ابوسعد سمعانی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با دقت، قاری، فاضل، نیکوسیرت، زیبا کار و فرمان، سال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 ابن ابیطالب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النسفی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الخازن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4/242</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الاکتفاء فی فضل الاربعة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آن به نقل عجیلی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عقد جواهر الآل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32963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حسن، ساکن نجف اشرف، نحوی، متکلم، أدیب، نویسنده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الشافیة، شرح الکافیة و حاشیه‌هایی بر چند کتاب کلامی و منطقی سال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حالش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5/395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شرح حالش قبلا آمده است</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image" Target="media/image2.jpeg"/><Relationship Id="rId482" Type="http://schemas.openxmlformats.org/officeDocument/2006/relationships/image" Target="media/image2.jpeg"/><Relationship Id="rId483" Type="http://schemas.openxmlformats.org/officeDocument/2006/relationships/footer" Target="footer476.xml"/><Relationship Id="rId484" Type="http://schemas.openxmlformats.org/officeDocument/2006/relationships/footnotes" Target="footnotes.xml"/><Relationship Id="rId485" Type="http://schemas.openxmlformats.org/officeDocument/2006/relationships/numbering" Target="numbering.xml"/><Relationship Id="rId486" Type="http://schemas.openxmlformats.org/officeDocument/2006/relationships/fontTable" Target="fontTable.xml"/><Relationship Id="rId487" Type="http://schemas.openxmlformats.org/officeDocument/2006/relationships/settings" Target="settings.xml"/><Relationship Id="rId4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484</Pages>
  <Words>65170</Words>
  <Characters>256289</Characters>
  <CharactersWithSpaces>318548</CharactersWithSpaces>
  <Paragraphs>2912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2026-08-18T03:31:21Z</dcterms:created>
  <dc:creator>ghaemiyeh.com</dc:creator>
  <dc:description/>
  <dc:language>en-US</dc:language>
  <cp:lastModifiedBy/>
  <dcterms:modified xsi:type="dcterms:W3CDTF">2026-08-18T07:01:36Z</dcterms:modified>
  <cp:revision>1</cp:revision>
  <dc:subject/>
  <dc:title>خلاصه عبقات الانوار حدیث ولایت</dc:title>
</cp:coreProperties>
</file>

<file path=docProps/custom.xml><?xml version="1.0" encoding="utf-8"?>
<Properties xmlns="http://schemas.openxmlformats.org/officeDocument/2006/custom-properties" xmlns:vt="http://schemas.openxmlformats.org/officeDocument/2006/docPropsVTypes"/>
</file>